
<file path=[Content_Types].xml><?xml version="1.0" encoding="utf-8"?>
<Types xmlns="http://schemas.openxmlformats.org/package/2006/content-types">
  <Default Extension="bin" ContentType="application/vnd.openxmlformats-officedocument.oleObject"/>
  <Default Extension="emf" ContentType="image/x-emf"/>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footer9.xml" ContentType="application/vnd.openxmlformats-officedocument.wordprocessingml.foot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AD5FB" w14:textId="77777777" w:rsidR="009449AB" w:rsidRPr="0050002A" w:rsidRDefault="009449AB" w:rsidP="009449AB">
      <w:pPr>
        <w:shd w:val="clear" w:color="auto" w:fill="002060"/>
        <w:ind w:left="-630" w:right="-450"/>
        <w:jc w:val="center"/>
        <w:rPr>
          <w:b/>
          <w:color w:val="FFFFFF" w:themeColor="background1"/>
          <w:spacing w:val="80"/>
          <w:sz w:val="52"/>
          <w:szCs w:val="52"/>
        </w:rPr>
      </w:pPr>
      <w:r w:rsidRPr="0050002A">
        <w:rPr>
          <w:b/>
          <w:color w:val="FFFFFF" w:themeColor="background1"/>
          <w:spacing w:val="80"/>
          <w:sz w:val="52"/>
        </w:rPr>
        <w:t>DOCUMENTO ESTÁNDAR DE ADQUISICIONES</w:t>
      </w:r>
    </w:p>
    <w:p w14:paraId="6F4FB734" w14:textId="77777777" w:rsidR="009449AB" w:rsidRPr="0050002A" w:rsidRDefault="009449AB" w:rsidP="00BE6B6B">
      <w:pPr>
        <w:ind w:left="720" w:hanging="720"/>
        <w:jc w:val="center"/>
        <w:rPr>
          <w:b/>
          <w:sz w:val="84"/>
          <w:szCs w:val="84"/>
        </w:rPr>
      </w:pPr>
    </w:p>
    <w:p w14:paraId="6034287F" w14:textId="77777777" w:rsidR="009449AB" w:rsidRDefault="009449AB" w:rsidP="009449AB">
      <w:pPr>
        <w:jc w:val="center"/>
        <w:rPr>
          <w:b/>
          <w:sz w:val="84"/>
          <w:szCs w:val="84"/>
        </w:rPr>
      </w:pPr>
    </w:p>
    <w:p w14:paraId="7C9F11E2" w14:textId="77777777" w:rsidR="008C37D5" w:rsidRPr="0050002A" w:rsidRDefault="008C37D5" w:rsidP="009449AB">
      <w:pPr>
        <w:jc w:val="center"/>
        <w:rPr>
          <w:b/>
          <w:sz w:val="84"/>
          <w:szCs w:val="84"/>
        </w:rPr>
      </w:pPr>
    </w:p>
    <w:p w14:paraId="4C026B79" w14:textId="77777777" w:rsidR="002445F8" w:rsidRPr="0050002A" w:rsidRDefault="00E34D44" w:rsidP="009449AB">
      <w:pPr>
        <w:jc w:val="center"/>
        <w:rPr>
          <w:b/>
          <w:sz w:val="64"/>
          <w:szCs w:val="64"/>
        </w:rPr>
      </w:pPr>
      <w:r w:rsidRPr="0050002A">
        <w:rPr>
          <w:b/>
          <w:sz w:val="84"/>
        </w:rPr>
        <w:t>Solicitud de Propuestas</w:t>
      </w:r>
    </w:p>
    <w:p w14:paraId="13E1EAE9" w14:textId="55578216" w:rsidR="009449AB" w:rsidRPr="0050002A" w:rsidRDefault="005D7AB9" w:rsidP="009449AB">
      <w:pPr>
        <w:jc w:val="center"/>
        <w:rPr>
          <w:b/>
          <w:sz w:val="84"/>
          <w:szCs w:val="84"/>
        </w:rPr>
      </w:pPr>
      <w:r w:rsidRPr="0050002A">
        <w:rPr>
          <w:b/>
          <w:sz w:val="84"/>
        </w:rPr>
        <w:t xml:space="preserve">Sistemas Informáticos </w:t>
      </w:r>
      <w:r w:rsidR="00E41822" w:rsidRPr="0050002A">
        <w:rPr>
          <w:b/>
          <w:sz w:val="44"/>
          <w:szCs w:val="44"/>
        </w:rPr>
        <w:t xml:space="preserve">Diseño, </w:t>
      </w:r>
      <w:r w:rsidR="00CC34CC" w:rsidRPr="0050002A">
        <w:rPr>
          <w:b/>
          <w:sz w:val="44"/>
          <w:szCs w:val="44"/>
        </w:rPr>
        <w:t xml:space="preserve">Suministro </w:t>
      </w:r>
      <w:r w:rsidR="00E41822" w:rsidRPr="0050002A">
        <w:rPr>
          <w:b/>
          <w:sz w:val="44"/>
          <w:szCs w:val="44"/>
        </w:rPr>
        <w:t xml:space="preserve">e </w:t>
      </w:r>
      <w:r w:rsidR="00CC34CC" w:rsidRPr="0050002A">
        <w:rPr>
          <w:b/>
          <w:sz w:val="44"/>
          <w:szCs w:val="44"/>
        </w:rPr>
        <w:t>Instalación</w:t>
      </w:r>
    </w:p>
    <w:p w14:paraId="0808E18B" w14:textId="6BA58211" w:rsidR="009449AB" w:rsidRPr="0050002A" w:rsidRDefault="009449AB" w:rsidP="009449AB">
      <w:pPr>
        <w:jc w:val="center"/>
        <w:rPr>
          <w:b/>
          <w:color w:val="000000" w:themeColor="text1"/>
          <w:sz w:val="32"/>
          <w:szCs w:val="32"/>
        </w:rPr>
      </w:pPr>
      <w:r w:rsidRPr="0050002A">
        <w:rPr>
          <w:b/>
          <w:sz w:val="32"/>
        </w:rPr>
        <w:t>(</w:t>
      </w:r>
      <w:r w:rsidR="00B04731" w:rsidRPr="0050002A">
        <w:rPr>
          <w:b/>
          <w:sz w:val="28"/>
        </w:rPr>
        <w:t>Una Etapa</w:t>
      </w:r>
      <w:r w:rsidRPr="0050002A">
        <w:rPr>
          <w:b/>
          <w:sz w:val="32"/>
        </w:rPr>
        <w:t>)</w:t>
      </w:r>
    </w:p>
    <w:p w14:paraId="57C13D2E" w14:textId="77777777" w:rsidR="009449AB" w:rsidRPr="0050002A" w:rsidRDefault="009449AB" w:rsidP="009449AB">
      <w:pPr>
        <w:jc w:val="center"/>
        <w:rPr>
          <w:b/>
          <w:color w:val="000000" w:themeColor="text1"/>
          <w:sz w:val="16"/>
          <w:szCs w:val="16"/>
        </w:rPr>
      </w:pPr>
    </w:p>
    <w:p w14:paraId="2B54E395" w14:textId="77777777" w:rsidR="009449AB" w:rsidRPr="0050002A" w:rsidRDefault="009449AB" w:rsidP="009449AB">
      <w:pPr>
        <w:jc w:val="center"/>
        <w:rPr>
          <w:b/>
          <w:color w:val="000000" w:themeColor="text1"/>
          <w:sz w:val="16"/>
          <w:szCs w:val="16"/>
        </w:rPr>
      </w:pPr>
    </w:p>
    <w:p w14:paraId="72AB84BF" w14:textId="77777777" w:rsidR="009449AB" w:rsidRPr="0050002A" w:rsidRDefault="009449AB" w:rsidP="009449AB">
      <w:pPr>
        <w:jc w:val="center"/>
        <w:rPr>
          <w:b/>
          <w:color w:val="000000" w:themeColor="text1"/>
          <w:sz w:val="16"/>
          <w:szCs w:val="16"/>
        </w:rPr>
      </w:pPr>
    </w:p>
    <w:p w14:paraId="39108760" w14:textId="77777777" w:rsidR="009449AB" w:rsidRPr="0050002A" w:rsidRDefault="009449AB" w:rsidP="009449AB">
      <w:pPr>
        <w:jc w:val="center"/>
        <w:rPr>
          <w:b/>
          <w:color w:val="000000" w:themeColor="text1"/>
          <w:sz w:val="16"/>
          <w:szCs w:val="16"/>
        </w:rPr>
      </w:pPr>
    </w:p>
    <w:p w14:paraId="4A264E9B" w14:textId="77777777" w:rsidR="009449AB" w:rsidRPr="0050002A" w:rsidRDefault="009449AB" w:rsidP="009449AB">
      <w:pPr>
        <w:jc w:val="center"/>
        <w:rPr>
          <w:b/>
          <w:color w:val="000000" w:themeColor="text1"/>
          <w:sz w:val="16"/>
          <w:szCs w:val="16"/>
        </w:rPr>
      </w:pPr>
    </w:p>
    <w:p w14:paraId="3AA27D41" w14:textId="77777777" w:rsidR="009449AB" w:rsidRPr="0050002A" w:rsidRDefault="009449AB" w:rsidP="009449AB">
      <w:pPr>
        <w:jc w:val="center"/>
        <w:rPr>
          <w:b/>
          <w:color w:val="000000" w:themeColor="text1"/>
          <w:sz w:val="16"/>
          <w:szCs w:val="16"/>
        </w:rPr>
      </w:pPr>
    </w:p>
    <w:p w14:paraId="5998C8D0" w14:textId="77777777" w:rsidR="009449AB" w:rsidRPr="0050002A" w:rsidRDefault="009449AB" w:rsidP="009449AB">
      <w:pPr>
        <w:jc w:val="center"/>
        <w:rPr>
          <w:b/>
          <w:color w:val="000000" w:themeColor="text1"/>
          <w:sz w:val="16"/>
          <w:szCs w:val="16"/>
        </w:rPr>
      </w:pPr>
    </w:p>
    <w:p w14:paraId="555CC77A" w14:textId="77777777" w:rsidR="009449AB" w:rsidRPr="0050002A" w:rsidRDefault="009449AB" w:rsidP="009449AB">
      <w:pPr>
        <w:jc w:val="center"/>
        <w:rPr>
          <w:b/>
          <w:color w:val="000000" w:themeColor="text1"/>
          <w:sz w:val="16"/>
          <w:szCs w:val="16"/>
        </w:rPr>
      </w:pPr>
    </w:p>
    <w:p w14:paraId="635D6D15" w14:textId="77777777" w:rsidR="009449AB" w:rsidRPr="0050002A" w:rsidRDefault="009449AB" w:rsidP="009449AB">
      <w:pPr>
        <w:jc w:val="center"/>
        <w:rPr>
          <w:b/>
          <w:color w:val="000000" w:themeColor="text1"/>
          <w:sz w:val="16"/>
          <w:szCs w:val="16"/>
        </w:rPr>
      </w:pPr>
    </w:p>
    <w:p w14:paraId="122EAFB3" w14:textId="77777777" w:rsidR="009449AB" w:rsidRPr="0050002A" w:rsidRDefault="009449AB" w:rsidP="009449AB">
      <w:pPr>
        <w:jc w:val="center"/>
        <w:rPr>
          <w:b/>
          <w:color w:val="000000" w:themeColor="text1"/>
          <w:sz w:val="16"/>
          <w:szCs w:val="16"/>
        </w:rPr>
      </w:pPr>
    </w:p>
    <w:p w14:paraId="24171D2D" w14:textId="77777777" w:rsidR="009449AB" w:rsidRPr="0050002A" w:rsidRDefault="009449AB" w:rsidP="009449AB">
      <w:pPr>
        <w:jc w:val="center"/>
        <w:rPr>
          <w:b/>
          <w:color w:val="000000" w:themeColor="text1"/>
          <w:sz w:val="16"/>
          <w:szCs w:val="16"/>
        </w:rPr>
      </w:pPr>
    </w:p>
    <w:p w14:paraId="25C71533" w14:textId="16ADDB41" w:rsidR="009449AB" w:rsidRPr="0050002A" w:rsidRDefault="009449AB" w:rsidP="00D50C3A">
      <w:pPr>
        <w:jc w:val="left"/>
        <w:rPr>
          <w:b/>
          <w:color w:val="000000" w:themeColor="text1"/>
          <w:sz w:val="16"/>
          <w:szCs w:val="16"/>
        </w:rPr>
      </w:pPr>
    </w:p>
    <w:p w14:paraId="618514CD" w14:textId="4FBDD9FF" w:rsidR="009449AB" w:rsidRPr="0050002A" w:rsidRDefault="00CC34CC" w:rsidP="009449AB">
      <w:pPr>
        <w:rPr>
          <w:b/>
          <w:sz w:val="44"/>
          <w:szCs w:val="44"/>
        </w:rPr>
        <w:sectPr w:rsidR="009449AB" w:rsidRPr="0050002A" w:rsidSect="009449AB">
          <w:headerReference w:type="even" r:id="rId8"/>
          <w:headerReference w:type="default" r:id="rId9"/>
          <w:footerReference w:type="even" r:id="rId10"/>
          <w:footerReference w:type="default" r:id="rId11"/>
          <w:headerReference w:type="first" r:id="rId12"/>
          <w:footerReference w:type="first" r:id="rId13"/>
          <w:footnotePr>
            <w:numRestart w:val="eachSect"/>
          </w:footnotePr>
          <w:type w:val="oddPage"/>
          <w:pgSz w:w="12240" w:h="15840"/>
          <w:pgMar w:top="1440" w:right="1440" w:bottom="1170" w:left="1440" w:header="720" w:footer="720" w:gutter="0"/>
          <w:pgNumType w:fmt="lowerRoman"/>
          <w:cols w:space="720"/>
          <w:noEndnote/>
          <w:titlePg/>
          <w:docGrid w:linePitch="326"/>
        </w:sectPr>
      </w:pPr>
      <w:r w:rsidRPr="0050002A">
        <w:rPr>
          <w:noProof/>
          <w:lang w:eastAsia="en-US" w:bidi="ar-SA"/>
        </w:rPr>
        <w:drawing>
          <wp:inline distT="0" distB="0" distL="0" distR="0" wp14:anchorId="2A52340E" wp14:editId="2EA3BE33">
            <wp:extent cx="2209165" cy="459105"/>
            <wp:effectExtent l="0" t="0" r="635" b="0"/>
            <wp:docPr id="2" name="Picture 2" descr="http://intresources.worldbank.org/INTGSDGRAPHICSMAPDESIGN/Resources/285524-1397514004752/9538203-1397514280071/9538213-1397568210656/9538691-1403014988123/WB_S-WBG-Horizontal-RGB-high.jpg"/>
            <wp:cNvGraphicFramePr/>
            <a:graphic xmlns:a="http://schemas.openxmlformats.org/drawingml/2006/main">
              <a:graphicData uri="http://schemas.openxmlformats.org/drawingml/2006/picture">
                <pic:pic xmlns:pic="http://schemas.openxmlformats.org/drawingml/2006/picture">
                  <pic:nvPicPr>
                    <pic:cNvPr id="2" name="Picture 2" descr="http://intresources.worldbank.org/INTGSDGRAPHICSMAPDESIGN/Resources/285524-1397514004752/9538203-1397514280071/9538213-1397568210656/9538691-1403014988123/WB_S-WBG-Horizontal-RGB-high.jpg"/>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209165" cy="459105"/>
                    </a:xfrm>
                    <a:prstGeom prst="rect">
                      <a:avLst/>
                    </a:prstGeom>
                    <a:noFill/>
                    <a:ln>
                      <a:noFill/>
                    </a:ln>
                  </pic:spPr>
                </pic:pic>
              </a:graphicData>
            </a:graphic>
          </wp:inline>
        </w:drawing>
      </w:r>
      <w:r w:rsidR="002918E8" w:rsidRPr="0050002A">
        <w:rPr>
          <w:noProof/>
          <w:spacing w:val="-5"/>
          <w:sz w:val="16"/>
          <w:szCs w:val="16"/>
          <w:lang w:eastAsia="en-US" w:bidi="ar-SA"/>
        </w:rPr>
        <mc:AlternateContent>
          <mc:Choice Requires="wps">
            <w:drawing>
              <wp:anchor distT="0" distB="0" distL="114300" distR="114300" simplePos="0" relativeHeight="251659776" behindDoc="0" locked="0" layoutInCell="1" allowOverlap="1" wp14:anchorId="17866D83" wp14:editId="49E55762">
                <wp:simplePos x="0" y="0"/>
                <wp:positionH relativeFrom="margin">
                  <wp:posOffset>3899535</wp:posOffset>
                </wp:positionH>
                <wp:positionV relativeFrom="paragraph">
                  <wp:posOffset>58420</wp:posOffset>
                </wp:positionV>
                <wp:extent cx="2057400" cy="43434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57400" cy="43434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F08D8CE" w14:textId="1BA1B7B5" w:rsidR="000B5818" w:rsidRPr="009B376A" w:rsidRDefault="00346274" w:rsidP="009449AB">
                            <w:pPr>
                              <w:jc w:val="right"/>
                              <w:rPr>
                                <w:b/>
                                <w:color w:val="000000" w:themeColor="text1"/>
                                <w:sz w:val="32"/>
                                <w:szCs w:val="32"/>
                                <w:lang w:val="en-US"/>
                              </w:rPr>
                            </w:pPr>
                            <w:r>
                              <w:rPr>
                                <w:b/>
                                <w:color w:val="000000" w:themeColor="text1"/>
                                <w:sz w:val="32"/>
                                <w:szCs w:val="32"/>
                                <w:lang w:val="en-US"/>
                              </w:rPr>
                              <w:t>Julio 2023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866D83" id="Rectangle 1" o:spid="_x0000_s1026" style="position:absolute;left:0;text-align:left;margin-left:307.05pt;margin-top:4.6pt;width:162pt;height:34.2pt;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" filled="f" stroked="f" strokeweight="2pt">
                <v:textbox>
                  <w:txbxContent>
                    <w:p w14:paraId="6F08D8CE" w14:textId="1BA1B7B5" w:rsidR="000B5818" w:rsidRPr="009B376A" w:rsidRDefault="00346274" w:rsidP="009449AB">
                      <w:pPr>
                        <w:jc w:val="right"/>
                        <w:rPr>
                          <w:b/>
                          <w:color w:val="000000" w:themeColor="text1"/>
                          <w:sz w:val="32"/>
                          <w:szCs w:val="32"/>
                          <w:lang w:val="en-US"/>
                        </w:rPr>
                      </w:pPr>
                      <w:r>
                        <w:rPr>
                          <w:b/>
                          <w:color w:val="000000" w:themeColor="text1"/>
                          <w:sz w:val="32"/>
                          <w:szCs w:val="32"/>
                          <w:lang w:val="en-US"/>
                        </w:rPr>
                        <w:t>Julio 2023</w:t>
                      </w:r>
                    </w:p>
                  </w:txbxContent>
                </v:textbox>
                <w10:wrap anchorx="margin"/>
              </v:rect>
            </w:pict>
          </mc:Fallback>
        </mc:AlternateContent>
      </w:r>
    </w:p>
    <w:p w14:paraId="497BDD0E" w14:textId="518C8E89" w:rsidR="00286D11" w:rsidRPr="0050002A" w:rsidRDefault="00286D11" w:rsidP="009D3150">
      <w:pPr>
        <w:suppressAutoHyphens w:val="0"/>
        <w:spacing w:after="0"/>
        <w:rPr>
          <w:sz w:val="28"/>
          <w:szCs w:val="40"/>
        </w:rPr>
      </w:pPr>
      <w:r w:rsidRPr="0050002A">
        <w:rPr>
          <w:sz w:val="28"/>
          <w:szCs w:val="28"/>
        </w:rPr>
        <w:lastRenderedPageBreak/>
        <w:t xml:space="preserve">Este documento está </w:t>
      </w:r>
      <w:r w:rsidR="005D7AB9" w:rsidRPr="0050002A">
        <w:rPr>
          <w:sz w:val="28"/>
          <w:szCs w:val="28"/>
        </w:rPr>
        <w:t>sujeto a derechos de autor</w:t>
      </w:r>
      <w:r w:rsidRPr="0050002A">
        <w:rPr>
          <w:sz w:val="28"/>
          <w:szCs w:val="28"/>
        </w:rPr>
        <w:t>.</w:t>
      </w:r>
    </w:p>
    <w:p w14:paraId="2FDC4119" w14:textId="77777777" w:rsidR="00286D11" w:rsidRPr="0050002A" w:rsidRDefault="00286D11" w:rsidP="009D3150">
      <w:pPr>
        <w:suppressAutoHyphens w:val="0"/>
        <w:spacing w:after="0"/>
        <w:rPr>
          <w:sz w:val="28"/>
          <w:szCs w:val="40"/>
        </w:rPr>
      </w:pPr>
    </w:p>
    <w:p w14:paraId="2FBA1BD9" w14:textId="789D5020" w:rsidR="00286D11" w:rsidRPr="0050002A" w:rsidRDefault="005D7AB9" w:rsidP="009D3150">
      <w:pPr>
        <w:suppressAutoHyphens w:val="0"/>
        <w:spacing w:after="0"/>
        <w:rPr>
          <w:sz w:val="28"/>
          <w:szCs w:val="40"/>
        </w:rPr>
      </w:pPr>
      <w:r w:rsidRPr="0050002A">
        <w:rPr>
          <w:sz w:val="28"/>
          <w:szCs w:val="28"/>
        </w:rPr>
        <w:t xml:space="preserve">Se </w:t>
      </w:r>
      <w:r w:rsidR="00286D11" w:rsidRPr="0050002A">
        <w:rPr>
          <w:sz w:val="28"/>
          <w:szCs w:val="28"/>
        </w:rPr>
        <w:t xml:space="preserve">puede </w:t>
      </w:r>
      <w:r w:rsidRPr="0050002A">
        <w:rPr>
          <w:sz w:val="28"/>
          <w:szCs w:val="28"/>
        </w:rPr>
        <w:t xml:space="preserve">usar </w:t>
      </w:r>
      <w:r w:rsidR="00286D11" w:rsidRPr="0050002A">
        <w:rPr>
          <w:sz w:val="28"/>
          <w:szCs w:val="28"/>
        </w:rPr>
        <w:t>y reproduci</w:t>
      </w:r>
      <w:r w:rsidRPr="0050002A">
        <w:rPr>
          <w:sz w:val="28"/>
          <w:szCs w:val="28"/>
        </w:rPr>
        <w:t>r</w:t>
      </w:r>
      <w:r w:rsidR="00286D11" w:rsidRPr="0050002A">
        <w:rPr>
          <w:sz w:val="28"/>
          <w:szCs w:val="28"/>
        </w:rPr>
        <w:t xml:space="preserve"> </w:t>
      </w:r>
      <w:r w:rsidRPr="0050002A">
        <w:rPr>
          <w:sz w:val="28"/>
          <w:szCs w:val="28"/>
        </w:rPr>
        <w:t xml:space="preserve">únicamente </w:t>
      </w:r>
      <w:r w:rsidR="00286D11" w:rsidRPr="0050002A">
        <w:rPr>
          <w:sz w:val="28"/>
          <w:szCs w:val="28"/>
        </w:rPr>
        <w:t>para fines no comerciales. Se prohíbe todo uso comercial</w:t>
      </w:r>
      <w:r w:rsidRPr="0050002A">
        <w:rPr>
          <w:sz w:val="28"/>
          <w:szCs w:val="28"/>
        </w:rPr>
        <w:t xml:space="preserve"> de este documento</w:t>
      </w:r>
      <w:r w:rsidR="00286D11" w:rsidRPr="0050002A">
        <w:rPr>
          <w:sz w:val="28"/>
          <w:szCs w:val="28"/>
        </w:rPr>
        <w:t xml:space="preserve">, </w:t>
      </w:r>
      <w:r w:rsidRPr="0050002A">
        <w:rPr>
          <w:sz w:val="28"/>
          <w:szCs w:val="28"/>
        </w:rPr>
        <w:t>incluidos</w:t>
      </w:r>
      <w:r w:rsidR="00286D11" w:rsidRPr="0050002A">
        <w:rPr>
          <w:sz w:val="28"/>
          <w:szCs w:val="28"/>
        </w:rPr>
        <w:t xml:space="preserve">, entre otros, </w:t>
      </w:r>
      <w:r w:rsidRPr="0050002A">
        <w:rPr>
          <w:sz w:val="28"/>
          <w:szCs w:val="28"/>
        </w:rPr>
        <w:t xml:space="preserve">su </w:t>
      </w:r>
      <w:r w:rsidR="00286D11" w:rsidRPr="0050002A">
        <w:rPr>
          <w:sz w:val="28"/>
          <w:szCs w:val="28"/>
        </w:rPr>
        <w:t>reventa, acceso</w:t>
      </w:r>
      <w:r w:rsidRPr="0050002A">
        <w:rPr>
          <w:sz w:val="28"/>
          <w:szCs w:val="28"/>
        </w:rPr>
        <w:t xml:space="preserve"> remunerado</w:t>
      </w:r>
      <w:r w:rsidR="00286D11" w:rsidRPr="0050002A">
        <w:rPr>
          <w:sz w:val="28"/>
          <w:szCs w:val="28"/>
        </w:rPr>
        <w:t xml:space="preserve">, redistribución o </w:t>
      </w:r>
      <w:r w:rsidRPr="0050002A">
        <w:rPr>
          <w:sz w:val="28"/>
          <w:szCs w:val="28"/>
        </w:rPr>
        <w:t xml:space="preserve">su uso para obras </w:t>
      </w:r>
      <w:r w:rsidR="00286D11" w:rsidRPr="0050002A">
        <w:rPr>
          <w:sz w:val="28"/>
          <w:szCs w:val="28"/>
        </w:rPr>
        <w:t>derivad</w:t>
      </w:r>
      <w:r w:rsidRPr="0050002A">
        <w:rPr>
          <w:sz w:val="28"/>
          <w:szCs w:val="28"/>
        </w:rPr>
        <w:t>as,</w:t>
      </w:r>
      <w:r w:rsidR="00286D11" w:rsidRPr="0050002A">
        <w:rPr>
          <w:sz w:val="28"/>
          <w:szCs w:val="28"/>
        </w:rPr>
        <w:t xml:space="preserve"> tales como traducciones no oficiales basadas en </w:t>
      </w:r>
      <w:r w:rsidRPr="0050002A">
        <w:rPr>
          <w:sz w:val="28"/>
          <w:szCs w:val="28"/>
        </w:rPr>
        <w:t>su contenido</w:t>
      </w:r>
      <w:r w:rsidR="00286D11" w:rsidRPr="0050002A">
        <w:rPr>
          <w:sz w:val="28"/>
          <w:szCs w:val="28"/>
        </w:rPr>
        <w:t>.</w:t>
      </w:r>
    </w:p>
    <w:p w14:paraId="00E99611" w14:textId="77777777" w:rsidR="00905F9E" w:rsidRDefault="00905F9E">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2"/>
        </w:rPr>
        <w:sectPr w:rsidR="00905F9E" w:rsidSect="000019DE">
          <w:headerReference w:type="default" r:id="rId15"/>
          <w:footerReference w:type="even" r:id="rId16"/>
          <w:headerReference w:type="first" r:id="rId17"/>
          <w:footnotePr>
            <w:numRestart w:val="eachPage"/>
          </w:footnotePr>
          <w:endnotePr>
            <w:numRestart w:val="eachSect"/>
          </w:endnotePr>
          <w:type w:val="oddPage"/>
          <w:pgSz w:w="12240" w:h="15840" w:code="1"/>
          <w:pgMar w:top="1440" w:right="1440" w:bottom="1440" w:left="1440" w:header="720" w:footer="432" w:gutter="0"/>
          <w:pgNumType w:fmt="lowerRoman" w:start="1"/>
          <w:cols w:space="720"/>
          <w:formProt w:val="0"/>
          <w:titlePg/>
        </w:sectPr>
      </w:pPr>
    </w:p>
    <w:p w14:paraId="44B7A2A6" w14:textId="5FD42629" w:rsidR="001A1962" w:rsidRPr="0050002A" w:rsidRDefault="0023168D" w:rsidP="001A1962">
      <w:pPr>
        <w:keepNext/>
        <w:pBdr>
          <w:bottom w:val="single" w:sz="24" w:space="3" w:color="C0C0C0"/>
        </w:pBdr>
        <w:jc w:val="center"/>
        <w:outlineLvl w:val="0"/>
        <w:rPr>
          <w:b/>
          <w:sz w:val="48"/>
        </w:rPr>
      </w:pPr>
      <w:r w:rsidRPr="0050002A">
        <w:rPr>
          <w:b/>
          <w:sz w:val="48"/>
        </w:rPr>
        <w:t>Revisiones</w:t>
      </w:r>
    </w:p>
    <w:p w14:paraId="53E783F5" w14:textId="77777777" w:rsidR="001A1962" w:rsidRPr="0050002A" w:rsidRDefault="001A1962" w:rsidP="001A1962">
      <w:pPr>
        <w:pStyle w:val="explanatorynotes"/>
        <w:rPr>
          <w:rFonts w:cs="Arial"/>
          <w:b/>
        </w:rPr>
      </w:pPr>
    </w:p>
    <w:p w14:paraId="0CA19662" w14:textId="59397898" w:rsidR="00B04731" w:rsidRPr="0050002A" w:rsidRDefault="00B04731" w:rsidP="00B04731">
      <w:pPr>
        <w:spacing w:before="120"/>
        <w:rPr>
          <w:b/>
          <w:bCs/>
          <w:color w:val="000000" w:themeColor="text1"/>
          <w:sz w:val="32"/>
          <w:lang w:eastAsia="en-US" w:bidi="ar-SA"/>
        </w:rPr>
      </w:pPr>
      <w:r w:rsidRPr="0050002A">
        <w:rPr>
          <w:b/>
          <w:bCs/>
          <w:color w:val="000000" w:themeColor="text1"/>
          <w:sz w:val="32"/>
          <w:lang w:eastAsia="en-US" w:bidi="ar-SA"/>
        </w:rPr>
        <w:t>Julio 2023</w:t>
      </w:r>
    </w:p>
    <w:p w14:paraId="2E12D996" w14:textId="0EE9AAEB" w:rsidR="00B04731" w:rsidRPr="0050002A" w:rsidRDefault="00B04731" w:rsidP="00B04731">
      <w:pPr>
        <w:suppressAutoHyphens w:val="0"/>
        <w:spacing w:after="240"/>
        <w:rPr>
          <w:bCs/>
          <w:sz w:val="24"/>
          <w:szCs w:val="24"/>
        </w:rPr>
      </w:pPr>
      <w:r w:rsidRPr="0050002A">
        <w:rPr>
          <w:bCs/>
          <w:sz w:val="24"/>
          <w:szCs w:val="24"/>
        </w:rPr>
        <w:t>Esta revisión requiere la aplicación de criterios con puntaje para fines de evaluación de Propuestas. Para respaldar la evaluación adecuada de los factores técnicos sin la influencia del precio, esta revisión del DEA aplica un proceso de adquisición de dos sobres.</w:t>
      </w:r>
    </w:p>
    <w:p w14:paraId="24321ADF" w14:textId="34D01197" w:rsidR="00B04731" w:rsidRPr="0050002A" w:rsidRDefault="00B04731" w:rsidP="00B04731">
      <w:pPr>
        <w:suppressAutoHyphens w:val="0"/>
        <w:spacing w:after="240"/>
        <w:rPr>
          <w:bCs/>
          <w:sz w:val="24"/>
          <w:szCs w:val="24"/>
        </w:rPr>
      </w:pPr>
      <w:r w:rsidRPr="0050002A">
        <w:rPr>
          <w:bCs/>
          <w:sz w:val="24"/>
          <w:szCs w:val="24"/>
        </w:rPr>
        <w:t xml:space="preserve">Este </w:t>
      </w:r>
      <w:r w:rsidR="009D3150" w:rsidRPr="0050002A">
        <w:rPr>
          <w:bCs/>
          <w:sz w:val="24"/>
          <w:szCs w:val="24"/>
        </w:rPr>
        <w:t>Documento Estándar de Adquisiciones (</w:t>
      </w:r>
      <w:r w:rsidRPr="0050002A">
        <w:rPr>
          <w:bCs/>
          <w:sz w:val="24"/>
          <w:szCs w:val="24"/>
        </w:rPr>
        <w:t>DEA</w:t>
      </w:r>
      <w:r w:rsidR="009D3150" w:rsidRPr="0050002A">
        <w:rPr>
          <w:bCs/>
          <w:sz w:val="24"/>
          <w:szCs w:val="24"/>
        </w:rPr>
        <w:t>)</w:t>
      </w:r>
      <w:r w:rsidRPr="0050002A">
        <w:rPr>
          <w:bCs/>
          <w:sz w:val="24"/>
          <w:szCs w:val="24"/>
        </w:rPr>
        <w:t xml:space="preserve"> para </w:t>
      </w:r>
      <w:r w:rsidR="009D3150" w:rsidRPr="0050002A">
        <w:rPr>
          <w:bCs/>
          <w:sz w:val="24"/>
          <w:szCs w:val="24"/>
        </w:rPr>
        <w:t>Solicitud de Propuestas (SDP)</w:t>
      </w:r>
      <w:r w:rsidRPr="0050002A">
        <w:rPr>
          <w:bCs/>
          <w:sz w:val="24"/>
          <w:szCs w:val="24"/>
        </w:rPr>
        <w:t xml:space="preserve">, que exige criterios </w:t>
      </w:r>
      <w:r w:rsidR="009D3150" w:rsidRPr="0050002A">
        <w:rPr>
          <w:bCs/>
          <w:sz w:val="24"/>
          <w:szCs w:val="24"/>
        </w:rPr>
        <w:t>con puntaje</w:t>
      </w:r>
      <w:r w:rsidRPr="0050002A">
        <w:rPr>
          <w:bCs/>
          <w:sz w:val="24"/>
          <w:szCs w:val="24"/>
        </w:rPr>
        <w:t xml:space="preserve"> para la evaluación de </w:t>
      </w:r>
      <w:r w:rsidR="009D3150" w:rsidRPr="0050002A">
        <w:rPr>
          <w:bCs/>
          <w:sz w:val="24"/>
          <w:szCs w:val="24"/>
        </w:rPr>
        <w:t>P</w:t>
      </w:r>
      <w:r w:rsidRPr="0050002A">
        <w:rPr>
          <w:bCs/>
          <w:sz w:val="24"/>
          <w:szCs w:val="24"/>
        </w:rPr>
        <w:t xml:space="preserve">ropuestas, reemplaza lo que originalmente era un DEA para </w:t>
      </w:r>
      <w:r w:rsidR="009D3150" w:rsidRPr="0050002A">
        <w:rPr>
          <w:bCs/>
          <w:sz w:val="24"/>
          <w:szCs w:val="24"/>
        </w:rPr>
        <w:t>Solicitud de Ofertas (</w:t>
      </w:r>
      <w:r w:rsidRPr="0050002A">
        <w:rPr>
          <w:bCs/>
          <w:sz w:val="24"/>
          <w:szCs w:val="24"/>
        </w:rPr>
        <w:t>SDO</w:t>
      </w:r>
      <w:r w:rsidR="009D3150" w:rsidRPr="0050002A">
        <w:rPr>
          <w:bCs/>
          <w:sz w:val="24"/>
          <w:szCs w:val="24"/>
        </w:rPr>
        <w:t>)</w:t>
      </w:r>
      <w:r w:rsidRPr="0050002A">
        <w:rPr>
          <w:bCs/>
          <w:sz w:val="24"/>
          <w:szCs w:val="24"/>
        </w:rPr>
        <w:t xml:space="preserve">; ya que este último </w:t>
      </w:r>
      <w:r w:rsidR="009D3150" w:rsidRPr="0050002A">
        <w:rPr>
          <w:bCs/>
          <w:sz w:val="24"/>
          <w:szCs w:val="24"/>
        </w:rPr>
        <w:t xml:space="preserve">trataba </w:t>
      </w:r>
      <w:r w:rsidRPr="0050002A">
        <w:rPr>
          <w:bCs/>
          <w:sz w:val="24"/>
          <w:szCs w:val="24"/>
        </w:rPr>
        <w:t xml:space="preserve">la adquisición de sistemas de información complejos (diseño, suministro e instalación) como un todo integrado para lograr un </w:t>
      </w:r>
      <w:r w:rsidR="009D3150" w:rsidRPr="0050002A">
        <w:rPr>
          <w:bCs/>
          <w:sz w:val="24"/>
          <w:szCs w:val="24"/>
        </w:rPr>
        <w:t xml:space="preserve">Sistema de Información (SI) </w:t>
      </w:r>
      <w:r w:rsidRPr="0050002A">
        <w:rPr>
          <w:bCs/>
          <w:sz w:val="24"/>
          <w:szCs w:val="24"/>
        </w:rPr>
        <w:t xml:space="preserve">funcional (por ejemplo, aduanas, impuestos, etc.) </w:t>
      </w:r>
      <w:r w:rsidR="009D3150" w:rsidRPr="0050002A">
        <w:rPr>
          <w:bCs/>
          <w:sz w:val="24"/>
          <w:szCs w:val="24"/>
        </w:rPr>
        <w:t>lo cual es una característica</w:t>
      </w:r>
      <w:r w:rsidRPr="0050002A">
        <w:rPr>
          <w:bCs/>
          <w:sz w:val="24"/>
          <w:szCs w:val="24"/>
        </w:rPr>
        <w:t xml:space="preserve"> </w:t>
      </w:r>
      <w:r w:rsidR="00994534" w:rsidRPr="0050002A">
        <w:rPr>
          <w:bCs/>
          <w:sz w:val="24"/>
          <w:szCs w:val="24"/>
        </w:rPr>
        <w:t>pertinente a</w:t>
      </w:r>
      <w:r w:rsidRPr="0050002A">
        <w:rPr>
          <w:bCs/>
          <w:sz w:val="24"/>
          <w:szCs w:val="24"/>
        </w:rPr>
        <w:t xml:space="preserve"> SD</w:t>
      </w:r>
      <w:r w:rsidR="009D3150" w:rsidRPr="0050002A">
        <w:rPr>
          <w:bCs/>
          <w:sz w:val="24"/>
          <w:szCs w:val="24"/>
        </w:rPr>
        <w:t>P</w:t>
      </w:r>
      <w:r w:rsidRPr="0050002A">
        <w:rPr>
          <w:bCs/>
          <w:sz w:val="24"/>
          <w:szCs w:val="24"/>
        </w:rPr>
        <w:t xml:space="preserve">. </w:t>
      </w:r>
      <w:r w:rsidR="000C2576" w:rsidRPr="0050002A">
        <w:rPr>
          <w:bCs/>
          <w:sz w:val="24"/>
          <w:szCs w:val="24"/>
        </w:rPr>
        <w:t>Múltiples ajustes fueron hechos para c</w:t>
      </w:r>
      <w:r w:rsidRPr="0050002A">
        <w:rPr>
          <w:bCs/>
          <w:sz w:val="24"/>
          <w:szCs w:val="24"/>
        </w:rPr>
        <w:t xml:space="preserve">onvertir </w:t>
      </w:r>
      <w:r w:rsidR="000C2576" w:rsidRPr="0050002A">
        <w:rPr>
          <w:bCs/>
          <w:sz w:val="24"/>
          <w:szCs w:val="24"/>
        </w:rPr>
        <w:t xml:space="preserve">este DEA en una </w:t>
      </w:r>
      <w:r w:rsidR="00D87AE2" w:rsidRPr="0050002A">
        <w:rPr>
          <w:bCs/>
          <w:sz w:val="24"/>
          <w:szCs w:val="24"/>
        </w:rPr>
        <w:t>Solicitud de Propuestas.</w:t>
      </w:r>
    </w:p>
    <w:p w14:paraId="313DAC83" w14:textId="04259068" w:rsidR="00B04731" w:rsidRPr="0050002A" w:rsidRDefault="00B04731" w:rsidP="00B04731">
      <w:pPr>
        <w:suppressAutoHyphens w:val="0"/>
        <w:spacing w:after="240"/>
        <w:rPr>
          <w:bCs/>
          <w:sz w:val="24"/>
          <w:szCs w:val="24"/>
        </w:rPr>
      </w:pPr>
      <w:r w:rsidRPr="0050002A">
        <w:rPr>
          <w:bCs/>
          <w:sz w:val="24"/>
          <w:szCs w:val="24"/>
        </w:rPr>
        <w:t xml:space="preserve">Esta </w:t>
      </w:r>
      <w:r w:rsidR="000C2576" w:rsidRPr="0050002A">
        <w:rPr>
          <w:bCs/>
          <w:sz w:val="24"/>
          <w:szCs w:val="24"/>
        </w:rPr>
        <w:t>DEA</w:t>
      </w:r>
      <w:r w:rsidRPr="0050002A">
        <w:rPr>
          <w:bCs/>
          <w:sz w:val="24"/>
          <w:szCs w:val="24"/>
        </w:rPr>
        <w:t xml:space="preserve"> requiere que el </w:t>
      </w:r>
      <w:r w:rsidR="000C2576" w:rsidRPr="0050002A">
        <w:rPr>
          <w:bCs/>
          <w:sz w:val="24"/>
          <w:szCs w:val="24"/>
        </w:rPr>
        <w:t>P</w:t>
      </w:r>
      <w:r w:rsidRPr="0050002A">
        <w:rPr>
          <w:bCs/>
          <w:sz w:val="24"/>
          <w:szCs w:val="24"/>
        </w:rPr>
        <w:t xml:space="preserve">roponente seleccionado presente el </w:t>
      </w:r>
      <w:r w:rsidRPr="0050002A">
        <w:rPr>
          <w:b/>
          <w:sz w:val="24"/>
          <w:szCs w:val="24"/>
        </w:rPr>
        <w:t xml:space="preserve">Formulario de </w:t>
      </w:r>
      <w:r w:rsidR="000C2576" w:rsidRPr="0050002A">
        <w:rPr>
          <w:b/>
          <w:sz w:val="24"/>
          <w:szCs w:val="24"/>
        </w:rPr>
        <w:t>D</w:t>
      </w:r>
      <w:r w:rsidRPr="0050002A">
        <w:rPr>
          <w:b/>
          <w:sz w:val="24"/>
          <w:szCs w:val="24"/>
        </w:rPr>
        <w:t xml:space="preserve">ivulgación de </w:t>
      </w:r>
      <w:r w:rsidR="000C2576" w:rsidRPr="0050002A">
        <w:rPr>
          <w:b/>
          <w:sz w:val="24"/>
          <w:szCs w:val="24"/>
        </w:rPr>
        <w:t>la Propiedad Efectiva</w:t>
      </w:r>
      <w:r w:rsidRPr="0050002A">
        <w:rPr>
          <w:bCs/>
          <w:sz w:val="24"/>
          <w:szCs w:val="24"/>
        </w:rPr>
        <w:t xml:space="preserve"> de acuerdo con los requisitos de la </w:t>
      </w:r>
      <w:r w:rsidR="000C2576" w:rsidRPr="0050002A">
        <w:rPr>
          <w:bCs/>
          <w:sz w:val="24"/>
          <w:szCs w:val="24"/>
        </w:rPr>
        <w:t>SDP</w:t>
      </w:r>
      <w:r w:rsidRPr="0050002A">
        <w:rPr>
          <w:bCs/>
          <w:sz w:val="24"/>
          <w:szCs w:val="24"/>
        </w:rPr>
        <w:t>.</w:t>
      </w:r>
    </w:p>
    <w:p w14:paraId="049E9B4B" w14:textId="53670621" w:rsidR="00B04731" w:rsidRPr="0050002A" w:rsidRDefault="00B04731" w:rsidP="00B04731">
      <w:pPr>
        <w:suppressAutoHyphens w:val="0"/>
        <w:spacing w:after="240"/>
        <w:rPr>
          <w:bCs/>
          <w:sz w:val="24"/>
          <w:szCs w:val="24"/>
        </w:rPr>
      </w:pPr>
      <w:r w:rsidRPr="0050002A">
        <w:rPr>
          <w:bCs/>
          <w:sz w:val="24"/>
          <w:szCs w:val="24"/>
        </w:rPr>
        <w:t xml:space="preserve">Además, esta revisión incluye disposiciones para gestionar los riesgos de seguridad cibernética, para solicitar contratos que han sido evaluados </w:t>
      </w:r>
      <w:r w:rsidR="000C2576" w:rsidRPr="0050002A">
        <w:rPr>
          <w:bCs/>
          <w:sz w:val="24"/>
          <w:szCs w:val="24"/>
        </w:rPr>
        <w:t>que presentan</w:t>
      </w:r>
      <w:r w:rsidRPr="0050002A">
        <w:rPr>
          <w:bCs/>
          <w:sz w:val="24"/>
          <w:szCs w:val="24"/>
        </w:rPr>
        <w:t xml:space="preserve"> riesgos de seguridad cibernética potenciales o reales.</w:t>
      </w:r>
    </w:p>
    <w:p w14:paraId="470C99C7" w14:textId="6212C1B8" w:rsidR="001B00A0" w:rsidRPr="0050002A" w:rsidRDefault="001B00A0" w:rsidP="00B04731">
      <w:pPr>
        <w:spacing w:before="120"/>
        <w:rPr>
          <w:b/>
          <w:bCs/>
          <w:color w:val="000000" w:themeColor="text1"/>
          <w:sz w:val="32"/>
          <w:lang w:eastAsia="en-US" w:bidi="ar-SA"/>
        </w:rPr>
      </w:pPr>
      <w:r w:rsidRPr="0050002A">
        <w:rPr>
          <w:b/>
          <w:bCs/>
          <w:color w:val="000000" w:themeColor="text1"/>
          <w:sz w:val="32"/>
          <w:lang w:eastAsia="en-US" w:bidi="ar-SA"/>
        </w:rPr>
        <w:t>Junio 2021</w:t>
      </w:r>
    </w:p>
    <w:p w14:paraId="765E7EFB" w14:textId="7272749D" w:rsidR="001B00A0" w:rsidRPr="0050002A" w:rsidRDefault="001B00A0" w:rsidP="001B00A0">
      <w:pPr>
        <w:suppressAutoHyphens w:val="0"/>
        <w:spacing w:after="240"/>
        <w:rPr>
          <w:bCs/>
          <w:sz w:val="24"/>
        </w:rPr>
      </w:pPr>
      <w:r w:rsidRPr="0050002A">
        <w:rPr>
          <w:bCs/>
          <w:sz w:val="24"/>
        </w:rPr>
        <w:t>Esta versión incluye disposiciones para asegurar que una empresa descalificada por el Banco por incumplimiento de las obligaciones EAS/</w:t>
      </w:r>
      <w:proofErr w:type="spellStart"/>
      <w:r w:rsidRPr="0050002A">
        <w:rPr>
          <w:bCs/>
          <w:sz w:val="24"/>
        </w:rPr>
        <w:t>ASx</w:t>
      </w:r>
      <w:proofErr w:type="spellEnd"/>
      <w:r w:rsidRPr="0050002A">
        <w:rPr>
          <w:bCs/>
          <w:sz w:val="24"/>
        </w:rPr>
        <w:t xml:space="preserve"> no se le adjudique un contrato. Se hicieron otros cambios en la redacción del documento.</w:t>
      </w:r>
    </w:p>
    <w:p w14:paraId="117B1EF5" w14:textId="478613D3" w:rsidR="00AF4160" w:rsidRPr="0050002A" w:rsidRDefault="00AF4160" w:rsidP="00B04731">
      <w:pPr>
        <w:spacing w:before="120"/>
        <w:rPr>
          <w:b/>
          <w:bCs/>
          <w:color w:val="000000" w:themeColor="text1"/>
          <w:sz w:val="32"/>
          <w:lang w:eastAsia="en-US" w:bidi="ar-SA"/>
        </w:rPr>
      </w:pPr>
      <w:r w:rsidRPr="0050002A">
        <w:rPr>
          <w:b/>
          <w:bCs/>
          <w:color w:val="000000" w:themeColor="text1"/>
          <w:sz w:val="32"/>
          <w:lang w:eastAsia="en-US" w:bidi="ar-SA"/>
        </w:rPr>
        <w:t>Junio 2020</w:t>
      </w:r>
    </w:p>
    <w:p w14:paraId="677F9409" w14:textId="3B468A66" w:rsidR="00AF4160" w:rsidRPr="0050002A" w:rsidRDefault="00B16333" w:rsidP="00C8443B">
      <w:pPr>
        <w:suppressAutoHyphens w:val="0"/>
        <w:spacing w:after="240"/>
        <w:rPr>
          <w:bCs/>
          <w:sz w:val="24"/>
        </w:rPr>
      </w:pPr>
      <w:r w:rsidRPr="0050002A">
        <w:rPr>
          <w:bCs/>
          <w:sz w:val="24"/>
        </w:rPr>
        <w:t xml:space="preserve">Esta revisión de Junio de 2020 incorpora disposiciones para mejorar los aspectos sociales y ambientales, como corresponda.  Esta revisión también incluye disposiciones sobre Explotación y Abuso Sexual (EAS) y Acoso </w:t>
      </w:r>
      <w:r w:rsidR="00ED25D1" w:rsidRPr="0050002A">
        <w:rPr>
          <w:bCs/>
          <w:sz w:val="24"/>
        </w:rPr>
        <w:t>Se</w:t>
      </w:r>
      <w:r w:rsidRPr="0050002A">
        <w:rPr>
          <w:bCs/>
          <w:sz w:val="24"/>
        </w:rPr>
        <w:t>xual (</w:t>
      </w:r>
      <w:proofErr w:type="spellStart"/>
      <w:r w:rsidRPr="0050002A">
        <w:rPr>
          <w:bCs/>
          <w:sz w:val="24"/>
        </w:rPr>
        <w:t>ASx</w:t>
      </w:r>
      <w:proofErr w:type="spellEnd"/>
      <w:r w:rsidRPr="0050002A">
        <w:rPr>
          <w:bCs/>
          <w:sz w:val="24"/>
        </w:rPr>
        <w:t>). Se hicieron otros cambios en la redacción del documento.</w:t>
      </w:r>
    </w:p>
    <w:p w14:paraId="772B6F17" w14:textId="7390B4F5" w:rsidR="00266553" w:rsidRPr="0050002A" w:rsidRDefault="00266553" w:rsidP="00B04731">
      <w:pPr>
        <w:spacing w:before="120"/>
        <w:rPr>
          <w:b/>
          <w:bCs/>
          <w:color w:val="000000" w:themeColor="text1"/>
          <w:sz w:val="32"/>
          <w:lang w:eastAsia="en-US" w:bidi="ar-SA"/>
        </w:rPr>
      </w:pPr>
      <w:r w:rsidRPr="0050002A">
        <w:rPr>
          <w:b/>
          <w:bCs/>
          <w:color w:val="000000" w:themeColor="text1"/>
          <w:sz w:val="32"/>
          <w:lang w:eastAsia="en-US" w:bidi="ar-SA"/>
        </w:rPr>
        <w:t>Octubre 2017</w:t>
      </w:r>
    </w:p>
    <w:p w14:paraId="7DAC3E9A" w14:textId="3262F9AE" w:rsidR="00266553" w:rsidRPr="0050002A" w:rsidRDefault="00266553" w:rsidP="000C2576">
      <w:pPr>
        <w:rPr>
          <w:b/>
          <w:bCs/>
          <w:sz w:val="24"/>
          <w:szCs w:val="24"/>
        </w:rPr>
      </w:pPr>
      <w:r w:rsidRPr="0050002A">
        <w:rPr>
          <w:bCs/>
          <w:sz w:val="24"/>
          <w:szCs w:val="24"/>
        </w:rPr>
        <w:t xml:space="preserve">Esta versión revisada de octubre de 2017 incorpora nuevas disposiciones en materia de propiedad efectiva y pago directo. </w:t>
      </w:r>
    </w:p>
    <w:p w14:paraId="25F435E9" w14:textId="4A17B4FC" w:rsidR="0023168D" w:rsidRPr="0050002A" w:rsidRDefault="0023168D" w:rsidP="00B04731">
      <w:pPr>
        <w:spacing w:before="120"/>
        <w:rPr>
          <w:b/>
          <w:bCs/>
          <w:color w:val="000000" w:themeColor="text1"/>
          <w:sz w:val="32"/>
          <w:lang w:eastAsia="en-US" w:bidi="ar-SA"/>
        </w:rPr>
      </w:pPr>
      <w:r w:rsidRPr="0050002A">
        <w:rPr>
          <w:b/>
          <w:bCs/>
          <w:color w:val="000000" w:themeColor="text1"/>
          <w:sz w:val="32"/>
          <w:lang w:eastAsia="en-US" w:bidi="ar-SA"/>
        </w:rPr>
        <w:t>Enero de 2017</w:t>
      </w:r>
    </w:p>
    <w:p w14:paraId="24C4FD65" w14:textId="77777777" w:rsidR="0023168D" w:rsidRPr="0050002A" w:rsidRDefault="0023168D" w:rsidP="0023168D">
      <w:pPr>
        <w:rPr>
          <w:bCs/>
          <w:sz w:val="24"/>
          <w:szCs w:val="24"/>
        </w:rPr>
      </w:pPr>
      <w:r w:rsidRPr="0050002A">
        <w:rPr>
          <w:bCs/>
          <w:sz w:val="24"/>
          <w:szCs w:val="24"/>
        </w:rPr>
        <w:t>Esta versión revisada de enero de 2017 incorpora un modelo de notificación de la intención de adjudicar un contrato y otros cambios en la redacción del documento.</w:t>
      </w:r>
    </w:p>
    <w:p w14:paraId="32ADEDAE" w14:textId="77777777" w:rsidR="001D3B65" w:rsidRPr="0050002A" w:rsidRDefault="001D3B65" w:rsidP="001A1962">
      <w:pPr>
        <w:rPr>
          <w:b/>
          <w:sz w:val="24"/>
        </w:rPr>
      </w:pPr>
    </w:p>
    <w:p w14:paraId="09CB6D54" w14:textId="77777777" w:rsidR="001A54F7" w:rsidRPr="0050002A" w:rsidRDefault="001A54F7" w:rsidP="000C2576">
      <w:pPr>
        <w:spacing w:before="120"/>
        <w:rPr>
          <w:b/>
          <w:bCs/>
          <w:color w:val="000000" w:themeColor="text1"/>
          <w:sz w:val="32"/>
          <w:lang w:eastAsia="en-US" w:bidi="ar-SA"/>
        </w:rPr>
      </w:pPr>
    </w:p>
    <w:p w14:paraId="36894632" w14:textId="01147B50" w:rsidR="000C2576" w:rsidRPr="0050002A" w:rsidRDefault="000C2576" w:rsidP="000C2576">
      <w:pPr>
        <w:spacing w:before="120"/>
        <w:rPr>
          <w:b/>
          <w:bCs/>
          <w:color w:val="000000" w:themeColor="text1"/>
          <w:sz w:val="32"/>
          <w:lang w:eastAsia="en-US" w:bidi="ar-SA"/>
        </w:rPr>
      </w:pPr>
      <w:r w:rsidRPr="0050002A">
        <w:rPr>
          <w:b/>
          <w:bCs/>
          <w:color w:val="000000" w:themeColor="text1"/>
          <w:sz w:val="32"/>
          <w:lang w:eastAsia="en-US" w:bidi="ar-SA"/>
        </w:rPr>
        <w:t>Julio 2016</w:t>
      </w:r>
    </w:p>
    <w:p w14:paraId="53520A07" w14:textId="5BB50270" w:rsidR="000C2576" w:rsidRPr="0050002A" w:rsidRDefault="000C2576" w:rsidP="000C2576">
      <w:pPr>
        <w:rPr>
          <w:bCs/>
          <w:sz w:val="24"/>
          <w:szCs w:val="24"/>
        </w:rPr>
      </w:pPr>
      <w:r w:rsidRPr="0050002A">
        <w:rPr>
          <w:bCs/>
          <w:sz w:val="24"/>
          <w:szCs w:val="24"/>
        </w:rPr>
        <w:t>Esta revisión con fecha de julio de 2016 incorpora una serie de cambios que reflejan las Regulaciones de Adquisiciones para Prestatarios de Financiamiento de Proyectos de Inversión, julio de 2016.</w:t>
      </w:r>
    </w:p>
    <w:p w14:paraId="58FCFCCC" w14:textId="03B55005" w:rsidR="000C2576" w:rsidRPr="0050002A" w:rsidRDefault="000C2576" w:rsidP="000C2576">
      <w:pPr>
        <w:spacing w:before="120"/>
        <w:rPr>
          <w:b/>
          <w:bCs/>
          <w:color w:val="000000" w:themeColor="text1"/>
          <w:sz w:val="32"/>
          <w:lang w:eastAsia="en-US" w:bidi="ar-SA"/>
        </w:rPr>
      </w:pPr>
      <w:r w:rsidRPr="0050002A">
        <w:rPr>
          <w:b/>
          <w:bCs/>
          <w:color w:val="000000" w:themeColor="text1"/>
          <w:sz w:val="32"/>
          <w:lang w:eastAsia="en-US" w:bidi="ar-SA"/>
        </w:rPr>
        <w:t>Marzo 2011</w:t>
      </w:r>
    </w:p>
    <w:p w14:paraId="7EFC1C85" w14:textId="50B40AEF" w:rsidR="000C2576" w:rsidRPr="0050002A" w:rsidRDefault="000C2576" w:rsidP="000C2576">
      <w:pPr>
        <w:rPr>
          <w:bCs/>
          <w:sz w:val="24"/>
          <w:szCs w:val="24"/>
        </w:rPr>
      </w:pPr>
      <w:r w:rsidRPr="0050002A">
        <w:rPr>
          <w:bCs/>
          <w:sz w:val="24"/>
          <w:szCs w:val="24"/>
        </w:rPr>
        <w:t>Esta versión del documento de licitación para el Diseño, Suministro e Instalación de Sistemas de Información actualiza sustancialmente las versiones anteriores.</w:t>
      </w:r>
    </w:p>
    <w:p w14:paraId="6900A4E3" w14:textId="379C9583" w:rsidR="000C2576" w:rsidRPr="0050002A" w:rsidRDefault="000C2576" w:rsidP="00E66F04">
      <w:pPr>
        <w:rPr>
          <w:bCs/>
          <w:sz w:val="24"/>
          <w:szCs w:val="24"/>
        </w:rPr>
      </w:pPr>
      <w:r w:rsidRPr="0050002A">
        <w:rPr>
          <w:bCs/>
          <w:sz w:val="24"/>
          <w:szCs w:val="24"/>
        </w:rPr>
        <w:t xml:space="preserve">Los cambios más notables de esta versión incluyen: (1) adoptar la estructura general del DEA de Diseño, Suministro e Instalación de Plantas; (2) la introducción de soporte para la licitación electrónica; (3) expandir la estructura de esquema sugerida para los Requisitos Técnicos; (4) incluir elementos de costos recurrentes para el período de garantía en el contrato, mientras que los elementos de costos recurrentes para la </w:t>
      </w:r>
      <w:proofErr w:type="spellStart"/>
      <w:r w:rsidRPr="0050002A">
        <w:rPr>
          <w:bCs/>
          <w:sz w:val="24"/>
          <w:szCs w:val="24"/>
        </w:rPr>
        <w:t>posgarantía</w:t>
      </w:r>
      <w:proofErr w:type="spellEnd"/>
      <w:r w:rsidRPr="0050002A">
        <w:rPr>
          <w:bCs/>
          <w:sz w:val="24"/>
          <w:szCs w:val="24"/>
        </w:rPr>
        <w:t xml:space="preserve"> no están sujetos a evaluación ni forman parte del contrato; (5) modificar las cláusulas de Elegibilidad y Fraude y Corrupción para alinear su texto con el del corrigenda de mayo de 2010 a las Normas de Adquisiciones, reflejando los cambios relacionados con el Fraude y la Corrupción según el Acuerdo para la Ejecución Mutua de Decisiones de Inhabilitación entre los Bancos Multilaterales de Desarrollo, del cual el Grupo del Banco Mundial es signatario y (8) edita el documento para mayor claridad y consistencia.</w:t>
      </w:r>
    </w:p>
    <w:p w14:paraId="2D17DF00" w14:textId="0D208F9F" w:rsidR="000C2576" w:rsidRPr="0050002A" w:rsidRDefault="000C2576" w:rsidP="00E66F04">
      <w:pPr>
        <w:spacing w:before="120"/>
        <w:rPr>
          <w:b/>
          <w:bCs/>
          <w:color w:val="000000" w:themeColor="text1"/>
          <w:sz w:val="32"/>
          <w:lang w:eastAsia="en-US" w:bidi="ar-SA"/>
        </w:rPr>
      </w:pPr>
      <w:r w:rsidRPr="0050002A">
        <w:rPr>
          <w:b/>
          <w:bCs/>
          <w:color w:val="000000" w:themeColor="text1"/>
          <w:sz w:val="32"/>
          <w:lang w:eastAsia="en-US" w:bidi="ar-SA"/>
        </w:rPr>
        <w:t>Diciembre 2008</w:t>
      </w:r>
    </w:p>
    <w:p w14:paraId="657A0065" w14:textId="0E9F4880" w:rsidR="000C2576" w:rsidRPr="0050002A" w:rsidRDefault="000C2576" w:rsidP="000C2576">
      <w:pPr>
        <w:rPr>
          <w:bCs/>
          <w:sz w:val="24"/>
          <w:szCs w:val="24"/>
        </w:rPr>
      </w:pPr>
      <w:r w:rsidRPr="0050002A">
        <w:rPr>
          <w:bCs/>
          <w:sz w:val="24"/>
          <w:szCs w:val="24"/>
        </w:rPr>
        <w:t xml:space="preserve">Esta revisión es para modificar las </w:t>
      </w:r>
      <w:proofErr w:type="spellStart"/>
      <w:r w:rsidRPr="0050002A">
        <w:rPr>
          <w:bCs/>
          <w:sz w:val="24"/>
          <w:szCs w:val="24"/>
        </w:rPr>
        <w:t>Subcláusulas</w:t>
      </w:r>
      <w:proofErr w:type="spellEnd"/>
      <w:r w:rsidRPr="0050002A">
        <w:rPr>
          <w:bCs/>
          <w:sz w:val="24"/>
          <w:szCs w:val="24"/>
        </w:rPr>
        <w:t xml:space="preserve"> 3.1, 4.4 y 17.7 de la Sección I Instrucciones para los Licitantes; y las Cláusulas 9.8 y 41.2.1 (c) de la Sección IV de las Condiciones Generales del Contrato, para alinear su texto con el de la corrección de las Normas de Adquisiciones, emitidas en octubre de 2006, para reflejar los cambios relacionados con el Fraude y la Corrupción según la Paquete de Reforma de Sanciones del Banco Mundial aprobado por en agosto de 2006.</w:t>
      </w:r>
    </w:p>
    <w:p w14:paraId="146E1329" w14:textId="5955573D" w:rsidR="000C2576" w:rsidRPr="0050002A" w:rsidRDefault="000C2576" w:rsidP="000C2576">
      <w:pPr>
        <w:rPr>
          <w:bCs/>
          <w:sz w:val="24"/>
          <w:szCs w:val="24"/>
        </w:rPr>
      </w:pPr>
      <w:r w:rsidRPr="0050002A">
        <w:rPr>
          <w:bCs/>
          <w:sz w:val="24"/>
          <w:szCs w:val="24"/>
        </w:rPr>
        <w:t>Se incorporan todas las disposiciones de las Normas de Adquisiciones de mayo de 2004, incluidas las opciones de utilizar procedimientos de licitación electrónicos y uso de declaraciones de garantía de licitación.</w:t>
      </w:r>
    </w:p>
    <w:p w14:paraId="5DE1D805" w14:textId="77777777" w:rsidR="000C2576" w:rsidRPr="0050002A" w:rsidRDefault="000C2576" w:rsidP="000C2576">
      <w:pPr>
        <w:rPr>
          <w:bCs/>
          <w:sz w:val="24"/>
          <w:szCs w:val="24"/>
        </w:rPr>
      </w:pPr>
      <w:r w:rsidRPr="0050002A">
        <w:rPr>
          <w:bCs/>
          <w:sz w:val="24"/>
          <w:szCs w:val="24"/>
        </w:rPr>
        <w:t>Además, se incluyen las siguientes modificaciones específicas:</w:t>
      </w:r>
    </w:p>
    <w:p w14:paraId="3C2926A3" w14:textId="06E49B6C" w:rsidR="000C2576" w:rsidRPr="0050002A" w:rsidRDefault="000C2576" w:rsidP="00690AA6">
      <w:pPr>
        <w:pStyle w:val="ListParagraph"/>
        <w:numPr>
          <w:ilvl w:val="0"/>
          <w:numId w:val="59"/>
        </w:numPr>
        <w:spacing w:before="120"/>
        <w:ind w:left="1134" w:hanging="777"/>
        <w:contextualSpacing w:val="0"/>
        <w:rPr>
          <w:bCs/>
          <w:sz w:val="24"/>
          <w:szCs w:val="24"/>
        </w:rPr>
      </w:pPr>
      <w:r w:rsidRPr="0050002A">
        <w:rPr>
          <w:bCs/>
          <w:sz w:val="24"/>
          <w:szCs w:val="24"/>
        </w:rPr>
        <w:t>IAL 6.1 (c) permite acuerdos de subcontratista;</w:t>
      </w:r>
    </w:p>
    <w:p w14:paraId="11BC077F" w14:textId="4715F4CA" w:rsidR="000C2576" w:rsidRPr="0050002A" w:rsidRDefault="000C2576" w:rsidP="00690AA6">
      <w:pPr>
        <w:pStyle w:val="ListParagraph"/>
        <w:numPr>
          <w:ilvl w:val="0"/>
          <w:numId w:val="59"/>
        </w:numPr>
        <w:spacing w:before="120"/>
        <w:ind w:left="1134" w:hanging="777"/>
        <w:contextualSpacing w:val="0"/>
        <w:rPr>
          <w:bCs/>
          <w:sz w:val="24"/>
          <w:szCs w:val="24"/>
        </w:rPr>
      </w:pPr>
      <w:r w:rsidRPr="0050002A">
        <w:rPr>
          <w:bCs/>
          <w:sz w:val="24"/>
          <w:szCs w:val="24"/>
        </w:rPr>
        <w:t>se modificó la IAL 29.1 para reflejar la no aplicabilidad de la preferencia nacional;</w:t>
      </w:r>
    </w:p>
    <w:p w14:paraId="7578432A" w14:textId="020494B8" w:rsidR="000C2576" w:rsidRPr="0050002A" w:rsidRDefault="000C2576" w:rsidP="00690AA6">
      <w:pPr>
        <w:pStyle w:val="ListParagraph"/>
        <w:numPr>
          <w:ilvl w:val="0"/>
          <w:numId w:val="59"/>
        </w:numPr>
        <w:spacing w:before="120"/>
        <w:ind w:left="1134" w:hanging="777"/>
        <w:contextualSpacing w:val="0"/>
        <w:rPr>
          <w:bCs/>
          <w:sz w:val="24"/>
          <w:szCs w:val="24"/>
        </w:rPr>
      </w:pPr>
      <w:r w:rsidRPr="0050002A">
        <w:rPr>
          <w:bCs/>
          <w:sz w:val="24"/>
          <w:szCs w:val="24"/>
        </w:rPr>
        <w:t>los DDL en referencia a la IAL  14.1 para indicar si se requieren o no elementos de costos recurrentes;</w:t>
      </w:r>
    </w:p>
    <w:p w14:paraId="21B58CA8" w14:textId="339D10BD" w:rsidR="000C2576" w:rsidRPr="0050002A" w:rsidRDefault="000C2576" w:rsidP="00690AA6">
      <w:pPr>
        <w:pStyle w:val="ListParagraph"/>
        <w:numPr>
          <w:ilvl w:val="0"/>
          <w:numId w:val="59"/>
        </w:numPr>
        <w:spacing w:before="120"/>
        <w:ind w:left="1134" w:hanging="777"/>
        <w:contextualSpacing w:val="0"/>
        <w:rPr>
          <w:bCs/>
          <w:sz w:val="24"/>
          <w:szCs w:val="24"/>
        </w:rPr>
      </w:pPr>
      <w:r w:rsidRPr="0050002A">
        <w:rPr>
          <w:bCs/>
          <w:sz w:val="24"/>
          <w:szCs w:val="24"/>
        </w:rPr>
        <w:t>los DDL en referencia a la IAL 38.1 que hace referencia al requisito de la aprobación previa del Banco cuando el documento de licitación no especifica el Adjudicador (por ejemplo, en contratos relativamente directos y breves, aproximadamente menos de un año, con poco o ningún desarrollo o adaptación del software de aplicación);</w:t>
      </w:r>
    </w:p>
    <w:p w14:paraId="4CE1E02C" w14:textId="2ADFDCD0" w:rsidR="000C2576" w:rsidRPr="0050002A" w:rsidRDefault="000C2576" w:rsidP="00690AA6">
      <w:pPr>
        <w:pStyle w:val="ListParagraph"/>
        <w:numPr>
          <w:ilvl w:val="0"/>
          <w:numId w:val="59"/>
        </w:numPr>
        <w:spacing w:before="120"/>
        <w:ind w:left="1134" w:hanging="777"/>
        <w:contextualSpacing w:val="0"/>
        <w:rPr>
          <w:bCs/>
          <w:sz w:val="24"/>
          <w:szCs w:val="24"/>
        </w:rPr>
      </w:pPr>
      <w:r w:rsidRPr="0050002A">
        <w:rPr>
          <w:bCs/>
          <w:sz w:val="24"/>
          <w:szCs w:val="24"/>
        </w:rPr>
        <w:t>Anexos de DDL para tratar (a) Conciliador, (b) procedimientos alternativos de licitación electrónica y (c) criterios de evaluación técnica;</w:t>
      </w:r>
    </w:p>
    <w:p w14:paraId="0F45173F" w14:textId="77777777" w:rsidR="005B2C05" w:rsidRPr="0050002A" w:rsidRDefault="000C2576" w:rsidP="00690AA6">
      <w:pPr>
        <w:pStyle w:val="ListParagraph"/>
        <w:numPr>
          <w:ilvl w:val="0"/>
          <w:numId w:val="59"/>
        </w:numPr>
        <w:spacing w:before="120"/>
        <w:ind w:left="1134" w:hanging="777"/>
        <w:contextualSpacing w:val="0"/>
        <w:rPr>
          <w:bCs/>
          <w:sz w:val="24"/>
          <w:szCs w:val="24"/>
        </w:rPr>
      </w:pPr>
      <w:r w:rsidRPr="0050002A">
        <w:rPr>
          <w:bCs/>
          <w:sz w:val="24"/>
          <w:szCs w:val="24"/>
        </w:rPr>
        <w:t>requisitos técnicos, párrafo 2.1 revisado para alentar el uso de la evaluación comparativa de microprocesadores en lugar del uso de marcas;</w:t>
      </w:r>
    </w:p>
    <w:p w14:paraId="15286CE7" w14:textId="7053EE14" w:rsidR="000C2576" w:rsidRPr="0050002A" w:rsidRDefault="000C2576" w:rsidP="00690AA6">
      <w:pPr>
        <w:pStyle w:val="ListParagraph"/>
        <w:numPr>
          <w:ilvl w:val="0"/>
          <w:numId w:val="59"/>
        </w:numPr>
        <w:spacing w:before="120"/>
        <w:ind w:left="1134" w:hanging="777"/>
        <w:contextualSpacing w:val="0"/>
        <w:rPr>
          <w:bCs/>
          <w:sz w:val="24"/>
          <w:szCs w:val="24"/>
        </w:rPr>
      </w:pPr>
      <w:r w:rsidRPr="0050002A">
        <w:rPr>
          <w:bCs/>
          <w:sz w:val="24"/>
          <w:szCs w:val="24"/>
        </w:rPr>
        <w:t xml:space="preserve">Formulario </w:t>
      </w:r>
      <w:r w:rsidR="005B2C05" w:rsidRPr="0050002A">
        <w:rPr>
          <w:bCs/>
          <w:sz w:val="24"/>
          <w:szCs w:val="24"/>
        </w:rPr>
        <w:t>modelo</w:t>
      </w:r>
      <w:r w:rsidRPr="0050002A">
        <w:rPr>
          <w:bCs/>
          <w:sz w:val="24"/>
          <w:szCs w:val="24"/>
        </w:rPr>
        <w:t xml:space="preserve"> 3.1,</w:t>
      </w:r>
      <w:r w:rsidR="005B2C05" w:rsidRPr="0050002A">
        <w:rPr>
          <w:bCs/>
          <w:sz w:val="24"/>
          <w:szCs w:val="24"/>
        </w:rPr>
        <w:t xml:space="preserve"> </w:t>
      </w:r>
      <w:r w:rsidRPr="0050002A">
        <w:rPr>
          <w:bCs/>
          <w:sz w:val="24"/>
          <w:szCs w:val="24"/>
        </w:rPr>
        <w:t>revisado y simplificado.</w:t>
      </w:r>
    </w:p>
    <w:p w14:paraId="689D999B" w14:textId="77777777" w:rsidR="001A54F7" w:rsidRPr="0050002A" w:rsidRDefault="001A54F7">
      <w:pPr>
        <w:suppressAutoHyphens w:val="0"/>
        <w:spacing w:after="0"/>
        <w:jc w:val="left"/>
        <w:rPr>
          <w:b/>
          <w:sz w:val="48"/>
        </w:rPr>
      </w:pPr>
      <w:r w:rsidRPr="0050002A">
        <w:rPr>
          <w:b/>
          <w:sz w:val="48"/>
        </w:rPr>
        <w:br w:type="page"/>
      </w:r>
    </w:p>
    <w:p w14:paraId="14075B22" w14:textId="5C2DEB02" w:rsidR="005B2C05" w:rsidRPr="0050002A" w:rsidRDefault="005B2C05" w:rsidP="005B2C05">
      <w:pPr>
        <w:keepNext/>
        <w:pBdr>
          <w:bottom w:val="single" w:sz="24" w:space="3" w:color="C0C0C0"/>
        </w:pBdr>
        <w:jc w:val="center"/>
        <w:outlineLvl w:val="0"/>
        <w:rPr>
          <w:b/>
          <w:sz w:val="48"/>
        </w:rPr>
      </w:pPr>
      <w:r w:rsidRPr="0050002A">
        <w:rPr>
          <w:b/>
          <w:sz w:val="48"/>
        </w:rPr>
        <w:t>Prólogo</w:t>
      </w:r>
    </w:p>
    <w:p w14:paraId="79275A76" w14:textId="77777777" w:rsidR="000C2576" w:rsidRPr="0050002A" w:rsidRDefault="000C2576" w:rsidP="000C2576">
      <w:pPr>
        <w:suppressAutoHyphens w:val="0"/>
        <w:spacing w:after="0"/>
        <w:jc w:val="left"/>
        <w:rPr>
          <w:b/>
          <w:sz w:val="48"/>
        </w:rPr>
      </w:pPr>
    </w:p>
    <w:p w14:paraId="52FD49F3" w14:textId="5CCEE8C8" w:rsidR="000C2576" w:rsidRPr="0050002A" w:rsidRDefault="000C2576" w:rsidP="005B2C05">
      <w:pPr>
        <w:rPr>
          <w:bCs/>
          <w:sz w:val="24"/>
          <w:szCs w:val="24"/>
        </w:rPr>
      </w:pPr>
      <w:r w:rsidRPr="0050002A">
        <w:rPr>
          <w:bCs/>
          <w:sz w:val="24"/>
          <w:szCs w:val="24"/>
        </w:rPr>
        <w:t xml:space="preserve">Este Documento Estándar de Adquisiciones </w:t>
      </w:r>
      <w:r w:rsidR="005B2C05" w:rsidRPr="0050002A">
        <w:rPr>
          <w:bCs/>
          <w:sz w:val="24"/>
          <w:szCs w:val="24"/>
        </w:rPr>
        <w:t>(DEA</w:t>
      </w:r>
      <w:r w:rsidRPr="0050002A">
        <w:rPr>
          <w:bCs/>
          <w:sz w:val="24"/>
          <w:szCs w:val="24"/>
        </w:rPr>
        <w:t>) para Sistemas de Información (Diseño, Suministro e Instalación) ha sido preparado por el Banco Mundial.</w:t>
      </w:r>
    </w:p>
    <w:p w14:paraId="2C07D115" w14:textId="08C53420" w:rsidR="0023168D" w:rsidRPr="0050002A" w:rsidRDefault="000C2576" w:rsidP="005B2C05">
      <w:pPr>
        <w:rPr>
          <w:bCs/>
          <w:sz w:val="24"/>
          <w:szCs w:val="24"/>
        </w:rPr>
      </w:pPr>
      <w:r w:rsidRPr="0050002A">
        <w:rPr>
          <w:bCs/>
          <w:sz w:val="24"/>
          <w:szCs w:val="24"/>
        </w:rPr>
        <w:t xml:space="preserve">Este </w:t>
      </w:r>
      <w:r w:rsidR="005B2C05" w:rsidRPr="0050002A">
        <w:rPr>
          <w:bCs/>
          <w:sz w:val="24"/>
          <w:szCs w:val="24"/>
        </w:rPr>
        <w:t>DEA</w:t>
      </w:r>
      <w:r w:rsidRPr="0050002A">
        <w:rPr>
          <w:bCs/>
          <w:sz w:val="24"/>
          <w:szCs w:val="24"/>
        </w:rPr>
        <w:t xml:space="preserve"> ha sido actualizado para reflejar las Regulaciones de Adquisiciones del Banco Mundial para Prestatarios </w:t>
      </w:r>
      <w:r w:rsidR="005B2C05" w:rsidRPr="0050002A">
        <w:rPr>
          <w:bCs/>
          <w:sz w:val="24"/>
          <w:szCs w:val="24"/>
        </w:rPr>
        <w:t>de Financiamiento de Proyectos de Inversión</w:t>
      </w:r>
      <w:r w:rsidR="00E66F04" w:rsidRPr="0050002A">
        <w:rPr>
          <w:bCs/>
          <w:sz w:val="24"/>
          <w:szCs w:val="24"/>
        </w:rPr>
        <w:t xml:space="preserve"> (</w:t>
      </w:r>
      <w:r w:rsidR="00E66F04" w:rsidRPr="0050002A">
        <w:rPr>
          <w:sz w:val="24"/>
        </w:rPr>
        <w:t>“</w:t>
      </w:r>
      <w:r w:rsidR="00E66F04" w:rsidRPr="0050002A">
        <w:rPr>
          <w:bCs/>
          <w:sz w:val="24"/>
          <w:szCs w:val="24"/>
        </w:rPr>
        <w:t>IPF</w:t>
      </w:r>
      <w:r w:rsidR="00E66F04" w:rsidRPr="0050002A">
        <w:rPr>
          <w:sz w:val="24"/>
        </w:rPr>
        <w:t>”</w:t>
      </w:r>
      <w:r w:rsidR="00E66F04" w:rsidRPr="0050002A">
        <w:rPr>
          <w:bCs/>
          <w:sz w:val="24"/>
          <w:szCs w:val="24"/>
        </w:rPr>
        <w:t>, en inglés)</w:t>
      </w:r>
      <w:r w:rsidRPr="0050002A">
        <w:rPr>
          <w:bCs/>
          <w:sz w:val="24"/>
          <w:szCs w:val="24"/>
        </w:rPr>
        <w:t>, julio de 2016, y sus enmiendas. Este</w:t>
      </w:r>
      <w:r w:rsidR="005B2C05" w:rsidRPr="0050002A">
        <w:rPr>
          <w:bCs/>
          <w:sz w:val="24"/>
          <w:szCs w:val="24"/>
        </w:rPr>
        <w:t xml:space="preserve"> DEA</w:t>
      </w:r>
      <w:r w:rsidRPr="0050002A">
        <w:rPr>
          <w:bCs/>
          <w:sz w:val="24"/>
          <w:szCs w:val="24"/>
        </w:rPr>
        <w:t xml:space="preserve"> es aplicable a las Adquisiciones de Sistemas de Información (Diseño, Suministro e Instalación) financiados por proyectos financiados por el BIRF o la AIF cuyo </w:t>
      </w:r>
      <w:r w:rsidR="00E66F04" w:rsidRPr="0050002A">
        <w:rPr>
          <w:bCs/>
          <w:sz w:val="24"/>
          <w:szCs w:val="24"/>
        </w:rPr>
        <w:t>Convenio</w:t>
      </w:r>
      <w:r w:rsidRPr="0050002A">
        <w:rPr>
          <w:bCs/>
          <w:sz w:val="24"/>
          <w:szCs w:val="24"/>
        </w:rPr>
        <w:t xml:space="preserve"> Legal haga referencia a las Regulaciones de Adquisiciones para Prestatarios de IPF.</w:t>
      </w:r>
      <w:r w:rsidR="0023168D" w:rsidRPr="0050002A">
        <w:rPr>
          <w:bCs/>
          <w:sz w:val="24"/>
          <w:szCs w:val="24"/>
        </w:rPr>
        <w:br w:type="page"/>
      </w:r>
    </w:p>
    <w:p w14:paraId="2761BB0B" w14:textId="6B51611F" w:rsidR="0023168D" w:rsidRPr="0050002A" w:rsidRDefault="0023168D" w:rsidP="0023168D">
      <w:pPr>
        <w:keepNext/>
        <w:pBdr>
          <w:bottom w:val="single" w:sz="24" w:space="3" w:color="C0C0C0"/>
        </w:pBdr>
        <w:jc w:val="center"/>
        <w:outlineLvl w:val="0"/>
        <w:rPr>
          <w:b/>
          <w:sz w:val="48"/>
        </w:rPr>
      </w:pPr>
      <w:r w:rsidRPr="0050002A">
        <w:rPr>
          <w:b/>
          <w:sz w:val="48"/>
        </w:rPr>
        <w:t>Prefacio</w:t>
      </w:r>
    </w:p>
    <w:p w14:paraId="5583F81D" w14:textId="77777777" w:rsidR="001D3B65" w:rsidRPr="0050002A" w:rsidRDefault="001D3B65" w:rsidP="001A1962">
      <w:pPr>
        <w:rPr>
          <w:b/>
          <w:sz w:val="24"/>
        </w:rPr>
      </w:pPr>
    </w:p>
    <w:p w14:paraId="016FFDA4" w14:textId="2463042E" w:rsidR="00E66F04" w:rsidRPr="0050002A" w:rsidRDefault="00E66F04" w:rsidP="00E66F04">
      <w:pPr>
        <w:rPr>
          <w:sz w:val="24"/>
        </w:rPr>
      </w:pPr>
      <w:r w:rsidRPr="0050002A">
        <w:rPr>
          <w:sz w:val="24"/>
        </w:rPr>
        <w:t>Este Documento Estándar de Adquisiciones (</w:t>
      </w:r>
      <w:r w:rsidR="00DE7409" w:rsidRPr="0050002A">
        <w:rPr>
          <w:sz w:val="24"/>
        </w:rPr>
        <w:t>DEA</w:t>
      </w:r>
      <w:r w:rsidRPr="0050002A">
        <w:rPr>
          <w:sz w:val="24"/>
        </w:rPr>
        <w:t>) para Sistemas de Información (SI) (Diseño, Suministro e Instalación) ha sido preparado para uso en contratos financiados por el Banco Internacional de Reconstrucción y Fomento (BIRF) y la Asociación Internacional de Fomento (AIF)</w:t>
      </w:r>
      <w:r w:rsidR="00D87AE2" w:rsidRPr="0050002A">
        <w:rPr>
          <w:rStyle w:val="FootnoteReference"/>
        </w:rPr>
        <w:footnoteReference w:id="2"/>
      </w:r>
      <w:r w:rsidRPr="0050002A">
        <w:rPr>
          <w:sz w:val="24"/>
        </w:rPr>
        <w:t>. Este DEA se utilizará para la adquisición de SI a través de adquisiciones competitivas internacionales usando un método de Solicitud de Propuestas (SDP), con o sin precalificación, en proyectos que sean financiados, en su totalidad o en parte, por el Banco Mundial a través del Financiamiento de Proyectos de Inversión (IPF).</w:t>
      </w:r>
    </w:p>
    <w:p w14:paraId="40623D64" w14:textId="2B11FCB5" w:rsidR="00E66F04" w:rsidRPr="0050002A" w:rsidRDefault="00E66F04" w:rsidP="00E66F04">
      <w:pPr>
        <w:rPr>
          <w:sz w:val="24"/>
        </w:rPr>
      </w:pPr>
      <w:r w:rsidRPr="0050002A">
        <w:rPr>
          <w:sz w:val="24"/>
        </w:rPr>
        <w:t xml:space="preserve">Este DEA ha sido actualizado para reflejar las Regulaciones de Adquisiciones del Banco Mundial para Prestatarios de IPF, julio de 2016, y sus enmiendas. </w:t>
      </w:r>
    </w:p>
    <w:p w14:paraId="13DA03BE" w14:textId="2C222278" w:rsidR="00E66F04" w:rsidRPr="0050002A" w:rsidRDefault="00E66F04" w:rsidP="00E66F04">
      <w:pPr>
        <w:rPr>
          <w:sz w:val="24"/>
        </w:rPr>
      </w:pPr>
      <w:r w:rsidRPr="0050002A">
        <w:rPr>
          <w:sz w:val="24"/>
        </w:rPr>
        <w:t xml:space="preserve">Esta revisión requiere la aplicación de criterios con puntaje para fines de evaluación de propuestas. Para </w:t>
      </w:r>
      <w:r w:rsidR="00A40FFB" w:rsidRPr="0050002A">
        <w:rPr>
          <w:sz w:val="24"/>
        </w:rPr>
        <w:t>resguardar</w:t>
      </w:r>
      <w:r w:rsidRPr="0050002A">
        <w:rPr>
          <w:sz w:val="24"/>
        </w:rPr>
        <w:t xml:space="preserve"> la adecuada </w:t>
      </w:r>
      <w:r w:rsidR="00A40FFB" w:rsidRPr="0050002A">
        <w:rPr>
          <w:sz w:val="24"/>
        </w:rPr>
        <w:t xml:space="preserve">evaluación </w:t>
      </w:r>
      <w:r w:rsidRPr="0050002A">
        <w:rPr>
          <w:sz w:val="24"/>
        </w:rPr>
        <w:t>de los factores técnicos sin la influencia del precio, esta revisión del DEA aplica un proceso de adquisición de dos sobres.</w:t>
      </w:r>
    </w:p>
    <w:p w14:paraId="2DCE49DF" w14:textId="3934BB5E" w:rsidR="00E66F04" w:rsidRPr="0050002A" w:rsidRDefault="00E66F04" w:rsidP="00E66F04">
      <w:pPr>
        <w:rPr>
          <w:sz w:val="24"/>
        </w:rPr>
      </w:pPr>
      <w:r w:rsidRPr="0050002A">
        <w:rPr>
          <w:sz w:val="24"/>
        </w:rPr>
        <w:t xml:space="preserve">Este DEA que exige criterios con puntaje para la evaluación de </w:t>
      </w:r>
      <w:r w:rsidR="00A40FFB" w:rsidRPr="0050002A">
        <w:rPr>
          <w:sz w:val="24"/>
        </w:rPr>
        <w:t>P</w:t>
      </w:r>
      <w:r w:rsidRPr="0050002A">
        <w:rPr>
          <w:sz w:val="24"/>
        </w:rPr>
        <w:t xml:space="preserve">ropuestas, reemplaza lo que originalmente era </w:t>
      </w:r>
      <w:r w:rsidR="00994534" w:rsidRPr="0050002A">
        <w:rPr>
          <w:sz w:val="24"/>
        </w:rPr>
        <w:t xml:space="preserve">un </w:t>
      </w:r>
      <w:r w:rsidRPr="0050002A">
        <w:rPr>
          <w:sz w:val="24"/>
        </w:rPr>
        <w:t xml:space="preserve">DEA aplicable a </w:t>
      </w:r>
      <w:r w:rsidR="00994534" w:rsidRPr="0050002A">
        <w:rPr>
          <w:sz w:val="24"/>
        </w:rPr>
        <w:t>S</w:t>
      </w:r>
      <w:r w:rsidRPr="0050002A">
        <w:rPr>
          <w:sz w:val="24"/>
        </w:rPr>
        <w:t>olicitud de Ofertas (SDO)</w:t>
      </w:r>
      <w:r w:rsidR="00A40FFB" w:rsidRPr="0050002A">
        <w:rPr>
          <w:sz w:val="24"/>
        </w:rPr>
        <w:t>.  Este cambio es necesario porque</w:t>
      </w:r>
      <w:r w:rsidRPr="0050002A">
        <w:rPr>
          <w:sz w:val="24"/>
        </w:rPr>
        <w:t xml:space="preserve"> la adquisición de </w:t>
      </w:r>
      <w:r w:rsidR="00994534" w:rsidRPr="0050002A">
        <w:rPr>
          <w:sz w:val="24"/>
        </w:rPr>
        <w:t>S</w:t>
      </w:r>
      <w:r w:rsidRPr="0050002A">
        <w:rPr>
          <w:sz w:val="24"/>
        </w:rPr>
        <w:t xml:space="preserve">istemas de </w:t>
      </w:r>
      <w:r w:rsidR="00994534" w:rsidRPr="0050002A">
        <w:rPr>
          <w:sz w:val="24"/>
        </w:rPr>
        <w:t>I</w:t>
      </w:r>
      <w:r w:rsidRPr="0050002A">
        <w:rPr>
          <w:sz w:val="24"/>
        </w:rPr>
        <w:t>nformación complejos (Diseño, Suministro e Instalación) e integrados para una función comercial (por ejemplo, aduanera, fiscal, etc.)</w:t>
      </w:r>
      <w:r w:rsidR="00A40FFB" w:rsidRPr="0050002A">
        <w:rPr>
          <w:sz w:val="24"/>
        </w:rPr>
        <w:t xml:space="preserve"> corresponde mejor a una adquisición a ser efectuado por medio </w:t>
      </w:r>
      <w:r w:rsidRPr="0050002A">
        <w:rPr>
          <w:sz w:val="24"/>
        </w:rPr>
        <w:t xml:space="preserve">de una SDP y no </w:t>
      </w:r>
      <w:r w:rsidR="00A40FFB" w:rsidRPr="0050002A">
        <w:rPr>
          <w:sz w:val="24"/>
        </w:rPr>
        <w:t>a través de una</w:t>
      </w:r>
      <w:r w:rsidRPr="0050002A">
        <w:rPr>
          <w:sz w:val="24"/>
        </w:rPr>
        <w:t xml:space="preserve"> SDO. Al </w:t>
      </w:r>
      <w:r w:rsidR="00994534" w:rsidRPr="0050002A">
        <w:rPr>
          <w:sz w:val="24"/>
        </w:rPr>
        <w:t xml:space="preserve">transformar </w:t>
      </w:r>
      <w:r w:rsidRPr="0050002A">
        <w:rPr>
          <w:sz w:val="24"/>
        </w:rPr>
        <w:t xml:space="preserve">la SDO en una SDP, </w:t>
      </w:r>
      <w:r w:rsidR="00A40FFB" w:rsidRPr="0050002A">
        <w:rPr>
          <w:sz w:val="24"/>
        </w:rPr>
        <w:t>se debieron efectuar</w:t>
      </w:r>
      <w:r w:rsidRPr="0050002A">
        <w:rPr>
          <w:sz w:val="24"/>
        </w:rPr>
        <w:t xml:space="preserve"> </w:t>
      </w:r>
      <w:r w:rsidR="00994534" w:rsidRPr="0050002A">
        <w:rPr>
          <w:sz w:val="24"/>
        </w:rPr>
        <w:t xml:space="preserve">múltiples </w:t>
      </w:r>
      <w:r w:rsidRPr="0050002A">
        <w:rPr>
          <w:sz w:val="24"/>
        </w:rPr>
        <w:t>ajustes al documento.</w:t>
      </w:r>
    </w:p>
    <w:p w14:paraId="5DF4AC2D" w14:textId="50B0D8E1" w:rsidR="00E66F04" w:rsidRPr="0050002A" w:rsidRDefault="00E66F04" w:rsidP="00E66F04">
      <w:pPr>
        <w:rPr>
          <w:sz w:val="24"/>
        </w:rPr>
      </w:pPr>
      <w:r w:rsidRPr="0050002A">
        <w:rPr>
          <w:sz w:val="24"/>
        </w:rPr>
        <w:t xml:space="preserve">Dependiendo </w:t>
      </w:r>
      <w:r w:rsidR="00994534" w:rsidRPr="0050002A">
        <w:rPr>
          <w:sz w:val="24"/>
        </w:rPr>
        <w:t xml:space="preserve">de la Estrategia de Adquisiciones para Proyectos de Desarrollo (la “PPSD”, en inglés) - </w:t>
      </w:r>
      <w:r w:rsidRPr="0050002A">
        <w:rPr>
          <w:sz w:val="24"/>
        </w:rPr>
        <w:t xml:space="preserve">dado que se espera que los sistemas de información relativamente más complejos que exigen iteración apliquen el DEA </w:t>
      </w:r>
      <w:r w:rsidR="00994534" w:rsidRPr="0050002A">
        <w:rPr>
          <w:sz w:val="24"/>
        </w:rPr>
        <w:t>para una SDP d</w:t>
      </w:r>
      <w:r w:rsidRPr="0050002A">
        <w:rPr>
          <w:sz w:val="24"/>
        </w:rPr>
        <w:t>e dos etapas con selección inicial</w:t>
      </w:r>
      <w:r w:rsidR="00994534" w:rsidRPr="0050002A">
        <w:rPr>
          <w:sz w:val="24"/>
        </w:rPr>
        <w:t xml:space="preserve"> - </w:t>
      </w:r>
      <w:r w:rsidRPr="0050002A">
        <w:rPr>
          <w:sz w:val="24"/>
        </w:rPr>
        <w:t>est</w:t>
      </w:r>
      <w:r w:rsidR="00994534" w:rsidRPr="0050002A">
        <w:rPr>
          <w:sz w:val="24"/>
        </w:rPr>
        <w:t>a</w:t>
      </w:r>
      <w:r w:rsidRPr="0050002A">
        <w:rPr>
          <w:sz w:val="24"/>
        </w:rPr>
        <w:t xml:space="preserve"> SPD </w:t>
      </w:r>
      <w:r w:rsidR="00994534" w:rsidRPr="0050002A">
        <w:rPr>
          <w:sz w:val="24"/>
        </w:rPr>
        <w:t xml:space="preserve">puede ser usada </w:t>
      </w:r>
      <w:r w:rsidRPr="0050002A">
        <w:rPr>
          <w:sz w:val="24"/>
        </w:rPr>
        <w:t xml:space="preserve">con o sin precalificación (siguiendo el </w:t>
      </w:r>
      <w:r w:rsidR="009443EF" w:rsidRPr="0050002A">
        <w:rPr>
          <w:sz w:val="24"/>
        </w:rPr>
        <w:t>mismo enfoque de la SDO que reemplaza</w:t>
      </w:r>
      <w:r w:rsidRPr="0050002A">
        <w:rPr>
          <w:sz w:val="24"/>
        </w:rPr>
        <w:t xml:space="preserve">). </w:t>
      </w:r>
      <w:r w:rsidR="009443EF" w:rsidRPr="0050002A">
        <w:rPr>
          <w:sz w:val="24"/>
        </w:rPr>
        <w:t xml:space="preserve">No obstante, </w:t>
      </w:r>
      <w:r w:rsidRPr="0050002A">
        <w:rPr>
          <w:sz w:val="24"/>
        </w:rPr>
        <w:t xml:space="preserve">este </w:t>
      </w:r>
      <w:r w:rsidR="009443EF" w:rsidRPr="0050002A">
        <w:rPr>
          <w:sz w:val="24"/>
        </w:rPr>
        <w:t>DEA</w:t>
      </w:r>
      <w:r w:rsidRPr="0050002A">
        <w:rPr>
          <w:sz w:val="24"/>
        </w:rPr>
        <w:t xml:space="preserve"> también puede usarse </w:t>
      </w:r>
      <w:r w:rsidR="009443EF" w:rsidRPr="0050002A">
        <w:rPr>
          <w:sz w:val="24"/>
        </w:rPr>
        <w:t>cuando ocurrió un</w:t>
      </w:r>
      <w:r w:rsidRPr="0050002A">
        <w:rPr>
          <w:sz w:val="24"/>
        </w:rPr>
        <w:t xml:space="preserve"> proceso de selección inicial, dependiendo </w:t>
      </w:r>
      <w:r w:rsidR="009443EF" w:rsidRPr="0050002A">
        <w:rPr>
          <w:sz w:val="24"/>
        </w:rPr>
        <w:t xml:space="preserve">de lo establecido en la </w:t>
      </w:r>
      <w:r w:rsidR="00994534" w:rsidRPr="0050002A">
        <w:rPr>
          <w:sz w:val="24"/>
        </w:rPr>
        <w:t>PPSD, efectuando los ajustes pertinentes.</w:t>
      </w:r>
    </w:p>
    <w:p w14:paraId="0E7E3515" w14:textId="39049D64" w:rsidR="00E66F04" w:rsidRPr="0050002A" w:rsidRDefault="00E66F04" w:rsidP="00E66F04">
      <w:pPr>
        <w:rPr>
          <w:sz w:val="24"/>
        </w:rPr>
      </w:pPr>
      <w:r w:rsidRPr="0050002A">
        <w:rPr>
          <w:sz w:val="24"/>
        </w:rPr>
        <w:t xml:space="preserve">Para Sistemas de Información relativamente menos complejos, también está disponible el </w:t>
      </w:r>
      <w:r w:rsidR="009443EF" w:rsidRPr="0050002A">
        <w:rPr>
          <w:sz w:val="24"/>
        </w:rPr>
        <w:t xml:space="preserve">DEA de Bienes, </w:t>
      </w:r>
      <w:r w:rsidRPr="0050002A">
        <w:rPr>
          <w:sz w:val="24"/>
        </w:rPr>
        <w:t xml:space="preserve"> que se aplicará en función </w:t>
      </w:r>
      <w:r w:rsidR="009443EF" w:rsidRPr="0050002A">
        <w:rPr>
          <w:sz w:val="24"/>
        </w:rPr>
        <w:t xml:space="preserve">de lo establecido en la </w:t>
      </w:r>
      <w:r w:rsidRPr="0050002A">
        <w:rPr>
          <w:sz w:val="24"/>
        </w:rPr>
        <w:t>PPSD.</w:t>
      </w:r>
    </w:p>
    <w:p w14:paraId="1AC72E56" w14:textId="01F054D5" w:rsidR="00E66F04" w:rsidRPr="0050002A" w:rsidRDefault="00E66F04" w:rsidP="00E66F04">
      <w:pPr>
        <w:rPr>
          <w:sz w:val="24"/>
        </w:rPr>
      </w:pPr>
      <w:r w:rsidRPr="0050002A">
        <w:rPr>
          <w:sz w:val="24"/>
        </w:rPr>
        <w:t xml:space="preserve">Esta </w:t>
      </w:r>
      <w:r w:rsidR="009443EF" w:rsidRPr="0050002A">
        <w:rPr>
          <w:sz w:val="24"/>
        </w:rPr>
        <w:t>DEA</w:t>
      </w:r>
      <w:r w:rsidRPr="0050002A">
        <w:rPr>
          <w:sz w:val="24"/>
        </w:rPr>
        <w:t xml:space="preserve"> requiere que el </w:t>
      </w:r>
      <w:r w:rsidR="009443EF" w:rsidRPr="0050002A">
        <w:rPr>
          <w:sz w:val="24"/>
        </w:rPr>
        <w:t>P</w:t>
      </w:r>
      <w:r w:rsidRPr="0050002A">
        <w:rPr>
          <w:sz w:val="24"/>
        </w:rPr>
        <w:t xml:space="preserve">roponente seleccionado presente el Formulario de </w:t>
      </w:r>
      <w:r w:rsidR="009443EF" w:rsidRPr="0050002A">
        <w:rPr>
          <w:sz w:val="24"/>
        </w:rPr>
        <w:t>D</w:t>
      </w:r>
      <w:r w:rsidRPr="0050002A">
        <w:rPr>
          <w:sz w:val="24"/>
        </w:rPr>
        <w:t xml:space="preserve">ivulgación de </w:t>
      </w:r>
      <w:r w:rsidR="009443EF" w:rsidRPr="0050002A">
        <w:rPr>
          <w:sz w:val="24"/>
        </w:rPr>
        <w:t>la Propiedad Efectiva</w:t>
      </w:r>
      <w:r w:rsidRPr="0050002A">
        <w:rPr>
          <w:sz w:val="24"/>
        </w:rPr>
        <w:t xml:space="preserve"> de acuerdo con los requisitos de la </w:t>
      </w:r>
      <w:r w:rsidR="009443EF" w:rsidRPr="0050002A">
        <w:rPr>
          <w:sz w:val="24"/>
        </w:rPr>
        <w:t>S</w:t>
      </w:r>
      <w:r w:rsidR="00994534" w:rsidRPr="0050002A">
        <w:rPr>
          <w:sz w:val="24"/>
        </w:rPr>
        <w:t>olicitud de Propuestas</w:t>
      </w:r>
      <w:r w:rsidRPr="0050002A">
        <w:rPr>
          <w:sz w:val="24"/>
        </w:rPr>
        <w:t>.</w:t>
      </w:r>
    </w:p>
    <w:p w14:paraId="66496C8F" w14:textId="77777777" w:rsidR="00E66F04" w:rsidRPr="0050002A" w:rsidRDefault="00E66F04" w:rsidP="00E66F04">
      <w:pPr>
        <w:rPr>
          <w:sz w:val="24"/>
        </w:rPr>
      </w:pPr>
      <w:r w:rsidRPr="0050002A">
        <w:rPr>
          <w:sz w:val="24"/>
        </w:rPr>
        <w:t>Además, esta revisión incluye disposiciones para gestionar los riesgos de seguridad cibernética, para solicitar contratos que han sido evaluados para presentar riesgos de seguridad cibernética potenciales o reales.</w:t>
      </w:r>
    </w:p>
    <w:p w14:paraId="29D6A98E" w14:textId="71D3B7C9" w:rsidR="00E66F04" w:rsidRPr="0050002A" w:rsidRDefault="00E66F04" w:rsidP="00E66F04">
      <w:pPr>
        <w:rPr>
          <w:sz w:val="24"/>
        </w:rPr>
      </w:pPr>
      <w:r w:rsidRPr="0050002A">
        <w:rPr>
          <w:sz w:val="24"/>
        </w:rPr>
        <w:t xml:space="preserve">Este </w:t>
      </w:r>
      <w:r w:rsidR="009443EF" w:rsidRPr="0050002A">
        <w:rPr>
          <w:sz w:val="24"/>
        </w:rPr>
        <w:t>DEA</w:t>
      </w:r>
      <w:r w:rsidRPr="0050002A">
        <w:rPr>
          <w:sz w:val="24"/>
        </w:rPr>
        <w:t xml:space="preserve"> </w:t>
      </w:r>
      <w:r w:rsidR="00A40FFB" w:rsidRPr="0050002A">
        <w:rPr>
          <w:sz w:val="24"/>
        </w:rPr>
        <w:t xml:space="preserve">se usa para </w:t>
      </w:r>
      <w:r w:rsidRPr="0050002A">
        <w:rPr>
          <w:sz w:val="24"/>
        </w:rPr>
        <w:t xml:space="preserve">la adquisición de </w:t>
      </w:r>
      <w:r w:rsidR="009443EF" w:rsidRPr="0050002A">
        <w:rPr>
          <w:sz w:val="24"/>
        </w:rPr>
        <w:t>SI</w:t>
      </w:r>
      <w:r w:rsidRPr="0050002A">
        <w:rPr>
          <w:sz w:val="24"/>
        </w:rPr>
        <w:t xml:space="preserve"> (</w:t>
      </w:r>
      <w:r w:rsidR="009443EF" w:rsidRPr="0050002A">
        <w:rPr>
          <w:sz w:val="24"/>
        </w:rPr>
        <w:t>D</w:t>
      </w:r>
      <w:r w:rsidRPr="0050002A">
        <w:rPr>
          <w:sz w:val="24"/>
        </w:rPr>
        <w:t>iseño,</w:t>
      </w:r>
      <w:r w:rsidR="009443EF" w:rsidRPr="0050002A">
        <w:rPr>
          <w:sz w:val="24"/>
        </w:rPr>
        <w:t xml:space="preserve"> S</w:t>
      </w:r>
      <w:r w:rsidRPr="0050002A">
        <w:rPr>
          <w:sz w:val="24"/>
        </w:rPr>
        <w:t xml:space="preserve">uministro e </w:t>
      </w:r>
      <w:r w:rsidR="009443EF" w:rsidRPr="0050002A">
        <w:rPr>
          <w:sz w:val="24"/>
        </w:rPr>
        <w:t>I</w:t>
      </w:r>
      <w:r w:rsidRPr="0050002A">
        <w:rPr>
          <w:sz w:val="24"/>
        </w:rPr>
        <w:t xml:space="preserve">nstalación) de </w:t>
      </w:r>
      <w:r w:rsidR="009443EF" w:rsidRPr="0050002A">
        <w:rPr>
          <w:sz w:val="24"/>
        </w:rPr>
        <w:t>SI</w:t>
      </w:r>
      <w:r w:rsidRPr="0050002A">
        <w:rPr>
          <w:sz w:val="24"/>
        </w:rPr>
        <w:t xml:space="preserve"> complejos. En este contexto, </w:t>
      </w:r>
      <w:r w:rsidR="009443EF" w:rsidRPr="0050002A">
        <w:rPr>
          <w:sz w:val="24"/>
        </w:rPr>
        <w:t>SI</w:t>
      </w:r>
      <w:r w:rsidRPr="0050002A">
        <w:rPr>
          <w:sz w:val="24"/>
        </w:rPr>
        <w:t xml:space="preserve"> denota un todo integrado que realiza una función comercial (por ejemplo, aduanas, impuestos, finanzas públicas, administración de seguros sociales, etc.). Un </w:t>
      </w:r>
      <w:r w:rsidR="009443EF" w:rsidRPr="0050002A">
        <w:rPr>
          <w:sz w:val="24"/>
        </w:rPr>
        <w:t>SI</w:t>
      </w:r>
      <w:r w:rsidRPr="0050002A">
        <w:rPr>
          <w:sz w:val="24"/>
        </w:rPr>
        <w:t xml:space="preserve"> generalmente contiene ensamblajes de información, comunicaciones y telecomunicaciones (TIC), incluida la ingeniería de sistemas y la gestión.</w:t>
      </w:r>
    </w:p>
    <w:p w14:paraId="2B336CE0" w14:textId="62E48852" w:rsidR="00E66F04" w:rsidRPr="0050002A" w:rsidRDefault="00E66F04" w:rsidP="00E66F04">
      <w:pPr>
        <w:rPr>
          <w:sz w:val="24"/>
        </w:rPr>
      </w:pPr>
      <w:r w:rsidRPr="0050002A">
        <w:rPr>
          <w:sz w:val="24"/>
        </w:rPr>
        <w:t>“Diseño, Suministro e Instalación” denota el conjunto integrado de actividades realizadas por un Proveedor (</w:t>
      </w:r>
      <w:r w:rsidR="009443EF" w:rsidRPr="0050002A">
        <w:rPr>
          <w:sz w:val="24"/>
        </w:rPr>
        <w:t xml:space="preserve">de acuerdo </w:t>
      </w:r>
      <w:r w:rsidRPr="0050002A">
        <w:rPr>
          <w:sz w:val="24"/>
        </w:rPr>
        <w:t xml:space="preserve">con el Comprador) para lograr que funcionen los </w:t>
      </w:r>
      <w:r w:rsidR="009443EF" w:rsidRPr="0050002A">
        <w:rPr>
          <w:sz w:val="24"/>
        </w:rPr>
        <w:t>SI</w:t>
      </w:r>
      <w:r w:rsidRPr="0050002A">
        <w:rPr>
          <w:sz w:val="24"/>
        </w:rPr>
        <w:t xml:space="preserve"> sobre una base de responsabilidad única y dichos arreglos pueden incluir </w:t>
      </w:r>
      <w:r w:rsidR="009443EF" w:rsidRPr="0050002A">
        <w:rPr>
          <w:sz w:val="24"/>
        </w:rPr>
        <w:t>APCA (</w:t>
      </w:r>
      <w:proofErr w:type="spellStart"/>
      <w:r w:rsidR="009443EF" w:rsidRPr="0050002A">
        <w:rPr>
          <w:sz w:val="24"/>
        </w:rPr>
        <w:t>Joint</w:t>
      </w:r>
      <w:proofErr w:type="spellEnd"/>
      <w:r w:rsidR="009443EF" w:rsidRPr="0050002A">
        <w:rPr>
          <w:sz w:val="24"/>
        </w:rPr>
        <w:t xml:space="preserve"> Venture)</w:t>
      </w:r>
      <w:r w:rsidRPr="0050002A">
        <w:rPr>
          <w:sz w:val="24"/>
        </w:rPr>
        <w:t xml:space="preserve"> y arreglos de subcontratación.</w:t>
      </w:r>
    </w:p>
    <w:p w14:paraId="6EE4A15E" w14:textId="2E4C4AE8" w:rsidR="00E66F04" w:rsidRPr="0050002A" w:rsidRDefault="00E66F04" w:rsidP="00E66F04">
      <w:pPr>
        <w:rPr>
          <w:sz w:val="24"/>
        </w:rPr>
      </w:pPr>
      <w:r w:rsidRPr="0050002A">
        <w:rPr>
          <w:sz w:val="24"/>
        </w:rPr>
        <w:t xml:space="preserve">Esta </w:t>
      </w:r>
      <w:r w:rsidR="009443EF" w:rsidRPr="0050002A">
        <w:rPr>
          <w:sz w:val="24"/>
        </w:rPr>
        <w:t>DEA</w:t>
      </w:r>
      <w:r w:rsidRPr="0050002A">
        <w:rPr>
          <w:sz w:val="24"/>
        </w:rPr>
        <w:t xml:space="preserve"> admite la especificación de </w:t>
      </w:r>
      <w:r w:rsidR="009443EF" w:rsidRPr="0050002A">
        <w:rPr>
          <w:sz w:val="24"/>
        </w:rPr>
        <w:t>ítems</w:t>
      </w:r>
      <w:r w:rsidRPr="0050002A">
        <w:rPr>
          <w:sz w:val="24"/>
        </w:rPr>
        <w:t xml:space="preserve"> operativ</w:t>
      </w:r>
      <w:r w:rsidR="009443EF" w:rsidRPr="0050002A">
        <w:rPr>
          <w:sz w:val="24"/>
        </w:rPr>
        <w:t>o</w:t>
      </w:r>
      <w:r w:rsidRPr="0050002A">
        <w:rPr>
          <w:sz w:val="24"/>
        </w:rPr>
        <w:t xml:space="preserve">s recurrentes, es decir, "Artículos de costos recurrentes" además de </w:t>
      </w:r>
      <w:r w:rsidR="009443EF" w:rsidRPr="0050002A">
        <w:rPr>
          <w:sz w:val="24"/>
        </w:rPr>
        <w:t>ítems</w:t>
      </w:r>
      <w:r w:rsidRPr="0050002A">
        <w:rPr>
          <w:sz w:val="24"/>
        </w:rPr>
        <w:t xml:space="preserve"> de inversión (es decir, "Artículos de suministro e instalación"). Dichos </w:t>
      </w:r>
      <w:r w:rsidR="009443EF" w:rsidRPr="0050002A">
        <w:rPr>
          <w:sz w:val="24"/>
        </w:rPr>
        <w:t>e</w:t>
      </w:r>
      <w:r w:rsidRPr="0050002A">
        <w:rPr>
          <w:sz w:val="24"/>
        </w:rPr>
        <w:t xml:space="preserve">lementos de costos recurrentes generalmente surgen </w:t>
      </w:r>
      <w:r w:rsidR="009443EF" w:rsidRPr="0050002A">
        <w:rPr>
          <w:sz w:val="24"/>
        </w:rPr>
        <w:t>durante</w:t>
      </w:r>
      <w:r w:rsidRPr="0050002A">
        <w:rPr>
          <w:sz w:val="24"/>
        </w:rPr>
        <w:t xml:space="preserve"> el Período de </w:t>
      </w:r>
      <w:r w:rsidR="009443EF" w:rsidRPr="0050002A">
        <w:rPr>
          <w:sz w:val="24"/>
        </w:rPr>
        <w:t>G</w:t>
      </w:r>
      <w:r w:rsidRPr="0050002A">
        <w:rPr>
          <w:sz w:val="24"/>
        </w:rPr>
        <w:t xml:space="preserve">arantía. Pueden estar incorporados en el Contrato de </w:t>
      </w:r>
      <w:r w:rsidR="009443EF" w:rsidRPr="0050002A">
        <w:rPr>
          <w:sz w:val="24"/>
        </w:rPr>
        <w:t>s</w:t>
      </w:r>
      <w:r w:rsidRPr="0050002A">
        <w:rPr>
          <w:sz w:val="24"/>
        </w:rPr>
        <w:t xml:space="preserve">istema principal o ser objeto de contratos separados. Los elementos de costos recurrentes suelen ser críticos para mantener el valor </w:t>
      </w:r>
      <w:r w:rsidR="009443EF" w:rsidRPr="0050002A">
        <w:rPr>
          <w:sz w:val="24"/>
        </w:rPr>
        <w:t>del SI</w:t>
      </w:r>
      <w:r w:rsidRPr="0050002A">
        <w:rPr>
          <w:sz w:val="24"/>
        </w:rPr>
        <w:t xml:space="preserve"> y son elementos significativos del costo del "ciclo de vida" del sistema. Especialmente entre las licencias de software permanentes únicas y las licencias de software anuales, existe un margen considerable para que los </w:t>
      </w:r>
      <w:r w:rsidR="009443EF" w:rsidRPr="0050002A">
        <w:rPr>
          <w:sz w:val="24"/>
        </w:rPr>
        <w:t>P</w:t>
      </w:r>
      <w:r w:rsidRPr="0050002A">
        <w:rPr>
          <w:sz w:val="24"/>
        </w:rPr>
        <w:t xml:space="preserve">roponentes trasladen los costos de los elementos de suministro e instalación a los elementos de costos recurrentes. En consecuencia, a menudo es importante tener en cuenta los costos recurrentes en las comparaciones de precios de propuestas. Dicho esto, la forma en que los </w:t>
      </w:r>
      <w:r w:rsidR="009443EF" w:rsidRPr="0050002A">
        <w:rPr>
          <w:sz w:val="24"/>
        </w:rPr>
        <w:t>elementos</w:t>
      </w:r>
      <w:r w:rsidRPr="0050002A">
        <w:rPr>
          <w:sz w:val="24"/>
        </w:rPr>
        <w:t xml:space="preserve"> de costos recurrentes se tienen en cuenta en la evaluación del precio de la </w:t>
      </w:r>
      <w:r w:rsidR="009443EF" w:rsidRPr="0050002A">
        <w:rPr>
          <w:sz w:val="24"/>
        </w:rPr>
        <w:t>P</w:t>
      </w:r>
      <w:r w:rsidRPr="0050002A">
        <w:rPr>
          <w:sz w:val="24"/>
        </w:rPr>
        <w:t xml:space="preserve">ropuesta debe equilibrarse cuidadosamente con la complejidad significativa que agregan al proceso y </w:t>
      </w:r>
      <w:r w:rsidR="009443EF" w:rsidRPr="0050002A">
        <w:rPr>
          <w:sz w:val="24"/>
        </w:rPr>
        <w:t xml:space="preserve">a </w:t>
      </w:r>
      <w:r w:rsidRPr="0050002A">
        <w:rPr>
          <w:sz w:val="24"/>
        </w:rPr>
        <w:t>los documentos de adquisición.</w:t>
      </w:r>
    </w:p>
    <w:p w14:paraId="22D1BEB3" w14:textId="0372BE49" w:rsidR="001A1962" w:rsidRPr="0050002A" w:rsidRDefault="001A1962" w:rsidP="001A1962">
      <w:pPr>
        <w:rPr>
          <w:sz w:val="24"/>
        </w:rPr>
      </w:pPr>
      <w:r w:rsidRPr="0050002A">
        <w:rPr>
          <w:sz w:val="24"/>
        </w:rPr>
        <w:t xml:space="preserve">Para obtener más información sobre proyectos financiados por el Banco Mundial o </w:t>
      </w:r>
      <w:r w:rsidR="005D7AB9" w:rsidRPr="0050002A">
        <w:rPr>
          <w:sz w:val="24"/>
        </w:rPr>
        <w:t xml:space="preserve">para formular </w:t>
      </w:r>
      <w:r w:rsidRPr="0050002A">
        <w:rPr>
          <w:sz w:val="24"/>
        </w:rPr>
        <w:t xml:space="preserve">preguntas </w:t>
      </w:r>
      <w:r w:rsidR="005D7AB9" w:rsidRPr="0050002A">
        <w:rPr>
          <w:sz w:val="24"/>
        </w:rPr>
        <w:t xml:space="preserve">relacionadas con </w:t>
      </w:r>
      <w:r w:rsidRPr="0050002A">
        <w:rPr>
          <w:sz w:val="24"/>
        </w:rPr>
        <w:t xml:space="preserve">el uso de este DEA, </w:t>
      </w:r>
      <w:r w:rsidR="005D7AB9" w:rsidRPr="0050002A">
        <w:rPr>
          <w:sz w:val="24"/>
        </w:rPr>
        <w:t>comuníquese con</w:t>
      </w:r>
      <w:r w:rsidRPr="0050002A">
        <w:rPr>
          <w:sz w:val="24"/>
        </w:rPr>
        <w:t>:</w:t>
      </w:r>
    </w:p>
    <w:p w14:paraId="638DAF6B" w14:textId="77777777" w:rsidR="001A1962" w:rsidRPr="0050002A" w:rsidRDefault="001A1962" w:rsidP="002445F8">
      <w:pPr>
        <w:spacing w:after="0"/>
        <w:jc w:val="center"/>
        <w:rPr>
          <w:sz w:val="24"/>
        </w:rPr>
      </w:pPr>
      <w:r w:rsidRPr="0050002A">
        <w:rPr>
          <w:sz w:val="24"/>
        </w:rPr>
        <w:t>Oficial Principal de Adquisiciones</w:t>
      </w:r>
    </w:p>
    <w:p w14:paraId="161EDC36" w14:textId="77777777" w:rsidR="001A1962" w:rsidRPr="0050002A" w:rsidRDefault="001A1962" w:rsidP="002445F8">
      <w:pPr>
        <w:spacing w:after="0"/>
        <w:jc w:val="center"/>
        <w:rPr>
          <w:sz w:val="24"/>
        </w:rPr>
      </w:pPr>
      <w:r w:rsidRPr="0050002A">
        <w:rPr>
          <w:sz w:val="24"/>
        </w:rPr>
        <w:t>Banco Mundial</w:t>
      </w:r>
    </w:p>
    <w:p w14:paraId="38F2C09C" w14:textId="77777777" w:rsidR="001A1962" w:rsidRPr="00184DA6" w:rsidRDefault="001A1962" w:rsidP="002445F8">
      <w:pPr>
        <w:spacing w:after="0"/>
        <w:jc w:val="center"/>
        <w:rPr>
          <w:sz w:val="24"/>
          <w:lang w:val="en-US"/>
        </w:rPr>
      </w:pPr>
      <w:r w:rsidRPr="00184DA6">
        <w:rPr>
          <w:sz w:val="24"/>
          <w:lang w:val="en-US"/>
        </w:rPr>
        <w:t>1818 H Street, NW</w:t>
      </w:r>
    </w:p>
    <w:p w14:paraId="53D3F4F7" w14:textId="77777777" w:rsidR="001A1962" w:rsidRPr="00184DA6" w:rsidRDefault="001A1962" w:rsidP="002445F8">
      <w:pPr>
        <w:spacing w:after="0"/>
        <w:jc w:val="center"/>
        <w:rPr>
          <w:sz w:val="24"/>
          <w:lang w:val="en-US"/>
        </w:rPr>
      </w:pPr>
      <w:r w:rsidRPr="00184DA6">
        <w:rPr>
          <w:sz w:val="24"/>
          <w:lang w:val="en-US"/>
        </w:rPr>
        <w:t>Washington, DC 20433 EE. UU.</w:t>
      </w:r>
    </w:p>
    <w:p w14:paraId="05698ED6" w14:textId="77777777" w:rsidR="001A1962" w:rsidRPr="00184DA6" w:rsidRDefault="00887AA3" w:rsidP="002445F8">
      <w:pPr>
        <w:spacing w:after="0"/>
        <w:jc w:val="center"/>
        <w:rPr>
          <w:sz w:val="24"/>
          <w:lang w:val="en-US"/>
        </w:rPr>
      </w:pPr>
      <w:hyperlink r:id="rId18">
        <w:r w:rsidR="006D6796" w:rsidRPr="00184DA6">
          <w:rPr>
            <w:sz w:val="24"/>
            <w:lang w:val="en-US"/>
          </w:rPr>
          <w:t>http://www.bancomundial.org</w:t>
        </w:r>
      </w:hyperlink>
    </w:p>
    <w:p w14:paraId="3D9958D2" w14:textId="77777777" w:rsidR="001A1962" w:rsidRPr="00184DA6" w:rsidRDefault="001A1962">
      <w:pPr>
        <w:suppressAutoHyphens w:val="0"/>
        <w:spacing w:after="0"/>
        <w:jc w:val="left"/>
        <w:rPr>
          <w:b/>
          <w:sz w:val="48"/>
          <w:lang w:val="en-US"/>
        </w:rPr>
      </w:pPr>
      <w:r w:rsidRPr="00184DA6">
        <w:rPr>
          <w:lang w:val="en-US"/>
        </w:rPr>
        <w:br w:type="page"/>
      </w:r>
    </w:p>
    <w:p w14:paraId="3EF14928" w14:textId="77777777" w:rsidR="009309F2" w:rsidRPr="00184DA6" w:rsidRDefault="009309F2" w:rsidP="009309F2">
      <w:pPr>
        <w:rPr>
          <w:lang w:val="en-US"/>
        </w:rPr>
        <w:sectPr w:rsidR="009309F2" w:rsidRPr="00184DA6" w:rsidSect="00E56236">
          <w:headerReference w:type="even" r:id="rId19"/>
          <w:footerReference w:type="even" r:id="rId20"/>
          <w:footerReference w:type="default" r:id="rId21"/>
          <w:headerReference w:type="first" r:id="rId22"/>
          <w:footerReference w:type="first" r:id="rId23"/>
          <w:footnotePr>
            <w:numRestart w:val="eachPage"/>
          </w:footnotePr>
          <w:endnotePr>
            <w:numRestart w:val="eachSect"/>
          </w:endnotePr>
          <w:type w:val="evenPage"/>
          <w:pgSz w:w="12240" w:h="15840" w:code="1"/>
          <w:pgMar w:top="1440" w:right="1440" w:bottom="1440" w:left="1440" w:header="720" w:footer="432" w:gutter="0"/>
          <w:pgNumType w:fmt="lowerRoman" w:start="1"/>
          <w:cols w:space="720"/>
          <w:formProt w:val="0"/>
          <w:titlePg/>
        </w:sectPr>
      </w:pPr>
    </w:p>
    <w:p w14:paraId="3625D658" w14:textId="3CB11BBF" w:rsidR="00E34D44" w:rsidRPr="0050002A" w:rsidRDefault="00E34D44" w:rsidP="00E34D44">
      <w:pPr>
        <w:pStyle w:val="Title"/>
        <w:rPr>
          <w:szCs w:val="48"/>
        </w:rPr>
      </w:pPr>
      <w:bookmarkStart w:id="0" w:name="_Hlt490992687"/>
      <w:bookmarkEnd w:id="0"/>
      <w:r w:rsidRPr="0050002A">
        <w:t xml:space="preserve">Documento </w:t>
      </w:r>
      <w:r w:rsidR="0023168D" w:rsidRPr="0050002A">
        <w:t xml:space="preserve">Estándar </w:t>
      </w:r>
      <w:r w:rsidRPr="0050002A">
        <w:t xml:space="preserve">de </w:t>
      </w:r>
      <w:r w:rsidR="0023168D" w:rsidRPr="0050002A">
        <w:t>Adquisiciones</w:t>
      </w:r>
    </w:p>
    <w:p w14:paraId="649CC6C2" w14:textId="77777777" w:rsidR="00E34D44" w:rsidRPr="0050002A" w:rsidRDefault="00E34D44" w:rsidP="00E34D44">
      <w:pPr>
        <w:suppressAutoHyphens w:val="0"/>
        <w:spacing w:after="0"/>
        <w:jc w:val="center"/>
        <w:rPr>
          <w:b/>
          <w:szCs w:val="24"/>
        </w:rPr>
      </w:pPr>
    </w:p>
    <w:p w14:paraId="6D81E3AE" w14:textId="77777777" w:rsidR="00E34D44" w:rsidRPr="0050002A" w:rsidRDefault="00E34D44" w:rsidP="00A01121">
      <w:pPr>
        <w:suppressAutoHyphens w:val="0"/>
        <w:spacing w:after="0"/>
        <w:jc w:val="center"/>
        <w:rPr>
          <w:b/>
          <w:sz w:val="48"/>
        </w:rPr>
      </w:pPr>
      <w:r w:rsidRPr="0050002A">
        <w:rPr>
          <w:b/>
          <w:sz w:val="48"/>
        </w:rPr>
        <w:t>Resumen</w:t>
      </w:r>
    </w:p>
    <w:p w14:paraId="2B0876EF" w14:textId="77777777" w:rsidR="00A4447D" w:rsidRPr="0050002A" w:rsidRDefault="00A4447D" w:rsidP="0024153E">
      <w:pPr>
        <w:pStyle w:val="Title"/>
        <w:spacing w:after="240"/>
        <w:jc w:val="both"/>
        <w:rPr>
          <w:bCs/>
          <w:sz w:val="24"/>
          <w:szCs w:val="24"/>
        </w:rPr>
      </w:pPr>
    </w:p>
    <w:p w14:paraId="7EC777E0" w14:textId="39C667B8" w:rsidR="00C114FF" w:rsidRPr="0050002A" w:rsidRDefault="00C114FF" w:rsidP="00C114FF">
      <w:pPr>
        <w:spacing w:after="240"/>
        <w:jc w:val="left"/>
        <w:rPr>
          <w:b/>
          <w:bCs/>
          <w:color w:val="000000"/>
          <w:sz w:val="32"/>
          <w:szCs w:val="32"/>
        </w:rPr>
      </w:pPr>
      <w:r w:rsidRPr="0050002A">
        <w:rPr>
          <w:b/>
          <w:color w:val="000000"/>
          <w:sz w:val="32"/>
        </w:rPr>
        <w:t xml:space="preserve">Anuncio </w:t>
      </w:r>
      <w:r w:rsidR="002878C6" w:rsidRPr="0050002A">
        <w:rPr>
          <w:b/>
          <w:color w:val="000000"/>
          <w:sz w:val="32"/>
        </w:rPr>
        <w:t>E</w:t>
      </w:r>
      <w:r w:rsidR="0023168D" w:rsidRPr="0050002A">
        <w:rPr>
          <w:b/>
          <w:color w:val="000000"/>
          <w:sz w:val="32"/>
        </w:rPr>
        <w:t xml:space="preserve">specífico </w:t>
      </w:r>
      <w:r w:rsidRPr="0050002A">
        <w:rPr>
          <w:b/>
          <w:color w:val="000000"/>
          <w:sz w:val="32"/>
        </w:rPr>
        <w:t xml:space="preserve">de </w:t>
      </w:r>
      <w:r w:rsidR="0023168D" w:rsidRPr="0050002A">
        <w:rPr>
          <w:b/>
          <w:color w:val="000000"/>
          <w:sz w:val="32"/>
        </w:rPr>
        <w:t>Adquisiciones</w:t>
      </w:r>
    </w:p>
    <w:p w14:paraId="454ED066" w14:textId="1A78F2CA" w:rsidR="00C114FF" w:rsidRPr="0050002A" w:rsidRDefault="00C114FF" w:rsidP="00C114FF">
      <w:pPr>
        <w:spacing w:before="120"/>
        <w:jc w:val="left"/>
        <w:rPr>
          <w:b/>
          <w:color w:val="000000"/>
          <w:sz w:val="28"/>
          <w:szCs w:val="28"/>
        </w:rPr>
      </w:pPr>
      <w:r w:rsidRPr="0050002A">
        <w:rPr>
          <w:b/>
          <w:color w:val="000000"/>
          <w:kern w:val="28"/>
          <w:sz w:val="28"/>
        </w:rPr>
        <w:t xml:space="preserve">Anuncio </w:t>
      </w:r>
      <w:r w:rsidR="0023168D" w:rsidRPr="0050002A">
        <w:rPr>
          <w:b/>
          <w:color w:val="000000"/>
          <w:kern w:val="28"/>
          <w:sz w:val="28"/>
        </w:rPr>
        <w:t xml:space="preserve">Específico </w:t>
      </w:r>
      <w:r w:rsidRPr="0050002A">
        <w:rPr>
          <w:b/>
          <w:color w:val="000000"/>
          <w:kern w:val="28"/>
          <w:sz w:val="28"/>
        </w:rPr>
        <w:t xml:space="preserve">de </w:t>
      </w:r>
      <w:r w:rsidR="0023168D" w:rsidRPr="0050002A">
        <w:rPr>
          <w:b/>
          <w:color w:val="000000"/>
          <w:kern w:val="28"/>
          <w:sz w:val="28"/>
        </w:rPr>
        <w:t>Adquisiciones - S</w:t>
      </w:r>
      <w:r w:rsidR="00A76715" w:rsidRPr="0050002A">
        <w:rPr>
          <w:b/>
          <w:color w:val="000000"/>
          <w:kern w:val="28"/>
          <w:sz w:val="28"/>
        </w:rPr>
        <w:t xml:space="preserve">olicitud de Propuestas </w:t>
      </w:r>
      <w:r w:rsidR="00AE3FDD" w:rsidRPr="0050002A">
        <w:rPr>
          <w:b/>
          <w:color w:val="000000"/>
          <w:kern w:val="28"/>
          <w:sz w:val="28"/>
        </w:rPr>
        <w:t xml:space="preserve">o Llamado a Proponentes Precalificados a Presentar Propuestas </w:t>
      </w:r>
    </w:p>
    <w:p w14:paraId="7B9DB4FD" w14:textId="01844F83" w:rsidR="002365AF" w:rsidRPr="0050002A" w:rsidRDefault="00653A9C" w:rsidP="002365AF">
      <w:pPr>
        <w:pStyle w:val="explanatorynotes"/>
        <w:rPr>
          <w:rFonts w:ascii="Times New Roman" w:hAnsi="Times New Roman"/>
          <w:sz w:val="24"/>
          <w:szCs w:val="24"/>
        </w:rPr>
      </w:pPr>
      <w:r w:rsidRPr="0050002A">
        <w:rPr>
          <w:rFonts w:ascii="Times New Roman" w:hAnsi="Times New Roman"/>
          <w:sz w:val="24"/>
        </w:rPr>
        <w:t xml:space="preserve">Dos plantillas de anuncio de la </w:t>
      </w:r>
      <w:r w:rsidR="009C7887" w:rsidRPr="0050002A">
        <w:rPr>
          <w:rFonts w:ascii="Times New Roman" w:hAnsi="Times New Roman"/>
          <w:sz w:val="24"/>
        </w:rPr>
        <w:t>SDP</w:t>
      </w:r>
      <w:r w:rsidRPr="0050002A">
        <w:rPr>
          <w:rFonts w:ascii="Times New Roman" w:hAnsi="Times New Roman"/>
          <w:sz w:val="24"/>
        </w:rPr>
        <w:t xml:space="preserve"> están disponibles a continuación. El </w:t>
      </w:r>
      <w:r w:rsidR="006F3B3D" w:rsidRPr="0050002A">
        <w:rPr>
          <w:rFonts w:ascii="Times New Roman" w:hAnsi="Times New Roman"/>
          <w:sz w:val="24"/>
        </w:rPr>
        <w:t>C</w:t>
      </w:r>
      <w:r w:rsidRPr="0050002A">
        <w:rPr>
          <w:rFonts w:ascii="Times New Roman" w:hAnsi="Times New Roman"/>
          <w:sz w:val="24"/>
        </w:rPr>
        <w:t>omprador deberá elegir y usar la plantilla apropiada para el caso.</w:t>
      </w:r>
    </w:p>
    <w:p w14:paraId="6C35493D" w14:textId="19707799" w:rsidR="002365AF" w:rsidRPr="0050002A" w:rsidRDefault="00653A9C" w:rsidP="002365AF">
      <w:pPr>
        <w:pStyle w:val="explanatorynotes"/>
        <w:ind w:left="360"/>
        <w:rPr>
          <w:rFonts w:ascii="Times New Roman" w:hAnsi="Times New Roman"/>
          <w:sz w:val="24"/>
          <w:szCs w:val="24"/>
        </w:rPr>
      </w:pPr>
      <w:r w:rsidRPr="0050002A">
        <w:rPr>
          <w:rFonts w:ascii="Times New Roman" w:hAnsi="Times New Roman"/>
          <w:sz w:val="24"/>
          <w:u w:val="single"/>
        </w:rPr>
        <w:t>Opción</w:t>
      </w:r>
      <w:r w:rsidR="002365AF" w:rsidRPr="0050002A">
        <w:rPr>
          <w:rFonts w:ascii="Times New Roman" w:hAnsi="Times New Roman"/>
          <w:sz w:val="24"/>
          <w:u w:val="single"/>
        </w:rPr>
        <w:t xml:space="preserve"> 1</w:t>
      </w:r>
      <w:r w:rsidR="002365AF" w:rsidRPr="0050002A">
        <w:rPr>
          <w:rFonts w:ascii="Times New Roman" w:hAnsi="Times New Roman"/>
          <w:sz w:val="24"/>
        </w:rPr>
        <w:t xml:space="preserve">: </w:t>
      </w:r>
      <w:r w:rsidR="001E3FB7" w:rsidRPr="0050002A">
        <w:rPr>
          <w:rFonts w:ascii="Times New Roman" w:hAnsi="Times New Roman"/>
          <w:sz w:val="24"/>
        </w:rPr>
        <w:t xml:space="preserve">AEA para </w:t>
      </w:r>
      <w:r w:rsidR="002365AF" w:rsidRPr="0050002A">
        <w:rPr>
          <w:rFonts w:ascii="Times New Roman" w:hAnsi="Times New Roman"/>
          <w:sz w:val="24"/>
        </w:rPr>
        <w:t xml:space="preserve">Solicitud de Propuestas </w:t>
      </w:r>
      <w:r w:rsidRPr="0050002A">
        <w:rPr>
          <w:rFonts w:ascii="Times New Roman" w:hAnsi="Times New Roman"/>
          <w:sz w:val="24"/>
        </w:rPr>
        <w:t>para un proceso sin precalificación.</w:t>
      </w:r>
    </w:p>
    <w:p w14:paraId="5347A8C3" w14:textId="2C6BB69F" w:rsidR="002365AF" w:rsidRPr="0050002A" w:rsidRDefault="00653A9C" w:rsidP="002365AF">
      <w:pPr>
        <w:pStyle w:val="explanatorynotes"/>
        <w:ind w:left="360"/>
        <w:rPr>
          <w:rFonts w:ascii="Times New Roman" w:hAnsi="Times New Roman"/>
          <w:sz w:val="24"/>
          <w:szCs w:val="24"/>
        </w:rPr>
      </w:pPr>
      <w:r w:rsidRPr="0050002A">
        <w:rPr>
          <w:rFonts w:ascii="Times New Roman" w:hAnsi="Times New Roman"/>
          <w:sz w:val="24"/>
          <w:u w:val="single"/>
        </w:rPr>
        <w:t>Opción</w:t>
      </w:r>
      <w:r w:rsidR="002365AF" w:rsidRPr="0050002A">
        <w:rPr>
          <w:rFonts w:ascii="Times New Roman" w:hAnsi="Times New Roman"/>
          <w:sz w:val="24"/>
          <w:u w:val="single"/>
        </w:rPr>
        <w:t xml:space="preserve"> 2</w:t>
      </w:r>
      <w:r w:rsidR="002365AF" w:rsidRPr="0050002A">
        <w:rPr>
          <w:rFonts w:ascii="Times New Roman" w:hAnsi="Times New Roman"/>
          <w:sz w:val="24"/>
        </w:rPr>
        <w:t xml:space="preserve">: Solicitud de Propuestas </w:t>
      </w:r>
      <w:r w:rsidRPr="0050002A">
        <w:rPr>
          <w:rFonts w:ascii="Times New Roman" w:hAnsi="Times New Roman"/>
          <w:sz w:val="24"/>
        </w:rPr>
        <w:t>para un proceso tras una precalificación (o una selección inicial, como corresponda)</w:t>
      </w:r>
      <w:r w:rsidR="002365AF" w:rsidRPr="0050002A">
        <w:rPr>
          <w:rFonts w:ascii="Times New Roman" w:hAnsi="Times New Roman"/>
          <w:sz w:val="24"/>
        </w:rPr>
        <w:t>.</w:t>
      </w:r>
    </w:p>
    <w:p w14:paraId="4A355724" w14:textId="77777777" w:rsidR="00BB2F46" w:rsidRPr="0050002A" w:rsidRDefault="00BB2F46" w:rsidP="00822C29">
      <w:pPr>
        <w:spacing w:after="240"/>
        <w:rPr>
          <w:b/>
          <w:color w:val="000000"/>
          <w:sz w:val="32"/>
        </w:rPr>
      </w:pPr>
    </w:p>
    <w:p w14:paraId="5691E2BA" w14:textId="1009274C" w:rsidR="00822C29" w:rsidRPr="0050002A" w:rsidRDefault="00822C29" w:rsidP="00822C29">
      <w:pPr>
        <w:spacing w:after="240"/>
        <w:rPr>
          <w:b/>
          <w:color w:val="000000"/>
          <w:sz w:val="32"/>
        </w:rPr>
      </w:pPr>
      <w:r w:rsidRPr="0050002A">
        <w:rPr>
          <w:b/>
          <w:color w:val="000000"/>
          <w:sz w:val="32"/>
        </w:rPr>
        <w:t xml:space="preserve">Solicitud de Propuestas - Diseño, Suministro e Instalación de Sistemas de Información </w:t>
      </w:r>
      <w:r w:rsidRPr="0050002A">
        <w:rPr>
          <w:b/>
          <w:color w:val="000000"/>
          <w:sz w:val="24"/>
          <w:szCs w:val="16"/>
        </w:rPr>
        <w:t>(Proceso de Adquisición de Sobre Único) (Con o Sin Precalificación)</w:t>
      </w:r>
    </w:p>
    <w:p w14:paraId="5C54C0A3" w14:textId="57C5B3DC" w:rsidR="005D1E41" w:rsidRPr="0050002A" w:rsidRDefault="00F803E9" w:rsidP="005D1E41">
      <w:pPr>
        <w:pStyle w:val="explanatorynotes"/>
        <w:rPr>
          <w:rFonts w:ascii="Times New Roman" w:hAnsi="Times New Roman"/>
          <w:b/>
          <w:sz w:val="28"/>
          <w:szCs w:val="28"/>
        </w:rPr>
      </w:pPr>
      <w:r w:rsidRPr="0050002A">
        <w:rPr>
          <w:rFonts w:ascii="Times New Roman" w:hAnsi="Times New Roman"/>
          <w:b/>
          <w:sz w:val="28"/>
        </w:rPr>
        <w:t>PARTE 1: PROCEDIMIENTOS DE SOLICITUDES DE PROPUESTAS</w:t>
      </w:r>
    </w:p>
    <w:p w14:paraId="3A6F1AD6" w14:textId="2DE7FB76" w:rsidR="005D1E41" w:rsidRPr="0050002A" w:rsidRDefault="00F803E9" w:rsidP="005D1E41">
      <w:pPr>
        <w:pStyle w:val="explanatorynotes"/>
        <w:ind w:left="1440" w:hanging="1440"/>
        <w:rPr>
          <w:rFonts w:ascii="Times New Roman" w:hAnsi="Times New Roman"/>
          <w:b/>
          <w:sz w:val="24"/>
          <w:szCs w:val="24"/>
        </w:rPr>
      </w:pPr>
      <w:r w:rsidRPr="0050002A">
        <w:rPr>
          <w:rFonts w:ascii="Times New Roman" w:hAnsi="Times New Roman"/>
          <w:b/>
          <w:sz w:val="24"/>
        </w:rPr>
        <w:t>Sección I</w:t>
      </w:r>
      <w:r w:rsidR="001D3B65" w:rsidRPr="0050002A">
        <w:rPr>
          <w:rFonts w:ascii="Times New Roman" w:hAnsi="Times New Roman"/>
          <w:b/>
          <w:sz w:val="24"/>
        </w:rPr>
        <w:t>.</w:t>
      </w:r>
      <w:r w:rsidRPr="0050002A">
        <w:tab/>
      </w:r>
      <w:r w:rsidRPr="0050002A">
        <w:rPr>
          <w:rFonts w:ascii="Times New Roman" w:hAnsi="Times New Roman"/>
          <w:b/>
          <w:sz w:val="24"/>
        </w:rPr>
        <w:t>Instrucciones a los Proponentes (IAP)</w:t>
      </w:r>
    </w:p>
    <w:p w14:paraId="5365539D" w14:textId="2B002F2F" w:rsidR="005D1E41" w:rsidRPr="0050002A" w:rsidRDefault="005D1E41">
      <w:pPr>
        <w:pStyle w:val="explanatorynotes"/>
        <w:ind w:left="1440" w:hanging="1440"/>
        <w:rPr>
          <w:rFonts w:ascii="Times New Roman" w:hAnsi="Times New Roman"/>
          <w:sz w:val="24"/>
          <w:szCs w:val="24"/>
        </w:rPr>
      </w:pPr>
      <w:r w:rsidRPr="0050002A">
        <w:tab/>
      </w:r>
      <w:r w:rsidRPr="0050002A">
        <w:rPr>
          <w:rFonts w:ascii="Times New Roman" w:hAnsi="Times New Roman"/>
          <w:sz w:val="24"/>
        </w:rPr>
        <w:t xml:space="preserve">En esta </w:t>
      </w:r>
      <w:r w:rsidR="001D3B65" w:rsidRPr="0050002A">
        <w:rPr>
          <w:rFonts w:ascii="Times New Roman" w:hAnsi="Times New Roman"/>
          <w:sz w:val="24"/>
        </w:rPr>
        <w:t>Sección</w:t>
      </w:r>
      <w:r w:rsidRPr="0050002A">
        <w:rPr>
          <w:rFonts w:ascii="Times New Roman" w:hAnsi="Times New Roman"/>
          <w:sz w:val="24"/>
        </w:rPr>
        <w:t xml:space="preserve"> se brinda información pertinente para asistir a los Proponentes en la preparación de sus Propuestas. Se basa en un proceso de adquisiciones de dos </w:t>
      </w:r>
      <w:r w:rsidR="00BB2F46" w:rsidRPr="0050002A">
        <w:rPr>
          <w:rFonts w:ascii="Times New Roman" w:hAnsi="Times New Roman"/>
          <w:sz w:val="24"/>
        </w:rPr>
        <w:t>sobres, una etapa, con aplicación de criterio con puntaje para la evaluación de propuestas</w:t>
      </w:r>
      <w:r w:rsidRPr="0050002A">
        <w:rPr>
          <w:rFonts w:ascii="Times New Roman" w:hAnsi="Times New Roman"/>
          <w:sz w:val="24"/>
        </w:rPr>
        <w:t xml:space="preserve">. También se ofrece información sobre la presentación, la apertura y la evaluación de Propuestas y la adjudicación de </w:t>
      </w:r>
      <w:r w:rsidR="00A155E2" w:rsidRPr="0050002A">
        <w:rPr>
          <w:rFonts w:ascii="Times New Roman" w:hAnsi="Times New Roman"/>
          <w:sz w:val="24"/>
        </w:rPr>
        <w:t>los c</w:t>
      </w:r>
      <w:r w:rsidRPr="0050002A">
        <w:rPr>
          <w:rFonts w:ascii="Times New Roman" w:hAnsi="Times New Roman"/>
          <w:sz w:val="24"/>
        </w:rPr>
        <w:t>ontratos.</w:t>
      </w:r>
      <w:r w:rsidR="00953C75" w:rsidRPr="0050002A">
        <w:rPr>
          <w:rFonts w:ascii="Times New Roman" w:hAnsi="Times New Roman"/>
          <w:sz w:val="24"/>
        </w:rPr>
        <w:t xml:space="preserve"> </w:t>
      </w:r>
      <w:r w:rsidRPr="0050002A">
        <w:rPr>
          <w:rFonts w:ascii="Times New Roman" w:hAnsi="Times New Roman"/>
          <w:b/>
          <w:sz w:val="24"/>
        </w:rPr>
        <w:t xml:space="preserve">Las disposiciones de la </w:t>
      </w:r>
      <w:r w:rsidR="001D3B65" w:rsidRPr="0050002A">
        <w:rPr>
          <w:rFonts w:ascii="Times New Roman" w:hAnsi="Times New Roman"/>
          <w:b/>
          <w:sz w:val="24"/>
        </w:rPr>
        <w:t>Sección</w:t>
      </w:r>
      <w:r w:rsidRPr="0050002A">
        <w:rPr>
          <w:rFonts w:ascii="Times New Roman" w:hAnsi="Times New Roman"/>
          <w:b/>
          <w:sz w:val="24"/>
        </w:rPr>
        <w:t xml:space="preserve"> I deben utilizarse sin ninguna modificación.</w:t>
      </w:r>
    </w:p>
    <w:p w14:paraId="7145A000" w14:textId="346069D1" w:rsidR="005D1E41" w:rsidRPr="0050002A" w:rsidRDefault="00F803E9" w:rsidP="005D1E41">
      <w:pPr>
        <w:pStyle w:val="explanatorynotes"/>
        <w:ind w:left="1440" w:hanging="1440"/>
        <w:rPr>
          <w:rFonts w:ascii="Times New Roman" w:hAnsi="Times New Roman"/>
          <w:b/>
          <w:sz w:val="24"/>
          <w:szCs w:val="24"/>
        </w:rPr>
      </w:pPr>
      <w:r w:rsidRPr="0050002A">
        <w:rPr>
          <w:rFonts w:ascii="Times New Roman" w:hAnsi="Times New Roman"/>
          <w:b/>
          <w:sz w:val="24"/>
        </w:rPr>
        <w:t>Sección II</w:t>
      </w:r>
      <w:r w:rsidR="001D3B65" w:rsidRPr="0050002A">
        <w:rPr>
          <w:rFonts w:ascii="Times New Roman" w:hAnsi="Times New Roman"/>
          <w:b/>
          <w:sz w:val="24"/>
        </w:rPr>
        <w:t>.</w:t>
      </w:r>
      <w:r w:rsidRPr="0050002A">
        <w:tab/>
      </w:r>
      <w:r w:rsidRPr="0050002A">
        <w:rPr>
          <w:rFonts w:ascii="Times New Roman" w:hAnsi="Times New Roman"/>
          <w:b/>
          <w:sz w:val="24"/>
        </w:rPr>
        <w:t>Datos de la Propuesta (DDP)</w:t>
      </w:r>
    </w:p>
    <w:p w14:paraId="17180468" w14:textId="2CB2822B" w:rsidR="005D1E41" w:rsidRPr="0050002A" w:rsidRDefault="005D1E41">
      <w:pPr>
        <w:pStyle w:val="explanatorynotes"/>
        <w:ind w:left="1440" w:hanging="1440"/>
        <w:rPr>
          <w:rFonts w:ascii="Times New Roman" w:hAnsi="Times New Roman"/>
          <w:sz w:val="24"/>
          <w:szCs w:val="24"/>
        </w:rPr>
      </w:pPr>
      <w:r w:rsidRPr="0050002A">
        <w:tab/>
      </w:r>
      <w:r w:rsidRPr="0050002A">
        <w:rPr>
          <w:rFonts w:ascii="Times New Roman" w:hAnsi="Times New Roman"/>
          <w:sz w:val="24"/>
        </w:rPr>
        <w:t xml:space="preserve">Esta </w:t>
      </w:r>
      <w:r w:rsidR="001D3B65" w:rsidRPr="0050002A">
        <w:rPr>
          <w:rFonts w:ascii="Times New Roman" w:hAnsi="Times New Roman"/>
          <w:sz w:val="24"/>
        </w:rPr>
        <w:t>Sección</w:t>
      </w:r>
      <w:r w:rsidRPr="0050002A">
        <w:rPr>
          <w:rFonts w:ascii="Times New Roman" w:hAnsi="Times New Roman"/>
          <w:sz w:val="24"/>
        </w:rPr>
        <w:t xml:space="preserve"> contiene disposiciones que son específicas para cada adquisición y complementan la información o los requisitos que se incluyen en la </w:t>
      </w:r>
      <w:r w:rsidR="001D3B65" w:rsidRPr="0050002A">
        <w:rPr>
          <w:rFonts w:ascii="Times New Roman" w:hAnsi="Times New Roman"/>
          <w:sz w:val="24"/>
        </w:rPr>
        <w:t>Sección</w:t>
      </w:r>
      <w:r w:rsidRPr="0050002A">
        <w:rPr>
          <w:rFonts w:ascii="Times New Roman" w:hAnsi="Times New Roman"/>
          <w:sz w:val="24"/>
        </w:rPr>
        <w:t xml:space="preserve"> I, </w:t>
      </w:r>
      <w:r w:rsidR="00A155E2" w:rsidRPr="0050002A">
        <w:rPr>
          <w:rFonts w:ascii="Times New Roman" w:hAnsi="Times New Roman"/>
          <w:sz w:val="24"/>
        </w:rPr>
        <w:t>“</w:t>
      </w:r>
      <w:r w:rsidRPr="0050002A">
        <w:rPr>
          <w:rFonts w:ascii="Times New Roman" w:hAnsi="Times New Roman"/>
          <w:sz w:val="24"/>
        </w:rPr>
        <w:t>Instrucciones a los Proponentes</w:t>
      </w:r>
      <w:r w:rsidR="00A155E2" w:rsidRPr="0050002A">
        <w:rPr>
          <w:rFonts w:ascii="Times New Roman" w:hAnsi="Times New Roman"/>
          <w:sz w:val="24"/>
        </w:rPr>
        <w:t>”</w:t>
      </w:r>
      <w:r w:rsidRPr="0050002A">
        <w:rPr>
          <w:rFonts w:ascii="Times New Roman" w:hAnsi="Times New Roman"/>
          <w:sz w:val="24"/>
        </w:rPr>
        <w:t>.</w:t>
      </w:r>
      <w:r w:rsidR="00953C75" w:rsidRPr="0050002A">
        <w:rPr>
          <w:rFonts w:ascii="Times New Roman" w:hAnsi="Times New Roman"/>
          <w:sz w:val="24"/>
        </w:rPr>
        <w:t xml:space="preserve"> </w:t>
      </w:r>
    </w:p>
    <w:p w14:paraId="0F6DCC8C" w14:textId="57AE8840" w:rsidR="00E34D44" w:rsidRPr="0050002A" w:rsidRDefault="00F803E9" w:rsidP="00A01121">
      <w:pPr>
        <w:pStyle w:val="explanatorynotes"/>
        <w:ind w:left="1440" w:hanging="1440"/>
        <w:rPr>
          <w:rFonts w:ascii="Times New Roman" w:hAnsi="Times New Roman"/>
          <w:sz w:val="24"/>
          <w:szCs w:val="24"/>
        </w:rPr>
      </w:pPr>
      <w:r w:rsidRPr="0050002A">
        <w:rPr>
          <w:rFonts w:ascii="Times New Roman" w:hAnsi="Times New Roman"/>
          <w:b/>
          <w:sz w:val="24"/>
          <w:szCs w:val="24"/>
        </w:rPr>
        <w:t>Sección III</w:t>
      </w:r>
      <w:r w:rsidR="001D3B65" w:rsidRPr="0050002A">
        <w:rPr>
          <w:rFonts w:ascii="Times New Roman" w:hAnsi="Times New Roman"/>
          <w:b/>
          <w:sz w:val="24"/>
          <w:szCs w:val="24"/>
        </w:rPr>
        <w:t>.</w:t>
      </w:r>
      <w:r w:rsidRPr="0050002A">
        <w:rPr>
          <w:rFonts w:ascii="Times New Roman" w:hAnsi="Times New Roman"/>
          <w:sz w:val="24"/>
          <w:szCs w:val="24"/>
        </w:rPr>
        <w:tab/>
      </w:r>
      <w:r w:rsidRPr="0050002A">
        <w:rPr>
          <w:rFonts w:ascii="Times New Roman" w:hAnsi="Times New Roman"/>
          <w:b/>
          <w:sz w:val="24"/>
          <w:szCs w:val="24"/>
        </w:rPr>
        <w:t>Criterios</w:t>
      </w:r>
      <w:r w:rsidR="001D3B65" w:rsidRPr="0050002A">
        <w:rPr>
          <w:rFonts w:ascii="Times New Roman" w:hAnsi="Times New Roman"/>
          <w:b/>
          <w:sz w:val="24"/>
          <w:szCs w:val="24"/>
        </w:rPr>
        <w:t xml:space="preserve"> de Evaluación y Calificación</w:t>
      </w:r>
      <w:r w:rsidRPr="0050002A">
        <w:rPr>
          <w:rFonts w:ascii="Times New Roman" w:hAnsi="Times New Roman"/>
          <w:sz w:val="24"/>
          <w:szCs w:val="24"/>
        </w:rPr>
        <w:tab/>
      </w:r>
    </w:p>
    <w:p w14:paraId="217D15DC" w14:textId="05325F56" w:rsidR="0079756B" w:rsidRPr="0050002A" w:rsidRDefault="00C3236A" w:rsidP="00BB2F46">
      <w:pPr>
        <w:widowControl w:val="0"/>
        <w:suppressAutoHyphens w:val="0"/>
        <w:spacing w:before="120"/>
        <w:ind w:left="1530" w:right="-74"/>
        <w:rPr>
          <w:sz w:val="24"/>
        </w:rPr>
      </w:pPr>
      <w:r w:rsidRPr="0050002A">
        <w:rPr>
          <w:sz w:val="24"/>
        </w:rPr>
        <w:t xml:space="preserve">En esta </w:t>
      </w:r>
      <w:r w:rsidR="001D3B65" w:rsidRPr="0050002A">
        <w:rPr>
          <w:sz w:val="24"/>
        </w:rPr>
        <w:t>Sección</w:t>
      </w:r>
      <w:r w:rsidRPr="0050002A">
        <w:rPr>
          <w:sz w:val="24"/>
        </w:rPr>
        <w:t xml:space="preserve"> se </w:t>
      </w:r>
      <w:r w:rsidR="00A155E2" w:rsidRPr="0050002A">
        <w:rPr>
          <w:sz w:val="24"/>
        </w:rPr>
        <w:t xml:space="preserve">especifica </w:t>
      </w:r>
      <w:r w:rsidR="00BB2F46" w:rsidRPr="0050002A">
        <w:rPr>
          <w:sz w:val="24"/>
        </w:rPr>
        <w:t>cuál</w:t>
      </w:r>
      <w:r w:rsidRPr="0050002A">
        <w:rPr>
          <w:sz w:val="24"/>
        </w:rPr>
        <w:t xml:space="preserve"> metodología que se empleará para determinar la Propuesta Más </w:t>
      </w:r>
      <w:r w:rsidR="00A155E2" w:rsidRPr="0050002A">
        <w:rPr>
          <w:sz w:val="24"/>
        </w:rPr>
        <w:t>Conveniente</w:t>
      </w:r>
      <w:r w:rsidRPr="0050002A">
        <w:rPr>
          <w:sz w:val="24"/>
        </w:rPr>
        <w:t>.</w:t>
      </w:r>
    </w:p>
    <w:p w14:paraId="0BA5ED1A" w14:textId="05F7EAED" w:rsidR="00BB2F46" w:rsidRPr="0050002A" w:rsidRDefault="00BB2F46" w:rsidP="00BB2F46">
      <w:pPr>
        <w:widowControl w:val="0"/>
        <w:suppressAutoHyphens w:val="0"/>
        <w:spacing w:before="120"/>
        <w:ind w:left="1530" w:right="-74"/>
        <w:rPr>
          <w:sz w:val="24"/>
        </w:rPr>
      </w:pPr>
      <w:r w:rsidRPr="0050002A">
        <w:rPr>
          <w:sz w:val="24"/>
        </w:rPr>
        <w:t xml:space="preserve">Se presentan dos alternativas a la Sección III, </w:t>
      </w:r>
      <w:r w:rsidR="00135787" w:rsidRPr="0050002A">
        <w:rPr>
          <w:sz w:val="24"/>
        </w:rPr>
        <w:t>“Criterios de Evaluación y Calificación”</w:t>
      </w:r>
      <w:r w:rsidRPr="0050002A">
        <w:rPr>
          <w:sz w:val="24"/>
        </w:rPr>
        <w:t>: una para ser usada tras la precalificación y otra cuando no ocurrió precalificación.</w:t>
      </w:r>
    </w:p>
    <w:p w14:paraId="15943FA3" w14:textId="6C353A18" w:rsidR="008C620E" w:rsidRPr="0050002A" w:rsidRDefault="008C620E" w:rsidP="005D1E41">
      <w:pPr>
        <w:pStyle w:val="explanatorynotes"/>
        <w:ind w:left="1440" w:hanging="1440"/>
        <w:rPr>
          <w:rFonts w:ascii="Times New Roman" w:hAnsi="Times New Roman"/>
          <w:b/>
          <w:sz w:val="24"/>
          <w:szCs w:val="24"/>
        </w:rPr>
      </w:pPr>
      <w:r w:rsidRPr="0050002A">
        <w:rPr>
          <w:rFonts w:ascii="Times New Roman" w:hAnsi="Times New Roman"/>
          <w:b/>
          <w:sz w:val="24"/>
        </w:rPr>
        <w:t>Sección IV</w:t>
      </w:r>
      <w:r w:rsidR="001D3B65" w:rsidRPr="0050002A">
        <w:rPr>
          <w:rFonts w:ascii="Times New Roman" w:hAnsi="Times New Roman"/>
          <w:b/>
          <w:sz w:val="24"/>
        </w:rPr>
        <w:t>.</w:t>
      </w:r>
      <w:r w:rsidRPr="0050002A">
        <w:tab/>
      </w:r>
      <w:r w:rsidRPr="0050002A">
        <w:rPr>
          <w:rFonts w:ascii="Times New Roman" w:hAnsi="Times New Roman"/>
          <w:b/>
          <w:sz w:val="24"/>
        </w:rPr>
        <w:t xml:space="preserve">Formularios de </w:t>
      </w:r>
      <w:r w:rsidR="00135787" w:rsidRPr="0050002A">
        <w:rPr>
          <w:rFonts w:ascii="Times New Roman" w:hAnsi="Times New Roman"/>
          <w:b/>
          <w:sz w:val="24"/>
        </w:rPr>
        <w:t xml:space="preserve">la </w:t>
      </w:r>
      <w:r w:rsidR="00BB2F46" w:rsidRPr="0050002A">
        <w:rPr>
          <w:rFonts w:ascii="Times New Roman" w:hAnsi="Times New Roman"/>
          <w:b/>
          <w:sz w:val="24"/>
        </w:rPr>
        <w:t>P</w:t>
      </w:r>
      <w:r w:rsidRPr="0050002A">
        <w:rPr>
          <w:rFonts w:ascii="Times New Roman" w:hAnsi="Times New Roman"/>
          <w:b/>
          <w:sz w:val="24"/>
        </w:rPr>
        <w:t>ropuesta</w:t>
      </w:r>
    </w:p>
    <w:p w14:paraId="735A0C61" w14:textId="6A011E94" w:rsidR="00E277A7" w:rsidRPr="0050002A" w:rsidRDefault="001B74CA" w:rsidP="00E277A7">
      <w:pPr>
        <w:pStyle w:val="explanatorynotes"/>
        <w:ind w:left="1440" w:hanging="1440"/>
        <w:rPr>
          <w:rFonts w:cs="Arial"/>
          <w:color w:val="FF0000"/>
        </w:rPr>
      </w:pPr>
      <w:r w:rsidRPr="0050002A">
        <w:tab/>
      </w:r>
      <w:r w:rsidRPr="0050002A">
        <w:rPr>
          <w:rFonts w:ascii="Times New Roman" w:hAnsi="Times New Roman"/>
          <w:sz w:val="24"/>
        </w:rPr>
        <w:t xml:space="preserve">Esta </w:t>
      </w:r>
      <w:r w:rsidR="001D3B65" w:rsidRPr="0050002A">
        <w:rPr>
          <w:rFonts w:ascii="Times New Roman" w:hAnsi="Times New Roman"/>
          <w:sz w:val="24"/>
        </w:rPr>
        <w:t>Sección</w:t>
      </w:r>
      <w:r w:rsidRPr="0050002A">
        <w:rPr>
          <w:rFonts w:ascii="Times New Roman" w:hAnsi="Times New Roman"/>
          <w:sz w:val="24"/>
        </w:rPr>
        <w:t xml:space="preserve"> contiene los formularios que el Proponente debe completar y presentar como parte de la Propuesta. </w:t>
      </w:r>
    </w:p>
    <w:p w14:paraId="6099DFF8" w14:textId="5B65F6B2" w:rsidR="005D1E41" w:rsidRPr="0050002A" w:rsidRDefault="00F803E9" w:rsidP="005D1E41">
      <w:pPr>
        <w:pStyle w:val="explanatorynotes"/>
        <w:ind w:left="1440" w:hanging="1440"/>
        <w:rPr>
          <w:rFonts w:ascii="Times New Roman" w:hAnsi="Times New Roman"/>
          <w:b/>
          <w:sz w:val="24"/>
          <w:szCs w:val="24"/>
        </w:rPr>
      </w:pPr>
      <w:r w:rsidRPr="0050002A">
        <w:rPr>
          <w:rFonts w:ascii="Times New Roman" w:hAnsi="Times New Roman"/>
          <w:b/>
          <w:sz w:val="24"/>
        </w:rPr>
        <w:t>Sección V</w:t>
      </w:r>
      <w:r w:rsidR="001D3B65" w:rsidRPr="0050002A">
        <w:rPr>
          <w:rFonts w:ascii="Times New Roman" w:hAnsi="Times New Roman"/>
          <w:b/>
          <w:sz w:val="24"/>
        </w:rPr>
        <w:t>.</w:t>
      </w:r>
      <w:r w:rsidRPr="0050002A">
        <w:tab/>
      </w:r>
      <w:r w:rsidRPr="0050002A">
        <w:rPr>
          <w:rFonts w:ascii="Times New Roman" w:hAnsi="Times New Roman"/>
          <w:b/>
          <w:sz w:val="24"/>
        </w:rPr>
        <w:t xml:space="preserve">Países </w:t>
      </w:r>
      <w:r w:rsidR="001D3B65" w:rsidRPr="0050002A">
        <w:rPr>
          <w:rFonts w:ascii="Times New Roman" w:hAnsi="Times New Roman"/>
          <w:b/>
          <w:sz w:val="24"/>
        </w:rPr>
        <w:t>Elegibles</w:t>
      </w:r>
    </w:p>
    <w:p w14:paraId="0A321B51" w14:textId="71B5F549" w:rsidR="005D1E41" w:rsidRPr="0050002A" w:rsidRDefault="005D1E41" w:rsidP="005D1E41">
      <w:pPr>
        <w:pStyle w:val="explanatorynotes"/>
        <w:ind w:left="1440" w:hanging="1440"/>
        <w:rPr>
          <w:rFonts w:ascii="Times New Roman" w:hAnsi="Times New Roman"/>
          <w:sz w:val="24"/>
          <w:szCs w:val="24"/>
        </w:rPr>
      </w:pPr>
      <w:r w:rsidRPr="0050002A">
        <w:tab/>
      </w:r>
      <w:r w:rsidRPr="0050002A">
        <w:rPr>
          <w:rFonts w:ascii="Times New Roman" w:hAnsi="Times New Roman"/>
          <w:sz w:val="24"/>
        </w:rPr>
        <w:t>E</w:t>
      </w:r>
      <w:r w:rsidR="00C168D9" w:rsidRPr="0050002A">
        <w:rPr>
          <w:rFonts w:ascii="Times New Roman" w:hAnsi="Times New Roman"/>
          <w:sz w:val="24"/>
        </w:rPr>
        <w:t>n e</w:t>
      </w:r>
      <w:r w:rsidRPr="0050002A">
        <w:rPr>
          <w:rFonts w:ascii="Times New Roman" w:hAnsi="Times New Roman"/>
          <w:sz w:val="24"/>
        </w:rPr>
        <w:t xml:space="preserve">sta </w:t>
      </w:r>
      <w:r w:rsidR="001D3B65" w:rsidRPr="0050002A">
        <w:rPr>
          <w:rFonts w:ascii="Times New Roman" w:hAnsi="Times New Roman"/>
          <w:sz w:val="24"/>
        </w:rPr>
        <w:t>Sección</w:t>
      </w:r>
      <w:r w:rsidRPr="0050002A">
        <w:rPr>
          <w:rFonts w:ascii="Times New Roman" w:hAnsi="Times New Roman"/>
          <w:sz w:val="24"/>
        </w:rPr>
        <w:t xml:space="preserve"> </w:t>
      </w:r>
      <w:r w:rsidR="00C168D9" w:rsidRPr="0050002A">
        <w:rPr>
          <w:rFonts w:ascii="Times New Roman" w:hAnsi="Times New Roman"/>
          <w:sz w:val="24"/>
        </w:rPr>
        <w:t xml:space="preserve">se incluye </w:t>
      </w:r>
      <w:r w:rsidRPr="0050002A">
        <w:rPr>
          <w:rFonts w:ascii="Times New Roman" w:hAnsi="Times New Roman"/>
          <w:sz w:val="24"/>
        </w:rPr>
        <w:t>información acerca de los países elegibles.</w:t>
      </w:r>
    </w:p>
    <w:p w14:paraId="3F4EAD52" w14:textId="6E5E675A" w:rsidR="00CC5C75" w:rsidRPr="0050002A" w:rsidRDefault="00CC5C75" w:rsidP="00D07A5B">
      <w:pPr>
        <w:pStyle w:val="explanatorynotes"/>
        <w:ind w:left="1440" w:hanging="1440"/>
        <w:rPr>
          <w:rFonts w:ascii="Times New Roman" w:hAnsi="Times New Roman"/>
          <w:b/>
          <w:sz w:val="24"/>
          <w:szCs w:val="24"/>
        </w:rPr>
      </w:pPr>
      <w:r w:rsidRPr="0050002A">
        <w:rPr>
          <w:rFonts w:ascii="Times New Roman" w:hAnsi="Times New Roman"/>
          <w:b/>
          <w:sz w:val="24"/>
        </w:rPr>
        <w:t>Sección VI</w:t>
      </w:r>
      <w:r w:rsidR="001D3B65" w:rsidRPr="0050002A">
        <w:rPr>
          <w:rFonts w:ascii="Times New Roman" w:hAnsi="Times New Roman"/>
          <w:b/>
          <w:sz w:val="24"/>
        </w:rPr>
        <w:t>.</w:t>
      </w:r>
      <w:r w:rsidRPr="0050002A">
        <w:tab/>
      </w:r>
      <w:r w:rsidRPr="0050002A">
        <w:rPr>
          <w:rFonts w:ascii="Times New Roman" w:hAnsi="Times New Roman"/>
          <w:b/>
          <w:sz w:val="24"/>
        </w:rPr>
        <w:t xml:space="preserve">Fraude y </w:t>
      </w:r>
      <w:r w:rsidR="001D3B65" w:rsidRPr="0050002A">
        <w:rPr>
          <w:rFonts w:ascii="Times New Roman" w:hAnsi="Times New Roman"/>
          <w:b/>
          <w:sz w:val="24"/>
        </w:rPr>
        <w:t>Corrupción</w:t>
      </w:r>
    </w:p>
    <w:p w14:paraId="485BF3C9" w14:textId="08CD5C28" w:rsidR="003362C0" w:rsidRPr="0050002A" w:rsidRDefault="00D07A5B" w:rsidP="00D07A5B">
      <w:pPr>
        <w:pStyle w:val="explanatorynotes"/>
        <w:ind w:left="1440" w:hanging="1440"/>
        <w:rPr>
          <w:rFonts w:ascii="Times New Roman" w:hAnsi="Times New Roman"/>
          <w:sz w:val="24"/>
          <w:szCs w:val="24"/>
        </w:rPr>
      </w:pPr>
      <w:r w:rsidRPr="0050002A">
        <w:tab/>
      </w:r>
      <w:r w:rsidRPr="0050002A">
        <w:rPr>
          <w:rFonts w:ascii="Times New Roman" w:hAnsi="Times New Roman"/>
          <w:sz w:val="24"/>
        </w:rPr>
        <w:t xml:space="preserve">En esta </w:t>
      </w:r>
      <w:r w:rsidR="001D3B65" w:rsidRPr="0050002A">
        <w:rPr>
          <w:rFonts w:ascii="Times New Roman" w:hAnsi="Times New Roman"/>
          <w:sz w:val="24"/>
        </w:rPr>
        <w:t>Sección</w:t>
      </w:r>
      <w:r w:rsidRPr="0050002A">
        <w:rPr>
          <w:rFonts w:ascii="Times New Roman" w:hAnsi="Times New Roman"/>
          <w:sz w:val="24"/>
        </w:rPr>
        <w:t xml:space="preserve"> se incluyen las disposiciones sobre </w:t>
      </w:r>
      <w:r w:rsidR="00C168D9" w:rsidRPr="0050002A">
        <w:rPr>
          <w:rFonts w:ascii="Times New Roman" w:hAnsi="Times New Roman"/>
          <w:sz w:val="24"/>
        </w:rPr>
        <w:t>f</w:t>
      </w:r>
      <w:r w:rsidRPr="0050002A">
        <w:rPr>
          <w:rFonts w:ascii="Times New Roman" w:hAnsi="Times New Roman"/>
          <w:sz w:val="24"/>
        </w:rPr>
        <w:t xml:space="preserve">raude y </w:t>
      </w:r>
      <w:r w:rsidR="00C168D9" w:rsidRPr="0050002A">
        <w:rPr>
          <w:rFonts w:ascii="Times New Roman" w:hAnsi="Times New Roman"/>
          <w:sz w:val="24"/>
        </w:rPr>
        <w:t>c</w:t>
      </w:r>
      <w:r w:rsidRPr="0050002A">
        <w:rPr>
          <w:rFonts w:ascii="Times New Roman" w:hAnsi="Times New Roman"/>
          <w:sz w:val="24"/>
        </w:rPr>
        <w:t xml:space="preserve">orrupción que se aplican a este proceso de </w:t>
      </w:r>
      <w:r w:rsidR="00BB2F46" w:rsidRPr="0050002A">
        <w:rPr>
          <w:rFonts w:ascii="Times New Roman" w:hAnsi="Times New Roman"/>
          <w:sz w:val="24"/>
        </w:rPr>
        <w:t>adquisiciones</w:t>
      </w:r>
      <w:r w:rsidRPr="0050002A">
        <w:rPr>
          <w:rFonts w:ascii="Times New Roman" w:hAnsi="Times New Roman"/>
          <w:sz w:val="24"/>
        </w:rPr>
        <w:t xml:space="preserve">. </w:t>
      </w:r>
    </w:p>
    <w:p w14:paraId="0AA44D6D" w14:textId="77777777" w:rsidR="005D1E41" w:rsidRPr="0050002A" w:rsidRDefault="005D1E41" w:rsidP="005D1E41">
      <w:pPr>
        <w:pStyle w:val="explanatorynotes"/>
        <w:rPr>
          <w:rFonts w:ascii="Times New Roman" w:hAnsi="Times New Roman"/>
        </w:rPr>
      </w:pPr>
    </w:p>
    <w:p w14:paraId="5C3AF52F" w14:textId="77777777" w:rsidR="005D1E41" w:rsidRPr="0050002A" w:rsidRDefault="00F803E9" w:rsidP="005D1E41">
      <w:pPr>
        <w:pStyle w:val="explanatorynotes"/>
        <w:rPr>
          <w:rFonts w:ascii="Times New Roman" w:hAnsi="Times New Roman"/>
        </w:rPr>
      </w:pPr>
      <w:r w:rsidRPr="0050002A">
        <w:rPr>
          <w:rFonts w:ascii="Times New Roman" w:hAnsi="Times New Roman"/>
          <w:b/>
          <w:sz w:val="28"/>
        </w:rPr>
        <w:t>PARTE 2: REQUISITOS DEL COMPRADOR</w:t>
      </w:r>
    </w:p>
    <w:p w14:paraId="5CDCFAD1" w14:textId="1596D1EC" w:rsidR="005D1E41" w:rsidRPr="0050002A" w:rsidRDefault="00AD08CF" w:rsidP="005D1E41">
      <w:pPr>
        <w:pStyle w:val="explanatorynotes"/>
        <w:ind w:left="1440" w:hanging="1440"/>
        <w:rPr>
          <w:rFonts w:ascii="Times New Roman" w:hAnsi="Times New Roman"/>
          <w:b/>
          <w:sz w:val="24"/>
          <w:szCs w:val="24"/>
        </w:rPr>
      </w:pPr>
      <w:r w:rsidRPr="0050002A">
        <w:rPr>
          <w:rFonts w:ascii="Times New Roman" w:hAnsi="Times New Roman"/>
          <w:b/>
          <w:sz w:val="24"/>
        </w:rPr>
        <w:t>Sección VII</w:t>
      </w:r>
      <w:r w:rsidR="001D3B65" w:rsidRPr="0050002A">
        <w:rPr>
          <w:rFonts w:ascii="Times New Roman" w:hAnsi="Times New Roman"/>
          <w:b/>
          <w:sz w:val="24"/>
        </w:rPr>
        <w:t>.</w:t>
      </w:r>
      <w:r w:rsidRPr="0050002A">
        <w:tab/>
      </w:r>
      <w:r w:rsidRPr="0050002A">
        <w:rPr>
          <w:rFonts w:ascii="Times New Roman" w:hAnsi="Times New Roman"/>
          <w:b/>
          <w:sz w:val="24"/>
        </w:rPr>
        <w:t>Requisitos del Sistema Informático</w:t>
      </w:r>
    </w:p>
    <w:p w14:paraId="248F0F9A" w14:textId="56000A1F" w:rsidR="005D1E41" w:rsidRPr="0050002A" w:rsidRDefault="005D1E41" w:rsidP="005D1E41">
      <w:pPr>
        <w:pStyle w:val="explanatorynotes"/>
        <w:ind w:left="1440" w:hanging="1440"/>
        <w:rPr>
          <w:rFonts w:ascii="Times New Roman" w:hAnsi="Times New Roman"/>
          <w:sz w:val="24"/>
          <w:szCs w:val="24"/>
        </w:rPr>
      </w:pPr>
      <w:r w:rsidRPr="0050002A">
        <w:tab/>
      </w:r>
      <w:r w:rsidRPr="0050002A">
        <w:rPr>
          <w:rFonts w:ascii="Times New Roman" w:hAnsi="Times New Roman"/>
          <w:sz w:val="24"/>
        </w:rPr>
        <w:t xml:space="preserve">En esta </w:t>
      </w:r>
      <w:r w:rsidR="001D3B65" w:rsidRPr="0050002A">
        <w:rPr>
          <w:rFonts w:ascii="Times New Roman" w:hAnsi="Times New Roman"/>
          <w:sz w:val="24"/>
        </w:rPr>
        <w:t>Sección</w:t>
      </w:r>
      <w:r w:rsidRPr="0050002A">
        <w:rPr>
          <w:rFonts w:ascii="Times New Roman" w:hAnsi="Times New Roman"/>
          <w:sz w:val="24"/>
        </w:rPr>
        <w:t xml:space="preserve"> se incluyen los </w:t>
      </w:r>
      <w:r w:rsidR="00C168D9" w:rsidRPr="0050002A">
        <w:rPr>
          <w:rFonts w:ascii="Times New Roman" w:hAnsi="Times New Roman"/>
          <w:sz w:val="24"/>
        </w:rPr>
        <w:t>r</w:t>
      </w:r>
      <w:r w:rsidRPr="0050002A">
        <w:rPr>
          <w:rFonts w:ascii="Times New Roman" w:hAnsi="Times New Roman"/>
          <w:sz w:val="24"/>
        </w:rPr>
        <w:t xml:space="preserve">equisitos </w:t>
      </w:r>
      <w:r w:rsidR="00C168D9" w:rsidRPr="0050002A">
        <w:rPr>
          <w:rFonts w:ascii="Times New Roman" w:hAnsi="Times New Roman"/>
          <w:sz w:val="24"/>
        </w:rPr>
        <w:t>o</w:t>
      </w:r>
      <w:r w:rsidRPr="0050002A">
        <w:rPr>
          <w:rFonts w:ascii="Times New Roman" w:hAnsi="Times New Roman"/>
          <w:sz w:val="24"/>
        </w:rPr>
        <w:t xml:space="preserve">peracionales, </w:t>
      </w:r>
      <w:r w:rsidR="00C168D9" w:rsidRPr="0050002A">
        <w:rPr>
          <w:rFonts w:ascii="Times New Roman" w:hAnsi="Times New Roman"/>
          <w:sz w:val="24"/>
        </w:rPr>
        <w:t>f</w:t>
      </w:r>
      <w:r w:rsidRPr="0050002A">
        <w:rPr>
          <w:rFonts w:ascii="Times New Roman" w:hAnsi="Times New Roman"/>
          <w:sz w:val="24"/>
        </w:rPr>
        <w:t xml:space="preserve">uncionales y de </w:t>
      </w:r>
      <w:r w:rsidR="00C168D9" w:rsidRPr="0050002A">
        <w:rPr>
          <w:rFonts w:ascii="Times New Roman" w:hAnsi="Times New Roman"/>
          <w:sz w:val="24"/>
        </w:rPr>
        <w:t>r</w:t>
      </w:r>
      <w:r w:rsidRPr="0050002A">
        <w:rPr>
          <w:rFonts w:ascii="Times New Roman" w:hAnsi="Times New Roman"/>
          <w:sz w:val="24"/>
        </w:rPr>
        <w:t xml:space="preserve">endimiento, el </w:t>
      </w:r>
      <w:r w:rsidR="00C168D9" w:rsidRPr="0050002A">
        <w:rPr>
          <w:rFonts w:ascii="Times New Roman" w:hAnsi="Times New Roman"/>
          <w:sz w:val="24"/>
        </w:rPr>
        <w:t>p</w:t>
      </w:r>
      <w:r w:rsidRPr="0050002A">
        <w:rPr>
          <w:rFonts w:ascii="Times New Roman" w:hAnsi="Times New Roman"/>
          <w:sz w:val="24"/>
        </w:rPr>
        <w:t xml:space="preserve">rograma de </w:t>
      </w:r>
      <w:r w:rsidR="00C168D9" w:rsidRPr="0050002A">
        <w:rPr>
          <w:rFonts w:ascii="Times New Roman" w:hAnsi="Times New Roman"/>
          <w:sz w:val="24"/>
        </w:rPr>
        <w:t>e</w:t>
      </w:r>
      <w:r w:rsidRPr="0050002A">
        <w:rPr>
          <w:rFonts w:ascii="Times New Roman" w:hAnsi="Times New Roman"/>
          <w:sz w:val="24"/>
        </w:rPr>
        <w:t xml:space="preserve">jecución, los </w:t>
      </w:r>
      <w:r w:rsidR="00C168D9" w:rsidRPr="0050002A">
        <w:rPr>
          <w:rFonts w:ascii="Times New Roman" w:hAnsi="Times New Roman"/>
          <w:sz w:val="24"/>
        </w:rPr>
        <w:t>c</w:t>
      </w:r>
      <w:r w:rsidRPr="0050002A">
        <w:rPr>
          <w:rFonts w:ascii="Times New Roman" w:hAnsi="Times New Roman"/>
          <w:sz w:val="24"/>
        </w:rPr>
        <w:t xml:space="preserve">uadros del </w:t>
      </w:r>
      <w:r w:rsidR="00C168D9" w:rsidRPr="0050002A">
        <w:rPr>
          <w:rFonts w:ascii="Times New Roman" w:hAnsi="Times New Roman"/>
          <w:sz w:val="24"/>
        </w:rPr>
        <w:t>i</w:t>
      </w:r>
      <w:r w:rsidRPr="0050002A">
        <w:rPr>
          <w:rFonts w:ascii="Times New Roman" w:hAnsi="Times New Roman"/>
          <w:sz w:val="24"/>
        </w:rPr>
        <w:t xml:space="preserve">nventario del Sistema y </w:t>
      </w:r>
      <w:r w:rsidR="00C168D9" w:rsidRPr="0050002A">
        <w:rPr>
          <w:rFonts w:ascii="Times New Roman" w:hAnsi="Times New Roman"/>
          <w:sz w:val="24"/>
        </w:rPr>
        <w:t>la información de referencia y el m</w:t>
      </w:r>
      <w:r w:rsidRPr="0050002A">
        <w:rPr>
          <w:rFonts w:ascii="Times New Roman" w:hAnsi="Times New Roman"/>
          <w:sz w:val="24"/>
        </w:rPr>
        <w:t xml:space="preserve">aterial </w:t>
      </w:r>
      <w:r w:rsidR="00C168D9" w:rsidRPr="0050002A">
        <w:rPr>
          <w:rFonts w:ascii="Times New Roman" w:hAnsi="Times New Roman"/>
          <w:sz w:val="24"/>
        </w:rPr>
        <w:t>i</w:t>
      </w:r>
      <w:r w:rsidRPr="0050002A">
        <w:rPr>
          <w:rFonts w:ascii="Times New Roman" w:hAnsi="Times New Roman"/>
          <w:sz w:val="24"/>
        </w:rPr>
        <w:t>nformativo.</w:t>
      </w:r>
    </w:p>
    <w:p w14:paraId="1F563B19" w14:textId="77777777" w:rsidR="005D1E41" w:rsidRPr="0050002A" w:rsidRDefault="005D1E41" w:rsidP="005D1E41">
      <w:pPr>
        <w:pStyle w:val="explanatorynotes"/>
        <w:rPr>
          <w:rFonts w:ascii="Times New Roman" w:hAnsi="Times New Roman"/>
        </w:rPr>
      </w:pPr>
    </w:p>
    <w:p w14:paraId="4A25F1BE" w14:textId="7F9E155E" w:rsidR="00767747" w:rsidRPr="0050002A" w:rsidRDefault="00F803E9" w:rsidP="002A4837">
      <w:pPr>
        <w:pStyle w:val="explanatorynotes"/>
        <w:ind w:left="1418" w:hanging="1418"/>
        <w:rPr>
          <w:rFonts w:ascii="Times New Roman" w:hAnsi="Times New Roman"/>
        </w:rPr>
      </w:pPr>
      <w:r w:rsidRPr="0050002A">
        <w:rPr>
          <w:rFonts w:ascii="Times New Roman" w:hAnsi="Times New Roman"/>
          <w:b/>
          <w:sz w:val="28"/>
        </w:rPr>
        <w:t>PARTE 3:</w:t>
      </w:r>
      <w:r w:rsidR="005C2D1A" w:rsidRPr="0050002A">
        <w:rPr>
          <w:rFonts w:ascii="Times New Roman" w:hAnsi="Times New Roman"/>
          <w:b/>
          <w:sz w:val="28"/>
        </w:rPr>
        <w:t xml:space="preserve"> </w:t>
      </w:r>
      <w:r w:rsidRPr="0050002A">
        <w:rPr>
          <w:rFonts w:ascii="Times New Roman" w:hAnsi="Times New Roman"/>
          <w:b/>
          <w:sz w:val="28"/>
        </w:rPr>
        <w:t>CONDICIONES DEL CONTRATO Y FORMULARIOS DEL CONTRATO</w:t>
      </w:r>
    </w:p>
    <w:p w14:paraId="2CB7E0B0" w14:textId="6357F4CC" w:rsidR="005D1E41" w:rsidRPr="0050002A" w:rsidRDefault="00AD08CF" w:rsidP="005D1E41">
      <w:pPr>
        <w:pStyle w:val="explanatorynotes"/>
        <w:rPr>
          <w:rFonts w:ascii="Times New Roman" w:hAnsi="Times New Roman"/>
          <w:b/>
          <w:sz w:val="24"/>
          <w:szCs w:val="24"/>
        </w:rPr>
      </w:pPr>
      <w:r w:rsidRPr="0050002A">
        <w:rPr>
          <w:rFonts w:ascii="Times New Roman" w:hAnsi="Times New Roman"/>
          <w:b/>
          <w:sz w:val="24"/>
        </w:rPr>
        <w:t>Sección VIII</w:t>
      </w:r>
      <w:r w:rsidR="001D3B65" w:rsidRPr="0050002A">
        <w:rPr>
          <w:rFonts w:ascii="Times New Roman" w:hAnsi="Times New Roman"/>
          <w:b/>
          <w:sz w:val="24"/>
        </w:rPr>
        <w:t>.</w:t>
      </w:r>
      <w:r w:rsidRPr="0050002A">
        <w:tab/>
      </w:r>
      <w:r w:rsidRPr="0050002A">
        <w:rPr>
          <w:rFonts w:ascii="Times New Roman" w:hAnsi="Times New Roman"/>
          <w:b/>
          <w:sz w:val="24"/>
        </w:rPr>
        <w:t>Con</w:t>
      </w:r>
      <w:r w:rsidR="004304B4" w:rsidRPr="0050002A">
        <w:rPr>
          <w:rFonts w:ascii="Times New Roman" w:hAnsi="Times New Roman"/>
          <w:b/>
          <w:sz w:val="24"/>
        </w:rPr>
        <w:t>diciones Generales del Contrato</w:t>
      </w:r>
      <w:r w:rsidR="00BB2F46" w:rsidRPr="0050002A">
        <w:rPr>
          <w:rFonts w:ascii="Times New Roman" w:hAnsi="Times New Roman"/>
          <w:b/>
          <w:sz w:val="24"/>
        </w:rPr>
        <w:t xml:space="preserve"> (CGC)</w:t>
      </w:r>
    </w:p>
    <w:p w14:paraId="25339189" w14:textId="1DAF32E6" w:rsidR="005D1E41" w:rsidRPr="0050002A" w:rsidRDefault="005D1E41" w:rsidP="00A01121">
      <w:pPr>
        <w:pStyle w:val="explanatorynotes"/>
        <w:ind w:left="1440" w:hanging="1440"/>
        <w:rPr>
          <w:rFonts w:ascii="Times New Roman" w:hAnsi="Times New Roman"/>
          <w:sz w:val="24"/>
          <w:szCs w:val="24"/>
        </w:rPr>
      </w:pPr>
      <w:r w:rsidRPr="0050002A">
        <w:tab/>
      </w:r>
      <w:r w:rsidRPr="0050002A">
        <w:rPr>
          <w:rFonts w:ascii="Times New Roman" w:hAnsi="Times New Roman"/>
          <w:sz w:val="24"/>
        </w:rPr>
        <w:t>E</w:t>
      </w:r>
      <w:r w:rsidR="00C168D9" w:rsidRPr="0050002A">
        <w:rPr>
          <w:rFonts w:ascii="Times New Roman" w:hAnsi="Times New Roman"/>
          <w:sz w:val="24"/>
        </w:rPr>
        <w:t>n e</w:t>
      </w:r>
      <w:r w:rsidRPr="0050002A">
        <w:rPr>
          <w:rFonts w:ascii="Times New Roman" w:hAnsi="Times New Roman"/>
          <w:sz w:val="24"/>
        </w:rPr>
        <w:t xml:space="preserve">sta </w:t>
      </w:r>
      <w:r w:rsidR="001D3B65" w:rsidRPr="0050002A">
        <w:rPr>
          <w:rFonts w:ascii="Times New Roman" w:hAnsi="Times New Roman"/>
          <w:sz w:val="24"/>
        </w:rPr>
        <w:t>Sección</w:t>
      </w:r>
      <w:r w:rsidRPr="0050002A">
        <w:rPr>
          <w:rFonts w:ascii="Times New Roman" w:hAnsi="Times New Roman"/>
          <w:sz w:val="24"/>
        </w:rPr>
        <w:t xml:space="preserve"> </w:t>
      </w:r>
      <w:r w:rsidR="00C168D9" w:rsidRPr="0050002A">
        <w:rPr>
          <w:rFonts w:ascii="Times New Roman" w:hAnsi="Times New Roman"/>
          <w:sz w:val="24"/>
        </w:rPr>
        <w:t xml:space="preserve">se incluyen </w:t>
      </w:r>
      <w:r w:rsidRPr="0050002A">
        <w:rPr>
          <w:rFonts w:ascii="Times New Roman" w:hAnsi="Times New Roman"/>
          <w:sz w:val="24"/>
        </w:rPr>
        <w:t>las cláusulas generales que han de aplicarse en todos los contratos</w:t>
      </w:r>
      <w:r w:rsidR="00741CF9" w:rsidRPr="0050002A">
        <w:rPr>
          <w:rFonts w:ascii="Times New Roman" w:hAnsi="Times New Roman"/>
          <w:sz w:val="24"/>
        </w:rPr>
        <w:t xml:space="preserve"> (Condiciones Generales del Contrato, CGC)</w:t>
      </w:r>
      <w:r w:rsidRPr="0050002A">
        <w:rPr>
          <w:rFonts w:ascii="Times New Roman" w:hAnsi="Times New Roman"/>
          <w:sz w:val="24"/>
        </w:rPr>
        <w:t>.</w:t>
      </w:r>
      <w:r w:rsidR="00953C75" w:rsidRPr="0050002A">
        <w:rPr>
          <w:rFonts w:ascii="Times New Roman" w:hAnsi="Times New Roman"/>
          <w:sz w:val="24"/>
        </w:rPr>
        <w:t xml:space="preserve"> </w:t>
      </w:r>
      <w:r w:rsidRPr="0050002A">
        <w:rPr>
          <w:rFonts w:ascii="Times New Roman" w:hAnsi="Times New Roman"/>
          <w:b/>
          <w:sz w:val="24"/>
        </w:rPr>
        <w:t xml:space="preserve">El texto de las cláusulas incluidas en esta </w:t>
      </w:r>
      <w:r w:rsidR="001D3B65" w:rsidRPr="0050002A">
        <w:rPr>
          <w:rFonts w:ascii="Times New Roman" w:hAnsi="Times New Roman"/>
          <w:b/>
          <w:sz w:val="24"/>
        </w:rPr>
        <w:t>Sección</w:t>
      </w:r>
      <w:r w:rsidRPr="0050002A">
        <w:rPr>
          <w:rFonts w:ascii="Times New Roman" w:hAnsi="Times New Roman"/>
          <w:b/>
          <w:sz w:val="24"/>
        </w:rPr>
        <w:t xml:space="preserve"> no debe modificarse.</w:t>
      </w:r>
      <w:r w:rsidR="00953C75" w:rsidRPr="0050002A">
        <w:rPr>
          <w:rFonts w:ascii="Times New Roman" w:hAnsi="Times New Roman"/>
          <w:b/>
          <w:sz w:val="24"/>
        </w:rPr>
        <w:t xml:space="preserve"> </w:t>
      </w:r>
    </w:p>
    <w:p w14:paraId="46630731" w14:textId="3C90AC9F" w:rsidR="005D1E41" w:rsidRPr="0050002A" w:rsidRDefault="00AD08CF" w:rsidP="005D1E41">
      <w:pPr>
        <w:pStyle w:val="explanatorynotes"/>
        <w:ind w:left="1440" w:hanging="1440"/>
        <w:rPr>
          <w:rFonts w:ascii="Times New Roman" w:hAnsi="Times New Roman"/>
          <w:b/>
          <w:sz w:val="24"/>
          <w:szCs w:val="24"/>
        </w:rPr>
      </w:pPr>
      <w:r w:rsidRPr="0050002A">
        <w:rPr>
          <w:rFonts w:ascii="Times New Roman" w:hAnsi="Times New Roman"/>
          <w:b/>
          <w:sz w:val="24"/>
        </w:rPr>
        <w:t>Sección IX</w:t>
      </w:r>
      <w:r w:rsidR="001D3B65" w:rsidRPr="0050002A">
        <w:rPr>
          <w:rFonts w:ascii="Times New Roman" w:hAnsi="Times New Roman"/>
          <w:b/>
          <w:sz w:val="24"/>
        </w:rPr>
        <w:t>.</w:t>
      </w:r>
      <w:r w:rsidR="00C168D9" w:rsidRPr="0050002A">
        <w:rPr>
          <w:rFonts w:ascii="Times New Roman" w:hAnsi="Times New Roman"/>
          <w:b/>
          <w:sz w:val="24"/>
        </w:rPr>
        <w:tab/>
      </w:r>
      <w:r w:rsidRPr="0050002A">
        <w:rPr>
          <w:rFonts w:ascii="Times New Roman" w:hAnsi="Times New Roman"/>
          <w:b/>
          <w:sz w:val="24"/>
        </w:rPr>
        <w:t>Cond</w:t>
      </w:r>
      <w:r w:rsidR="004304B4" w:rsidRPr="0050002A">
        <w:rPr>
          <w:rFonts w:ascii="Times New Roman" w:hAnsi="Times New Roman"/>
          <w:b/>
          <w:sz w:val="24"/>
        </w:rPr>
        <w:t>iciones Especiales del Contrato</w:t>
      </w:r>
      <w:r w:rsidR="00BB2F46" w:rsidRPr="0050002A">
        <w:rPr>
          <w:rFonts w:ascii="Times New Roman" w:hAnsi="Times New Roman"/>
          <w:b/>
          <w:sz w:val="24"/>
        </w:rPr>
        <w:t xml:space="preserve"> (CEC)</w:t>
      </w:r>
    </w:p>
    <w:p w14:paraId="6017B525" w14:textId="421326FF" w:rsidR="005D1E41" w:rsidRPr="0050002A" w:rsidRDefault="005D1E41" w:rsidP="005D1E41">
      <w:pPr>
        <w:pStyle w:val="explanatorynotes"/>
        <w:ind w:left="1440" w:hanging="1440"/>
        <w:rPr>
          <w:rFonts w:ascii="Times New Roman" w:hAnsi="Times New Roman"/>
          <w:sz w:val="24"/>
          <w:szCs w:val="24"/>
        </w:rPr>
      </w:pPr>
      <w:r w:rsidRPr="0050002A">
        <w:tab/>
      </w:r>
      <w:r w:rsidRPr="0050002A">
        <w:rPr>
          <w:rFonts w:ascii="Times New Roman" w:hAnsi="Times New Roman"/>
          <w:sz w:val="24"/>
        </w:rPr>
        <w:t xml:space="preserve">Esta </w:t>
      </w:r>
      <w:r w:rsidR="001D3B65" w:rsidRPr="0050002A">
        <w:rPr>
          <w:rFonts w:ascii="Times New Roman" w:hAnsi="Times New Roman"/>
          <w:sz w:val="24"/>
        </w:rPr>
        <w:t>Sección</w:t>
      </w:r>
      <w:r w:rsidRPr="0050002A">
        <w:rPr>
          <w:rFonts w:ascii="Times New Roman" w:hAnsi="Times New Roman"/>
          <w:sz w:val="24"/>
        </w:rPr>
        <w:t xml:space="preserve"> con</w:t>
      </w:r>
      <w:r w:rsidR="00283B9C" w:rsidRPr="0050002A">
        <w:rPr>
          <w:rFonts w:ascii="Times New Roman" w:hAnsi="Times New Roman"/>
          <w:sz w:val="24"/>
        </w:rPr>
        <w:t>tiene</w:t>
      </w:r>
      <w:r w:rsidRPr="0050002A">
        <w:rPr>
          <w:rFonts w:ascii="Times New Roman" w:hAnsi="Times New Roman"/>
          <w:sz w:val="24"/>
        </w:rPr>
        <w:t xml:space="preserve"> </w:t>
      </w:r>
      <w:r w:rsidR="00283B9C" w:rsidRPr="0050002A">
        <w:rPr>
          <w:rFonts w:ascii="Times New Roman" w:hAnsi="Times New Roman"/>
          <w:sz w:val="24"/>
        </w:rPr>
        <w:t>l</w:t>
      </w:r>
      <w:r w:rsidR="008E0ACE" w:rsidRPr="0050002A">
        <w:rPr>
          <w:rFonts w:ascii="Times New Roman" w:hAnsi="Times New Roman"/>
          <w:sz w:val="24"/>
        </w:rPr>
        <w:t>as Condiciones Especiales del Contrat</w:t>
      </w:r>
      <w:r w:rsidR="00283B9C" w:rsidRPr="0050002A">
        <w:rPr>
          <w:rFonts w:ascii="Times New Roman" w:hAnsi="Times New Roman"/>
          <w:sz w:val="24"/>
        </w:rPr>
        <w:t>o.</w:t>
      </w:r>
      <w:r w:rsidR="00AE699A" w:rsidRPr="0050002A">
        <w:rPr>
          <w:rFonts w:ascii="Times New Roman" w:hAnsi="Times New Roman"/>
          <w:sz w:val="24"/>
        </w:rPr>
        <w:t xml:space="preserve"> </w:t>
      </w:r>
      <w:r w:rsidRPr="0050002A">
        <w:rPr>
          <w:rFonts w:ascii="Times New Roman" w:hAnsi="Times New Roman"/>
          <w:sz w:val="24"/>
        </w:rPr>
        <w:t xml:space="preserve">El contenido de esta </w:t>
      </w:r>
      <w:r w:rsidR="001D3B65" w:rsidRPr="0050002A">
        <w:rPr>
          <w:rFonts w:ascii="Times New Roman" w:hAnsi="Times New Roman"/>
          <w:sz w:val="24"/>
        </w:rPr>
        <w:t>Sección</w:t>
      </w:r>
      <w:r w:rsidRPr="0050002A">
        <w:rPr>
          <w:rFonts w:ascii="Times New Roman" w:hAnsi="Times New Roman"/>
          <w:sz w:val="24"/>
        </w:rPr>
        <w:t xml:space="preserve"> modifica o complementa las Condiciones Generales </w:t>
      </w:r>
      <w:r w:rsidR="00C168D9" w:rsidRPr="0050002A">
        <w:rPr>
          <w:rFonts w:ascii="Times New Roman" w:hAnsi="Times New Roman"/>
          <w:sz w:val="24"/>
        </w:rPr>
        <w:t xml:space="preserve">del Contrato </w:t>
      </w:r>
      <w:r w:rsidRPr="0050002A">
        <w:rPr>
          <w:rFonts w:ascii="Times New Roman" w:hAnsi="Times New Roman"/>
          <w:sz w:val="24"/>
        </w:rPr>
        <w:t>y será elaborado por el Comprador.</w:t>
      </w:r>
    </w:p>
    <w:p w14:paraId="088D3E30" w14:textId="471F189C" w:rsidR="005D1E41" w:rsidRPr="0050002A" w:rsidRDefault="00F803E9" w:rsidP="005D1E41">
      <w:pPr>
        <w:pStyle w:val="explanatorynotes"/>
        <w:ind w:left="1440" w:hanging="1440"/>
        <w:rPr>
          <w:rFonts w:ascii="Times New Roman" w:hAnsi="Times New Roman"/>
          <w:b/>
          <w:sz w:val="24"/>
          <w:szCs w:val="24"/>
        </w:rPr>
      </w:pPr>
      <w:r w:rsidRPr="0050002A">
        <w:rPr>
          <w:rFonts w:ascii="Times New Roman" w:hAnsi="Times New Roman"/>
          <w:b/>
          <w:sz w:val="24"/>
        </w:rPr>
        <w:t>Sección X</w:t>
      </w:r>
      <w:r w:rsidR="001D3B65" w:rsidRPr="0050002A">
        <w:rPr>
          <w:rFonts w:ascii="Times New Roman" w:hAnsi="Times New Roman"/>
          <w:b/>
          <w:sz w:val="24"/>
        </w:rPr>
        <w:t>.</w:t>
      </w:r>
      <w:r w:rsidRPr="0050002A">
        <w:tab/>
      </w:r>
      <w:r w:rsidRPr="0050002A">
        <w:rPr>
          <w:rFonts w:ascii="Times New Roman" w:hAnsi="Times New Roman"/>
          <w:b/>
          <w:sz w:val="24"/>
        </w:rPr>
        <w:t>Formularios del Contrato</w:t>
      </w:r>
    </w:p>
    <w:p w14:paraId="2CD1B7E6" w14:textId="500E4508" w:rsidR="00FB1342" w:rsidRPr="0050002A" w:rsidRDefault="00FB1342" w:rsidP="00FB1342">
      <w:pPr>
        <w:pStyle w:val="List"/>
        <w:rPr>
          <w:sz w:val="24"/>
          <w:szCs w:val="24"/>
        </w:rPr>
      </w:pPr>
      <w:r w:rsidRPr="0050002A">
        <w:rPr>
          <w:sz w:val="24"/>
          <w:szCs w:val="24"/>
        </w:rPr>
        <w:t>Esta Sección contiene la Carta de Aceptación, el Convenio del Contrato y otros formularios pertinentes.</w:t>
      </w:r>
    </w:p>
    <w:p w14:paraId="2D976093" w14:textId="0CFAF9E3" w:rsidR="005D1E41" w:rsidRPr="0050002A" w:rsidRDefault="005D1E41" w:rsidP="005D1E41">
      <w:pPr>
        <w:pStyle w:val="explanatorynotes"/>
        <w:ind w:left="1440" w:hanging="1440"/>
        <w:rPr>
          <w:rFonts w:ascii="Times New Roman" w:hAnsi="Times New Roman"/>
          <w:sz w:val="24"/>
          <w:szCs w:val="24"/>
        </w:rPr>
      </w:pPr>
    </w:p>
    <w:p w14:paraId="2360B687" w14:textId="77777777" w:rsidR="00671EC5" w:rsidRPr="0050002A" w:rsidRDefault="00671EC5">
      <w:pPr>
        <w:suppressAutoHyphens w:val="0"/>
        <w:spacing w:after="0"/>
        <w:jc w:val="left"/>
        <w:rPr>
          <w:b/>
          <w:sz w:val="40"/>
        </w:rPr>
      </w:pPr>
      <w:r w:rsidRPr="0050002A">
        <w:br w:type="page"/>
      </w:r>
    </w:p>
    <w:p w14:paraId="50472BB0" w14:textId="77777777" w:rsidR="0066017B" w:rsidRPr="0050002A" w:rsidRDefault="0066017B" w:rsidP="0066017B">
      <w:pPr>
        <w:pStyle w:val="explanatorynotes"/>
        <w:ind w:left="1080"/>
        <w:rPr>
          <w:rFonts w:ascii="Times New Roman" w:hAnsi="Times New Roman"/>
          <w:sz w:val="24"/>
          <w:szCs w:val="24"/>
        </w:rPr>
        <w:sectPr w:rsidR="0066017B" w:rsidRPr="0050002A" w:rsidSect="00FF0ABB">
          <w:headerReference w:type="default" r:id="rId24"/>
          <w:headerReference w:type="first" r:id="rId25"/>
          <w:endnotePr>
            <w:numFmt w:val="decimal"/>
          </w:endnotePr>
          <w:pgSz w:w="12240" w:h="15840" w:code="1"/>
          <w:pgMar w:top="1440" w:right="1440" w:bottom="1440" w:left="1800" w:header="510" w:footer="720" w:gutter="0"/>
          <w:pgNumType w:fmt="lowerRoman"/>
          <w:cols w:space="720"/>
          <w:titlePg/>
          <w:docGrid w:linePitch="326"/>
        </w:sectPr>
      </w:pPr>
    </w:p>
    <w:p w14:paraId="7482A4D0" w14:textId="33617453" w:rsidR="004253AA" w:rsidRPr="0050002A" w:rsidRDefault="007C513A">
      <w:pPr>
        <w:jc w:val="center"/>
        <w:rPr>
          <w:b/>
          <w:sz w:val="32"/>
          <w:szCs w:val="32"/>
          <w:u w:val="single"/>
        </w:rPr>
      </w:pPr>
      <w:r w:rsidRPr="0050002A">
        <w:rPr>
          <w:b/>
          <w:sz w:val="32"/>
          <w:u w:val="single"/>
        </w:rPr>
        <w:t>Plantilla</w:t>
      </w:r>
      <w:r w:rsidR="00A31C19" w:rsidRPr="0050002A">
        <w:rPr>
          <w:b/>
          <w:sz w:val="32"/>
          <w:u w:val="single"/>
        </w:rPr>
        <w:t xml:space="preserve"> </w:t>
      </w:r>
      <w:r w:rsidRPr="0050002A">
        <w:rPr>
          <w:b/>
          <w:sz w:val="32"/>
          <w:u w:val="single"/>
        </w:rPr>
        <w:t>Opción</w:t>
      </w:r>
      <w:r w:rsidR="002A2BFA" w:rsidRPr="0050002A">
        <w:rPr>
          <w:b/>
          <w:sz w:val="32"/>
          <w:u w:val="single"/>
        </w:rPr>
        <w:t xml:space="preserve"> </w:t>
      </w:r>
      <w:r w:rsidR="00A31C19" w:rsidRPr="0050002A">
        <w:rPr>
          <w:b/>
          <w:sz w:val="32"/>
          <w:u w:val="single"/>
        </w:rPr>
        <w:t>1</w:t>
      </w:r>
    </w:p>
    <w:p w14:paraId="52F9B68C" w14:textId="08893147" w:rsidR="00D07A5B" w:rsidRPr="0050002A" w:rsidRDefault="00BB2F46">
      <w:pPr>
        <w:jc w:val="center"/>
        <w:rPr>
          <w:b/>
          <w:sz w:val="32"/>
          <w:szCs w:val="32"/>
        </w:rPr>
      </w:pPr>
      <w:r w:rsidRPr="0050002A">
        <w:rPr>
          <w:b/>
          <w:sz w:val="32"/>
          <w:szCs w:val="32"/>
        </w:rPr>
        <w:t>Anuncio Específico de Adquisiciones - Solicitud de Propuestas sin precalificación</w:t>
      </w:r>
    </w:p>
    <w:p w14:paraId="49E6F136" w14:textId="1C00AEAF" w:rsidR="00410710" w:rsidRPr="0050002A" w:rsidRDefault="004253AA" w:rsidP="00D07A5B">
      <w:pPr>
        <w:spacing w:after="0"/>
        <w:jc w:val="center"/>
        <w:rPr>
          <w:b/>
          <w:bCs/>
          <w:color w:val="000000"/>
          <w:sz w:val="52"/>
          <w:szCs w:val="52"/>
        </w:rPr>
      </w:pPr>
      <w:r w:rsidRPr="0050002A">
        <w:rPr>
          <w:b/>
          <w:color w:val="000000"/>
          <w:sz w:val="52"/>
        </w:rPr>
        <w:t xml:space="preserve">Solicitud de Propuestas </w:t>
      </w:r>
      <w:r w:rsidR="0079756B" w:rsidRPr="0050002A">
        <w:rPr>
          <w:b/>
          <w:color w:val="000000"/>
          <w:sz w:val="52"/>
        </w:rPr>
        <w:br/>
      </w:r>
      <w:r w:rsidR="00410710" w:rsidRPr="0050002A">
        <w:rPr>
          <w:b/>
          <w:color w:val="000000"/>
          <w:sz w:val="52"/>
        </w:rPr>
        <w:t>Sistemas Informáticos</w:t>
      </w:r>
    </w:p>
    <w:p w14:paraId="3BC0917D" w14:textId="0EDB7562" w:rsidR="00D07A5B" w:rsidRPr="0050002A" w:rsidRDefault="00D07A5B" w:rsidP="00D07A5B">
      <w:pPr>
        <w:jc w:val="center"/>
        <w:rPr>
          <w:bCs/>
          <w:smallCaps/>
          <w:sz w:val="32"/>
          <w:szCs w:val="32"/>
        </w:rPr>
      </w:pPr>
      <w:r w:rsidRPr="0050002A">
        <w:rPr>
          <w:b/>
          <w:sz w:val="32"/>
        </w:rPr>
        <w:t xml:space="preserve">(Diseño, </w:t>
      </w:r>
      <w:r w:rsidR="0023168D" w:rsidRPr="0050002A">
        <w:rPr>
          <w:b/>
          <w:sz w:val="32"/>
        </w:rPr>
        <w:t xml:space="preserve">Suministro </w:t>
      </w:r>
      <w:r w:rsidRPr="0050002A">
        <w:rPr>
          <w:b/>
          <w:sz w:val="32"/>
        </w:rPr>
        <w:t xml:space="preserve">e </w:t>
      </w:r>
      <w:r w:rsidR="0023168D" w:rsidRPr="0050002A">
        <w:rPr>
          <w:b/>
          <w:sz w:val="32"/>
        </w:rPr>
        <w:t>Instalación</w:t>
      </w:r>
      <w:r w:rsidRPr="0050002A">
        <w:rPr>
          <w:b/>
          <w:sz w:val="32"/>
        </w:rPr>
        <w:t>)</w:t>
      </w:r>
    </w:p>
    <w:p w14:paraId="659A3F53" w14:textId="356D6E4C" w:rsidR="004253AA" w:rsidRPr="0050002A" w:rsidRDefault="004253AA" w:rsidP="00D07A5B">
      <w:pPr>
        <w:spacing w:after="0"/>
        <w:jc w:val="center"/>
        <w:rPr>
          <w:color w:val="000000"/>
        </w:rPr>
      </w:pPr>
      <w:r w:rsidRPr="0050002A">
        <w:rPr>
          <w:b/>
          <w:color w:val="000000"/>
          <w:sz w:val="28"/>
        </w:rPr>
        <w:t>(</w:t>
      </w:r>
      <w:r w:rsidR="00BB2F46" w:rsidRPr="0050002A">
        <w:rPr>
          <w:b/>
          <w:color w:val="000000"/>
          <w:sz w:val="28"/>
        </w:rPr>
        <w:t>sin precalificación</w:t>
      </w:r>
      <w:r w:rsidRPr="0050002A">
        <w:rPr>
          <w:b/>
          <w:color w:val="000000"/>
          <w:sz w:val="28"/>
        </w:rPr>
        <w:t>)</w:t>
      </w:r>
      <w:r w:rsidRPr="0050002A">
        <w:rPr>
          <w:b/>
          <w:color w:val="000000"/>
          <w:sz w:val="44"/>
        </w:rPr>
        <w:t xml:space="preserve"> </w:t>
      </w:r>
    </w:p>
    <w:p w14:paraId="697C47F7" w14:textId="77777777" w:rsidR="004253AA" w:rsidRPr="0050002A" w:rsidRDefault="004253AA" w:rsidP="004253AA">
      <w:pPr>
        <w:rPr>
          <w:b/>
          <w:color w:val="000000"/>
          <w:spacing w:val="-2"/>
        </w:rPr>
      </w:pPr>
    </w:p>
    <w:p w14:paraId="5FE1AF63" w14:textId="77777777" w:rsidR="00D07A5B" w:rsidRPr="0050002A" w:rsidRDefault="00D07A5B" w:rsidP="004253AA">
      <w:pPr>
        <w:rPr>
          <w:b/>
          <w:color w:val="000000"/>
          <w:spacing w:val="-2"/>
        </w:rPr>
      </w:pPr>
    </w:p>
    <w:p w14:paraId="70124EF1" w14:textId="77777777" w:rsidR="00D07A5B" w:rsidRPr="0050002A" w:rsidRDefault="00D07A5B" w:rsidP="00D07A5B">
      <w:pPr>
        <w:spacing w:before="60" w:after="60"/>
        <w:rPr>
          <w:i/>
          <w:color w:val="000000" w:themeColor="text1"/>
          <w:sz w:val="24"/>
          <w:szCs w:val="24"/>
        </w:rPr>
      </w:pPr>
      <w:r w:rsidRPr="0050002A">
        <w:rPr>
          <w:b/>
          <w:color w:val="000000" w:themeColor="text1"/>
          <w:sz w:val="24"/>
        </w:rPr>
        <w:t xml:space="preserve">Comprador: </w:t>
      </w:r>
      <w:r w:rsidRPr="0050002A">
        <w:rPr>
          <w:i/>
          <w:color w:val="000000" w:themeColor="text1"/>
          <w:sz w:val="24"/>
        </w:rPr>
        <w:t>[indique el nombre del organismo del Comprador]</w:t>
      </w:r>
    </w:p>
    <w:p w14:paraId="096B5590" w14:textId="77777777" w:rsidR="00D07A5B" w:rsidRPr="0050002A" w:rsidRDefault="00D07A5B" w:rsidP="00D07A5B">
      <w:pPr>
        <w:spacing w:before="60" w:after="60"/>
        <w:rPr>
          <w:bCs/>
          <w:i/>
          <w:iCs/>
          <w:color w:val="000000" w:themeColor="text1"/>
          <w:sz w:val="24"/>
          <w:szCs w:val="24"/>
        </w:rPr>
      </w:pPr>
      <w:r w:rsidRPr="0050002A">
        <w:rPr>
          <w:b/>
          <w:color w:val="000000" w:themeColor="text1"/>
          <w:sz w:val="24"/>
        </w:rPr>
        <w:t>Proyecto:</w:t>
      </w:r>
      <w:r w:rsidRPr="0050002A">
        <w:rPr>
          <w:b/>
          <w:i/>
          <w:color w:val="000000" w:themeColor="text1"/>
          <w:sz w:val="24"/>
        </w:rPr>
        <w:t xml:space="preserve"> </w:t>
      </w:r>
      <w:r w:rsidRPr="0050002A">
        <w:rPr>
          <w:i/>
          <w:color w:val="000000" w:themeColor="text1"/>
          <w:sz w:val="24"/>
        </w:rPr>
        <w:t>[indique el nombre del proyecto]</w:t>
      </w:r>
    </w:p>
    <w:p w14:paraId="75BE18E7" w14:textId="77777777" w:rsidR="00D07A5B" w:rsidRPr="0050002A" w:rsidRDefault="00D07A5B" w:rsidP="00D07A5B">
      <w:pPr>
        <w:spacing w:before="60" w:after="60"/>
        <w:rPr>
          <w:b/>
          <w:i/>
          <w:color w:val="000000" w:themeColor="text1"/>
          <w:sz w:val="24"/>
          <w:szCs w:val="24"/>
        </w:rPr>
      </w:pPr>
      <w:r w:rsidRPr="0050002A">
        <w:rPr>
          <w:b/>
          <w:color w:val="000000" w:themeColor="text1"/>
          <w:sz w:val="24"/>
        </w:rPr>
        <w:t xml:space="preserve">Título del Contrato: </w:t>
      </w:r>
      <w:r w:rsidRPr="0050002A">
        <w:rPr>
          <w:i/>
          <w:color w:val="000000" w:themeColor="text1"/>
          <w:sz w:val="24"/>
        </w:rPr>
        <w:t>[indique el nombre del contrato]</w:t>
      </w:r>
    </w:p>
    <w:p w14:paraId="18CE3A79" w14:textId="559E9C18" w:rsidR="00D07A5B" w:rsidRPr="0050002A" w:rsidRDefault="00D07A5B" w:rsidP="00953C75">
      <w:pPr>
        <w:spacing w:before="60" w:after="60"/>
        <w:ind w:left="720" w:right="-540" w:hanging="720"/>
        <w:rPr>
          <w:i/>
          <w:color w:val="000000" w:themeColor="text1"/>
          <w:sz w:val="24"/>
          <w:szCs w:val="24"/>
        </w:rPr>
      </w:pPr>
      <w:r w:rsidRPr="0050002A">
        <w:rPr>
          <w:b/>
          <w:color w:val="000000" w:themeColor="text1"/>
          <w:sz w:val="24"/>
        </w:rPr>
        <w:t xml:space="preserve">País: </w:t>
      </w:r>
      <w:r w:rsidRPr="0050002A">
        <w:rPr>
          <w:i/>
          <w:color w:val="000000" w:themeColor="text1"/>
          <w:sz w:val="24"/>
        </w:rPr>
        <w:t xml:space="preserve">[indique el país donde se publicó la </w:t>
      </w:r>
      <w:r w:rsidR="005D7AB9" w:rsidRPr="0050002A">
        <w:rPr>
          <w:i/>
          <w:color w:val="000000" w:themeColor="text1"/>
          <w:sz w:val="24"/>
        </w:rPr>
        <w:t>Solicitud de Propuestas</w:t>
      </w:r>
      <w:r w:rsidRPr="0050002A">
        <w:rPr>
          <w:i/>
          <w:color w:val="000000" w:themeColor="text1"/>
          <w:sz w:val="24"/>
        </w:rPr>
        <w:t>]</w:t>
      </w:r>
    </w:p>
    <w:p w14:paraId="3AA604CE" w14:textId="77777777" w:rsidR="00D07A5B" w:rsidRPr="0050002A" w:rsidRDefault="00D07A5B" w:rsidP="00D07A5B">
      <w:pPr>
        <w:spacing w:before="60" w:after="60"/>
        <w:rPr>
          <w:i/>
          <w:color w:val="000000" w:themeColor="text1"/>
          <w:sz w:val="24"/>
          <w:szCs w:val="24"/>
        </w:rPr>
      </w:pPr>
      <w:r w:rsidRPr="0050002A">
        <w:rPr>
          <w:b/>
          <w:color w:val="000000" w:themeColor="text1"/>
          <w:sz w:val="24"/>
        </w:rPr>
        <w:t>Préstamo/Crédito/Donación n.º:</w:t>
      </w:r>
      <w:r w:rsidRPr="0050002A">
        <w:rPr>
          <w:i/>
          <w:color w:val="000000" w:themeColor="text1"/>
          <w:sz w:val="24"/>
        </w:rPr>
        <w:t xml:space="preserve"> [indique el número de referencia del préstamo, crédito o donación]</w:t>
      </w:r>
    </w:p>
    <w:p w14:paraId="0E132C4E" w14:textId="3264FEA0" w:rsidR="00D07A5B" w:rsidRPr="0050002A" w:rsidRDefault="00D021EE" w:rsidP="00D07A5B">
      <w:pPr>
        <w:spacing w:before="60" w:after="60"/>
        <w:rPr>
          <w:b/>
          <w:color w:val="000000" w:themeColor="text1"/>
          <w:sz w:val="24"/>
          <w:szCs w:val="24"/>
        </w:rPr>
      </w:pPr>
      <w:r w:rsidRPr="0050002A">
        <w:rPr>
          <w:b/>
          <w:color w:val="000000" w:themeColor="text1"/>
          <w:sz w:val="24"/>
        </w:rPr>
        <w:t>Solicitud de Propuestas</w:t>
      </w:r>
      <w:r w:rsidR="00D07A5B" w:rsidRPr="0050002A">
        <w:rPr>
          <w:b/>
          <w:color w:val="000000" w:themeColor="text1"/>
          <w:sz w:val="24"/>
        </w:rPr>
        <w:t xml:space="preserve"> n.º: </w:t>
      </w:r>
      <w:r w:rsidR="00D07A5B" w:rsidRPr="0050002A">
        <w:rPr>
          <w:i/>
          <w:color w:val="000000" w:themeColor="text1"/>
          <w:sz w:val="24"/>
        </w:rPr>
        <w:t xml:space="preserve">[indique el número de referencia de la </w:t>
      </w:r>
      <w:r w:rsidR="005D7AB9" w:rsidRPr="0050002A">
        <w:rPr>
          <w:i/>
          <w:color w:val="000000" w:themeColor="text1"/>
          <w:sz w:val="24"/>
        </w:rPr>
        <w:t>Solicitud de Propuestas</w:t>
      </w:r>
      <w:r w:rsidR="00D07A5B" w:rsidRPr="0050002A">
        <w:rPr>
          <w:i/>
          <w:color w:val="000000" w:themeColor="text1"/>
          <w:sz w:val="24"/>
        </w:rPr>
        <w:t xml:space="preserve"> del </w:t>
      </w:r>
      <w:r w:rsidR="00957275" w:rsidRPr="0050002A">
        <w:rPr>
          <w:i/>
          <w:color w:val="000000" w:themeColor="text1"/>
          <w:sz w:val="24"/>
        </w:rPr>
        <w:t>p</w:t>
      </w:r>
      <w:r w:rsidR="00D07A5B" w:rsidRPr="0050002A">
        <w:rPr>
          <w:i/>
          <w:color w:val="000000" w:themeColor="text1"/>
          <w:sz w:val="24"/>
        </w:rPr>
        <w:t xml:space="preserve">lan de </w:t>
      </w:r>
      <w:r w:rsidR="00957275" w:rsidRPr="0050002A">
        <w:rPr>
          <w:i/>
          <w:color w:val="000000" w:themeColor="text1"/>
          <w:sz w:val="24"/>
        </w:rPr>
        <w:t>a</w:t>
      </w:r>
      <w:r w:rsidR="00D07A5B" w:rsidRPr="0050002A">
        <w:rPr>
          <w:i/>
          <w:color w:val="000000" w:themeColor="text1"/>
          <w:sz w:val="24"/>
        </w:rPr>
        <w:t>dquisición]</w:t>
      </w:r>
    </w:p>
    <w:p w14:paraId="10975B2B" w14:textId="67890B80" w:rsidR="004253AA" w:rsidRPr="0050002A" w:rsidRDefault="00D07A5B" w:rsidP="00D07A5B">
      <w:pPr>
        <w:rPr>
          <w:i/>
          <w:color w:val="000000" w:themeColor="text1"/>
          <w:sz w:val="24"/>
          <w:szCs w:val="24"/>
        </w:rPr>
      </w:pPr>
      <w:r w:rsidRPr="0050002A">
        <w:rPr>
          <w:b/>
          <w:color w:val="000000" w:themeColor="text1"/>
          <w:sz w:val="24"/>
        </w:rPr>
        <w:t xml:space="preserve">Fecha de publicación: </w:t>
      </w:r>
      <w:r w:rsidRPr="0050002A">
        <w:rPr>
          <w:i/>
          <w:color w:val="000000" w:themeColor="text1"/>
          <w:sz w:val="24"/>
        </w:rPr>
        <w:t xml:space="preserve">[indique la fecha en la que se publicó la </w:t>
      </w:r>
      <w:r w:rsidR="005D7AB9" w:rsidRPr="0050002A">
        <w:rPr>
          <w:i/>
          <w:color w:val="000000" w:themeColor="text1"/>
          <w:sz w:val="24"/>
        </w:rPr>
        <w:t>Solicitud de Propuestas</w:t>
      </w:r>
      <w:r w:rsidRPr="0050002A">
        <w:rPr>
          <w:i/>
          <w:color w:val="000000" w:themeColor="text1"/>
          <w:sz w:val="24"/>
        </w:rPr>
        <w:t xml:space="preserve"> en el mercado]</w:t>
      </w:r>
    </w:p>
    <w:p w14:paraId="4A7DF41C" w14:textId="77777777" w:rsidR="000811DF" w:rsidRPr="0050002A" w:rsidRDefault="000811DF" w:rsidP="00D07A5B">
      <w:pPr>
        <w:rPr>
          <w:color w:val="000000"/>
          <w:spacing w:val="-2"/>
        </w:rPr>
      </w:pPr>
    </w:p>
    <w:p w14:paraId="5D0AADC3" w14:textId="66A43BC9" w:rsidR="003C65B4" w:rsidRPr="0050002A" w:rsidRDefault="004253AA">
      <w:pPr>
        <w:pStyle w:val="ListParagraph"/>
        <w:numPr>
          <w:ilvl w:val="0"/>
          <w:numId w:val="26"/>
        </w:numPr>
        <w:contextualSpacing w:val="0"/>
        <w:rPr>
          <w:color w:val="000000"/>
          <w:spacing w:val="-2"/>
          <w:sz w:val="24"/>
          <w:szCs w:val="24"/>
        </w:rPr>
      </w:pPr>
      <w:r w:rsidRPr="0050002A">
        <w:rPr>
          <w:i/>
          <w:color w:val="000000"/>
          <w:spacing w:val="-2"/>
          <w:sz w:val="24"/>
        </w:rPr>
        <w:t xml:space="preserve">[Indique el nombre del </w:t>
      </w:r>
      <w:r w:rsidR="00BE6B6B" w:rsidRPr="0050002A">
        <w:rPr>
          <w:i/>
          <w:color w:val="000000"/>
          <w:spacing w:val="-2"/>
          <w:sz w:val="24"/>
        </w:rPr>
        <w:t>prestatario/b</w:t>
      </w:r>
      <w:r w:rsidRPr="0050002A">
        <w:rPr>
          <w:i/>
          <w:color w:val="000000"/>
          <w:spacing w:val="-2"/>
          <w:sz w:val="24"/>
        </w:rPr>
        <w:t>eneficiario</w:t>
      </w:r>
      <w:r w:rsidR="00957275" w:rsidRPr="0050002A">
        <w:rPr>
          <w:i/>
          <w:color w:val="000000"/>
          <w:spacing w:val="-2"/>
          <w:sz w:val="24"/>
        </w:rPr>
        <w:t>/receptor</w:t>
      </w:r>
      <w:r w:rsidRPr="0050002A">
        <w:rPr>
          <w:i/>
          <w:color w:val="000000"/>
          <w:spacing w:val="-2"/>
          <w:sz w:val="24"/>
        </w:rPr>
        <w:t>] [</w:t>
      </w:r>
      <w:r w:rsidR="00C74FD9" w:rsidRPr="0050002A">
        <w:rPr>
          <w:i/>
          <w:color w:val="000000"/>
          <w:spacing w:val="-2"/>
          <w:sz w:val="24"/>
        </w:rPr>
        <w:t xml:space="preserve">indicar: </w:t>
      </w:r>
      <w:r w:rsidRPr="0050002A">
        <w:rPr>
          <w:i/>
          <w:color w:val="000000"/>
          <w:spacing w:val="-2"/>
          <w:sz w:val="24"/>
        </w:rPr>
        <w:t>ha recibido/ha solicitado/se propone solicitar]</w:t>
      </w:r>
      <w:r w:rsidRPr="0050002A">
        <w:rPr>
          <w:color w:val="000000"/>
          <w:spacing w:val="-2"/>
          <w:sz w:val="24"/>
        </w:rPr>
        <w:t xml:space="preserve"> financiamiento del Banco Mundial para financiar el costo de [</w:t>
      </w:r>
      <w:r w:rsidRPr="0050002A">
        <w:rPr>
          <w:i/>
          <w:color w:val="000000"/>
          <w:spacing w:val="-2"/>
          <w:sz w:val="24"/>
        </w:rPr>
        <w:t>indique el nombre del proyecto o la donación]</w:t>
      </w:r>
      <w:r w:rsidRPr="0050002A">
        <w:rPr>
          <w:color w:val="000000"/>
          <w:spacing w:val="-2"/>
          <w:sz w:val="24"/>
        </w:rPr>
        <w:t xml:space="preserve"> y se propone utilizar parte de los fondos de este para efectuar los pagos estipulados en el Contrato</w:t>
      </w:r>
      <w:r w:rsidRPr="0050002A">
        <w:rPr>
          <w:sz w:val="24"/>
          <w:vertAlign w:val="superscript"/>
        </w:rPr>
        <w:footnoteReference w:id="3"/>
      </w:r>
      <w:r w:rsidRPr="0050002A">
        <w:rPr>
          <w:color w:val="000000"/>
          <w:spacing w:val="-2"/>
          <w:sz w:val="24"/>
        </w:rPr>
        <w:t xml:space="preserve"> para </w:t>
      </w:r>
      <w:r w:rsidRPr="0050002A">
        <w:rPr>
          <w:i/>
          <w:color w:val="000000"/>
          <w:spacing w:val="-2"/>
          <w:sz w:val="24"/>
        </w:rPr>
        <w:t>[indique el título del contrato]</w:t>
      </w:r>
      <w:r w:rsidRPr="0050002A">
        <w:rPr>
          <w:sz w:val="24"/>
          <w:vertAlign w:val="superscript"/>
        </w:rPr>
        <w:footnoteReference w:id="4"/>
      </w:r>
      <w:r w:rsidRPr="0050002A">
        <w:rPr>
          <w:color w:val="000000"/>
          <w:spacing w:val="-2"/>
          <w:sz w:val="24"/>
        </w:rPr>
        <w:t>.</w:t>
      </w:r>
      <w:r w:rsidR="00FB1342" w:rsidRPr="0050002A">
        <w:rPr>
          <w:color w:val="000000"/>
          <w:spacing w:val="-2"/>
          <w:sz w:val="24"/>
        </w:rPr>
        <w:t xml:space="preserve"> </w:t>
      </w:r>
      <w:r w:rsidR="00FB1342" w:rsidRPr="0050002A">
        <w:rPr>
          <w:i/>
          <w:color w:val="212121"/>
          <w:sz w:val="24"/>
          <w:szCs w:val="24"/>
          <w:shd w:val="clear" w:color="auto" w:fill="FFFFFF"/>
        </w:rPr>
        <w:t>[Insertar si corresponde: "</w:t>
      </w:r>
      <w:r w:rsidR="00FB1342" w:rsidRPr="0050002A">
        <w:rPr>
          <w:color w:val="212121"/>
          <w:sz w:val="24"/>
          <w:szCs w:val="24"/>
          <w:shd w:val="clear" w:color="auto" w:fill="FFFFFF"/>
        </w:rPr>
        <w:t>Para este contrato, el Prestatario procesará los pagos utilizando el método de desembolso de Pago Directo, como se define en las Directrices de Desembolsos del Banco Mundial para el Financiamiento de Proyectos de Inversión, excepto para los pagos, que de conformidad con el Contrato se pagarán mediante cartas de crédito."</w:t>
      </w:r>
      <w:r w:rsidR="00FB1342" w:rsidRPr="0050002A">
        <w:rPr>
          <w:i/>
          <w:color w:val="212121"/>
          <w:sz w:val="24"/>
          <w:szCs w:val="24"/>
          <w:shd w:val="clear" w:color="auto" w:fill="FFFFFF"/>
        </w:rPr>
        <w:t>]</w:t>
      </w:r>
    </w:p>
    <w:p w14:paraId="7DB8F8A3" w14:textId="5E3D3E31" w:rsidR="003C65B4" w:rsidRPr="0050002A" w:rsidRDefault="004253AA">
      <w:pPr>
        <w:pStyle w:val="ListParagraph"/>
        <w:numPr>
          <w:ilvl w:val="0"/>
          <w:numId w:val="2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color w:val="000000"/>
          <w:spacing w:val="-2"/>
          <w:sz w:val="24"/>
          <w:szCs w:val="24"/>
        </w:rPr>
      </w:pPr>
      <w:r w:rsidRPr="0050002A">
        <w:rPr>
          <w:color w:val="000000"/>
          <w:spacing w:val="-2"/>
          <w:sz w:val="24"/>
        </w:rPr>
        <w:t xml:space="preserve">El </w:t>
      </w:r>
      <w:r w:rsidRPr="0050002A">
        <w:rPr>
          <w:i/>
          <w:color w:val="000000"/>
          <w:spacing w:val="-2"/>
          <w:sz w:val="24"/>
        </w:rPr>
        <w:t xml:space="preserve">[indique el nombre del organismo </w:t>
      </w:r>
      <w:r w:rsidR="00C74FD9" w:rsidRPr="0050002A">
        <w:rPr>
          <w:i/>
          <w:color w:val="000000"/>
          <w:spacing w:val="-2"/>
          <w:sz w:val="24"/>
        </w:rPr>
        <w:t>que ejecuta el proyecto</w:t>
      </w:r>
      <w:r w:rsidRPr="0050002A">
        <w:rPr>
          <w:i/>
          <w:color w:val="000000"/>
          <w:spacing w:val="-2"/>
          <w:sz w:val="24"/>
        </w:rPr>
        <w:t>]</w:t>
      </w:r>
      <w:r w:rsidRPr="0050002A">
        <w:rPr>
          <w:color w:val="000000"/>
          <w:spacing w:val="-2"/>
          <w:sz w:val="24"/>
        </w:rPr>
        <w:t xml:space="preserve"> invita ahora a los Proponentes elegibles seleccionados inicialmente a presentar Propuestas en sobre cerrado para </w:t>
      </w:r>
      <w:r w:rsidRPr="0050002A">
        <w:rPr>
          <w:i/>
          <w:color w:val="000000"/>
          <w:spacing w:val="-2"/>
          <w:sz w:val="24"/>
        </w:rPr>
        <w:t>[incluya una descripción breve de los Sistemas Informáticos requeridos, el período de instalación, la ubicación, etc.]</w:t>
      </w:r>
      <w:r w:rsidRPr="0050002A">
        <w:rPr>
          <w:sz w:val="24"/>
          <w:vertAlign w:val="superscript"/>
        </w:rPr>
        <w:footnoteReference w:id="5"/>
      </w:r>
      <w:r w:rsidRPr="0050002A">
        <w:rPr>
          <w:color w:val="000000"/>
          <w:spacing w:val="-2"/>
          <w:sz w:val="24"/>
        </w:rPr>
        <w:t>.</w:t>
      </w:r>
    </w:p>
    <w:p w14:paraId="3C278D83" w14:textId="43BB658C" w:rsidR="003C65B4" w:rsidRPr="0050002A" w:rsidRDefault="00C74FD9">
      <w:pPr>
        <w:pStyle w:val="ListParagraph"/>
        <w:numPr>
          <w:ilvl w:val="0"/>
          <w:numId w:val="26"/>
        </w:numPr>
        <w:contextualSpacing w:val="0"/>
        <w:rPr>
          <w:color w:val="000000"/>
          <w:spacing w:val="-2"/>
          <w:sz w:val="24"/>
          <w:szCs w:val="24"/>
        </w:rPr>
      </w:pPr>
      <w:r w:rsidRPr="0050002A">
        <w:rPr>
          <w:color w:val="000000"/>
          <w:spacing w:val="-2"/>
          <w:sz w:val="24"/>
        </w:rPr>
        <w:t>El proceso de adquisición</w:t>
      </w:r>
      <w:r w:rsidR="007C18C0" w:rsidRPr="0050002A">
        <w:rPr>
          <w:color w:val="000000"/>
          <w:spacing w:val="-2"/>
          <w:sz w:val="24"/>
        </w:rPr>
        <w:t xml:space="preserve"> se llevará a cabo a través de una adquisición competitiva internacional mediante </w:t>
      </w:r>
      <w:r w:rsidR="005D7AB9" w:rsidRPr="0050002A">
        <w:rPr>
          <w:color w:val="000000"/>
          <w:spacing w:val="-2"/>
          <w:sz w:val="24"/>
        </w:rPr>
        <w:t>Solicitud de Propuestas</w:t>
      </w:r>
      <w:r w:rsidR="007C18C0" w:rsidRPr="0050002A">
        <w:rPr>
          <w:color w:val="000000"/>
          <w:spacing w:val="-2"/>
          <w:sz w:val="24"/>
        </w:rPr>
        <w:t xml:space="preserve"> conforme se especifica </w:t>
      </w:r>
      <w:r w:rsidRPr="0050002A">
        <w:rPr>
          <w:color w:val="000000"/>
          <w:spacing w:val="-2"/>
          <w:sz w:val="24"/>
        </w:rPr>
        <w:t>las</w:t>
      </w:r>
      <w:r w:rsidR="007C18C0" w:rsidRPr="0050002A">
        <w:rPr>
          <w:color w:val="000000"/>
          <w:spacing w:val="-2"/>
          <w:sz w:val="24"/>
        </w:rPr>
        <w:t xml:space="preserve"> “</w:t>
      </w:r>
      <w:hyperlink r:id="rId26">
        <w:r w:rsidR="00E41822" w:rsidRPr="0050002A">
          <w:rPr>
            <w:i/>
            <w:color w:val="000000"/>
            <w:spacing w:val="-2"/>
            <w:sz w:val="24"/>
          </w:rPr>
          <w:t>Regulaciones</w:t>
        </w:r>
      </w:hyperlink>
      <w:r w:rsidR="00E41822" w:rsidRPr="0050002A">
        <w:rPr>
          <w:i/>
          <w:color w:val="000000"/>
          <w:sz w:val="24"/>
        </w:rPr>
        <w:t xml:space="preserve"> de Adquisiciones para Prestatarios en Proyectos de Inversión</w:t>
      </w:r>
      <w:r w:rsidR="007C18C0" w:rsidRPr="0050002A">
        <w:rPr>
          <w:color w:val="000000"/>
          <w:sz w:val="24"/>
        </w:rPr>
        <w:t xml:space="preserve">” del Banco Mundial </w:t>
      </w:r>
      <w:r w:rsidR="007C18C0" w:rsidRPr="0050002A">
        <w:rPr>
          <w:i/>
          <w:color w:val="000000"/>
          <w:spacing w:val="-2"/>
          <w:sz w:val="24"/>
        </w:rPr>
        <w:t>[indique la fecha de la versión aplicable de las Regulaciones de Adquisiciones de conformidad con el convenio legal]</w:t>
      </w:r>
      <w:r w:rsidR="007C18C0" w:rsidRPr="0050002A">
        <w:rPr>
          <w:color w:val="000000"/>
          <w:sz w:val="24"/>
        </w:rPr>
        <w:t xml:space="preserve"> (“Regulaciones de Adquisiciones”)</w:t>
      </w:r>
      <w:r w:rsidRPr="0050002A">
        <w:rPr>
          <w:color w:val="000000"/>
          <w:sz w:val="24"/>
        </w:rPr>
        <w:t>.</w:t>
      </w:r>
    </w:p>
    <w:p w14:paraId="546C9DA6" w14:textId="07613412" w:rsidR="004253AA" w:rsidRPr="0050002A" w:rsidRDefault="006C5114">
      <w:pPr>
        <w:pStyle w:val="ListParagraph"/>
        <w:numPr>
          <w:ilvl w:val="0"/>
          <w:numId w:val="26"/>
        </w:numPr>
        <w:contextualSpacing w:val="0"/>
        <w:rPr>
          <w:i/>
          <w:color w:val="000000"/>
          <w:spacing w:val="-2"/>
          <w:sz w:val="24"/>
          <w:szCs w:val="24"/>
        </w:rPr>
      </w:pPr>
      <w:r w:rsidRPr="0050002A">
        <w:rPr>
          <w:color w:val="000000"/>
          <w:spacing w:val="-2"/>
          <w:sz w:val="24"/>
        </w:rPr>
        <w:t xml:space="preserve">Los Proponentes elegibles </w:t>
      </w:r>
      <w:r w:rsidR="00C74FD9" w:rsidRPr="0050002A">
        <w:rPr>
          <w:color w:val="000000"/>
          <w:spacing w:val="-2"/>
          <w:sz w:val="24"/>
        </w:rPr>
        <w:t xml:space="preserve">interesados </w:t>
      </w:r>
      <w:r w:rsidRPr="0050002A">
        <w:rPr>
          <w:color w:val="000000"/>
          <w:spacing w:val="-2"/>
          <w:sz w:val="24"/>
        </w:rPr>
        <w:t xml:space="preserve">pueden solicitar más información a </w:t>
      </w:r>
      <w:r w:rsidRPr="0050002A">
        <w:rPr>
          <w:i/>
          <w:color w:val="000000"/>
          <w:spacing w:val="-2"/>
          <w:sz w:val="24"/>
        </w:rPr>
        <w:t>[indique el nombre del organismo de ejecución, indique el nombre y el correo electrónico del funcionario a cargo]</w:t>
      </w:r>
      <w:r w:rsidR="006545E6" w:rsidRPr="0050002A">
        <w:rPr>
          <w:rStyle w:val="FootnoteReference"/>
          <w:i/>
          <w:color w:val="000000"/>
        </w:rPr>
        <w:footnoteReference w:id="6"/>
      </w:r>
      <w:r w:rsidRPr="0050002A">
        <w:rPr>
          <w:color w:val="000000"/>
          <w:spacing w:val="-2"/>
          <w:sz w:val="24"/>
        </w:rPr>
        <w:t xml:space="preserve"> y consultar el </w:t>
      </w:r>
      <w:r w:rsidR="00C74FD9" w:rsidRPr="0050002A">
        <w:rPr>
          <w:color w:val="000000"/>
          <w:spacing w:val="-2"/>
          <w:sz w:val="24"/>
        </w:rPr>
        <w:t>d</w:t>
      </w:r>
      <w:r w:rsidR="007E5CE0" w:rsidRPr="0050002A">
        <w:rPr>
          <w:color w:val="000000"/>
          <w:spacing w:val="-2"/>
          <w:sz w:val="24"/>
        </w:rPr>
        <w:t>ocumento</w:t>
      </w:r>
      <w:r w:rsidRPr="0050002A">
        <w:rPr>
          <w:color w:val="000000"/>
          <w:spacing w:val="-2"/>
          <w:sz w:val="24"/>
        </w:rPr>
        <w:t xml:space="preserve"> de </w:t>
      </w:r>
      <w:r w:rsidR="005D7AB9" w:rsidRPr="0050002A">
        <w:rPr>
          <w:color w:val="000000"/>
          <w:spacing w:val="-2"/>
          <w:sz w:val="24"/>
        </w:rPr>
        <w:t>Solicitud de Propuestas</w:t>
      </w:r>
      <w:r w:rsidRPr="0050002A">
        <w:rPr>
          <w:color w:val="000000"/>
          <w:spacing w:val="-2"/>
          <w:sz w:val="24"/>
        </w:rPr>
        <w:t xml:space="preserve"> durante el horario de atención </w:t>
      </w:r>
      <w:r w:rsidRPr="0050002A">
        <w:rPr>
          <w:i/>
          <w:color w:val="000000"/>
          <w:spacing w:val="-2"/>
          <w:sz w:val="24"/>
        </w:rPr>
        <w:t xml:space="preserve">[indique el horario de atención, si corresponde, por ejemplo, de 9 a 17] </w:t>
      </w:r>
      <w:r w:rsidRPr="0050002A">
        <w:rPr>
          <w:color w:val="000000"/>
          <w:spacing w:val="-2"/>
          <w:sz w:val="24"/>
        </w:rPr>
        <w:t xml:space="preserve">en la dirección que figura más abajo </w:t>
      </w:r>
      <w:r w:rsidRPr="0050002A">
        <w:rPr>
          <w:i/>
          <w:color w:val="000000"/>
          <w:spacing w:val="-2"/>
          <w:sz w:val="24"/>
        </w:rPr>
        <w:t xml:space="preserve">[indique la dirección al final de esta </w:t>
      </w:r>
      <w:r w:rsidR="005D7AB9" w:rsidRPr="0050002A">
        <w:rPr>
          <w:i/>
          <w:color w:val="000000"/>
          <w:spacing w:val="-2"/>
          <w:sz w:val="24"/>
        </w:rPr>
        <w:t>Solicitud de Propuestas</w:t>
      </w:r>
      <w:r w:rsidRPr="0050002A">
        <w:rPr>
          <w:i/>
          <w:color w:val="000000"/>
          <w:spacing w:val="-2"/>
          <w:sz w:val="24"/>
        </w:rPr>
        <w:t>]</w:t>
      </w:r>
      <w:r w:rsidRPr="0050002A">
        <w:rPr>
          <w:sz w:val="24"/>
          <w:vertAlign w:val="superscript"/>
        </w:rPr>
        <w:footnoteReference w:id="7"/>
      </w:r>
      <w:r w:rsidRPr="0050002A">
        <w:rPr>
          <w:i/>
          <w:color w:val="000000"/>
          <w:spacing w:val="-2"/>
          <w:sz w:val="24"/>
        </w:rPr>
        <w:t>.</w:t>
      </w:r>
    </w:p>
    <w:p w14:paraId="65E8D8F2" w14:textId="75833B29" w:rsidR="003C65B4" w:rsidRPr="0050002A" w:rsidRDefault="004253AA">
      <w:pPr>
        <w:pStyle w:val="ListParagraph"/>
        <w:numPr>
          <w:ilvl w:val="0"/>
          <w:numId w:val="26"/>
        </w:numPr>
        <w:contextualSpacing w:val="0"/>
        <w:rPr>
          <w:color w:val="000000"/>
          <w:spacing w:val="-2"/>
          <w:sz w:val="24"/>
          <w:szCs w:val="24"/>
        </w:rPr>
      </w:pPr>
      <w:r w:rsidRPr="0050002A">
        <w:rPr>
          <w:color w:val="000000"/>
          <w:spacing w:val="-2"/>
          <w:sz w:val="24"/>
        </w:rPr>
        <w:t xml:space="preserve">Los Proponentes elegibles </w:t>
      </w:r>
      <w:r w:rsidR="00C74FD9" w:rsidRPr="0050002A">
        <w:rPr>
          <w:color w:val="000000"/>
          <w:spacing w:val="-2"/>
          <w:sz w:val="24"/>
        </w:rPr>
        <w:t>interesados</w:t>
      </w:r>
      <w:r w:rsidRPr="0050002A">
        <w:rPr>
          <w:color w:val="000000"/>
          <w:spacing w:val="-2"/>
          <w:sz w:val="24"/>
        </w:rPr>
        <w:t xml:space="preserve"> podrán adquirir el </w:t>
      </w:r>
      <w:r w:rsidR="00C74FD9" w:rsidRPr="0050002A">
        <w:rPr>
          <w:color w:val="000000"/>
          <w:spacing w:val="-2"/>
          <w:sz w:val="24"/>
        </w:rPr>
        <w:t>d</w:t>
      </w:r>
      <w:r w:rsidR="007E5CE0" w:rsidRPr="0050002A">
        <w:rPr>
          <w:color w:val="000000"/>
          <w:spacing w:val="-2"/>
          <w:sz w:val="24"/>
        </w:rPr>
        <w:t>ocumento</w:t>
      </w:r>
      <w:r w:rsidRPr="0050002A">
        <w:rPr>
          <w:color w:val="000000"/>
          <w:spacing w:val="-2"/>
          <w:sz w:val="24"/>
        </w:rPr>
        <w:t xml:space="preserve"> de </w:t>
      </w:r>
      <w:r w:rsidR="00C74FD9" w:rsidRPr="0050002A">
        <w:rPr>
          <w:color w:val="000000"/>
          <w:spacing w:val="-2"/>
          <w:sz w:val="24"/>
        </w:rPr>
        <w:t xml:space="preserve">la </w:t>
      </w:r>
      <w:r w:rsidR="005D7AB9" w:rsidRPr="0050002A">
        <w:rPr>
          <w:color w:val="000000"/>
          <w:spacing w:val="-2"/>
          <w:sz w:val="24"/>
        </w:rPr>
        <w:t>Solicitud de Propuestas</w:t>
      </w:r>
      <w:r w:rsidRPr="0050002A">
        <w:rPr>
          <w:color w:val="000000"/>
          <w:spacing w:val="-2"/>
          <w:sz w:val="24"/>
        </w:rPr>
        <w:t xml:space="preserve"> en [</w:t>
      </w:r>
      <w:r w:rsidRPr="0050002A">
        <w:rPr>
          <w:i/>
          <w:color w:val="000000"/>
          <w:spacing w:val="-2"/>
          <w:sz w:val="24"/>
        </w:rPr>
        <w:t>indique el idioma</w:t>
      </w:r>
      <w:r w:rsidRPr="0050002A">
        <w:rPr>
          <w:color w:val="000000"/>
          <w:spacing w:val="-2"/>
          <w:sz w:val="24"/>
        </w:rPr>
        <w:t xml:space="preserve">] previa presentación de una solicitud por escrito </w:t>
      </w:r>
      <w:r w:rsidR="00957275" w:rsidRPr="0050002A">
        <w:rPr>
          <w:color w:val="000000"/>
          <w:spacing w:val="-2"/>
          <w:sz w:val="24"/>
        </w:rPr>
        <w:t xml:space="preserve">enviada </w:t>
      </w:r>
      <w:r w:rsidRPr="0050002A">
        <w:rPr>
          <w:color w:val="000000"/>
          <w:spacing w:val="-2"/>
          <w:sz w:val="24"/>
        </w:rPr>
        <w:t>a la dirección que figura más abajo y previo pago de una comisión no reembolsable</w:t>
      </w:r>
      <w:r w:rsidRPr="0050002A">
        <w:rPr>
          <w:sz w:val="24"/>
          <w:vertAlign w:val="superscript"/>
        </w:rPr>
        <w:footnoteReference w:id="8"/>
      </w:r>
      <w:r w:rsidRPr="0050002A">
        <w:rPr>
          <w:color w:val="000000"/>
          <w:spacing w:val="-2"/>
          <w:sz w:val="24"/>
        </w:rPr>
        <w:t xml:space="preserve"> de [</w:t>
      </w:r>
      <w:r w:rsidRPr="0050002A">
        <w:rPr>
          <w:i/>
          <w:color w:val="000000"/>
          <w:spacing w:val="-2"/>
          <w:sz w:val="24"/>
        </w:rPr>
        <w:t>indique el monto expresado en la moneda del Prestatario o en una moneda convertible</w:t>
      </w:r>
      <w:r w:rsidRPr="0050002A">
        <w:rPr>
          <w:color w:val="000000"/>
          <w:spacing w:val="-2"/>
          <w:sz w:val="24"/>
        </w:rPr>
        <w:t xml:space="preserve">]. El método de pago será </w:t>
      </w:r>
      <w:r w:rsidRPr="0050002A">
        <w:rPr>
          <w:i/>
          <w:color w:val="000000"/>
          <w:spacing w:val="-2"/>
          <w:sz w:val="24"/>
        </w:rPr>
        <w:t>[indique el método de pago]</w:t>
      </w:r>
      <w:r w:rsidRPr="0050002A">
        <w:rPr>
          <w:sz w:val="24"/>
          <w:vertAlign w:val="superscript"/>
        </w:rPr>
        <w:footnoteReference w:id="9"/>
      </w:r>
      <w:r w:rsidRPr="0050002A">
        <w:rPr>
          <w:color w:val="000000"/>
          <w:spacing w:val="-2"/>
          <w:sz w:val="24"/>
        </w:rPr>
        <w:t xml:space="preserve">. El documento se enviará por </w:t>
      </w:r>
      <w:r w:rsidRPr="0050002A">
        <w:rPr>
          <w:i/>
          <w:color w:val="000000"/>
          <w:spacing w:val="-2"/>
          <w:sz w:val="24"/>
        </w:rPr>
        <w:t>[indique el procedimiento de envío]</w:t>
      </w:r>
      <w:r w:rsidRPr="0050002A">
        <w:rPr>
          <w:sz w:val="24"/>
          <w:vertAlign w:val="superscript"/>
        </w:rPr>
        <w:footnoteReference w:id="10"/>
      </w:r>
      <w:r w:rsidRPr="0050002A">
        <w:rPr>
          <w:color w:val="000000"/>
          <w:spacing w:val="-2"/>
          <w:sz w:val="24"/>
        </w:rPr>
        <w:t>.</w:t>
      </w:r>
    </w:p>
    <w:p w14:paraId="6EE6F2F0" w14:textId="165794A5" w:rsidR="00FB1342" w:rsidRPr="0050002A" w:rsidRDefault="00C74FD9">
      <w:pPr>
        <w:pStyle w:val="ListParagraph"/>
        <w:numPr>
          <w:ilvl w:val="0"/>
          <w:numId w:val="2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i/>
          <w:color w:val="000000"/>
          <w:sz w:val="24"/>
          <w:szCs w:val="24"/>
        </w:rPr>
      </w:pPr>
      <w:r w:rsidRPr="0050002A">
        <w:rPr>
          <w:spacing w:val="-2"/>
          <w:sz w:val="24"/>
        </w:rPr>
        <w:t xml:space="preserve">Las Propuestas deben enviarse a la dirección que figura a continuación </w:t>
      </w:r>
      <w:r w:rsidRPr="0050002A">
        <w:rPr>
          <w:i/>
          <w:iCs/>
          <w:spacing w:val="-2"/>
          <w:sz w:val="24"/>
        </w:rPr>
        <w:t>[indicar la dirección al final de este aviso]</w:t>
      </w:r>
      <w:r w:rsidR="006545E6" w:rsidRPr="0050002A">
        <w:rPr>
          <w:rStyle w:val="FootnoteReference"/>
          <w:i/>
          <w:iCs/>
        </w:rPr>
        <w:footnoteReference w:id="11"/>
      </w:r>
      <w:r w:rsidRPr="0050002A">
        <w:rPr>
          <w:spacing w:val="-2"/>
          <w:sz w:val="24"/>
        </w:rPr>
        <w:t xml:space="preserve"> el </w:t>
      </w:r>
      <w:r w:rsidRPr="0050002A">
        <w:rPr>
          <w:i/>
          <w:iCs/>
          <w:spacing w:val="-2"/>
          <w:sz w:val="24"/>
        </w:rPr>
        <w:t>[insertar fecha y hora</w:t>
      </w:r>
      <w:r w:rsidRPr="0050002A">
        <w:rPr>
          <w:spacing w:val="-2"/>
          <w:sz w:val="24"/>
        </w:rPr>
        <w:t xml:space="preserve">] o antes. Se permitirá la contratación electrónica </w:t>
      </w:r>
      <w:r w:rsidRPr="0050002A">
        <w:rPr>
          <w:i/>
          <w:iCs/>
          <w:spacing w:val="-2"/>
          <w:sz w:val="24"/>
        </w:rPr>
        <w:t>[especifique si / no].</w:t>
      </w:r>
      <w:r w:rsidRPr="0050002A">
        <w:rPr>
          <w:spacing w:val="-2"/>
          <w:sz w:val="24"/>
        </w:rPr>
        <w:t xml:space="preserve"> Las Propuestas tardías serán rechazadas. Los sobres exteriores de la Propuesta marcados como </w:t>
      </w:r>
      <w:r w:rsidRPr="0050002A">
        <w:rPr>
          <w:spacing w:val="-2"/>
          <w:sz w:val="21"/>
          <w:szCs w:val="16"/>
        </w:rPr>
        <w:t xml:space="preserve">“PROPUESTA ORIGINAL” </w:t>
      </w:r>
      <w:r w:rsidRPr="0050002A">
        <w:rPr>
          <w:spacing w:val="-2"/>
          <w:sz w:val="24"/>
        </w:rPr>
        <w:t xml:space="preserve">y los sobres interiores marcados como </w:t>
      </w:r>
      <w:r w:rsidRPr="0050002A">
        <w:rPr>
          <w:spacing w:val="-2"/>
          <w:sz w:val="21"/>
          <w:szCs w:val="16"/>
        </w:rPr>
        <w:t xml:space="preserve">“PARTE TÉCNICA” </w:t>
      </w:r>
      <w:r w:rsidRPr="0050002A">
        <w:rPr>
          <w:spacing w:val="-2"/>
          <w:sz w:val="24"/>
        </w:rPr>
        <w:t xml:space="preserve">se abrirán públicamente en presencia de los representantes designados de los Proponentes y cualquier persona que decida asistir, en la dirección que figura a continuación </w:t>
      </w:r>
      <w:r w:rsidRPr="0050002A">
        <w:rPr>
          <w:i/>
          <w:iCs/>
          <w:spacing w:val="-2"/>
          <w:sz w:val="24"/>
        </w:rPr>
        <w:t>[indique la dirección al final de este aviso]</w:t>
      </w:r>
      <w:r w:rsidRPr="0050002A">
        <w:rPr>
          <w:spacing w:val="-2"/>
          <w:sz w:val="24"/>
        </w:rPr>
        <w:t xml:space="preserve"> el </w:t>
      </w:r>
      <w:r w:rsidRPr="0050002A">
        <w:rPr>
          <w:i/>
          <w:iCs/>
          <w:spacing w:val="-2"/>
          <w:sz w:val="24"/>
        </w:rPr>
        <w:t>[insertar aquí el lugar, hora y fecha]</w:t>
      </w:r>
      <w:r w:rsidRPr="0050002A">
        <w:rPr>
          <w:spacing w:val="-2"/>
          <w:sz w:val="24"/>
        </w:rPr>
        <w:t xml:space="preserve">. Todos los sobres marcados como </w:t>
      </w:r>
      <w:r w:rsidRPr="0050002A">
        <w:rPr>
          <w:spacing w:val="-2"/>
          <w:sz w:val="21"/>
          <w:szCs w:val="16"/>
        </w:rPr>
        <w:t xml:space="preserve">“PARTE FINANCIERA” </w:t>
      </w:r>
      <w:r w:rsidRPr="0050002A">
        <w:rPr>
          <w:spacing w:val="-2"/>
          <w:sz w:val="24"/>
        </w:rPr>
        <w:t xml:space="preserve">permanecerán sin abrir y se mantendrán bajo la custodia del Comprador hasta la segunda apertura pública de Propuestas. </w:t>
      </w:r>
    </w:p>
    <w:p w14:paraId="3BD177FA" w14:textId="7B086E16" w:rsidR="003533B0" w:rsidRPr="0050002A" w:rsidRDefault="003533B0">
      <w:pPr>
        <w:pStyle w:val="ListParagraph"/>
        <w:numPr>
          <w:ilvl w:val="0"/>
          <w:numId w:val="2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iCs/>
          <w:color w:val="000000"/>
          <w:sz w:val="24"/>
          <w:szCs w:val="24"/>
        </w:rPr>
      </w:pPr>
      <w:r w:rsidRPr="0050002A">
        <w:rPr>
          <w:iCs/>
          <w:color w:val="000000"/>
          <w:sz w:val="24"/>
          <w:szCs w:val="24"/>
        </w:rPr>
        <w:t xml:space="preserve">Todas las Propuestas deben ir acompañadas de </w:t>
      </w:r>
      <w:r w:rsidRPr="0050002A">
        <w:rPr>
          <w:i/>
          <w:color w:val="000000"/>
          <w:sz w:val="24"/>
          <w:szCs w:val="24"/>
        </w:rPr>
        <w:t>[insertar “Garantía de Garantía de la Propuesta” o “Declaración de Garantía de la Propuesta”, según corresponda]</w:t>
      </w:r>
      <w:r w:rsidRPr="0050002A">
        <w:rPr>
          <w:iCs/>
          <w:color w:val="000000"/>
          <w:sz w:val="24"/>
          <w:szCs w:val="24"/>
        </w:rPr>
        <w:t xml:space="preserve"> de </w:t>
      </w:r>
      <w:r w:rsidRPr="0050002A">
        <w:rPr>
          <w:i/>
          <w:color w:val="000000"/>
          <w:sz w:val="24"/>
          <w:szCs w:val="24"/>
        </w:rPr>
        <w:t>[indicar el monto y la moneda en el caso de una Garantía de Garantía de la Propuesta].</w:t>
      </w:r>
    </w:p>
    <w:p w14:paraId="2D02DFE5" w14:textId="54EDB60F" w:rsidR="00FB1342" w:rsidRPr="0050002A" w:rsidRDefault="00FB1342">
      <w:pPr>
        <w:pStyle w:val="ListParagraph"/>
        <w:numPr>
          <w:ilvl w:val="0"/>
          <w:numId w:val="2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i/>
          <w:color w:val="000000"/>
          <w:sz w:val="24"/>
          <w:szCs w:val="24"/>
        </w:rPr>
      </w:pPr>
      <w:r w:rsidRPr="0050002A">
        <w:rPr>
          <w:iCs/>
          <w:color w:val="000000"/>
          <w:sz w:val="24"/>
          <w:szCs w:val="24"/>
        </w:rPr>
        <w:t xml:space="preserve">Se llama la atención sobre las Regulaciones de Adquisiciones que requieren que el Prestatario divulgue información sobre la propiedad efectiva del adjudicatario, como parte del Aviso de Adjudicación de Contrato, utilizando el Formulario de Divulgación de la Propiedad Efectiva incluido en el </w:t>
      </w:r>
      <w:r w:rsidR="00B5634C" w:rsidRPr="0050002A">
        <w:rPr>
          <w:iCs/>
          <w:color w:val="000000"/>
          <w:sz w:val="24"/>
          <w:szCs w:val="24"/>
        </w:rPr>
        <w:t>d</w:t>
      </w:r>
      <w:r w:rsidRPr="0050002A">
        <w:rPr>
          <w:iCs/>
          <w:color w:val="000000"/>
          <w:sz w:val="24"/>
          <w:szCs w:val="24"/>
        </w:rPr>
        <w:t xml:space="preserve">ocumento de </w:t>
      </w:r>
      <w:r w:rsidR="00B5634C" w:rsidRPr="0050002A">
        <w:rPr>
          <w:iCs/>
          <w:color w:val="000000"/>
          <w:sz w:val="24"/>
          <w:szCs w:val="24"/>
        </w:rPr>
        <w:t>la SDP</w:t>
      </w:r>
      <w:r w:rsidRPr="0050002A">
        <w:rPr>
          <w:iCs/>
          <w:color w:val="000000"/>
          <w:sz w:val="24"/>
          <w:szCs w:val="24"/>
        </w:rPr>
        <w:t>.</w:t>
      </w:r>
      <w:r w:rsidRPr="0050002A">
        <w:rPr>
          <w:iCs/>
          <w:color w:val="000000" w:themeColor="text1"/>
          <w:spacing w:val="-2"/>
        </w:rPr>
        <w:t xml:space="preserve"> </w:t>
      </w:r>
    </w:p>
    <w:p w14:paraId="798BD82E" w14:textId="787F9982" w:rsidR="004253AA" w:rsidRPr="0050002A" w:rsidRDefault="004253AA">
      <w:pPr>
        <w:pStyle w:val="ListParagraph"/>
        <w:numPr>
          <w:ilvl w:val="0"/>
          <w:numId w:val="26"/>
        </w:numPr>
        <w:tabs>
          <w:tab w:val="left" w:pos="720"/>
          <w:tab w:val="left" w:pos="1800"/>
          <w:tab w:val="left" w:pos="2520"/>
          <w:tab w:val="left" w:pos="3240"/>
          <w:tab w:val="left" w:pos="3960"/>
          <w:tab w:val="left" w:pos="4680"/>
          <w:tab w:val="left" w:pos="5400"/>
          <w:tab w:val="left" w:pos="6120"/>
          <w:tab w:val="left" w:pos="6840"/>
          <w:tab w:val="left" w:pos="7560"/>
          <w:tab w:val="left" w:pos="8280"/>
          <w:tab w:val="left" w:pos="9000"/>
        </w:tabs>
        <w:contextualSpacing w:val="0"/>
        <w:rPr>
          <w:i/>
          <w:color w:val="000000"/>
          <w:sz w:val="24"/>
          <w:szCs w:val="24"/>
        </w:rPr>
      </w:pPr>
      <w:r w:rsidRPr="0050002A">
        <w:rPr>
          <w:color w:val="000000"/>
          <w:sz w:val="24"/>
        </w:rPr>
        <w:t>La</w:t>
      </w:r>
      <w:r w:rsidR="001C6095" w:rsidRPr="0050002A">
        <w:rPr>
          <w:color w:val="000000"/>
          <w:sz w:val="24"/>
        </w:rPr>
        <w:t>s</w:t>
      </w:r>
      <w:r w:rsidRPr="0050002A">
        <w:rPr>
          <w:color w:val="000000"/>
          <w:sz w:val="24"/>
        </w:rPr>
        <w:t xml:space="preserve"> direcciones </w:t>
      </w:r>
      <w:r w:rsidR="001C6095" w:rsidRPr="0050002A">
        <w:rPr>
          <w:color w:val="000000"/>
          <w:sz w:val="24"/>
        </w:rPr>
        <w:t xml:space="preserve">antes mencionadas </w:t>
      </w:r>
      <w:r w:rsidRPr="0050002A">
        <w:rPr>
          <w:color w:val="000000"/>
          <w:sz w:val="24"/>
        </w:rPr>
        <w:t xml:space="preserve">son las siguientes: </w:t>
      </w:r>
      <w:r w:rsidRPr="0050002A">
        <w:rPr>
          <w:i/>
          <w:color w:val="000000"/>
          <w:sz w:val="24"/>
        </w:rPr>
        <w:t>[indique la dirección o las direcciones en forma detallada]</w:t>
      </w:r>
    </w:p>
    <w:p w14:paraId="04F153A0" w14:textId="77777777" w:rsidR="004253AA" w:rsidRPr="0050002A" w:rsidRDefault="004253AA" w:rsidP="004253AA">
      <w:pPr>
        <w:rPr>
          <w:color w:val="000000"/>
          <w:spacing w:val="-2"/>
        </w:rPr>
      </w:pPr>
    </w:p>
    <w:p w14:paraId="3921DECB" w14:textId="77777777" w:rsidR="00D07A5B" w:rsidRPr="0050002A" w:rsidRDefault="00D07A5B" w:rsidP="00D07A5B">
      <w:pPr>
        <w:rPr>
          <w:i/>
          <w:sz w:val="24"/>
          <w:szCs w:val="24"/>
        </w:rPr>
      </w:pPr>
      <w:r w:rsidRPr="0050002A">
        <w:rPr>
          <w:i/>
          <w:sz w:val="24"/>
        </w:rPr>
        <w:t>[Indique el nombre de la oficina]</w:t>
      </w:r>
    </w:p>
    <w:p w14:paraId="636CD807" w14:textId="77777777" w:rsidR="00D07A5B" w:rsidRPr="0050002A" w:rsidRDefault="00D07A5B" w:rsidP="00D07A5B">
      <w:pPr>
        <w:rPr>
          <w:i/>
          <w:sz w:val="24"/>
          <w:szCs w:val="24"/>
        </w:rPr>
      </w:pPr>
      <w:r w:rsidRPr="0050002A">
        <w:rPr>
          <w:i/>
          <w:sz w:val="24"/>
        </w:rPr>
        <w:t>[Indique el nombre y el cargo del funcionario]</w:t>
      </w:r>
    </w:p>
    <w:p w14:paraId="61A86CEB" w14:textId="77777777" w:rsidR="00D07A5B" w:rsidRPr="0050002A" w:rsidRDefault="00D07A5B" w:rsidP="00D07A5B">
      <w:pPr>
        <w:rPr>
          <w:i/>
          <w:iCs/>
          <w:spacing w:val="-2"/>
          <w:sz w:val="24"/>
          <w:szCs w:val="24"/>
        </w:rPr>
      </w:pPr>
      <w:r w:rsidRPr="0050002A">
        <w:rPr>
          <w:i/>
          <w:sz w:val="24"/>
        </w:rPr>
        <w:t>[Indique la dirección o dirección postal, el código postal, la ciudad y el país]</w:t>
      </w:r>
    </w:p>
    <w:p w14:paraId="15674E30" w14:textId="77777777" w:rsidR="00D07A5B" w:rsidRPr="0050002A" w:rsidRDefault="00D07A5B" w:rsidP="00D07A5B">
      <w:pPr>
        <w:rPr>
          <w:i/>
          <w:sz w:val="24"/>
          <w:szCs w:val="24"/>
        </w:rPr>
      </w:pPr>
      <w:r w:rsidRPr="0050002A">
        <w:rPr>
          <w:i/>
          <w:sz w:val="24"/>
        </w:rPr>
        <w:t>[Indique el número de teléfono, con los códigos de área del país y la ciudad]</w:t>
      </w:r>
    </w:p>
    <w:p w14:paraId="372F409C" w14:textId="77777777" w:rsidR="00D07A5B" w:rsidRPr="0050002A" w:rsidRDefault="00D07A5B" w:rsidP="00D07A5B">
      <w:pPr>
        <w:rPr>
          <w:i/>
          <w:sz w:val="24"/>
          <w:szCs w:val="24"/>
        </w:rPr>
      </w:pPr>
      <w:r w:rsidRPr="0050002A">
        <w:rPr>
          <w:i/>
          <w:sz w:val="24"/>
        </w:rPr>
        <w:t>[Indique el número de fax, con los códigos de área del país y la ciudad]</w:t>
      </w:r>
    </w:p>
    <w:p w14:paraId="2ACE6ADA" w14:textId="77777777" w:rsidR="00D07A5B" w:rsidRPr="0050002A" w:rsidRDefault="00D07A5B" w:rsidP="00D07A5B">
      <w:pPr>
        <w:tabs>
          <w:tab w:val="left" w:pos="2628"/>
        </w:tabs>
        <w:rPr>
          <w:i/>
          <w:sz w:val="24"/>
          <w:szCs w:val="24"/>
        </w:rPr>
      </w:pPr>
      <w:r w:rsidRPr="0050002A">
        <w:rPr>
          <w:i/>
          <w:sz w:val="24"/>
        </w:rPr>
        <w:t>[Indique la dirección de correo electrónico]</w:t>
      </w:r>
      <w:r w:rsidRPr="0050002A">
        <w:tab/>
      </w:r>
    </w:p>
    <w:p w14:paraId="51A60194" w14:textId="5231142D" w:rsidR="00767747" w:rsidRPr="0050002A" w:rsidRDefault="00D07A5B" w:rsidP="002A4837">
      <w:pPr>
        <w:spacing w:after="180"/>
        <w:rPr>
          <w:b/>
          <w:sz w:val="48"/>
        </w:rPr>
      </w:pPr>
      <w:r w:rsidRPr="0050002A">
        <w:rPr>
          <w:i/>
          <w:sz w:val="24"/>
        </w:rPr>
        <w:t>[Indique la dirección del sitio web]</w:t>
      </w:r>
    </w:p>
    <w:p w14:paraId="32D78CDF" w14:textId="77777777" w:rsidR="000B2229" w:rsidRPr="0050002A" w:rsidRDefault="000B2229" w:rsidP="00101C6F">
      <w:pPr>
        <w:suppressAutoHyphens w:val="0"/>
        <w:spacing w:after="0"/>
        <w:jc w:val="center"/>
        <w:sectPr w:rsidR="000B2229" w:rsidRPr="0050002A" w:rsidSect="00101C6F">
          <w:headerReference w:type="even" r:id="rId27"/>
          <w:headerReference w:type="default" r:id="rId28"/>
          <w:headerReference w:type="first" r:id="rId29"/>
          <w:footnotePr>
            <w:numRestart w:val="eachSect"/>
          </w:footnotePr>
          <w:endnotePr>
            <w:numRestart w:val="eachSect"/>
          </w:endnotePr>
          <w:pgSz w:w="12240" w:h="15840" w:code="1"/>
          <w:pgMar w:top="1800" w:right="1440" w:bottom="1152" w:left="1800" w:header="720" w:footer="432" w:gutter="0"/>
          <w:pgNumType w:fmt="lowerRoman"/>
          <w:cols w:space="720"/>
          <w:formProt w:val="0"/>
          <w:titlePg/>
        </w:sectPr>
      </w:pPr>
    </w:p>
    <w:p w14:paraId="68977DC7" w14:textId="77E0A65B" w:rsidR="00D07A5B" w:rsidRPr="0050002A" w:rsidRDefault="00101C6F" w:rsidP="00101C6F">
      <w:pPr>
        <w:suppressAutoHyphens w:val="0"/>
        <w:spacing w:after="0"/>
        <w:jc w:val="center"/>
        <w:rPr>
          <w:b/>
          <w:sz w:val="32"/>
          <w:szCs w:val="32"/>
        </w:rPr>
      </w:pPr>
      <w:r w:rsidRPr="0050002A">
        <w:br w:type="page"/>
      </w:r>
    </w:p>
    <w:p w14:paraId="16C13488" w14:textId="7BFCA1F3" w:rsidR="00D07A5B" w:rsidRPr="0050002A" w:rsidRDefault="007C513A" w:rsidP="00D07A5B">
      <w:pPr>
        <w:jc w:val="center"/>
        <w:rPr>
          <w:b/>
          <w:sz w:val="32"/>
          <w:szCs w:val="32"/>
          <w:u w:val="single"/>
        </w:rPr>
      </w:pPr>
      <w:r w:rsidRPr="0050002A">
        <w:rPr>
          <w:b/>
          <w:sz w:val="32"/>
          <w:u w:val="single"/>
        </w:rPr>
        <w:t>Plantilla de la Opción 2</w:t>
      </w:r>
    </w:p>
    <w:p w14:paraId="40D91278" w14:textId="1A7579E7" w:rsidR="006545E6" w:rsidRPr="0050002A" w:rsidRDefault="006545E6" w:rsidP="006545E6">
      <w:pPr>
        <w:spacing w:after="0"/>
        <w:jc w:val="center"/>
        <w:rPr>
          <w:b/>
          <w:color w:val="000000"/>
          <w:sz w:val="28"/>
        </w:rPr>
      </w:pPr>
      <w:r w:rsidRPr="0050002A">
        <w:rPr>
          <w:b/>
          <w:color w:val="000000"/>
          <w:sz w:val="28"/>
        </w:rPr>
        <w:t xml:space="preserve">Solicitud de Propuestas - tras la Precalificación (o proceso de Selección Inicial, como corresponda) </w:t>
      </w:r>
    </w:p>
    <w:p w14:paraId="0D08F4D7" w14:textId="77777777" w:rsidR="00D07A5B" w:rsidRPr="0050002A" w:rsidRDefault="00D07A5B" w:rsidP="00D07A5B">
      <w:pPr>
        <w:jc w:val="center"/>
        <w:rPr>
          <w:b/>
          <w:sz w:val="32"/>
          <w:szCs w:val="32"/>
        </w:rPr>
      </w:pPr>
    </w:p>
    <w:p w14:paraId="2BA58EC2" w14:textId="4AA6AE0F" w:rsidR="00D07A5B" w:rsidRPr="0050002A" w:rsidRDefault="00D07A5B" w:rsidP="00D07A5B">
      <w:pPr>
        <w:spacing w:after="0"/>
        <w:jc w:val="center"/>
        <w:rPr>
          <w:b/>
          <w:bCs/>
          <w:color w:val="000000"/>
          <w:sz w:val="52"/>
          <w:szCs w:val="52"/>
        </w:rPr>
      </w:pPr>
      <w:r w:rsidRPr="0050002A">
        <w:rPr>
          <w:b/>
          <w:color w:val="000000"/>
          <w:sz w:val="52"/>
        </w:rPr>
        <w:t xml:space="preserve">Solicitud de Propuestas </w:t>
      </w:r>
    </w:p>
    <w:p w14:paraId="09627A3A" w14:textId="77777777" w:rsidR="00D07A5B" w:rsidRPr="0050002A" w:rsidRDefault="00D07A5B" w:rsidP="00D07A5B">
      <w:pPr>
        <w:spacing w:after="0"/>
        <w:jc w:val="center"/>
        <w:rPr>
          <w:b/>
          <w:bCs/>
          <w:color w:val="000000"/>
          <w:sz w:val="52"/>
          <w:szCs w:val="52"/>
        </w:rPr>
      </w:pPr>
      <w:r w:rsidRPr="0050002A">
        <w:rPr>
          <w:b/>
          <w:color w:val="000000"/>
          <w:sz w:val="52"/>
        </w:rPr>
        <w:t>Sistemas Informáticos</w:t>
      </w:r>
    </w:p>
    <w:p w14:paraId="21F7BD11" w14:textId="77705401" w:rsidR="00D07A5B" w:rsidRPr="0050002A" w:rsidRDefault="00D07A5B" w:rsidP="00D07A5B">
      <w:pPr>
        <w:jc w:val="center"/>
        <w:rPr>
          <w:b/>
          <w:sz w:val="32"/>
        </w:rPr>
      </w:pPr>
      <w:r w:rsidRPr="0050002A">
        <w:rPr>
          <w:b/>
          <w:sz w:val="32"/>
        </w:rPr>
        <w:t xml:space="preserve">(Diseño, </w:t>
      </w:r>
      <w:r w:rsidR="0023168D" w:rsidRPr="0050002A">
        <w:rPr>
          <w:b/>
          <w:sz w:val="32"/>
        </w:rPr>
        <w:t xml:space="preserve">Suministro </w:t>
      </w:r>
      <w:r w:rsidRPr="0050002A">
        <w:rPr>
          <w:b/>
          <w:sz w:val="32"/>
        </w:rPr>
        <w:t xml:space="preserve">e </w:t>
      </w:r>
      <w:r w:rsidR="0023168D" w:rsidRPr="0050002A">
        <w:rPr>
          <w:b/>
          <w:sz w:val="32"/>
        </w:rPr>
        <w:t>Instalación</w:t>
      </w:r>
      <w:r w:rsidRPr="0050002A">
        <w:rPr>
          <w:b/>
          <w:sz w:val="32"/>
        </w:rPr>
        <w:t>)</w:t>
      </w:r>
    </w:p>
    <w:p w14:paraId="2B53B369" w14:textId="73074F17" w:rsidR="006545E6" w:rsidRPr="0050002A" w:rsidRDefault="006545E6" w:rsidP="00D07A5B">
      <w:pPr>
        <w:jc w:val="center"/>
        <w:rPr>
          <w:bCs/>
          <w:smallCaps/>
          <w:sz w:val="32"/>
          <w:szCs w:val="32"/>
        </w:rPr>
      </w:pPr>
      <w:r w:rsidRPr="0050002A">
        <w:rPr>
          <w:b/>
          <w:sz w:val="32"/>
        </w:rPr>
        <w:t>(tras una Precalificación)</w:t>
      </w:r>
    </w:p>
    <w:p w14:paraId="4B7A3948" w14:textId="77777777" w:rsidR="00A31C19" w:rsidRPr="0050002A" w:rsidRDefault="00A31C19" w:rsidP="00A31C19">
      <w:pPr>
        <w:rPr>
          <w:b/>
          <w:color w:val="000000"/>
          <w:spacing w:val="-2"/>
        </w:rPr>
      </w:pPr>
    </w:p>
    <w:p w14:paraId="2AF46DFA" w14:textId="77777777" w:rsidR="000811DF" w:rsidRPr="0050002A" w:rsidRDefault="000811DF" w:rsidP="00A31C19">
      <w:pPr>
        <w:rPr>
          <w:b/>
          <w:color w:val="000000"/>
          <w:spacing w:val="-2"/>
        </w:rPr>
      </w:pPr>
    </w:p>
    <w:p w14:paraId="7E2BDC18" w14:textId="77777777" w:rsidR="000811DF" w:rsidRPr="0050002A" w:rsidRDefault="000811DF" w:rsidP="000811DF">
      <w:pPr>
        <w:spacing w:before="60" w:after="60"/>
        <w:rPr>
          <w:i/>
          <w:color w:val="000000" w:themeColor="text1"/>
          <w:sz w:val="24"/>
          <w:szCs w:val="24"/>
        </w:rPr>
      </w:pPr>
      <w:r w:rsidRPr="0050002A">
        <w:rPr>
          <w:b/>
          <w:color w:val="000000" w:themeColor="text1"/>
          <w:sz w:val="24"/>
        </w:rPr>
        <w:t xml:space="preserve">Comprador: </w:t>
      </w:r>
      <w:r w:rsidRPr="0050002A">
        <w:rPr>
          <w:i/>
          <w:color w:val="000000" w:themeColor="text1"/>
          <w:sz w:val="24"/>
        </w:rPr>
        <w:t>[indique el nombre del organismo del Comprador]</w:t>
      </w:r>
    </w:p>
    <w:p w14:paraId="73A78179" w14:textId="77777777" w:rsidR="000811DF" w:rsidRPr="0050002A" w:rsidRDefault="000811DF" w:rsidP="000811DF">
      <w:pPr>
        <w:spacing w:before="60" w:after="60"/>
        <w:rPr>
          <w:bCs/>
          <w:i/>
          <w:iCs/>
          <w:color w:val="000000" w:themeColor="text1"/>
          <w:sz w:val="24"/>
          <w:szCs w:val="24"/>
        </w:rPr>
      </w:pPr>
      <w:r w:rsidRPr="0050002A">
        <w:rPr>
          <w:b/>
          <w:color w:val="000000" w:themeColor="text1"/>
          <w:sz w:val="24"/>
        </w:rPr>
        <w:t>Proyecto:</w:t>
      </w:r>
      <w:r w:rsidRPr="0050002A">
        <w:rPr>
          <w:b/>
          <w:i/>
          <w:color w:val="000000" w:themeColor="text1"/>
          <w:sz w:val="24"/>
        </w:rPr>
        <w:t xml:space="preserve"> </w:t>
      </w:r>
      <w:r w:rsidRPr="0050002A">
        <w:rPr>
          <w:i/>
          <w:color w:val="000000" w:themeColor="text1"/>
          <w:sz w:val="24"/>
        </w:rPr>
        <w:t>[indique el nombre del proyecto]</w:t>
      </w:r>
    </w:p>
    <w:p w14:paraId="7C1EE96D" w14:textId="77777777" w:rsidR="000811DF" w:rsidRPr="0050002A" w:rsidRDefault="000811DF" w:rsidP="000811DF">
      <w:pPr>
        <w:spacing w:before="60" w:after="60"/>
        <w:rPr>
          <w:b/>
          <w:i/>
          <w:color w:val="000000" w:themeColor="text1"/>
          <w:sz w:val="24"/>
          <w:szCs w:val="24"/>
        </w:rPr>
      </w:pPr>
      <w:r w:rsidRPr="0050002A">
        <w:rPr>
          <w:b/>
          <w:color w:val="000000" w:themeColor="text1"/>
          <w:sz w:val="24"/>
        </w:rPr>
        <w:t xml:space="preserve">Título del Contrato: </w:t>
      </w:r>
      <w:r w:rsidRPr="0050002A">
        <w:rPr>
          <w:i/>
          <w:color w:val="000000" w:themeColor="text1"/>
          <w:sz w:val="24"/>
        </w:rPr>
        <w:t>[indique el nombre del contrato]</w:t>
      </w:r>
    </w:p>
    <w:p w14:paraId="48EDFF25" w14:textId="22AABF5A" w:rsidR="000811DF" w:rsidRPr="0050002A" w:rsidRDefault="000811DF" w:rsidP="000811DF">
      <w:pPr>
        <w:spacing w:before="60" w:after="60"/>
        <w:ind w:right="-540"/>
        <w:rPr>
          <w:i/>
          <w:color w:val="000000" w:themeColor="text1"/>
          <w:sz w:val="24"/>
          <w:szCs w:val="24"/>
        </w:rPr>
      </w:pPr>
      <w:r w:rsidRPr="0050002A">
        <w:rPr>
          <w:b/>
          <w:color w:val="000000" w:themeColor="text1"/>
          <w:sz w:val="24"/>
        </w:rPr>
        <w:t xml:space="preserve">País: </w:t>
      </w:r>
      <w:r w:rsidRPr="0050002A">
        <w:rPr>
          <w:i/>
          <w:color w:val="000000" w:themeColor="text1"/>
          <w:sz w:val="24"/>
        </w:rPr>
        <w:t xml:space="preserve">[indique el país donde se publicó la </w:t>
      </w:r>
      <w:r w:rsidR="005D7AB9" w:rsidRPr="0050002A">
        <w:rPr>
          <w:i/>
          <w:color w:val="000000" w:themeColor="text1"/>
          <w:sz w:val="24"/>
        </w:rPr>
        <w:t>Solicitud de Propuestas</w:t>
      </w:r>
      <w:r w:rsidRPr="0050002A">
        <w:rPr>
          <w:i/>
          <w:color w:val="000000" w:themeColor="text1"/>
          <w:sz w:val="24"/>
        </w:rPr>
        <w:t>]</w:t>
      </w:r>
    </w:p>
    <w:p w14:paraId="6D6214B7" w14:textId="77777777" w:rsidR="000811DF" w:rsidRPr="0050002A" w:rsidRDefault="000811DF" w:rsidP="000811DF">
      <w:pPr>
        <w:spacing w:before="60" w:after="60"/>
        <w:rPr>
          <w:i/>
          <w:color w:val="000000" w:themeColor="text1"/>
          <w:sz w:val="24"/>
          <w:szCs w:val="24"/>
        </w:rPr>
      </w:pPr>
      <w:r w:rsidRPr="0050002A">
        <w:rPr>
          <w:b/>
          <w:color w:val="000000" w:themeColor="text1"/>
          <w:sz w:val="24"/>
        </w:rPr>
        <w:t>Préstamo/Crédito/Donación n.º:</w:t>
      </w:r>
      <w:r w:rsidRPr="0050002A">
        <w:rPr>
          <w:i/>
          <w:color w:val="000000" w:themeColor="text1"/>
          <w:sz w:val="24"/>
        </w:rPr>
        <w:t xml:space="preserve"> [indique el número de referencia del préstamo, crédito o donación]</w:t>
      </w:r>
    </w:p>
    <w:p w14:paraId="66C1AE5C" w14:textId="5C07515B" w:rsidR="000811DF" w:rsidRPr="0050002A" w:rsidRDefault="009F6364" w:rsidP="000811DF">
      <w:pPr>
        <w:spacing w:before="60" w:after="60"/>
        <w:rPr>
          <w:b/>
          <w:color w:val="000000" w:themeColor="text1"/>
          <w:sz w:val="24"/>
          <w:szCs w:val="24"/>
        </w:rPr>
      </w:pPr>
      <w:r w:rsidRPr="0050002A">
        <w:rPr>
          <w:b/>
          <w:color w:val="000000" w:themeColor="text1"/>
          <w:sz w:val="24"/>
        </w:rPr>
        <w:t xml:space="preserve">Solicitud de Propuestas </w:t>
      </w:r>
      <w:r w:rsidR="000811DF" w:rsidRPr="0050002A">
        <w:rPr>
          <w:b/>
          <w:color w:val="000000" w:themeColor="text1"/>
          <w:sz w:val="24"/>
        </w:rPr>
        <w:t xml:space="preserve">n.º: </w:t>
      </w:r>
      <w:r w:rsidR="000811DF" w:rsidRPr="0050002A">
        <w:rPr>
          <w:i/>
          <w:color w:val="000000" w:themeColor="text1"/>
          <w:sz w:val="24"/>
        </w:rPr>
        <w:t xml:space="preserve">[indique el número de referencia de la </w:t>
      </w:r>
      <w:r w:rsidR="005D7AB9" w:rsidRPr="0050002A">
        <w:rPr>
          <w:i/>
          <w:color w:val="000000" w:themeColor="text1"/>
          <w:sz w:val="24"/>
        </w:rPr>
        <w:t>Solicitud de Propuestas</w:t>
      </w:r>
      <w:r w:rsidR="000811DF" w:rsidRPr="0050002A">
        <w:rPr>
          <w:i/>
          <w:color w:val="000000" w:themeColor="text1"/>
          <w:sz w:val="24"/>
        </w:rPr>
        <w:t xml:space="preserve"> del </w:t>
      </w:r>
      <w:r w:rsidR="00957275" w:rsidRPr="0050002A">
        <w:rPr>
          <w:i/>
          <w:color w:val="000000" w:themeColor="text1"/>
          <w:sz w:val="24"/>
        </w:rPr>
        <w:t>p</w:t>
      </w:r>
      <w:r w:rsidR="000811DF" w:rsidRPr="0050002A">
        <w:rPr>
          <w:i/>
          <w:color w:val="000000" w:themeColor="text1"/>
          <w:sz w:val="24"/>
        </w:rPr>
        <w:t xml:space="preserve">lan de </w:t>
      </w:r>
      <w:r w:rsidR="00957275" w:rsidRPr="0050002A">
        <w:rPr>
          <w:i/>
          <w:color w:val="000000" w:themeColor="text1"/>
          <w:sz w:val="24"/>
        </w:rPr>
        <w:t>a</w:t>
      </w:r>
      <w:r w:rsidR="000811DF" w:rsidRPr="0050002A">
        <w:rPr>
          <w:i/>
          <w:color w:val="000000" w:themeColor="text1"/>
          <w:sz w:val="24"/>
        </w:rPr>
        <w:t>dquisición]</w:t>
      </w:r>
    </w:p>
    <w:p w14:paraId="6663A6AA" w14:textId="3E864ED4" w:rsidR="00A31C19" w:rsidRPr="0050002A" w:rsidRDefault="000811DF" w:rsidP="006F3B3D">
      <w:pPr>
        <w:rPr>
          <w:rStyle w:val="preparersnote"/>
          <w:i w:val="0"/>
          <w:iCs w:val="0"/>
          <w:color w:val="000000"/>
          <w:spacing w:val="-2"/>
          <w:sz w:val="24"/>
          <w:szCs w:val="24"/>
        </w:rPr>
      </w:pPr>
      <w:r w:rsidRPr="0050002A">
        <w:rPr>
          <w:b/>
          <w:color w:val="000000" w:themeColor="text1"/>
          <w:sz w:val="24"/>
        </w:rPr>
        <w:t xml:space="preserve">Fecha de publicación: </w:t>
      </w:r>
      <w:r w:rsidRPr="0050002A">
        <w:rPr>
          <w:i/>
          <w:color w:val="000000" w:themeColor="text1"/>
          <w:sz w:val="24"/>
        </w:rPr>
        <w:t xml:space="preserve">[indique la fecha en la que se publicó la </w:t>
      </w:r>
      <w:r w:rsidR="005D7AB9" w:rsidRPr="0050002A">
        <w:rPr>
          <w:i/>
          <w:color w:val="000000" w:themeColor="text1"/>
          <w:sz w:val="24"/>
        </w:rPr>
        <w:t>Solicitud de Propuestas</w:t>
      </w:r>
      <w:r w:rsidRPr="0050002A">
        <w:rPr>
          <w:i/>
          <w:color w:val="000000" w:themeColor="text1"/>
          <w:sz w:val="24"/>
        </w:rPr>
        <w:t xml:space="preserve"> en el mercado]</w:t>
      </w:r>
      <w:r w:rsidRPr="0050002A">
        <w:tab/>
      </w:r>
    </w:p>
    <w:p w14:paraId="7A71E220" w14:textId="2554BA93" w:rsidR="000811DF" w:rsidRPr="0050002A" w:rsidRDefault="000811DF" w:rsidP="000811DF">
      <w:pPr>
        <w:numPr>
          <w:ilvl w:val="12"/>
          <w:numId w:val="0"/>
        </w:numPr>
        <w:rPr>
          <w:i/>
          <w:iCs/>
          <w:sz w:val="24"/>
          <w:szCs w:val="24"/>
        </w:rPr>
      </w:pPr>
      <w:r w:rsidRPr="0050002A">
        <w:rPr>
          <w:sz w:val="24"/>
        </w:rPr>
        <w:t xml:space="preserve">Para: </w:t>
      </w:r>
      <w:r w:rsidRPr="0050002A">
        <w:rPr>
          <w:i/>
          <w:sz w:val="24"/>
        </w:rPr>
        <w:t>[nombre y domicilio del Proponente]</w:t>
      </w:r>
    </w:p>
    <w:p w14:paraId="6BB3349F" w14:textId="711A9F0D" w:rsidR="00A31C19" w:rsidRPr="0050002A" w:rsidRDefault="000811DF" w:rsidP="000811DF">
      <w:pPr>
        <w:pStyle w:val="EndnoteText"/>
        <w:numPr>
          <w:ilvl w:val="12"/>
          <w:numId w:val="0"/>
        </w:numPr>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szCs w:val="24"/>
        </w:rPr>
      </w:pPr>
      <w:r w:rsidRPr="0050002A">
        <w:rPr>
          <w:sz w:val="24"/>
        </w:rPr>
        <w:t>De nuestra consideración:</w:t>
      </w:r>
    </w:p>
    <w:p w14:paraId="13CF0097" w14:textId="352C0769" w:rsidR="00A31C19" w:rsidRPr="0050002A" w:rsidRDefault="006545E6">
      <w:pPr>
        <w:pStyle w:val="ListParagraph"/>
        <w:numPr>
          <w:ilvl w:val="0"/>
          <w:numId w:val="27"/>
        </w:numPr>
        <w:contextualSpacing w:val="0"/>
        <w:rPr>
          <w:sz w:val="24"/>
          <w:szCs w:val="24"/>
        </w:rPr>
      </w:pPr>
      <w:r w:rsidRPr="0050002A">
        <w:rPr>
          <w:sz w:val="24"/>
        </w:rPr>
        <w:t xml:space="preserve">El </w:t>
      </w:r>
      <w:r w:rsidRPr="0050002A">
        <w:rPr>
          <w:i/>
          <w:iCs/>
          <w:sz w:val="24"/>
        </w:rPr>
        <w:t xml:space="preserve">[insertar </w:t>
      </w:r>
      <w:r w:rsidRPr="0050002A">
        <w:rPr>
          <w:b/>
          <w:bCs/>
          <w:i/>
          <w:iCs/>
          <w:sz w:val="24"/>
        </w:rPr>
        <w:t>el nombre del Prestatario/Beneficiario/Receptor</w:t>
      </w:r>
      <w:r w:rsidRPr="0050002A">
        <w:rPr>
          <w:i/>
          <w:iCs/>
          <w:sz w:val="24"/>
        </w:rPr>
        <w:t>]</w:t>
      </w:r>
      <w:r w:rsidRPr="0050002A">
        <w:rPr>
          <w:sz w:val="24"/>
        </w:rPr>
        <w:t xml:space="preserve"> </w:t>
      </w:r>
      <w:r w:rsidRPr="0050002A">
        <w:rPr>
          <w:i/>
          <w:iCs/>
          <w:sz w:val="24"/>
        </w:rPr>
        <w:t>[especificar ha recibido/ha solicitado/tiene la intención de solicitar]</w:t>
      </w:r>
      <w:r w:rsidRPr="0050002A">
        <w:rPr>
          <w:sz w:val="24"/>
        </w:rPr>
        <w:t xml:space="preserve"> financiamiento del Banco Mundial para el costo del </w:t>
      </w:r>
      <w:r w:rsidRPr="0050002A">
        <w:rPr>
          <w:i/>
          <w:iCs/>
          <w:sz w:val="24"/>
        </w:rPr>
        <w:t>[insertar el nombre del proyecto o donación],</w:t>
      </w:r>
      <w:r w:rsidRPr="0050002A">
        <w:rPr>
          <w:sz w:val="24"/>
        </w:rPr>
        <w:t xml:space="preserve"> y tiene la intención de aplicar parte de los fondos para los pagos en virtud del contrato</w:t>
      </w:r>
      <w:r w:rsidR="000B2229" w:rsidRPr="0050002A">
        <w:rPr>
          <w:rStyle w:val="FootnoteReference"/>
          <w:i/>
          <w:iCs/>
        </w:rPr>
        <w:footnoteReference w:id="12"/>
      </w:r>
      <w:r w:rsidR="000B2229" w:rsidRPr="0050002A">
        <w:rPr>
          <w:sz w:val="24"/>
        </w:rPr>
        <w:t xml:space="preserve"> </w:t>
      </w:r>
      <w:r w:rsidRPr="0050002A">
        <w:rPr>
          <w:sz w:val="24"/>
        </w:rPr>
        <w:t xml:space="preserve"> </w:t>
      </w:r>
      <w:r w:rsidR="000B2229" w:rsidRPr="0050002A">
        <w:rPr>
          <w:sz w:val="24"/>
        </w:rPr>
        <w:t>para</w:t>
      </w:r>
      <w:r w:rsidRPr="0050002A">
        <w:rPr>
          <w:sz w:val="24"/>
        </w:rPr>
        <w:t xml:space="preserve"> </w:t>
      </w:r>
      <w:r w:rsidRPr="0050002A">
        <w:rPr>
          <w:i/>
          <w:iCs/>
          <w:sz w:val="24"/>
        </w:rPr>
        <w:t>[insertar el título del contrato]</w:t>
      </w:r>
      <w:r w:rsidR="000B2229" w:rsidRPr="0050002A">
        <w:rPr>
          <w:rStyle w:val="FootnoteReference"/>
          <w:i/>
          <w:iCs/>
        </w:rPr>
        <w:footnoteReference w:id="13"/>
      </w:r>
      <w:r w:rsidRPr="0050002A">
        <w:rPr>
          <w:sz w:val="24"/>
        </w:rPr>
        <w:t xml:space="preserve">. </w:t>
      </w:r>
      <w:r w:rsidRPr="0050002A">
        <w:rPr>
          <w:i/>
          <w:iCs/>
          <w:sz w:val="24"/>
        </w:rPr>
        <w:t xml:space="preserve">[Insertar si corresponde: </w:t>
      </w:r>
      <w:r w:rsidRPr="0050002A">
        <w:rPr>
          <w:b/>
          <w:bCs/>
          <w:i/>
          <w:iCs/>
          <w:sz w:val="24"/>
        </w:rPr>
        <w:t>“Para este contrato, el Prestatario deberá procesar los pagos usando el método de desembolso de Pago Directo, como se define en las Directrices de Desembolso para el Financiamiento de Proyectos de Inversión del Banco Mundial, excepto aquellos pagos, que el contrato establece que se realizarán a través de una carta de crédito.”</w:t>
      </w:r>
      <w:r w:rsidRPr="0050002A">
        <w:rPr>
          <w:i/>
          <w:iCs/>
          <w:sz w:val="24"/>
        </w:rPr>
        <w:t>]</w:t>
      </w:r>
    </w:p>
    <w:p w14:paraId="1901F129" w14:textId="0DFE3C0E" w:rsidR="00B90D46" w:rsidRPr="0050002A" w:rsidRDefault="00B90D46">
      <w:pPr>
        <w:pStyle w:val="ListParagraph"/>
        <w:numPr>
          <w:ilvl w:val="0"/>
          <w:numId w:val="27"/>
        </w:numPr>
        <w:contextualSpacing w:val="0"/>
        <w:rPr>
          <w:color w:val="000000"/>
          <w:spacing w:val="-2"/>
          <w:sz w:val="24"/>
          <w:szCs w:val="24"/>
        </w:rPr>
      </w:pPr>
      <w:r w:rsidRPr="0050002A">
        <w:rPr>
          <w:color w:val="000000"/>
          <w:spacing w:val="-2"/>
          <w:sz w:val="24"/>
          <w:szCs w:val="24"/>
        </w:rPr>
        <w:t xml:space="preserve">El </w:t>
      </w:r>
      <w:r w:rsidRPr="0050002A">
        <w:rPr>
          <w:i/>
          <w:iCs/>
          <w:color w:val="000000"/>
          <w:spacing w:val="-2"/>
          <w:sz w:val="24"/>
          <w:szCs w:val="24"/>
        </w:rPr>
        <w:t xml:space="preserve">[insertar </w:t>
      </w:r>
      <w:r w:rsidRPr="0050002A">
        <w:rPr>
          <w:b/>
          <w:bCs/>
          <w:i/>
          <w:iCs/>
          <w:color w:val="000000"/>
          <w:spacing w:val="-2"/>
          <w:sz w:val="24"/>
          <w:szCs w:val="24"/>
        </w:rPr>
        <w:t>el nombre de la agencia implementadora</w:t>
      </w:r>
      <w:r w:rsidRPr="0050002A">
        <w:rPr>
          <w:color w:val="000000"/>
          <w:spacing w:val="-2"/>
          <w:sz w:val="24"/>
          <w:szCs w:val="24"/>
        </w:rPr>
        <w:t xml:space="preserve">] ahora invita Propuestas cerradas de Proponentes elegibles precalificados para </w:t>
      </w:r>
      <w:r w:rsidRPr="0050002A">
        <w:rPr>
          <w:i/>
          <w:iCs/>
          <w:color w:val="000000"/>
          <w:spacing w:val="-2"/>
          <w:sz w:val="24"/>
          <w:szCs w:val="24"/>
        </w:rPr>
        <w:t xml:space="preserve">[insertar </w:t>
      </w:r>
      <w:r w:rsidRPr="0050002A">
        <w:rPr>
          <w:b/>
          <w:bCs/>
          <w:i/>
          <w:iCs/>
          <w:color w:val="000000"/>
          <w:spacing w:val="-2"/>
          <w:sz w:val="24"/>
          <w:szCs w:val="24"/>
        </w:rPr>
        <w:t>una breve descripción de los Sistemas de Información requeridos, ubicación del período de instalación, etc</w:t>
      </w:r>
      <w:r w:rsidRPr="0050002A">
        <w:rPr>
          <w:i/>
          <w:iCs/>
          <w:color w:val="000000"/>
          <w:spacing w:val="-2"/>
          <w:sz w:val="24"/>
          <w:szCs w:val="24"/>
        </w:rPr>
        <w:t>.]</w:t>
      </w:r>
      <w:r w:rsidR="000B2229" w:rsidRPr="0050002A">
        <w:rPr>
          <w:rStyle w:val="FootnoteReference"/>
          <w:i/>
          <w:iCs/>
          <w:color w:val="000000"/>
          <w:szCs w:val="24"/>
        </w:rPr>
        <w:footnoteReference w:id="14"/>
      </w:r>
      <w:r w:rsidRPr="0050002A">
        <w:rPr>
          <w:color w:val="000000"/>
          <w:spacing w:val="-2"/>
          <w:sz w:val="24"/>
          <w:szCs w:val="24"/>
        </w:rPr>
        <w:t xml:space="preserve"> .</w:t>
      </w:r>
    </w:p>
    <w:p w14:paraId="7016EE25" w14:textId="7DD4382B" w:rsidR="00B90D46" w:rsidRPr="0050002A" w:rsidRDefault="00B90D46">
      <w:pPr>
        <w:pStyle w:val="ListParagraph"/>
        <w:numPr>
          <w:ilvl w:val="0"/>
          <w:numId w:val="27"/>
        </w:numPr>
        <w:contextualSpacing w:val="0"/>
        <w:rPr>
          <w:color w:val="000000"/>
          <w:spacing w:val="-2"/>
          <w:sz w:val="24"/>
          <w:szCs w:val="24"/>
        </w:rPr>
      </w:pPr>
      <w:r w:rsidRPr="0050002A">
        <w:rPr>
          <w:color w:val="000000"/>
          <w:spacing w:val="-2"/>
          <w:sz w:val="24"/>
          <w:szCs w:val="24"/>
        </w:rPr>
        <w:t xml:space="preserve">La adquisición se llevará a cabo a través de una </w:t>
      </w:r>
      <w:r w:rsidR="009A23F7" w:rsidRPr="0050002A">
        <w:rPr>
          <w:color w:val="000000"/>
          <w:spacing w:val="-2"/>
          <w:sz w:val="24"/>
          <w:szCs w:val="24"/>
        </w:rPr>
        <w:t>adquisición</w:t>
      </w:r>
      <w:r w:rsidRPr="0050002A">
        <w:rPr>
          <w:color w:val="000000"/>
          <w:spacing w:val="-2"/>
          <w:sz w:val="24"/>
          <w:szCs w:val="24"/>
        </w:rPr>
        <w:t xml:space="preserve"> internacional utilizando la Solicitud de Propuestas (SDP) como se especifica en las “Regulaciones de Adquisiciones para Prestatarios de Financiamiento de Proyectos de Inversión” </w:t>
      </w:r>
      <w:r w:rsidRPr="0050002A">
        <w:rPr>
          <w:i/>
          <w:iCs/>
          <w:color w:val="000000"/>
          <w:spacing w:val="-2"/>
          <w:sz w:val="24"/>
          <w:szCs w:val="24"/>
        </w:rPr>
        <w:t>[inserte la fecha de la edición de las Regulaciones de Adquisiciones aplicables según el Acuerdo Legal]</w:t>
      </w:r>
      <w:r w:rsidRPr="0050002A">
        <w:rPr>
          <w:color w:val="000000"/>
          <w:spacing w:val="-2"/>
          <w:sz w:val="24"/>
          <w:szCs w:val="24"/>
        </w:rPr>
        <w:t xml:space="preserve"> (“ Regulaciones de Adquisiciones”), y está abierto a todos los Proponentes elegibles precalificados.</w:t>
      </w:r>
    </w:p>
    <w:p w14:paraId="1104F326" w14:textId="77B15331" w:rsidR="00B90D46" w:rsidRPr="0050002A" w:rsidRDefault="00B90D46">
      <w:pPr>
        <w:pStyle w:val="ListParagraph"/>
        <w:numPr>
          <w:ilvl w:val="0"/>
          <w:numId w:val="27"/>
        </w:numPr>
        <w:contextualSpacing w:val="0"/>
        <w:rPr>
          <w:color w:val="000000"/>
          <w:spacing w:val="-2"/>
          <w:sz w:val="24"/>
          <w:szCs w:val="24"/>
        </w:rPr>
      </w:pPr>
      <w:r w:rsidRPr="0050002A">
        <w:rPr>
          <w:color w:val="000000"/>
          <w:spacing w:val="-2"/>
          <w:sz w:val="24"/>
          <w:szCs w:val="24"/>
        </w:rPr>
        <w:t xml:space="preserve">Los Proponentes elegibles precalificados pueden obtener más información de </w:t>
      </w:r>
      <w:r w:rsidRPr="0050002A">
        <w:rPr>
          <w:i/>
          <w:iCs/>
          <w:color w:val="000000"/>
          <w:spacing w:val="-2"/>
          <w:sz w:val="24"/>
          <w:szCs w:val="24"/>
        </w:rPr>
        <w:t>[insertar el nombre de la agencia implementadora, insertar el nombre y el correo electrónico del funcionario a cargo]</w:t>
      </w:r>
      <w:r w:rsidR="00695215" w:rsidRPr="0050002A">
        <w:rPr>
          <w:rStyle w:val="FootnoteReference"/>
          <w:i/>
          <w:iCs/>
          <w:color w:val="000000"/>
          <w:szCs w:val="24"/>
        </w:rPr>
        <w:footnoteReference w:id="15"/>
      </w:r>
      <w:r w:rsidRPr="0050002A">
        <w:rPr>
          <w:color w:val="000000"/>
          <w:spacing w:val="-2"/>
          <w:sz w:val="24"/>
          <w:szCs w:val="24"/>
        </w:rPr>
        <w:t xml:space="preserve"> e inspeccionar el documento de solicitud de propuestas durante el horario de oficina </w:t>
      </w:r>
      <w:r w:rsidRPr="0050002A">
        <w:rPr>
          <w:i/>
          <w:iCs/>
          <w:color w:val="000000"/>
          <w:spacing w:val="-2"/>
          <w:sz w:val="24"/>
          <w:szCs w:val="24"/>
        </w:rPr>
        <w:t>[insertar el horario de oficina si corresponde, por ejemplo, de 09:00 a 17:00 horas]</w:t>
      </w:r>
      <w:r w:rsidRPr="0050002A">
        <w:rPr>
          <w:color w:val="000000"/>
          <w:spacing w:val="-2"/>
          <w:sz w:val="24"/>
          <w:szCs w:val="24"/>
        </w:rPr>
        <w:t xml:space="preserve"> en la dirección que figura a continuación </w:t>
      </w:r>
      <w:r w:rsidRPr="0050002A">
        <w:rPr>
          <w:i/>
          <w:iCs/>
          <w:color w:val="000000"/>
          <w:spacing w:val="-2"/>
          <w:sz w:val="24"/>
          <w:szCs w:val="24"/>
        </w:rPr>
        <w:t>[</w:t>
      </w:r>
      <w:r w:rsidRPr="0050002A">
        <w:rPr>
          <w:b/>
          <w:bCs/>
          <w:i/>
          <w:iCs/>
          <w:color w:val="000000"/>
          <w:spacing w:val="-2"/>
          <w:sz w:val="24"/>
          <w:szCs w:val="24"/>
        </w:rPr>
        <w:t>indicar la dirección al final de este aviso</w:t>
      </w:r>
      <w:r w:rsidRPr="0050002A">
        <w:rPr>
          <w:i/>
          <w:iCs/>
          <w:color w:val="000000"/>
          <w:spacing w:val="-2"/>
          <w:sz w:val="24"/>
          <w:szCs w:val="24"/>
        </w:rPr>
        <w:t>]</w:t>
      </w:r>
      <w:r w:rsidR="0000460E" w:rsidRPr="0050002A">
        <w:rPr>
          <w:rStyle w:val="FootnoteReference"/>
          <w:i/>
          <w:iCs/>
          <w:color w:val="000000"/>
          <w:szCs w:val="24"/>
        </w:rPr>
        <w:footnoteReference w:id="16"/>
      </w:r>
      <w:r w:rsidRPr="0050002A">
        <w:rPr>
          <w:color w:val="000000"/>
          <w:spacing w:val="-2"/>
          <w:sz w:val="24"/>
          <w:szCs w:val="24"/>
        </w:rPr>
        <w:t>.</w:t>
      </w:r>
    </w:p>
    <w:p w14:paraId="21EBC934" w14:textId="14E46824" w:rsidR="006D0C59" w:rsidRPr="0050002A" w:rsidRDefault="006D0C59">
      <w:pPr>
        <w:pStyle w:val="ListParagraph"/>
        <w:numPr>
          <w:ilvl w:val="0"/>
          <w:numId w:val="27"/>
        </w:numPr>
        <w:contextualSpacing w:val="0"/>
        <w:rPr>
          <w:color w:val="000000"/>
          <w:spacing w:val="-2"/>
          <w:sz w:val="24"/>
          <w:szCs w:val="24"/>
        </w:rPr>
      </w:pPr>
      <w:r w:rsidRPr="0050002A">
        <w:rPr>
          <w:color w:val="000000"/>
          <w:spacing w:val="-2"/>
          <w:sz w:val="24"/>
          <w:szCs w:val="24"/>
        </w:rPr>
        <w:t xml:space="preserve">El documento de solicitud de propuesta en </w:t>
      </w:r>
      <w:r w:rsidRPr="0050002A">
        <w:rPr>
          <w:i/>
          <w:iCs/>
          <w:color w:val="000000"/>
          <w:spacing w:val="-2"/>
          <w:sz w:val="24"/>
          <w:szCs w:val="24"/>
        </w:rPr>
        <w:t xml:space="preserve">[insertar </w:t>
      </w:r>
      <w:r w:rsidRPr="0050002A">
        <w:rPr>
          <w:b/>
          <w:bCs/>
          <w:i/>
          <w:iCs/>
          <w:color w:val="000000"/>
          <w:spacing w:val="-2"/>
          <w:sz w:val="24"/>
          <w:szCs w:val="24"/>
        </w:rPr>
        <w:t>el nombre del idioma</w:t>
      </w:r>
      <w:r w:rsidRPr="0050002A">
        <w:rPr>
          <w:i/>
          <w:iCs/>
          <w:color w:val="000000"/>
          <w:spacing w:val="-2"/>
          <w:sz w:val="24"/>
          <w:szCs w:val="24"/>
        </w:rPr>
        <w:t>]</w:t>
      </w:r>
      <w:r w:rsidRPr="0050002A">
        <w:rPr>
          <w:color w:val="000000"/>
          <w:spacing w:val="-2"/>
          <w:sz w:val="24"/>
          <w:szCs w:val="24"/>
        </w:rPr>
        <w:t xml:space="preserve"> puede ser adquirido por los Proponentes elegibles precalificados mediante la presentación de una solicitud por escrito a la siguiente dirección y previo pago de una tarifa</w:t>
      </w:r>
      <w:r w:rsidR="003D5342" w:rsidRPr="0050002A">
        <w:rPr>
          <w:rStyle w:val="FootnoteReference"/>
          <w:color w:val="000000"/>
          <w:szCs w:val="24"/>
        </w:rPr>
        <w:footnoteReference w:id="17"/>
      </w:r>
      <w:r w:rsidRPr="0050002A">
        <w:rPr>
          <w:color w:val="000000"/>
          <w:spacing w:val="-2"/>
          <w:sz w:val="24"/>
          <w:szCs w:val="24"/>
        </w:rPr>
        <w:t xml:space="preserve"> no reembolsable </w:t>
      </w:r>
      <w:r w:rsidRPr="0050002A">
        <w:rPr>
          <w:i/>
          <w:iCs/>
          <w:color w:val="000000"/>
          <w:spacing w:val="-2"/>
          <w:sz w:val="24"/>
          <w:szCs w:val="24"/>
        </w:rPr>
        <w:t>de [insertar el monto en la moneda del Prestatario o en una moneda convertible]</w:t>
      </w:r>
      <w:r w:rsidRPr="0050002A">
        <w:rPr>
          <w:color w:val="000000"/>
          <w:spacing w:val="-2"/>
          <w:sz w:val="24"/>
          <w:szCs w:val="24"/>
        </w:rPr>
        <w:t xml:space="preserve"> . El método de pago será </w:t>
      </w:r>
      <w:r w:rsidRPr="0050002A">
        <w:rPr>
          <w:i/>
          <w:iCs/>
          <w:color w:val="000000"/>
          <w:spacing w:val="-2"/>
          <w:sz w:val="24"/>
          <w:szCs w:val="24"/>
        </w:rPr>
        <w:t xml:space="preserve">[insertar </w:t>
      </w:r>
      <w:r w:rsidRPr="0050002A">
        <w:rPr>
          <w:b/>
          <w:bCs/>
          <w:i/>
          <w:iCs/>
          <w:color w:val="000000"/>
          <w:spacing w:val="-2"/>
          <w:sz w:val="24"/>
          <w:szCs w:val="24"/>
        </w:rPr>
        <w:t>método de pago</w:t>
      </w:r>
      <w:r w:rsidRPr="0050002A">
        <w:rPr>
          <w:i/>
          <w:iCs/>
          <w:color w:val="000000"/>
          <w:spacing w:val="-2"/>
          <w:sz w:val="24"/>
          <w:szCs w:val="24"/>
        </w:rPr>
        <w:t>]</w:t>
      </w:r>
      <w:r w:rsidR="00E13AAE" w:rsidRPr="0050002A">
        <w:rPr>
          <w:rStyle w:val="FootnoteReference"/>
          <w:i/>
          <w:iCs/>
          <w:color w:val="000000"/>
          <w:szCs w:val="24"/>
        </w:rPr>
        <w:footnoteReference w:id="18"/>
      </w:r>
      <w:r w:rsidRPr="0050002A">
        <w:rPr>
          <w:color w:val="000000"/>
          <w:spacing w:val="-2"/>
          <w:sz w:val="24"/>
          <w:szCs w:val="24"/>
        </w:rPr>
        <w:t xml:space="preserve">. El documento será enviado por </w:t>
      </w:r>
      <w:r w:rsidRPr="0050002A">
        <w:rPr>
          <w:i/>
          <w:iCs/>
          <w:color w:val="000000"/>
          <w:spacing w:val="-2"/>
          <w:sz w:val="24"/>
          <w:szCs w:val="24"/>
        </w:rPr>
        <w:t xml:space="preserve">[insertar </w:t>
      </w:r>
      <w:r w:rsidRPr="0050002A">
        <w:rPr>
          <w:b/>
          <w:bCs/>
          <w:i/>
          <w:iCs/>
          <w:color w:val="000000"/>
          <w:spacing w:val="-2"/>
          <w:sz w:val="24"/>
          <w:szCs w:val="24"/>
        </w:rPr>
        <w:t>procedimiento de entrega</w:t>
      </w:r>
      <w:r w:rsidRPr="0050002A">
        <w:rPr>
          <w:i/>
          <w:iCs/>
          <w:color w:val="000000"/>
          <w:spacing w:val="-2"/>
          <w:sz w:val="24"/>
          <w:szCs w:val="24"/>
        </w:rPr>
        <w:t>]</w:t>
      </w:r>
      <w:r w:rsidR="00B427CC" w:rsidRPr="0050002A">
        <w:rPr>
          <w:rStyle w:val="FootnoteReference"/>
          <w:i/>
          <w:iCs/>
          <w:color w:val="000000"/>
          <w:szCs w:val="24"/>
        </w:rPr>
        <w:footnoteReference w:id="19"/>
      </w:r>
      <w:r w:rsidRPr="0050002A">
        <w:rPr>
          <w:i/>
          <w:iCs/>
          <w:color w:val="000000"/>
          <w:spacing w:val="-2"/>
          <w:sz w:val="24"/>
          <w:szCs w:val="24"/>
        </w:rPr>
        <w:t>.</w:t>
      </w:r>
    </w:p>
    <w:p w14:paraId="0756595B" w14:textId="6C33ABFC" w:rsidR="003C65B4" w:rsidRPr="0050002A" w:rsidRDefault="00B427CC">
      <w:pPr>
        <w:pStyle w:val="ListParagraph"/>
        <w:numPr>
          <w:ilvl w:val="0"/>
          <w:numId w:val="27"/>
        </w:numPr>
        <w:contextualSpacing w:val="0"/>
        <w:rPr>
          <w:color w:val="000000"/>
          <w:spacing w:val="-2"/>
          <w:sz w:val="24"/>
          <w:szCs w:val="24"/>
        </w:rPr>
      </w:pPr>
      <w:r w:rsidRPr="0050002A">
        <w:rPr>
          <w:sz w:val="24"/>
        </w:rPr>
        <w:t xml:space="preserve">Las propuestas deben enviarse a la dirección especificada a continuación </w:t>
      </w:r>
      <w:r w:rsidRPr="0050002A">
        <w:rPr>
          <w:i/>
          <w:iCs/>
          <w:sz w:val="24"/>
        </w:rPr>
        <w:t xml:space="preserve">[indicar </w:t>
      </w:r>
      <w:r w:rsidRPr="0050002A">
        <w:rPr>
          <w:b/>
          <w:bCs/>
          <w:i/>
          <w:iCs/>
          <w:sz w:val="24"/>
        </w:rPr>
        <w:t>la dirección al final de este aviso</w:t>
      </w:r>
      <w:r w:rsidRPr="0050002A">
        <w:rPr>
          <w:i/>
          <w:iCs/>
          <w:sz w:val="24"/>
        </w:rPr>
        <w:t>]</w:t>
      </w:r>
      <w:r w:rsidRPr="0050002A">
        <w:rPr>
          <w:rStyle w:val="FootnoteReference"/>
          <w:i/>
          <w:iCs/>
        </w:rPr>
        <w:footnoteReference w:id="20"/>
      </w:r>
      <w:r w:rsidRPr="0050002A">
        <w:rPr>
          <w:sz w:val="24"/>
        </w:rPr>
        <w:t xml:space="preserve"> el </w:t>
      </w:r>
      <w:r w:rsidRPr="0050002A">
        <w:rPr>
          <w:i/>
          <w:iCs/>
          <w:sz w:val="24"/>
        </w:rPr>
        <w:t xml:space="preserve">[insertar </w:t>
      </w:r>
      <w:r w:rsidRPr="0050002A">
        <w:rPr>
          <w:b/>
          <w:bCs/>
          <w:i/>
          <w:iCs/>
          <w:sz w:val="24"/>
        </w:rPr>
        <w:t>fecha y hora</w:t>
      </w:r>
      <w:r w:rsidRPr="0050002A">
        <w:rPr>
          <w:i/>
          <w:iCs/>
          <w:sz w:val="24"/>
        </w:rPr>
        <w:t>]</w:t>
      </w:r>
      <w:r w:rsidRPr="0050002A">
        <w:rPr>
          <w:sz w:val="24"/>
        </w:rPr>
        <w:t xml:space="preserve"> o antes. </w:t>
      </w:r>
      <w:r w:rsidR="00A31C19" w:rsidRPr="0050002A">
        <w:rPr>
          <w:i/>
          <w:color w:val="000000"/>
          <w:sz w:val="24"/>
        </w:rPr>
        <w:t>[Está] [No está]</w:t>
      </w:r>
      <w:r w:rsidR="00A31C19" w:rsidRPr="0050002A">
        <w:rPr>
          <w:color w:val="000000"/>
          <w:sz w:val="24"/>
        </w:rPr>
        <w:t xml:space="preserve"> permitida la </w:t>
      </w:r>
      <w:r w:rsidR="00DE2B2D" w:rsidRPr="0050002A">
        <w:rPr>
          <w:color w:val="000000"/>
          <w:sz w:val="24"/>
        </w:rPr>
        <w:t>a</w:t>
      </w:r>
      <w:r w:rsidR="00A31C19" w:rsidRPr="0050002A">
        <w:rPr>
          <w:color w:val="000000"/>
          <w:sz w:val="24"/>
        </w:rPr>
        <w:t xml:space="preserve">dquisición </w:t>
      </w:r>
      <w:r w:rsidR="00DE2B2D" w:rsidRPr="0050002A">
        <w:rPr>
          <w:color w:val="000000"/>
          <w:sz w:val="24"/>
        </w:rPr>
        <w:t>e</w:t>
      </w:r>
      <w:r w:rsidR="00A31C19" w:rsidRPr="0050002A">
        <w:rPr>
          <w:color w:val="000000"/>
          <w:sz w:val="24"/>
        </w:rPr>
        <w:t xml:space="preserve">lectrónica. Las Propuestas recibidas fuera del plazo establecido serán rechazadas. </w:t>
      </w:r>
      <w:r w:rsidR="006D0C59" w:rsidRPr="0050002A">
        <w:rPr>
          <w:color w:val="000000"/>
          <w:sz w:val="24"/>
        </w:rPr>
        <w:t xml:space="preserve">Los sobres exteriores de la Propuesta marcados como </w:t>
      </w:r>
      <w:r w:rsidR="006D0C59" w:rsidRPr="0050002A">
        <w:rPr>
          <w:color w:val="000000"/>
          <w:sz w:val="22"/>
          <w:szCs w:val="18"/>
        </w:rPr>
        <w:t xml:space="preserve">"PROPUESTA ORIGINAL" </w:t>
      </w:r>
      <w:r w:rsidR="006D0C59" w:rsidRPr="0050002A">
        <w:rPr>
          <w:color w:val="000000"/>
          <w:sz w:val="24"/>
        </w:rPr>
        <w:t xml:space="preserve">y los sobres interiores marcados como </w:t>
      </w:r>
      <w:r w:rsidR="006D0C59" w:rsidRPr="0050002A">
        <w:rPr>
          <w:color w:val="000000"/>
          <w:sz w:val="22"/>
          <w:szCs w:val="18"/>
        </w:rPr>
        <w:t xml:space="preserve">"PARTE TÉCNICA" </w:t>
      </w:r>
      <w:r w:rsidR="006D0C59" w:rsidRPr="0050002A">
        <w:rPr>
          <w:color w:val="000000"/>
          <w:sz w:val="24"/>
        </w:rPr>
        <w:t xml:space="preserve">se abrirán públicamente en presencia de los representantes designados de los Proponentes y cualquier persona que decida asistir, en la dirección que figura a continuación </w:t>
      </w:r>
      <w:r w:rsidR="006D0C59" w:rsidRPr="0050002A">
        <w:rPr>
          <w:i/>
          <w:iCs/>
          <w:color w:val="000000"/>
          <w:sz w:val="24"/>
        </w:rPr>
        <w:t xml:space="preserve">[indique la </w:t>
      </w:r>
      <w:r w:rsidR="006D0C59" w:rsidRPr="0050002A">
        <w:rPr>
          <w:b/>
          <w:bCs/>
          <w:i/>
          <w:iCs/>
          <w:color w:val="000000"/>
          <w:sz w:val="24"/>
        </w:rPr>
        <w:t>dirección al final de este aviso</w:t>
      </w:r>
      <w:r w:rsidR="006D0C59" w:rsidRPr="0050002A">
        <w:rPr>
          <w:i/>
          <w:iCs/>
          <w:color w:val="000000"/>
          <w:sz w:val="24"/>
        </w:rPr>
        <w:t>]</w:t>
      </w:r>
      <w:r w:rsidR="006D0C59" w:rsidRPr="0050002A">
        <w:rPr>
          <w:color w:val="000000"/>
          <w:sz w:val="24"/>
        </w:rPr>
        <w:t xml:space="preserve"> el </w:t>
      </w:r>
      <w:r w:rsidR="006D0C59" w:rsidRPr="0050002A">
        <w:rPr>
          <w:i/>
          <w:iCs/>
          <w:color w:val="000000"/>
          <w:sz w:val="24"/>
        </w:rPr>
        <w:t xml:space="preserve">[insertar </w:t>
      </w:r>
      <w:r w:rsidR="006D0C59" w:rsidRPr="0050002A">
        <w:rPr>
          <w:b/>
          <w:bCs/>
          <w:i/>
          <w:iCs/>
          <w:color w:val="000000"/>
          <w:sz w:val="24"/>
        </w:rPr>
        <w:t>lugar, hora y fecha aquí</w:t>
      </w:r>
      <w:r w:rsidR="006D0C59" w:rsidRPr="0050002A">
        <w:rPr>
          <w:i/>
          <w:iCs/>
          <w:color w:val="000000"/>
          <w:sz w:val="24"/>
        </w:rPr>
        <w:t>]</w:t>
      </w:r>
      <w:r w:rsidR="006D0C59" w:rsidRPr="0050002A">
        <w:rPr>
          <w:color w:val="000000"/>
          <w:sz w:val="24"/>
        </w:rPr>
        <w:t>. Todos los sobres marcados como “PARTE FINANCIERA” permanecerán sin abrir y se mantendrán bajo la custodia segura del Comprador hasta la segunda apertura pública de la</w:t>
      </w:r>
      <w:r w:rsidR="000B2229" w:rsidRPr="0050002A">
        <w:rPr>
          <w:color w:val="000000"/>
          <w:sz w:val="24"/>
        </w:rPr>
        <w:t>s</w:t>
      </w:r>
      <w:r w:rsidR="006D0C59" w:rsidRPr="0050002A">
        <w:rPr>
          <w:color w:val="000000"/>
          <w:sz w:val="24"/>
        </w:rPr>
        <w:t xml:space="preserve"> Propuesta</w:t>
      </w:r>
      <w:r w:rsidR="000B2229" w:rsidRPr="0050002A">
        <w:rPr>
          <w:color w:val="000000"/>
          <w:sz w:val="24"/>
        </w:rPr>
        <w:t>s</w:t>
      </w:r>
      <w:r w:rsidR="006D0C59" w:rsidRPr="0050002A">
        <w:rPr>
          <w:color w:val="000000"/>
          <w:sz w:val="24"/>
        </w:rPr>
        <w:t>.</w:t>
      </w:r>
    </w:p>
    <w:p w14:paraId="45B83B49" w14:textId="3C521DDE" w:rsidR="000371DB" w:rsidRPr="0050002A" w:rsidRDefault="000371DB">
      <w:pPr>
        <w:pStyle w:val="ListParagraph"/>
        <w:numPr>
          <w:ilvl w:val="0"/>
          <w:numId w:val="27"/>
        </w:numPr>
        <w:spacing w:before="120"/>
        <w:ind w:left="714" w:hanging="357"/>
        <w:contextualSpacing w:val="0"/>
        <w:rPr>
          <w:i/>
          <w:color w:val="000000"/>
          <w:spacing w:val="-2"/>
          <w:sz w:val="24"/>
          <w:szCs w:val="24"/>
        </w:rPr>
      </w:pPr>
      <w:r w:rsidRPr="0050002A">
        <w:rPr>
          <w:color w:val="000000"/>
          <w:spacing w:val="-2"/>
          <w:sz w:val="24"/>
        </w:rPr>
        <w:t xml:space="preserve">Todas las Propuestas </w:t>
      </w:r>
      <w:r w:rsidR="00BE6200" w:rsidRPr="0050002A">
        <w:rPr>
          <w:color w:val="000000"/>
          <w:spacing w:val="-2"/>
          <w:sz w:val="24"/>
        </w:rPr>
        <w:t xml:space="preserve">deben </w:t>
      </w:r>
      <w:r w:rsidRPr="0050002A">
        <w:rPr>
          <w:color w:val="000000"/>
          <w:spacing w:val="-2"/>
          <w:sz w:val="24"/>
        </w:rPr>
        <w:t xml:space="preserve">estar acompañadas por una </w:t>
      </w:r>
      <w:r w:rsidRPr="0050002A">
        <w:rPr>
          <w:i/>
          <w:color w:val="000000"/>
          <w:spacing w:val="-2"/>
          <w:sz w:val="24"/>
        </w:rPr>
        <w:t>[indique “</w:t>
      </w:r>
      <w:r w:rsidR="00BE6B6B" w:rsidRPr="0050002A">
        <w:rPr>
          <w:i/>
          <w:color w:val="000000"/>
          <w:spacing w:val="-2"/>
          <w:sz w:val="24"/>
        </w:rPr>
        <w:t>garantía</w:t>
      </w:r>
      <w:r w:rsidRPr="0050002A">
        <w:rPr>
          <w:i/>
          <w:color w:val="000000"/>
          <w:spacing w:val="-2"/>
          <w:sz w:val="24"/>
        </w:rPr>
        <w:t xml:space="preserve"> de </w:t>
      </w:r>
      <w:r w:rsidR="009F6364" w:rsidRPr="0050002A">
        <w:rPr>
          <w:i/>
          <w:color w:val="000000"/>
          <w:spacing w:val="-2"/>
          <w:sz w:val="24"/>
        </w:rPr>
        <w:t>m</w:t>
      </w:r>
      <w:r w:rsidRPr="0050002A">
        <w:rPr>
          <w:i/>
          <w:color w:val="000000"/>
          <w:spacing w:val="-2"/>
          <w:sz w:val="24"/>
        </w:rPr>
        <w:t>antenimiento de la Propuesta” o “Declaración de Mantenimiento de la Propuesta”, según corresponda]</w:t>
      </w:r>
      <w:r w:rsidRPr="0050002A">
        <w:rPr>
          <w:color w:val="000000"/>
          <w:spacing w:val="-2"/>
          <w:sz w:val="24"/>
        </w:rPr>
        <w:t xml:space="preserve"> de </w:t>
      </w:r>
      <w:r w:rsidR="00E41822" w:rsidRPr="0050002A">
        <w:rPr>
          <w:i/>
          <w:color w:val="000000"/>
          <w:spacing w:val="-2"/>
          <w:sz w:val="24"/>
          <w:szCs w:val="24"/>
        </w:rPr>
        <w:t xml:space="preserve">[indique el monto y la moneda en caso de optar por una garantía de mantenimiento </w:t>
      </w:r>
      <w:r w:rsidRPr="0050002A">
        <w:rPr>
          <w:i/>
          <w:color w:val="000000"/>
          <w:spacing w:val="-2"/>
          <w:sz w:val="24"/>
        </w:rPr>
        <w:t>de la Propuesta</w:t>
      </w:r>
      <w:r w:rsidR="004304B4" w:rsidRPr="0050002A">
        <w:rPr>
          <w:i/>
          <w:color w:val="000000"/>
          <w:spacing w:val="-2"/>
          <w:sz w:val="24"/>
        </w:rPr>
        <w:t>].</w:t>
      </w:r>
    </w:p>
    <w:p w14:paraId="35509368" w14:textId="5A08109C" w:rsidR="000B2229" w:rsidRPr="0050002A" w:rsidRDefault="000B2229">
      <w:pPr>
        <w:pStyle w:val="ListParagraph"/>
        <w:numPr>
          <w:ilvl w:val="0"/>
          <w:numId w:val="27"/>
        </w:numPr>
        <w:spacing w:before="120"/>
        <w:ind w:left="714" w:hanging="357"/>
        <w:contextualSpacing w:val="0"/>
        <w:rPr>
          <w:iCs/>
          <w:color w:val="000000"/>
          <w:spacing w:val="-2"/>
          <w:sz w:val="24"/>
        </w:rPr>
      </w:pPr>
      <w:r w:rsidRPr="0050002A">
        <w:rPr>
          <w:iCs/>
          <w:color w:val="000000"/>
          <w:spacing w:val="-2"/>
          <w:sz w:val="24"/>
        </w:rPr>
        <w:t>Se llama la atención sobre las Regulaciones de Adquisiciones que requieren que el Prestatario divulgue información sobre la propiedad efectiva del adjudicatario, como parte de la Notificación de Adjudicación de Contrato, utilizando el Formulario de Divulgación de la Propiedad Efectiva incluido en el documento de la SDP.</w:t>
      </w:r>
    </w:p>
    <w:p w14:paraId="383BC329" w14:textId="77777777" w:rsidR="000B2229" w:rsidRPr="0050002A" w:rsidRDefault="000B2229">
      <w:pPr>
        <w:pStyle w:val="ListParagraph"/>
        <w:numPr>
          <w:ilvl w:val="0"/>
          <w:numId w:val="27"/>
        </w:numPr>
        <w:spacing w:before="120"/>
        <w:ind w:left="714" w:hanging="357"/>
        <w:contextualSpacing w:val="0"/>
        <w:rPr>
          <w:i/>
          <w:color w:val="000000"/>
          <w:spacing w:val="-2"/>
          <w:sz w:val="24"/>
        </w:rPr>
      </w:pPr>
      <w:r w:rsidRPr="0050002A">
        <w:rPr>
          <w:iCs/>
          <w:color w:val="000000"/>
          <w:spacing w:val="-2"/>
          <w:sz w:val="24"/>
        </w:rPr>
        <w:t xml:space="preserve">La/s dirección/es a la/s que se hace referencia más arriba es/son la/s siguiente/s: </w:t>
      </w:r>
      <w:r w:rsidRPr="0050002A">
        <w:rPr>
          <w:i/>
          <w:color w:val="000000"/>
          <w:spacing w:val="-2"/>
          <w:sz w:val="24"/>
        </w:rPr>
        <w:t>[ingresar la/s dirección/es detallada/s].</w:t>
      </w:r>
    </w:p>
    <w:p w14:paraId="67BACD6A" w14:textId="77777777" w:rsidR="000B2229" w:rsidRPr="0050002A" w:rsidRDefault="000B2229" w:rsidP="000B2229">
      <w:pPr>
        <w:spacing w:before="120"/>
        <w:ind w:left="714"/>
        <w:rPr>
          <w:bCs/>
          <w:sz w:val="24"/>
          <w:szCs w:val="24"/>
        </w:rPr>
      </w:pPr>
      <w:r w:rsidRPr="0050002A">
        <w:rPr>
          <w:bCs/>
          <w:i/>
          <w:sz w:val="24"/>
          <w:szCs w:val="24"/>
        </w:rPr>
        <w:t>[ingresar el nombre/número de la oficina]</w:t>
      </w:r>
    </w:p>
    <w:p w14:paraId="04674D54" w14:textId="77777777" w:rsidR="000B2229" w:rsidRPr="0050002A" w:rsidRDefault="000B2229" w:rsidP="000B2229">
      <w:pPr>
        <w:spacing w:before="120"/>
        <w:ind w:left="714"/>
        <w:rPr>
          <w:bCs/>
          <w:sz w:val="24"/>
          <w:szCs w:val="24"/>
        </w:rPr>
      </w:pPr>
      <w:r w:rsidRPr="0050002A">
        <w:rPr>
          <w:bCs/>
          <w:i/>
          <w:sz w:val="24"/>
          <w:szCs w:val="24"/>
        </w:rPr>
        <w:t>[ingresar el nombre y cargo del funcionario]</w:t>
      </w:r>
    </w:p>
    <w:p w14:paraId="0A0E3FA0" w14:textId="77777777" w:rsidR="000B2229" w:rsidRPr="0050002A" w:rsidRDefault="000B2229" w:rsidP="000B2229">
      <w:pPr>
        <w:spacing w:before="120"/>
        <w:ind w:left="714"/>
        <w:rPr>
          <w:bCs/>
          <w:sz w:val="24"/>
          <w:szCs w:val="24"/>
        </w:rPr>
      </w:pPr>
      <w:r w:rsidRPr="0050002A">
        <w:rPr>
          <w:bCs/>
          <w:i/>
          <w:sz w:val="24"/>
          <w:szCs w:val="24"/>
        </w:rPr>
        <w:t>[ingresar la dirección/dirección postal]</w:t>
      </w:r>
    </w:p>
    <w:p w14:paraId="5FAB81C3" w14:textId="77777777" w:rsidR="000B2229" w:rsidRPr="0050002A" w:rsidRDefault="000B2229" w:rsidP="000B2229">
      <w:pPr>
        <w:spacing w:before="120"/>
        <w:ind w:left="714"/>
        <w:rPr>
          <w:bCs/>
          <w:sz w:val="24"/>
          <w:szCs w:val="24"/>
        </w:rPr>
      </w:pPr>
      <w:r w:rsidRPr="0050002A">
        <w:rPr>
          <w:bCs/>
          <w:i/>
          <w:sz w:val="24"/>
          <w:szCs w:val="24"/>
        </w:rPr>
        <w:t>[ingresar el código postal, la ciudad, el país]</w:t>
      </w:r>
    </w:p>
    <w:p w14:paraId="519E0F39" w14:textId="77777777" w:rsidR="000B2229" w:rsidRPr="0050002A" w:rsidRDefault="000B2229" w:rsidP="000B2229">
      <w:pPr>
        <w:spacing w:before="120"/>
        <w:ind w:left="714"/>
        <w:rPr>
          <w:bCs/>
          <w:sz w:val="24"/>
          <w:szCs w:val="24"/>
        </w:rPr>
      </w:pPr>
      <w:r w:rsidRPr="0050002A">
        <w:rPr>
          <w:bCs/>
          <w:i/>
          <w:sz w:val="24"/>
          <w:szCs w:val="24"/>
        </w:rPr>
        <w:t>[incluir el código de área del país y la ciudad]</w:t>
      </w:r>
    </w:p>
    <w:p w14:paraId="37BAE170" w14:textId="77777777" w:rsidR="000B2229" w:rsidRPr="0050002A" w:rsidRDefault="000B2229" w:rsidP="000B2229">
      <w:pPr>
        <w:spacing w:before="120"/>
        <w:ind w:left="714"/>
        <w:rPr>
          <w:bCs/>
          <w:sz w:val="24"/>
          <w:szCs w:val="24"/>
        </w:rPr>
      </w:pPr>
      <w:r w:rsidRPr="0050002A">
        <w:rPr>
          <w:bCs/>
          <w:i/>
          <w:sz w:val="24"/>
          <w:szCs w:val="24"/>
        </w:rPr>
        <w:t>[incluir el código de área del país y la ciudad]</w:t>
      </w:r>
    </w:p>
    <w:p w14:paraId="17675677" w14:textId="77777777" w:rsidR="000B2229" w:rsidRPr="0050002A" w:rsidRDefault="000B2229" w:rsidP="000B2229">
      <w:pPr>
        <w:spacing w:before="120"/>
        <w:ind w:left="714"/>
        <w:rPr>
          <w:bCs/>
          <w:sz w:val="24"/>
          <w:szCs w:val="24"/>
        </w:rPr>
      </w:pPr>
      <w:r w:rsidRPr="0050002A">
        <w:rPr>
          <w:bCs/>
          <w:i/>
          <w:sz w:val="24"/>
          <w:szCs w:val="24"/>
        </w:rPr>
        <w:t>[ingresar la dirección de correo electrónico, en caso de permitirse la presentación electrónica de Propuestas]</w:t>
      </w:r>
    </w:p>
    <w:p w14:paraId="7423AB45" w14:textId="0068CC8D" w:rsidR="00A31C19" w:rsidRPr="0050002A" w:rsidRDefault="000B2229" w:rsidP="00D948A7">
      <w:pPr>
        <w:spacing w:before="120"/>
        <w:ind w:left="714"/>
        <w:rPr>
          <w:sz w:val="24"/>
          <w:szCs w:val="24"/>
        </w:rPr>
        <w:sectPr w:rsidR="00A31C19" w:rsidRPr="0050002A" w:rsidSect="000B2229">
          <w:footnotePr>
            <w:numRestart w:val="eachSect"/>
          </w:footnotePr>
          <w:endnotePr>
            <w:numRestart w:val="eachSect"/>
          </w:endnotePr>
          <w:type w:val="continuous"/>
          <w:pgSz w:w="12240" w:h="15840" w:code="1"/>
          <w:pgMar w:top="1800" w:right="1440" w:bottom="1152" w:left="1800" w:header="720" w:footer="432" w:gutter="0"/>
          <w:pgNumType w:fmt="lowerRoman"/>
          <w:cols w:space="720"/>
          <w:formProt w:val="0"/>
          <w:titlePg/>
        </w:sectPr>
      </w:pPr>
      <w:r w:rsidRPr="0050002A">
        <w:rPr>
          <w:bCs/>
          <w:i/>
          <w:sz w:val="24"/>
          <w:szCs w:val="24"/>
        </w:rPr>
        <w:t>[ingresar la dirección del sitio web, si disponible; suprimir si no corresponde]</w:t>
      </w:r>
      <w:r w:rsidRPr="0050002A">
        <w:rPr>
          <w:sz w:val="24"/>
          <w:szCs w:val="24"/>
        </w:rPr>
        <w:t>.</w:t>
      </w:r>
    </w:p>
    <w:p w14:paraId="572ABBE4" w14:textId="7DE6200F" w:rsidR="00A31C19" w:rsidRPr="0050002A" w:rsidRDefault="00953C75" w:rsidP="00D948A7">
      <w:pPr>
        <w:pStyle w:val="FootnoteText"/>
        <w:rPr>
          <w:rFonts w:ascii="Times New Roman" w:hAnsi="Times New Roman"/>
          <w:sz w:val="16"/>
          <w:szCs w:val="16"/>
        </w:rPr>
      </w:pPr>
      <w:r w:rsidRPr="0050002A">
        <w:rPr>
          <w:rFonts w:ascii="Times New Roman" w:hAnsi="Times New Roman"/>
          <w:sz w:val="16"/>
        </w:rPr>
        <w:t xml:space="preserve"> </w:t>
      </w:r>
    </w:p>
    <w:p w14:paraId="1D76F265" w14:textId="77777777" w:rsidR="00A31C19" w:rsidRPr="0050002A" w:rsidRDefault="00A31C19" w:rsidP="00A31C19">
      <w:pPr>
        <w:pStyle w:val="FootnoteText"/>
      </w:pPr>
    </w:p>
    <w:p w14:paraId="773DDAFD" w14:textId="77777777" w:rsidR="00380E1F" w:rsidRPr="0050002A" w:rsidRDefault="00380E1F">
      <w:pPr>
        <w:suppressAutoHyphens w:val="0"/>
        <w:spacing w:after="0"/>
        <w:jc w:val="left"/>
        <w:rPr>
          <w:b/>
          <w:sz w:val="48"/>
        </w:rPr>
        <w:sectPr w:rsidR="00380E1F" w:rsidRPr="0050002A" w:rsidSect="003479CD">
          <w:headerReference w:type="default" r:id="rId30"/>
          <w:footnotePr>
            <w:numRestart w:val="eachSect"/>
          </w:footnotePr>
          <w:endnotePr>
            <w:numRestart w:val="eachSect"/>
          </w:endnotePr>
          <w:type w:val="continuous"/>
          <w:pgSz w:w="12240" w:h="15840" w:code="1"/>
          <w:pgMar w:top="1440" w:right="1440" w:bottom="1440" w:left="1440" w:header="720" w:footer="432" w:gutter="0"/>
          <w:pgNumType w:fmt="lowerRoman"/>
          <w:cols w:space="720"/>
          <w:formProt w:val="0"/>
        </w:sectPr>
      </w:pPr>
    </w:p>
    <w:p w14:paraId="1B0714FF" w14:textId="77777777" w:rsidR="00410710" w:rsidRPr="0050002A" w:rsidRDefault="00410710" w:rsidP="00410710">
      <w:pPr>
        <w:jc w:val="center"/>
        <w:rPr>
          <w:b/>
          <w:sz w:val="72"/>
          <w:szCs w:val="24"/>
        </w:rPr>
      </w:pPr>
    </w:p>
    <w:p w14:paraId="79BD427D" w14:textId="77777777" w:rsidR="00410710" w:rsidRPr="0050002A" w:rsidRDefault="00410710" w:rsidP="00410710">
      <w:pPr>
        <w:jc w:val="center"/>
        <w:rPr>
          <w:b/>
          <w:sz w:val="84"/>
          <w:szCs w:val="84"/>
        </w:rPr>
      </w:pPr>
      <w:r w:rsidRPr="0050002A">
        <w:rPr>
          <w:b/>
          <w:sz w:val="84"/>
        </w:rPr>
        <w:t>Solicitud de Propuestas</w:t>
      </w:r>
    </w:p>
    <w:p w14:paraId="6CACBD07" w14:textId="77777777" w:rsidR="000811DF" w:rsidRPr="0050002A" w:rsidRDefault="00410710" w:rsidP="00A01121">
      <w:pPr>
        <w:jc w:val="center"/>
        <w:rPr>
          <w:b/>
          <w:sz w:val="84"/>
          <w:szCs w:val="84"/>
        </w:rPr>
      </w:pPr>
      <w:r w:rsidRPr="0050002A">
        <w:rPr>
          <w:b/>
          <w:sz w:val="84"/>
        </w:rPr>
        <w:t xml:space="preserve">Sistemas Informáticos </w:t>
      </w:r>
    </w:p>
    <w:p w14:paraId="39DCAD0E" w14:textId="306617D5" w:rsidR="00C33A71" w:rsidRPr="0050002A" w:rsidRDefault="00410710" w:rsidP="00A01121">
      <w:pPr>
        <w:jc w:val="center"/>
        <w:rPr>
          <w:b/>
          <w:sz w:val="44"/>
          <w:szCs w:val="44"/>
        </w:rPr>
      </w:pPr>
      <w:r w:rsidRPr="0050002A">
        <w:rPr>
          <w:b/>
          <w:sz w:val="44"/>
        </w:rPr>
        <w:t xml:space="preserve">(Diseño, </w:t>
      </w:r>
      <w:r w:rsidR="0023168D" w:rsidRPr="0050002A">
        <w:rPr>
          <w:b/>
          <w:sz w:val="44"/>
        </w:rPr>
        <w:t xml:space="preserve">Suministro </w:t>
      </w:r>
      <w:r w:rsidRPr="0050002A">
        <w:rPr>
          <w:b/>
          <w:sz w:val="44"/>
        </w:rPr>
        <w:t xml:space="preserve">e </w:t>
      </w:r>
      <w:r w:rsidR="0023168D" w:rsidRPr="0050002A">
        <w:rPr>
          <w:b/>
          <w:sz w:val="44"/>
        </w:rPr>
        <w:t>Instalación</w:t>
      </w:r>
      <w:r w:rsidRPr="0050002A">
        <w:rPr>
          <w:b/>
          <w:sz w:val="44"/>
        </w:rPr>
        <w:t>)</w:t>
      </w:r>
    </w:p>
    <w:p w14:paraId="61E7C122" w14:textId="7CB583AE" w:rsidR="00984E5C" w:rsidRPr="0050002A" w:rsidRDefault="003C65B4" w:rsidP="0013148F">
      <w:pPr>
        <w:jc w:val="center"/>
        <w:rPr>
          <w:b/>
          <w:sz w:val="32"/>
          <w:szCs w:val="32"/>
        </w:rPr>
      </w:pPr>
      <w:r w:rsidRPr="0050002A">
        <w:rPr>
          <w:b/>
          <w:sz w:val="32"/>
        </w:rPr>
        <w:t>(</w:t>
      </w:r>
      <w:r w:rsidR="00D021EE" w:rsidRPr="0050002A">
        <w:rPr>
          <w:b/>
          <w:sz w:val="32"/>
        </w:rPr>
        <w:t>Solicitud de Propuestas</w:t>
      </w:r>
      <w:r w:rsidRPr="0050002A">
        <w:rPr>
          <w:b/>
          <w:sz w:val="32"/>
        </w:rPr>
        <w:t xml:space="preserve"> de </w:t>
      </w:r>
      <w:r w:rsidR="005320BF" w:rsidRPr="0050002A">
        <w:rPr>
          <w:b/>
          <w:sz w:val="32"/>
        </w:rPr>
        <w:t>una Etapa</w:t>
      </w:r>
      <w:r w:rsidR="00DD45AA" w:rsidRPr="0050002A">
        <w:rPr>
          <w:b/>
          <w:sz w:val="32"/>
        </w:rPr>
        <w:t xml:space="preserve"> - </w:t>
      </w:r>
      <w:r w:rsidR="005320BF" w:rsidRPr="0050002A">
        <w:rPr>
          <w:b/>
          <w:sz w:val="32"/>
        </w:rPr>
        <w:t>con o sin Precalificación</w:t>
      </w:r>
      <w:r w:rsidRPr="0050002A">
        <w:rPr>
          <w:b/>
          <w:sz w:val="32"/>
        </w:rPr>
        <w:t>)</w:t>
      </w:r>
    </w:p>
    <w:p w14:paraId="12E92765" w14:textId="77777777" w:rsidR="00C33A71" w:rsidRPr="0050002A" w:rsidRDefault="00C33A71">
      <w:pPr>
        <w:pStyle w:val="explanatorynotes"/>
        <w:numPr>
          <w:ilvl w:val="12"/>
          <w:numId w:val="0"/>
        </w:numPr>
        <w:jc w:val="left"/>
        <w:rPr>
          <w:rFonts w:ascii="Times New Roman" w:hAnsi="Times New Roman"/>
        </w:rPr>
      </w:pPr>
    </w:p>
    <w:p w14:paraId="159912B4" w14:textId="77777777" w:rsidR="001B6503" w:rsidRPr="0050002A" w:rsidRDefault="001B6503">
      <w:pPr>
        <w:pStyle w:val="explanatorynotes"/>
        <w:numPr>
          <w:ilvl w:val="12"/>
          <w:numId w:val="0"/>
        </w:numPr>
        <w:jc w:val="left"/>
        <w:rPr>
          <w:rFonts w:ascii="Times New Roman" w:hAnsi="Times New Roman"/>
        </w:rPr>
      </w:pPr>
    </w:p>
    <w:p w14:paraId="2C6F4208" w14:textId="77777777" w:rsidR="00C33A71" w:rsidRPr="0050002A" w:rsidRDefault="00C33A71" w:rsidP="00C33A71">
      <w:pPr>
        <w:tabs>
          <w:tab w:val="left" w:pos="8640"/>
        </w:tabs>
        <w:jc w:val="center"/>
        <w:rPr>
          <w:b/>
          <w:sz w:val="44"/>
          <w:szCs w:val="44"/>
        </w:rPr>
      </w:pPr>
      <w:r w:rsidRPr="0050002A">
        <w:rPr>
          <w:b/>
          <w:sz w:val="44"/>
        </w:rPr>
        <w:t>Adquisición de:</w:t>
      </w:r>
    </w:p>
    <w:p w14:paraId="0A85D06D" w14:textId="671D6A70" w:rsidR="005320BF" w:rsidRPr="0050002A" w:rsidRDefault="00C33A71" w:rsidP="009975EF">
      <w:pPr>
        <w:suppressAutoHyphens w:val="0"/>
        <w:spacing w:after="0"/>
        <w:jc w:val="center"/>
        <w:rPr>
          <w:i/>
          <w:sz w:val="44"/>
        </w:rPr>
      </w:pPr>
      <w:r w:rsidRPr="0050002A">
        <w:rPr>
          <w:i/>
          <w:sz w:val="44"/>
        </w:rPr>
        <w:t xml:space="preserve">[indique la identificación </w:t>
      </w:r>
      <w:r w:rsidR="005320BF" w:rsidRPr="0050002A">
        <w:rPr>
          <w:i/>
          <w:sz w:val="44"/>
        </w:rPr>
        <w:t>del Sistema de Información]</w:t>
      </w:r>
    </w:p>
    <w:p w14:paraId="7F3F3A57" w14:textId="77777777" w:rsidR="005320BF" w:rsidRPr="0050002A" w:rsidRDefault="005320BF" w:rsidP="009975EF">
      <w:pPr>
        <w:suppressAutoHyphens w:val="0"/>
        <w:spacing w:after="0"/>
        <w:jc w:val="center"/>
        <w:rPr>
          <w:i/>
          <w:sz w:val="44"/>
        </w:rPr>
      </w:pPr>
    </w:p>
    <w:p w14:paraId="4345010D" w14:textId="3B8136BB" w:rsidR="009975EF" w:rsidRPr="0050002A" w:rsidRDefault="00C33A71" w:rsidP="009975EF">
      <w:pPr>
        <w:suppressAutoHyphens w:val="0"/>
        <w:spacing w:after="0"/>
        <w:jc w:val="center"/>
        <w:rPr>
          <w:b/>
          <w:sz w:val="44"/>
          <w:szCs w:val="44"/>
        </w:rPr>
      </w:pPr>
      <w:r w:rsidRPr="0050002A">
        <w:rPr>
          <w:b/>
          <w:sz w:val="44"/>
        </w:rPr>
        <w:t>_______________________________</w:t>
      </w:r>
    </w:p>
    <w:p w14:paraId="494628E3" w14:textId="77777777" w:rsidR="009975EF" w:rsidRPr="0050002A" w:rsidRDefault="009975EF" w:rsidP="009975EF">
      <w:pPr>
        <w:suppressAutoHyphens w:val="0"/>
        <w:spacing w:after="0"/>
        <w:jc w:val="center"/>
        <w:rPr>
          <w:b/>
          <w:sz w:val="40"/>
        </w:rPr>
      </w:pPr>
    </w:p>
    <w:p w14:paraId="239B6C26" w14:textId="77777777" w:rsidR="006D650B" w:rsidRPr="0050002A" w:rsidRDefault="006D650B" w:rsidP="006D650B">
      <w:pPr>
        <w:spacing w:before="60" w:after="60"/>
        <w:rPr>
          <w:i/>
          <w:color w:val="000000" w:themeColor="text1"/>
          <w:sz w:val="24"/>
          <w:szCs w:val="24"/>
        </w:rPr>
      </w:pPr>
      <w:r w:rsidRPr="0050002A">
        <w:rPr>
          <w:b/>
          <w:color w:val="000000" w:themeColor="text1"/>
          <w:sz w:val="24"/>
        </w:rPr>
        <w:t xml:space="preserve">Comprador: </w:t>
      </w:r>
      <w:r w:rsidRPr="0050002A">
        <w:rPr>
          <w:i/>
          <w:color w:val="000000" w:themeColor="text1"/>
          <w:sz w:val="24"/>
        </w:rPr>
        <w:t>[indique el nombre del organismo del Comprador]</w:t>
      </w:r>
    </w:p>
    <w:p w14:paraId="1C90C5EC" w14:textId="77777777" w:rsidR="006D650B" w:rsidRPr="0050002A" w:rsidRDefault="006D650B" w:rsidP="006D650B">
      <w:pPr>
        <w:spacing w:before="60" w:after="60"/>
        <w:rPr>
          <w:bCs/>
          <w:i/>
          <w:iCs/>
          <w:color w:val="000000" w:themeColor="text1"/>
          <w:sz w:val="24"/>
          <w:szCs w:val="24"/>
        </w:rPr>
      </w:pPr>
      <w:r w:rsidRPr="0050002A">
        <w:rPr>
          <w:b/>
          <w:color w:val="000000" w:themeColor="text1"/>
          <w:sz w:val="24"/>
        </w:rPr>
        <w:t>Proyecto:</w:t>
      </w:r>
      <w:r w:rsidRPr="0050002A">
        <w:rPr>
          <w:b/>
          <w:i/>
          <w:color w:val="000000" w:themeColor="text1"/>
          <w:sz w:val="24"/>
        </w:rPr>
        <w:t xml:space="preserve"> </w:t>
      </w:r>
      <w:r w:rsidRPr="0050002A">
        <w:rPr>
          <w:i/>
          <w:color w:val="000000" w:themeColor="text1"/>
          <w:sz w:val="24"/>
        </w:rPr>
        <w:t>[indique el nombre del proyecto]</w:t>
      </w:r>
    </w:p>
    <w:p w14:paraId="7905B996" w14:textId="77777777" w:rsidR="006D650B" w:rsidRPr="0050002A" w:rsidRDefault="006D650B" w:rsidP="006D650B">
      <w:pPr>
        <w:spacing w:before="60" w:after="60"/>
        <w:rPr>
          <w:b/>
          <w:i/>
          <w:color w:val="000000" w:themeColor="text1"/>
          <w:sz w:val="24"/>
          <w:szCs w:val="24"/>
        </w:rPr>
      </w:pPr>
      <w:r w:rsidRPr="0050002A">
        <w:rPr>
          <w:b/>
          <w:color w:val="000000" w:themeColor="text1"/>
          <w:sz w:val="24"/>
        </w:rPr>
        <w:t xml:space="preserve">Título del Contrato: </w:t>
      </w:r>
      <w:r w:rsidRPr="0050002A">
        <w:rPr>
          <w:i/>
          <w:color w:val="000000" w:themeColor="text1"/>
          <w:sz w:val="24"/>
        </w:rPr>
        <w:t>[indique el nombre del contrato]</w:t>
      </w:r>
    </w:p>
    <w:p w14:paraId="6BAD9AF0" w14:textId="5411F8FB" w:rsidR="006D650B" w:rsidRPr="0050002A" w:rsidRDefault="006D650B" w:rsidP="006D650B">
      <w:pPr>
        <w:spacing w:before="60" w:after="60"/>
        <w:ind w:right="-540"/>
        <w:rPr>
          <w:i/>
          <w:color w:val="000000" w:themeColor="text1"/>
          <w:sz w:val="24"/>
          <w:szCs w:val="24"/>
        </w:rPr>
      </w:pPr>
      <w:r w:rsidRPr="0050002A">
        <w:rPr>
          <w:b/>
          <w:color w:val="000000" w:themeColor="text1"/>
          <w:sz w:val="24"/>
        </w:rPr>
        <w:t xml:space="preserve">País: </w:t>
      </w:r>
      <w:r w:rsidRPr="0050002A">
        <w:rPr>
          <w:i/>
          <w:color w:val="000000" w:themeColor="text1"/>
          <w:sz w:val="24"/>
        </w:rPr>
        <w:t xml:space="preserve">[indique el país donde se publicó la </w:t>
      </w:r>
      <w:r w:rsidR="005D7AB9" w:rsidRPr="0050002A">
        <w:rPr>
          <w:i/>
          <w:color w:val="000000" w:themeColor="text1"/>
          <w:sz w:val="24"/>
        </w:rPr>
        <w:t>Solicitud de Propuestas</w:t>
      </w:r>
      <w:r w:rsidRPr="0050002A">
        <w:rPr>
          <w:i/>
          <w:color w:val="000000" w:themeColor="text1"/>
          <w:sz w:val="24"/>
        </w:rPr>
        <w:t>]</w:t>
      </w:r>
    </w:p>
    <w:p w14:paraId="7E1DD54E" w14:textId="77777777" w:rsidR="006D650B" w:rsidRPr="0050002A" w:rsidRDefault="006D650B" w:rsidP="0079756B">
      <w:pPr>
        <w:spacing w:before="60" w:after="60"/>
        <w:jc w:val="left"/>
        <w:rPr>
          <w:i/>
          <w:color w:val="000000" w:themeColor="text1"/>
          <w:spacing w:val="-6"/>
          <w:sz w:val="24"/>
          <w:szCs w:val="24"/>
        </w:rPr>
      </w:pPr>
      <w:r w:rsidRPr="0050002A">
        <w:rPr>
          <w:b/>
          <w:color w:val="000000" w:themeColor="text1"/>
          <w:spacing w:val="-6"/>
          <w:sz w:val="24"/>
        </w:rPr>
        <w:t>Préstamo/Crédito/Donación n.º:</w:t>
      </w:r>
      <w:r w:rsidRPr="0050002A">
        <w:rPr>
          <w:i/>
          <w:color w:val="000000" w:themeColor="text1"/>
          <w:spacing w:val="-6"/>
          <w:sz w:val="24"/>
        </w:rPr>
        <w:t xml:space="preserve"> [indique el número de referencia del préstamo, crédito o donación]</w:t>
      </w:r>
    </w:p>
    <w:p w14:paraId="598D15BC" w14:textId="0F43AF67" w:rsidR="006D650B" w:rsidRPr="0050002A" w:rsidRDefault="00D021EE" w:rsidP="006D650B">
      <w:pPr>
        <w:spacing w:before="60" w:after="60"/>
        <w:rPr>
          <w:b/>
          <w:color w:val="000000" w:themeColor="text1"/>
          <w:sz w:val="24"/>
          <w:szCs w:val="24"/>
        </w:rPr>
      </w:pPr>
      <w:r w:rsidRPr="0050002A">
        <w:rPr>
          <w:b/>
          <w:color w:val="000000" w:themeColor="text1"/>
          <w:sz w:val="24"/>
        </w:rPr>
        <w:t>Solicitud de Propuestas</w:t>
      </w:r>
      <w:r w:rsidR="006D650B" w:rsidRPr="0050002A">
        <w:rPr>
          <w:b/>
          <w:color w:val="000000" w:themeColor="text1"/>
          <w:sz w:val="24"/>
        </w:rPr>
        <w:t xml:space="preserve"> n.º: </w:t>
      </w:r>
      <w:r w:rsidR="006D650B" w:rsidRPr="0050002A">
        <w:rPr>
          <w:i/>
          <w:color w:val="000000" w:themeColor="text1"/>
          <w:sz w:val="24"/>
        </w:rPr>
        <w:t xml:space="preserve">[indique el número de referencia de la </w:t>
      </w:r>
      <w:r w:rsidR="005D7AB9" w:rsidRPr="0050002A">
        <w:rPr>
          <w:i/>
          <w:color w:val="000000" w:themeColor="text1"/>
          <w:sz w:val="24"/>
        </w:rPr>
        <w:t>Solicitud de Propuestas</w:t>
      </w:r>
      <w:r w:rsidR="006D650B" w:rsidRPr="0050002A">
        <w:rPr>
          <w:i/>
          <w:color w:val="000000" w:themeColor="text1"/>
          <w:sz w:val="24"/>
        </w:rPr>
        <w:t xml:space="preserve"> del </w:t>
      </w:r>
      <w:r w:rsidR="00957275" w:rsidRPr="0050002A">
        <w:rPr>
          <w:i/>
          <w:color w:val="000000" w:themeColor="text1"/>
          <w:sz w:val="24"/>
        </w:rPr>
        <w:t>p</w:t>
      </w:r>
      <w:r w:rsidR="006D650B" w:rsidRPr="0050002A">
        <w:rPr>
          <w:i/>
          <w:color w:val="000000" w:themeColor="text1"/>
          <w:sz w:val="24"/>
        </w:rPr>
        <w:t xml:space="preserve">lan de </w:t>
      </w:r>
      <w:r w:rsidR="00957275" w:rsidRPr="0050002A">
        <w:rPr>
          <w:i/>
          <w:color w:val="000000" w:themeColor="text1"/>
          <w:sz w:val="24"/>
        </w:rPr>
        <w:t>a</w:t>
      </w:r>
      <w:r w:rsidR="006D650B" w:rsidRPr="0050002A">
        <w:rPr>
          <w:i/>
          <w:color w:val="000000" w:themeColor="text1"/>
          <w:sz w:val="24"/>
        </w:rPr>
        <w:t>dquisición]</w:t>
      </w:r>
    </w:p>
    <w:p w14:paraId="1487A5A4" w14:textId="32ACBD2A" w:rsidR="006D650B" w:rsidRPr="0050002A" w:rsidRDefault="006D650B" w:rsidP="006D650B">
      <w:pPr>
        <w:tabs>
          <w:tab w:val="left" w:pos="6000"/>
        </w:tabs>
        <w:spacing w:before="60" w:after="60"/>
        <w:ind w:right="-720"/>
        <w:rPr>
          <w:i/>
          <w:color w:val="000000" w:themeColor="text1"/>
        </w:rPr>
      </w:pPr>
      <w:r w:rsidRPr="0050002A">
        <w:rPr>
          <w:b/>
          <w:color w:val="000000" w:themeColor="text1"/>
          <w:sz w:val="24"/>
        </w:rPr>
        <w:t xml:space="preserve">Fecha de publicación: </w:t>
      </w:r>
      <w:r w:rsidRPr="0050002A">
        <w:rPr>
          <w:i/>
          <w:color w:val="000000" w:themeColor="text1"/>
          <w:sz w:val="24"/>
        </w:rPr>
        <w:t xml:space="preserve">[indique la fecha en la que se publicó la </w:t>
      </w:r>
      <w:r w:rsidR="005D7AB9" w:rsidRPr="0050002A">
        <w:rPr>
          <w:i/>
          <w:color w:val="000000" w:themeColor="text1"/>
          <w:sz w:val="24"/>
        </w:rPr>
        <w:t>Solicitud de Propuestas</w:t>
      </w:r>
      <w:r w:rsidRPr="0050002A">
        <w:rPr>
          <w:i/>
          <w:color w:val="000000" w:themeColor="text1"/>
          <w:sz w:val="24"/>
        </w:rPr>
        <w:t xml:space="preserve"> en el mercado]</w:t>
      </w:r>
      <w:r w:rsidRPr="0050002A">
        <w:tab/>
      </w:r>
    </w:p>
    <w:p w14:paraId="32EA3DF9" w14:textId="77777777" w:rsidR="00101C6F" w:rsidRPr="0050002A" w:rsidRDefault="00101C6F" w:rsidP="00315B93">
      <w:pPr>
        <w:tabs>
          <w:tab w:val="left" w:pos="8640"/>
        </w:tabs>
        <w:jc w:val="center"/>
        <w:rPr>
          <w:b/>
          <w:sz w:val="32"/>
          <w:szCs w:val="32"/>
        </w:rPr>
        <w:sectPr w:rsidR="00101C6F" w:rsidRPr="0050002A" w:rsidSect="00101C6F">
          <w:headerReference w:type="default" r:id="rId31"/>
          <w:footnotePr>
            <w:numRestart w:val="eachPage"/>
          </w:footnotePr>
          <w:endnotePr>
            <w:numRestart w:val="eachSect"/>
          </w:endnotePr>
          <w:pgSz w:w="12240" w:h="15840" w:code="1"/>
          <w:pgMar w:top="1440" w:right="1440" w:bottom="1440" w:left="1440" w:header="720" w:footer="432" w:gutter="0"/>
          <w:pgNumType w:fmt="lowerRoman"/>
          <w:cols w:space="720"/>
          <w:formProt w:val="0"/>
        </w:sectPr>
      </w:pPr>
    </w:p>
    <w:p w14:paraId="5F58588A" w14:textId="77777777" w:rsidR="00315B93" w:rsidRPr="0050002A" w:rsidRDefault="00315B93" w:rsidP="00315B93">
      <w:pPr>
        <w:tabs>
          <w:tab w:val="left" w:pos="8640"/>
        </w:tabs>
        <w:jc w:val="center"/>
        <w:rPr>
          <w:b/>
          <w:sz w:val="32"/>
          <w:szCs w:val="32"/>
        </w:rPr>
      </w:pPr>
      <w:r w:rsidRPr="0050002A">
        <w:rPr>
          <w:b/>
          <w:sz w:val="32"/>
        </w:rPr>
        <w:t>Índice</w:t>
      </w:r>
    </w:p>
    <w:p w14:paraId="3EBEC587" w14:textId="2410FEF1" w:rsidR="00796F53" w:rsidRDefault="00E41822">
      <w:pPr>
        <w:pStyle w:val="TOC1"/>
        <w:tabs>
          <w:tab w:val="right" w:leader="dot" w:pos="9350"/>
        </w:tabs>
        <w:rPr>
          <w:rFonts w:eastAsiaTheme="minorEastAsia" w:cstheme="minorBidi"/>
          <w:b w:val="0"/>
          <w:bCs w:val="0"/>
          <w:caps w:val="0"/>
          <w:noProof/>
          <w:sz w:val="22"/>
          <w:szCs w:val="22"/>
          <w:lang w:val="en-US" w:eastAsia="en-US" w:bidi="ar-SA"/>
        </w:rPr>
      </w:pPr>
      <w:r w:rsidRPr="0050002A">
        <w:rPr>
          <w:b w:val="0"/>
          <w:sz w:val="32"/>
          <w:szCs w:val="32"/>
        </w:rPr>
        <w:fldChar w:fldCharType="begin"/>
      </w:r>
      <w:r w:rsidR="00EC229F" w:rsidRPr="0050002A">
        <w:rPr>
          <w:b w:val="0"/>
          <w:sz w:val="32"/>
          <w:szCs w:val="32"/>
        </w:rPr>
        <w:instrText xml:space="preserve"> TOC \h \z \t "TOC1-1,1,TOC1-2,2" </w:instrText>
      </w:r>
      <w:r w:rsidRPr="0050002A">
        <w:rPr>
          <w:b w:val="0"/>
          <w:sz w:val="32"/>
          <w:szCs w:val="32"/>
        </w:rPr>
        <w:fldChar w:fldCharType="separate"/>
      </w:r>
      <w:hyperlink w:anchor="_Toc136616759" w:history="1">
        <w:r w:rsidR="00796F53" w:rsidRPr="005401E3">
          <w:rPr>
            <w:rStyle w:val="Hyperlink"/>
            <w:noProof/>
          </w:rPr>
          <w:t>PARTE 1: Procedimientos de Solicitudes de Propuestas</w:t>
        </w:r>
        <w:r w:rsidR="00796F53">
          <w:rPr>
            <w:noProof/>
            <w:webHidden/>
          </w:rPr>
          <w:tab/>
        </w:r>
        <w:r w:rsidR="00796F53">
          <w:rPr>
            <w:noProof/>
            <w:webHidden/>
          </w:rPr>
          <w:fldChar w:fldCharType="begin"/>
        </w:r>
        <w:r w:rsidR="00796F53">
          <w:rPr>
            <w:noProof/>
            <w:webHidden/>
          </w:rPr>
          <w:instrText xml:space="preserve"> PAGEREF _Toc136616759 \h </w:instrText>
        </w:r>
        <w:r w:rsidR="00796F53">
          <w:rPr>
            <w:noProof/>
            <w:webHidden/>
          </w:rPr>
        </w:r>
        <w:r w:rsidR="00796F53">
          <w:rPr>
            <w:noProof/>
            <w:webHidden/>
          </w:rPr>
          <w:fldChar w:fldCharType="separate"/>
        </w:r>
        <w:r w:rsidR="00796F53">
          <w:rPr>
            <w:noProof/>
            <w:webHidden/>
          </w:rPr>
          <w:t>2</w:t>
        </w:r>
        <w:r w:rsidR="00796F53">
          <w:rPr>
            <w:noProof/>
            <w:webHidden/>
          </w:rPr>
          <w:fldChar w:fldCharType="end"/>
        </w:r>
      </w:hyperlink>
    </w:p>
    <w:p w14:paraId="37ACA9DB" w14:textId="6BA0F4A3" w:rsidR="00796F53" w:rsidRDefault="00796F53">
      <w:pPr>
        <w:pStyle w:val="TOC2"/>
        <w:tabs>
          <w:tab w:val="right" w:leader="dot" w:pos="9350"/>
        </w:tabs>
        <w:rPr>
          <w:rFonts w:eastAsiaTheme="minorEastAsia" w:cstheme="minorBidi"/>
          <w:smallCaps w:val="0"/>
          <w:noProof/>
          <w:sz w:val="22"/>
          <w:szCs w:val="22"/>
          <w:lang w:val="en-US" w:eastAsia="en-US" w:bidi="ar-SA"/>
        </w:rPr>
      </w:pPr>
      <w:hyperlink w:anchor="_Toc136616760" w:history="1">
        <w:r w:rsidRPr="005401E3">
          <w:rPr>
            <w:rStyle w:val="Hyperlink"/>
            <w:noProof/>
          </w:rPr>
          <w:t>Sección I. Instrucciones a los Proponentes (IAP)</w:t>
        </w:r>
        <w:r>
          <w:rPr>
            <w:noProof/>
            <w:webHidden/>
          </w:rPr>
          <w:tab/>
        </w:r>
        <w:r>
          <w:rPr>
            <w:noProof/>
            <w:webHidden/>
          </w:rPr>
          <w:fldChar w:fldCharType="begin"/>
        </w:r>
        <w:r>
          <w:rPr>
            <w:noProof/>
            <w:webHidden/>
          </w:rPr>
          <w:instrText xml:space="preserve"> PAGEREF _Toc136616760 \h </w:instrText>
        </w:r>
        <w:r>
          <w:rPr>
            <w:noProof/>
            <w:webHidden/>
          </w:rPr>
        </w:r>
        <w:r>
          <w:rPr>
            <w:noProof/>
            <w:webHidden/>
          </w:rPr>
          <w:fldChar w:fldCharType="separate"/>
        </w:r>
        <w:r>
          <w:rPr>
            <w:noProof/>
            <w:webHidden/>
          </w:rPr>
          <w:t>3</w:t>
        </w:r>
        <w:r>
          <w:rPr>
            <w:noProof/>
            <w:webHidden/>
          </w:rPr>
          <w:fldChar w:fldCharType="end"/>
        </w:r>
      </w:hyperlink>
    </w:p>
    <w:p w14:paraId="75FCF9EB" w14:textId="00730343" w:rsidR="00796F53" w:rsidRDefault="00796F53">
      <w:pPr>
        <w:pStyle w:val="TOC2"/>
        <w:tabs>
          <w:tab w:val="right" w:leader="dot" w:pos="9350"/>
        </w:tabs>
        <w:rPr>
          <w:rFonts w:eastAsiaTheme="minorEastAsia" w:cstheme="minorBidi"/>
          <w:smallCaps w:val="0"/>
          <w:noProof/>
          <w:sz w:val="22"/>
          <w:szCs w:val="22"/>
          <w:lang w:val="en-US" w:eastAsia="en-US" w:bidi="ar-SA"/>
        </w:rPr>
      </w:pPr>
      <w:hyperlink w:anchor="_Toc136616761" w:history="1">
        <w:r w:rsidRPr="005401E3">
          <w:rPr>
            <w:rStyle w:val="Hyperlink"/>
            <w:noProof/>
          </w:rPr>
          <w:t>Sección II. Datos de la Propuesta (DDP)</w:t>
        </w:r>
        <w:r>
          <w:rPr>
            <w:noProof/>
            <w:webHidden/>
          </w:rPr>
          <w:tab/>
        </w:r>
        <w:r>
          <w:rPr>
            <w:noProof/>
            <w:webHidden/>
          </w:rPr>
          <w:fldChar w:fldCharType="begin"/>
        </w:r>
        <w:r>
          <w:rPr>
            <w:noProof/>
            <w:webHidden/>
          </w:rPr>
          <w:instrText xml:space="preserve"> PAGEREF _Toc136616761 \h </w:instrText>
        </w:r>
        <w:r>
          <w:rPr>
            <w:noProof/>
            <w:webHidden/>
          </w:rPr>
        </w:r>
        <w:r>
          <w:rPr>
            <w:noProof/>
            <w:webHidden/>
          </w:rPr>
          <w:fldChar w:fldCharType="separate"/>
        </w:r>
        <w:r>
          <w:rPr>
            <w:noProof/>
            <w:webHidden/>
          </w:rPr>
          <w:t>48</w:t>
        </w:r>
        <w:r>
          <w:rPr>
            <w:noProof/>
            <w:webHidden/>
          </w:rPr>
          <w:fldChar w:fldCharType="end"/>
        </w:r>
      </w:hyperlink>
    </w:p>
    <w:p w14:paraId="050C9187" w14:textId="3DCF1FD5" w:rsidR="00796F53" w:rsidRDefault="00796F53">
      <w:pPr>
        <w:pStyle w:val="TOC2"/>
        <w:tabs>
          <w:tab w:val="right" w:leader="dot" w:pos="9350"/>
        </w:tabs>
        <w:rPr>
          <w:rFonts w:eastAsiaTheme="minorEastAsia" w:cstheme="minorBidi"/>
          <w:smallCaps w:val="0"/>
          <w:noProof/>
          <w:sz w:val="22"/>
          <w:szCs w:val="22"/>
          <w:lang w:val="en-US" w:eastAsia="en-US" w:bidi="ar-SA"/>
        </w:rPr>
      </w:pPr>
      <w:hyperlink w:anchor="_Toc136616762" w:history="1">
        <w:r w:rsidRPr="005401E3">
          <w:rPr>
            <w:rStyle w:val="Hyperlink"/>
            <w:noProof/>
          </w:rPr>
          <w:t>Sección III. Criterios de Evaluación y Calificación (Tras la Precalificación)</w:t>
        </w:r>
        <w:r>
          <w:rPr>
            <w:noProof/>
            <w:webHidden/>
          </w:rPr>
          <w:tab/>
        </w:r>
        <w:r>
          <w:rPr>
            <w:noProof/>
            <w:webHidden/>
          </w:rPr>
          <w:fldChar w:fldCharType="begin"/>
        </w:r>
        <w:r>
          <w:rPr>
            <w:noProof/>
            <w:webHidden/>
          </w:rPr>
          <w:instrText xml:space="preserve"> PAGEREF _Toc136616762 \h </w:instrText>
        </w:r>
        <w:r>
          <w:rPr>
            <w:noProof/>
            <w:webHidden/>
          </w:rPr>
        </w:r>
        <w:r>
          <w:rPr>
            <w:noProof/>
            <w:webHidden/>
          </w:rPr>
          <w:fldChar w:fldCharType="separate"/>
        </w:r>
        <w:r>
          <w:rPr>
            <w:noProof/>
            <w:webHidden/>
          </w:rPr>
          <w:t>61</w:t>
        </w:r>
        <w:r>
          <w:rPr>
            <w:noProof/>
            <w:webHidden/>
          </w:rPr>
          <w:fldChar w:fldCharType="end"/>
        </w:r>
      </w:hyperlink>
    </w:p>
    <w:p w14:paraId="4E37A3E9" w14:textId="6E4477FA" w:rsidR="00796F53" w:rsidRDefault="00796F53">
      <w:pPr>
        <w:pStyle w:val="TOC2"/>
        <w:tabs>
          <w:tab w:val="right" w:leader="dot" w:pos="9350"/>
        </w:tabs>
        <w:rPr>
          <w:rFonts w:eastAsiaTheme="minorEastAsia" w:cstheme="minorBidi"/>
          <w:smallCaps w:val="0"/>
          <w:noProof/>
          <w:sz w:val="22"/>
          <w:szCs w:val="22"/>
          <w:lang w:val="en-US" w:eastAsia="en-US" w:bidi="ar-SA"/>
        </w:rPr>
      </w:pPr>
      <w:hyperlink w:anchor="_Toc136616763" w:history="1">
        <w:r w:rsidRPr="005401E3">
          <w:rPr>
            <w:rStyle w:val="Hyperlink"/>
            <w:noProof/>
          </w:rPr>
          <w:t>Sección III. Criterios de Evaluación y Calificación (Sin Precalificación)</w:t>
        </w:r>
        <w:r>
          <w:rPr>
            <w:noProof/>
            <w:webHidden/>
          </w:rPr>
          <w:tab/>
        </w:r>
        <w:r>
          <w:rPr>
            <w:noProof/>
            <w:webHidden/>
          </w:rPr>
          <w:fldChar w:fldCharType="begin"/>
        </w:r>
        <w:r>
          <w:rPr>
            <w:noProof/>
            <w:webHidden/>
          </w:rPr>
          <w:instrText xml:space="preserve"> PAGEREF _Toc136616763 \h </w:instrText>
        </w:r>
        <w:r>
          <w:rPr>
            <w:noProof/>
            <w:webHidden/>
          </w:rPr>
        </w:r>
        <w:r>
          <w:rPr>
            <w:noProof/>
            <w:webHidden/>
          </w:rPr>
          <w:fldChar w:fldCharType="separate"/>
        </w:r>
        <w:r>
          <w:rPr>
            <w:noProof/>
            <w:webHidden/>
          </w:rPr>
          <w:t>69</w:t>
        </w:r>
        <w:r>
          <w:rPr>
            <w:noProof/>
            <w:webHidden/>
          </w:rPr>
          <w:fldChar w:fldCharType="end"/>
        </w:r>
      </w:hyperlink>
    </w:p>
    <w:p w14:paraId="47980081" w14:textId="6B8B257B" w:rsidR="00796F53" w:rsidRDefault="00796F53">
      <w:pPr>
        <w:pStyle w:val="TOC2"/>
        <w:tabs>
          <w:tab w:val="right" w:leader="dot" w:pos="9350"/>
        </w:tabs>
        <w:rPr>
          <w:rFonts w:eastAsiaTheme="minorEastAsia" w:cstheme="minorBidi"/>
          <w:smallCaps w:val="0"/>
          <w:noProof/>
          <w:sz w:val="22"/>
          <w:szCs w:val="22"/>
          <w:lang w:val="en-US" w:eastAsia="en-US" w:bidi="ar-SA"/>
        </w:rPr>
      </w:pPr>
      <w:hyperlink w:anchor="_Toc136616764" w:history="1">
        <w:r w:rsidRPr="005401E3">
          <w:rPr>
            <w:rStyle w:val="Hyperlink"/>
            <w:noProof/>
          </w:rPr>
          <w:t>Sección IV. Formularios de la Propuesta</w:t>
        </w:r>
        <w:r>
          <w:rPr>
            <w:noProof/>
            <w:webHidden/>
          </w:rPr>
          <w:tab/>
        </w:r>
        <w:r>
          <w:rPr>
            <w:noProof/>
            <w:webHidden/>
          </w:rPr>
          <w:fldChar w:fldCharType="begin"/>
        </w:r>
        <w:r>
          <w:rPr>
            <w:noProof/>
            <w:webHidden/>
          </w:rPr>
          <w:instrText xml:space="preserve"> PAGEREF _Toc136616764 \h </w:instrText>
        </w:r>
        <w:r>
          <w:rPr>
            <w:noProof/>
            <w:webHidden/>
          </w:rPr>
        </w:r>
        <w:r>
          <w:rPr>
            <w:noProof/>
            <w:webHidden/>
          </w:rPr>
          <w:fldChar w:fldCharType="separate"/>
        </w:r>
        <w:r>
          <w:rPr>
            <w:noProof/>
            <w:webHidden/>
          </w:rPr>
          <w:t>85</w:t>
        </w:r>
        <w:r>
          <w:rPr>
            <w:noProof/>
            <w:webHidden/>
          </w:rPr>
          <w:fldChar w:fldCharType="end"/>
        </w:r>
      </w:hyperlink>
    </w:p>
    <w:p w14:paraId="2D582D0E" w14:textId="225C4A8F" w:rsidR="00796F53" w:rsidRDefault="00796F53">
      <w:pPr>
        <w:pStyle w:val="TOC2"/>
        <w:tabs>
          <w:tab w:val="right" w:leader="dot" w:pos="9350"/>
        </w:tabs>
        <w:rPr>
          <w:rFonts w:eastAsiaTheme="minorEastAsia" w:cstheme="minorBidi"/>
          <w:smallCaps w:val="0"/>
          <w:noProof/>
          <w:sz w:val="22"/>
          <w:szCs w:val="22"/>
          <w:lang w:val="en-US" w:eastAsia="en-US" w:bidi="ar-SA"/>
        </w:rPr>
      </w:pPr>
      <w:hyperlink w:anchor="_Toc136616765" w:history="1">
        <w:r w:rsidRPr="005401E3">
          <w:rPr>
            <w:rStyle w:val="Hyperlink"/>
            <w:noProof/>
          </w:rPr>
          <w:t>Sección V. Países Elegibles</w:t>
        </w:r>
        <w:r>
          <w:rPr>
            <w:noProof/>
            <w:webHidden/>
          </w:rPr>
          <w:tab/>
        </w:r>
        <w:r>
          <w:rPr>
            <w:noProof/>
            <w:webHidden/>
          </w:rPr>
          <w:fldChar w:fldCharType="begin"/>
        </w:r>
        <w:r>
          <w:rPr>
            <w:noProof/>
            <w:webHidden/>
          </w:rPr>
          <w:instrText xml:space="preserve"> PAGEREF _Toc136616765 \h </w:instrText>
        </w:r>
        <w:r>
          <w:rPr>
            <w:noProof/>
            <w:webHidden/>
          </w:rPr>
        </w:r>
        <w:r>
          <w:rPr>
            <w:noProof/>
            <w:webHidden/>
          </w:rPr>
          <w:fldChar w:fldCharType="separate"/>
        </w:r>
        <w:r>
          <w:rPr>
            <w:noProof/>
            <w:webHidden/>
          </w:rPr>
          <w:t>141</w:t>
        </w:r>
        <w:r>
          <w:rPr>
            <w:noProof/>
            <w:webHidden/>
          </w:rPr>
          <w:fldChar w:fldCharType="end"/>
        </w:r>
      </w:hyperlink>
    </w:p>
    <w:p w14:paraId="2AC543E9" w14:textId="3BE7B1A0" w:rsidR="00796F53" w:rsidRDefault="00796F53">
      <w:pPr>
        <w:pStyle w:val="TOC2"/>
        <w:tabs>
          <w:tab w:val="right" w:leader="dot" w:pos="9350"/>
        </w:tabs>
        <w:rPr>
          <w:rFonts w:eastAsiaTheme="minorEastAsia" w:cstheme="minorBidi"/>
          <w:smallCaps w:val="0"/>
          <w:noProof/>
          <w:sz w:val="22"/>
          <w:szCs w:val="22"/>
          <w:lang w:val="en-US" w:eastAsia="en-US" w:bidi="ar-SA"/>
        </w:rPr>
      </w:pPr>
      <w:hyperlink w:anchor="_Toc136616766" w:history="1">
        <w:r w:rsidRPr="005401E3">
          <w:rPr>
            <w:rStyle w:val="Hyperlink"/>
            <w:noProof/>
          </w:rPr>
          <w:t>Sección VI. Fraude y Corrupción</w:t>
        </w:r>
        <w:r>
          <w:rPr>
            <w:noProof/>
            <w:webHidden/>
          </w:rPr>
          <w:tab/>
        </w:r>
        <w:r>
          <w:rPr>
            <w:noProof/>
            <w:webHidden/>
          </w:rPr>
          <w:fldChar w:fldCharType="begin"/>
        </w:r>
        <w:r>
          <w:rPr>
            <w:noProof/>
            <w:webHidden/>
          </w:rPr>
          <w:instrText xml:space="preserve"> PAGEREF _Toc136616766 \h </w:instrText>
        </w:r>
        <w:r>
          <w:rPr>
            <w:noProof/>
            <w:webHidden/>
          </w:rPr>
        </w:r>
        <w:r>
          <w:rPr>
            <w:noProof/>
            <w:webHidden/>
          </w:rPr>
          <w:fldChar w:fldCharType="separate"/>
        </w:r>
        <w:r>
          <w:rPr>
            <w:noProof/>
            <w:webHidden/>
          </w:rPr>
          <w:t>143</w:t>
        </w:r>
        <w:r>
          <w:rPr>
            <w:noProof/>
            <w:webHidden/>
          </w:rPr>
          <w:fldChar w:fldCharType="end"/>
        </w:r>
      </w:hyperlink>
    </w:p>
    <w:p w14:paraId="6CCB029B" w14:textId="0C053BE1" w:rsidR="00796F53" w:rsidRDefault="00796F53">
      <w:pPr>
        <w:pStyle w:val="TOC1"/>
        <w:tabs>
          <w:tab w:val="right" w:leader="dot" w:pos="9350"/>
        </w:tabs>
        <w:rPr>
          <w:rFonts w:eastAsiaTheme="minorEastAsia" w:cstheme="minorBidi"/>
          <w:b w:val="0"/>
          <w:bCs w:val="0"/>
          <w:caps w:val="0"/>
          <w:noProof/>
          <w:sz w:val="22"/>
          <w:szCs w:val="22"/>
          <w:lang w:val="en-US" w:eastAsia="en-US" w:bidi="ar-SA"/>
        </w:rPr>
      </w:pPr>
      <w:hyperlink w:anchor="_Toc136616767" w:history="1">
        <w:r w:rsidRPr="005401E3">
          <w:rPr>
            <w:rStyle w:val="Hyperlink"/>
            <w:noProof/>
          </w:rPr>
          <w:t>PARTE 2: Requisitos del Comprador</w:t>
        </w:r>
        <w:r>
          <w:rPr>
            <w:noProof/>
            <w:webHidden/>
          </w:rPr>
          <w:tab/>
        </w:r>
        <w:r>
          <w:rPr>
            <w:noProof/>
            <w:webHidden/>
          </w:rPr>
          <w:fldChar w:fldCharType="begin"/>
        </w:r>
        <w:r>
          <w:rPr>
            <w:noProof/>
            <w:webHidden/>
          </w:rPr>
          <w:instrText xml:space="preserve"> PAGEREF _Toc136616767 \h </w:instrText>
        </w:r>
        <w:r>
          <w:rPr>
            <w:noProof/>
            <w:webHidden/>
          </w:rPr>
        </w:r>
        <w:r>
          <w:rPr>
            <w:noProof/>
            <w:webHidden/>
          </w:rPr>
          <w:fldChar w:fldCharType="separate"/>
        </w:r>
        <w:r>
          <w:rPr>
            <w:noProof/>
            <w:webHidden/>
          </w:rPr>
          <w:t>145</w:t>
        </w:r>
        <w:r>
          <w:rPr>
            <w:noProof/>
            <w:webHidden/>
          </w:rPr>
          <w:fldChar w:fldCharType="end"/>
        </w:r>
      </w:hyperlink>
    </w:p>
    <w:p w14:paraId="432FE0A8" w14:textId="686CE361" w:rsidR="00796F53" w:rsidRDefault="00796F53">
      <w:pPr>
        <w:pStyle w:val="TOC2"/>
        <w:tabs>
          <w:tab w:val="right" w:leader="dot" w:pos="9350"/>
        </w:tabs>
        <w:rPr>
          <w:rFonts w:eastAsiaTheme="minorEastAsia" w:cstheme="minorBidi"/>
          <w:smallCaps w:val="0"/>
          <w:noProof/>
          <w:sz w:val="22"/>
          <w:szCs w:val="22"/>
          <w:lang w:val="en-US" w:eastAsia="en-US" w:bidi="ar-SA"/>
        </w:rPr>
      </w:pPr>
      <w:hyperlink w:anchor="_Toc136616768" w:history="1">
        <w:r w:rsidRPr="005401E3">
          <w:rPr>
            <w:rStyle w:val="Hyperlink"/>
            <w:noProof/>
          </w:rPr>
          <w:t>Sección VII - Requisitos del Sistema Informático</w:t>
        </w:r>
        <w:r>
          <w:rPr>
            <w:noProof/>
            <w:webHidden/>
          </w:rPr>
          <w:tab/>
        </w:r>
        <w:r>
          <w:rPr>
            <w:noProof/>
            <w:webHidden/>
          </w:rPr>
          <w:fldChar w:fldCharType="begin"/>
        </w:r>
        <w:r>
          <w:rPr>
            <w:noProof/>
            <w:webHidden/>
          </w:rPr>
          <w:instrText xml:space="preserve"> PAGEREF _Toc136616768 \h </w:instrText>
        </w:r>
        <w:r>
          <w:rPr>
            <w:noProof/>
            <w:webHidden/>
          </w:rPr>
        </w:r>
        <w:r>
          <w:rPr>
            <w:noProof/>
            <w:webHidden/>
          </w:rPr>
          <w:fldChar w:fldCharType="separate"/>
        </w:r>
        <w:r>
          <w:rPr>
            <w:noProof/>
            <w:webHidden/>
          </w:rPr>
          <w:t>146</w:t>
        </w:r>
        <w:r>
          <w:rPr>
            <w:noProof/>
            <w:webHidden/>
          </w:rPr>
          <w:fldChar w:fldCharType="end"/>
        </w:r>
      </w:hyperlink>
    </w:p>
    <w:p w14:paraId="1ECA59AF" w14:textId="6921975C" w:rsidR="00796F53" w:rsidRDefault="00796F53">
      <w:pPr>
        <w:pStyle w:val="TOC1"/>
        <w:tabs>
          <w:tab w:val="right" w:leader="dot" w:pos="9350"/>
        </w:tabs>
        <w:rPr>
          <w:rFonts w:eastAsiaTheme="minorEastAsia" w:cstheme="minorBidi"/>
          <w:b w:val="0"/>
          <w:bCs w:val="0"/>
          <w:caps w:val="0"/>
          <w:noProof/>
          <w:sz w:val="22"/>
          <w:szCs w:val="22"/>
          <w:lang w:val="en-US" w:eastAsia="en-US" w:bidi="ar-SA"/>
        </w:rPr>
      </w:pPr>
      <w:hyperlink w:anchor="_Toc136616769" w:history="1">
        <w:r w:rsidRPr="005401E3">
          <w:rPr>
            <w:rStyle w:val="Hyperlink"/>
            <w:noProof/>
          </w:rPr>
          <w:t>PARTE 3: Condiciones contractuales y formularios del Contrato</w:t>
        </w:r>
        <w:r>
          <w:rPr>
            <w:noProof/>
            <w:webHidden/>
          </w:rPr>
          <w:tab/>
        </w:r>
        <w:r>
          <w:rPr>
            <w:noProof/>
            <w:webHidden/>
          </w:rPr>
          <w:fldChar w:fldCharType="begin"/>
        </w:r>
        <w:r>
          <w:rPr>
            <w:noProof/>
            <w:webHidden/>
          </w:rPr>
          <w:instrText xml:space="preserve"> PAGEREF _Toc136616769 \h </w:instrText>
        </w:r>
        <w:r>
          <w:rPr>
            <w:noProof/>
            <w:webHidden/>
          </w:rPr>
        </w:r>
        <w:r>
          <w:rPr>
            <w:noProof/>
            <w:webHidden/>
          </w:rPr>
          <w:fldChar w:fldCharType="separate"/>
        </w:r>
        <w:r>
          <w:rPr>
            <w:noProof/>
            <w:webHidden/>
          </w:rPr>
          <w:t>179</w:t>
        </w:r>
        <w:r>
          <w:rPr>
            <w:noProof/>
            <w:webHidden/>
          </w:rPr>
          <w:fldChar w:fldCharType="end"/>
        </w:r>
      </w:hyperlink>
    </w:p>
    <w:p w14:paraId="53DF6172" w14:textId="001A7ECD" w:rsidR="00796F53" w:rsidRDefault="00796F53">
      <w:pPr>
        <w:pStyle w:val="TOC2"/>
        <w:tabs>
          <w:tab w:val="right" w:leader="dot" w:pos="9350"/>
        </w:tabs>
        <w:rPr>
          <w:rFonts w:eastAsiaTheme="minorEastAsia" w:cstheme="minorBidi"/>
          <w:smallCaps w:val="0"/>
          <w:noProof/>
          <w:sz w:val="22"/>
          <w:szCs w:val="22"/>
          <w:lang w:val="en-US" w:eastAsia="en-US" w:bidi="ar-SA"/>
        </w:rPr>
      </w:pPr>
      <w:hyperlink w:anchor="_Toc136616770" w:history="1">
        <w:r w:rsidRPr="005401E3">
          <w:rPr>
            <w:rStyle w:val="Hyperlink"/>
            <w:noProof/>
          </w:rPr>
          <w:t>Sección VIII. Condiciones Generales del Contrato</w:t>
        </w:r>
        <w:r>
          <w:rPr>
            <w:noProof/>
            <w:webHidden/>
          </w:rPr>
          <w:tab/>
        </w:r>
        <w:r>
          <w:rPr>
            <w:noProof/>
            <w:webHidden/>
          </w:rPr>
          <w:fldChar w:fldCharType="begin"/>
        </w:r>
        <w:r>
          <w:rPr>
            <w:noProof/>
            <w:webHidden/>
          </w:rPr>
          <w:instrText xml:space="preserve"> PAGEREF _Toc136616770 \h </w:instrText>
        </w:r>
        <w:r>
          <w:rPr>
            <w:noProof/>
            <w:webHidden/>
          </w:rPr>
        </w:r>
        <w:r>
          <w:rPr>
            <w:noProof/>
            <w:webHidden/>
          </w:rPr>
          <w:fldChar w:fldCharType="separate"/>
        </w:r>
        <w:r>
          <w:rPr>
            <w:noProof/>
            <w:webHidden/>
          </w:rPr>
          <w:t>180</w:t>
        </w:r>
        <w:r>
          <w:rPr>
            <w:noProof/>
            <w:webHidden/>
          </w:rPr>
          <w:fldChar w:fldCharType="end"/>
        </w:r>
      </w:hyperlink>
    </w:p>
    <w:p w14:paraId="3BAA2835" w14:textId="2D4CDC00" w:rsidR="00796F53" w:rsidRDefault="00796F53">
      <w:pPr>
        <w:pStyle w:val="TOC2"/>
        <w:tabs>
          <w:tab w:val="right" w:leader="dot" w:pos="9350"/>
        </w:tabs>
        <w:rPr>
          <w:rFonts w:eastAsiaTheme="minorEastAsia" w:cstheme="minorBidi"/>
          <w:smallCaps w:val="0"/>
          <w:noProof/>
          <w:sz w:val="22"/>
          <w:szCs w:val="22"/>
          <w:lang w:val="en-US" w:eastAsia="en-US" w:bidi="ar-SA"/>
        </w:rPr>
      </w:pPr>
      <w:hyperlink w:anchor="_Toc136616771" w:history="1">
        <w:r w:rsidRPr="005401E3">
          <w:rPr>
            <w:rStyle w:val="Hyperlink"/>
            <w:noProof/>
          </w:rPr>
          <w:t>Sección IX: Condiciones Especiales del Contrato</w:t>
        </w:r>
        <w:r>
          <w:rPr>
            <w:noProof/>
            <w:webHidden/>
          </w:rPr>
          <w:tab/>
        </w:r>
        <w:r>
          <w:rPr>
            <w:noProof/>
            <w:webHidden/>
          </w:rPr>
          <w:fldChar w:fldCharType="begin"/>
        </w:r>
        <w:r>
          <w:rPr>
            <w:noProof/>
            <w:webHidden/>
          </w:rPr>
          <w:instrText xml:space="preserve"> PAGEREF _Toc136616771 \h </w:instrText>
        </w:r>
        <w:r>
          <w:rPr>
            <w:noProof/>
            <w:webHidden/>
          </w:rPr>
        </w:r>
        <w:r>
          <w:rPr>
            <w:noProof/>
            <w:webHidden/>
          </w:rPr>
          <w:fldChar w:fldCharType="separate"/>
        </w:r>
        <w:r>
          <w:rPr>
            <w:noProof/>
            <w:webHidden/>
          </w:rPr>
          <w:t>2</w:t>
        </w:r>
        <w:r>
          <w:rPr>
            <w:noProof/>
            <w:webHidden/>
          </w:rPr>
          <w:t>6</w:t>
        </w:r>
        <w:r>
          <w:rPr>
            <w:noProof/>
            <w:webHidden/>
          </w:rPr>
          <w:t>3</w:t>
        </w:r>
        <w:r>
          <w:rPr>
            <w:noProof/>
            <w:webHidden/>
          </w:rPr>
          <w:fldChar w:fldCharType="end"/>
        </w:r>
      </w:hyperlink>
    </w:p>
    <w:p w14:paraId="09D55246" w14:textId="3F5D4876" w:rsidR="00796F53" w:rsidRDefault="00796F53">
      <w:pPr>
        <w:pStyle w:val="TOC2"/>
        <w:tabs>
          <w:tab w:val="right" w:leader="dot" w:pos="9350"/>
        </w:tabs>
        <w:rPr>
          <w:rFonts w:eastAsiaTheme="minorEastAsia" w:cstheme="minorBidi"/>
          <w:smallCaps w:val="0"/>
          <w:noProof/>
          <w:sz w:val="22"/>
          <w:szCs w:val="22"/>
          <w:lang w:val="en-US" w:eastAsia="en-US" w:bidi="ar-SA"/>
        </w:rPr>
      </w:pPr>
      <w:hyperlink w:anchor="_Toc136616772" w:history="1">
        <w:r w:rsidRPr="005401E3">
          <w:rPr>
            <w:rStyle w:val="Hyperlink"/>
            <w:noProof/>
          </w:rPr>
          <w:t>Sección X. Formularios del Contrato</w:t>
        </w:r>
        <w:r>
          <w:rPr>
            <w:noProof/>
            <w:webHidden/>
          </w:rPr>
          <w:tab/>
        </w:r>
        <w:r>
          <w:rPr>
            <w:noProof/>
            <w:webHidden/>
          </w:rPr>
          <w:fldChar w:fldCharType="begin"/>
        </w:r>
        <w:r>
          <w:rPr>
            <w:noProof/>
            <w:webHidden/>
          </w:rPr>
          <w:instrText xml:space="preserve"> PAGEREF _Toc136616772 \h </w:instrText>
        </w:r>
        <w:r>
          <w:rPr>
            <w:noProof/>
            <w:webHidden/>
          </w:rPr>
        </w:r>
        <w:r>
          <w:rPr>
            <w:noProof/>
            <w:webHidden/>
          </w:rPr>
          <w:fldChar w:fldCharType="separate"/>
        </w:r>
        <w:r>
          <w:rPr>
            <w:noProof/>
            <w:webHidden/>
          </w:rPr>
          <w:t>28</w:t>
        </w:r>
        <w:r>
          <w:rPr>
            <w:noProof/>
            <w:webHidden/>
          </w:rPr>
          <w:t>5</w:t>
        </w:r>
        <w:r>
          <w:rPr>
            <w:noProof/>
            <w:webHidden/>
          </w:rPr>
          <w:fldChar w:fldCharType="end"/>
        </w:r>
      </w:hyperlink>
    </w:p>
    <w:p w14:paraId="5D6610F0" w14:textId="57C1F2D0" w:rsidR="00E500FD" w:rsidRPr="0050002A" w:rsidRDefault="00E41822">
      <w:pPr>
        <w:pStyle w:val="TOC1"/>
        <w:rPr>
          <w:rFonts w:eastAsiaTheme="minorEastAsia" w:cstheme="minorBidi"/>
          <w:b w:val="0"/>
          <w:sz w:val="22"/>
          <w:szCs w:val="22"/>
        </w:rPr>
      </w:pPr>
      <w:r w:rsidRPr="0050002A">
        <w:rPr>
          <w:b w:val="0"/>
          <w:sz w:val="32"/>
          <w:szCs w:val="32"/>
        </w:rPr>
        <w:fldChar w:fldCharType="end"/>
      </w:r>
    </w:p>
    <w:p w14:paraId="2FA49E1B" w14:textId="77777777" w:rsidR="004D598F" w:rsidRPr="0050002A" w:rsidRDefault="004D598F" w:rsidP="00C33A71">
      <w:pPr>
        <w:tabs>
          <w:tab w:val="left" w:pos="8640"/>
        </w:tabs>
        <w:rPr>
          <w:b/>
          <w:sz w:val="32"/>
          <w:szCs w:val="32"/>
        </w:rPr>
      </w:pPr>
    </w:p>
    <w:p w14:paraId="59524042" w14:textId="77777777" w:rsidR="00987998" w:rsidRPr="0050002A" w:rsidRDefault="00987998" w:rsidP="00C33A71">
      <w:pPr>
        <w:tabs>
          <w:tab w:val="left" w:pos="8640"/>
        </w:tabs>
        <w:rPr>
          <w:b/>
          <w:sz w:val="32"/>
          <w:szCs w:val="32"/>
        </w:rPr>
        <w:sectPr w:rsidR="00987998" w:rsidRPr="0050002A" w:rsidSect="00101C6F">
          <w:headerReference w:type="default" r:id="rId32"/>
          <w:footnotePr>
            <w:numRestart w:val="eachPage"/>
          </w:footnotePr>
          <w:endnotePr>
            <w:numRestart w:val="eachSect"/>
          </w:endnotePr>
          <w:pgSz w:w="12240" w:h="15840" w:code="1"/>
          <w:pgMar w:top="1440" w:right="1440" w:bottom="1440" w:left="1440" w:header="720" w:footer="432" w:gutter="0"/>
          <w:pgNumType w:start="1"/>
          <w:cols w:space="720"/>
          <w:formProt w:val="0"/>
        </w:sectPr>
      </w:pPr>
    </w:p>
    <w:p w14:paraId="437804A2" w14:textId="77777777" w:rsidR="004D598F" w:rsidRPr="0050002A" w:rsidRDefault="004D598F" w:rsidP="004D598F">
      <w:pPr>
        <w:spacing w:before="1440"/>
        <w:jc w:val="center"/>
        <w:rPr>
          <w:b/>
          <w:sz w:val="72"/>
          <w:szCs w:val="72"/>
        </w:rPr>
      </w:pPr>
      <w:bookmarkStart w:id="1" w:name="_Toc384449969"/>
      <w:bookmarkStart w:id="2" w:name="_Toc384450256"/>
      <w:bookmarkStart w:id="3" w:name="_Toc384450309"/>
      <w:bookmarkStart w:id="4" w:name="_Toc521498733"/>
      <w:bookmarkStart w:id="5" w:name="_Toc215902357"/>
    </w:p>
    <w:p w14:paraId="6E56A0D4" w14:textId="06C0D7BB" w:rsidR="00DE5F66" w:rsidRPr="0050002A" w:rsidRDefault="004D598F" w:rsidP="0011250F">
      <w:pPr>
        <w:pStyle w:val="TOC1-10"/>
      </w:pPr>
      <w:bookmarkStart w:id="6" w:name="_Toc454996219"/>
      <w:bookmarkStart w:id="7" w:name="_Toc476310965"/>
      <w:bookmarkStart w:id="8" w:name="_Toc136616759"/>
      <w:r w:rsidRPr="0050002A">
        <w:t>PARTE 1: Procedimientos de Solicitudes</w:t>
      </w:r>
      <w:r w:rsidR="002A4837" w:rsidRPr="0050002A">
        <w:br/>
      </w:r>
      <w:r w:rsidRPr="0050002A">
        <w:t>de Propuestas</w:t>
      </w:r>
      <w:bookmarkEnd w:id="6"/>
      <w:bookmarkEnd w:id="7"/>
      <w:bookmarkEnd w:id="8"/>
    </w:p>
    <w:p w14:paraId="0C64C706" w14:textId="77777777" w:rsidR="0063414A" w:rsidRPr="0050002A" w:rsidRDefault="0063414A"/>
    <w:p w14:paraId="1133FB23" w14:textId="77777777" w:rsidR="00BE043C" w:rsidRPr="0050002A" w:rsidRDefault="00BE043C" w:rsidP="00987998"/>
    <w:p w14:paraId="12362BE9" w14:textId="77777777" w:rsidR="00BE043C" w:rsidRPr="0050002A" w:rsidRDefault="00BE043C"/>
    <w:p w14:paraId="433F33FB" w14:textId="77777777" w:rsidR="00BE043C" w:rsidRPr="0050002A" w:rsidRDefault="00BE043C"/>
    <w:p w14:paraId="6AB9EFB6" w14:textId="77777777" w:rsidR="00BE043C" w:rsidRPr="0050002A" w:rsidRDefault="00BE043C"/>
    <w:p w14:paraId="7A2DF68D" w14:textId="77777777" w:rsidR="00497333" w:rsidRPr="0050002A" w:rsidRDefault="00BE043C" w:rsidP="00A01121">
      <w:pPr>
        <w:tabs>
          <w:tab w:val="center" w:pos="4680"/>
        </w:tabs>
        <w:sectPr w:rsidR="00497333" w:rsidRPr="0050002A" w:rsidSect="00101C6F">
          <w:headerReference w:type="even" r:id="rId33"/>
          <w:headerReference w:type="default" r:id="rId34"/>
          <w:footnotePr>
            <w:numRestart w:val="eachPage"/>
          </w:footnotePr>
          <w:endnotePr>
            <w:numRestart w:val="eachSect"/>
          </w:endnotePr>
          <w:pgSz w:w="12240" w:h="15840" w:code="1"/>
          <w:pgMar w:top="1440" w:right="1440" w:bottom="1440" w:left="1440" w:header="720" w:footer="432" w:gutter="0"/>
          <w:cols w:space="720"/>
          <w:formProt w:val="0"/>
        </w:sectPr>
      </w:pPr>
      <w:r w:rsidRPr="0050002A">
        <w:tab/>
      </w:r>
    </w:p>
    <w:p w14:paraId="50586C78" w14:textId="2F6158D1" w:rsidR="005D3A16" w:rsidRPr="0050002A" w:rsidRDefault="005D3A16" w:rsidP="0011250F">
      <w:pPr>
        <w:pStyle w:val="TOC1-20"/>
      </w:pPr>
      <w:bookmarkStart w:id="9" w:name="_Toc445567350"/>
      <w:bookmarkStart w:id="10" w:name="_Toc449888866"/>
      <w:bookmarkStart w:id="11" w:name="_Toc454996220"/>
      <w:bookmarkStart w:id="12" w:name="_Toc476310966"/>
      <w:bookmarkStart w:id="13" w:name="_Toc136616760"/>
      <w:r w:rsidRPr="0050002A">
        <w:t>Sección I</w:t>
      </w:r>
      <w:r w:rsidR="0023168D" w:rsidRPr="0050002A">
        <w:t xml:space="preserve">. </w:t>
      </w:r>
      <w:r w:rsidRPr="0050002A">
        <w:t>Instrucciones a los Proponentes (IAP)</w:t>
      </w:r>
      <w:bookmarkEnd w:id="9"/>
      <w:bookmarkEnd w:id="10"/>
      <w:bookmarkEnd w:id="11"/>
      <w:bookmarkEnd w:id="12"/>
      <w:bookmarkEnd w:id="13"/>
    </w:p>
    <w:p w14:paraId="461F7839" w14:textId="00BC6D66" w:rsidR="00E51E86" w:rsidRDefault="00E41822">
      <w:pPr>
        <w:pStyle w:val="TOC1"/>
        <w:tabs>
          <w:tab w:val="right" w:leader="dot" w:pos="9350"/>
        </w:tabs>
        <w:rPr>
          <w:rFonts w:eastAsiaTheme="minorEastAsia" w:cstheme="minorBidi"/>
          <w:b w:val="0"/>
          <w:bCs w:val="0"/>
          <w:caps w:val="0"/>
          <w:noProof/>
          <w:sz w:val="22"/>
          <w:szCs w:val="22"/>
          <w:lang w:val="en-US" w:eastAsia="en-US" w:bidi="ar-SA"/>
        </w:rPr>
      </w:pPr>
      <w:r w:rsidRPr="0050002A">
        <w:fldChar w:fldCharType="begin"/>
      </w:r>
      <w:r w:rsidR="00601E52" w:rsidRPr="0050002A">
        <w:instrText xml:space="preserve"> TOC \h \z \t "TOC 2-1,1,TOC 2-2,2" </w:instrText>
      </w:r>
      <w:r w:rsidRPr="0050002A">
        <w:fldChar w:fldCharType="separate"/>
      </w:r>
      <w:hyperlink w:anchor="_Toc136426733" w:history="1">
        <w:r w:rsidR="00E51E86" w:rsidRPr="00ED10AC">
          <w:rPr>
            <w:rStyle w:val="Hyperlink"/>
            <w:noProof/>
          </w:rPr>
          <w:t>A. Aspectos Generales</w:t>
        </w:r>
        <w:r w:rsidR="00E51E86">
          <w:rPr>
            <w:noProof/>
            <w:webHidden/>
          </w:rPr>
          <w:tab/>
        </w:r>
        <w:r w:rsidR="00E51E86">
          <w:rPr>
            <w:noProof/>
            <w:webHidden/>
          </w:rPr>
          <w:fldChar w:fldCharType="begin"/>
        </w:r>
        <w:r w:rsidR="00E51E86">
          <w:rPr>
            <w:noProof/>
            <w:webHidden/>
          </w:rPr>
          <w:instrText xml:space="preserve"> PAGEREF _Toc136426733 \h </w:instrText>
        </w:r>
        <w:r w:rsidR="00E51E86">
          <w:rPr>
            <w:noProof/>
            <w:webHidden/>
          </w:rPr>
        </w:r>
        <w:r w:rsidR="00E51E86">
          <w:rPr>
            <w:noProof/>
            <w:webHidden/>
          </w:rPr>
          <w:fldChar w:fldCharType="separate"/>
        </w:r>
        <w:r w:rsidR="00E51E86">
          <w:rPr>
            <w:noProof/>
            <w:webHidden/>
          </w:rPr>
          <w:t>5</w:t>
        </w:r>
        <w:r w:rsidR="00E51E86">
          <w:rPr>
            <w:noProof/>
            <w:webHidden/>
          </w:rPr>
          <w:fldChar w:fldCharType="end"/>
        </w:r>
      </w:hyperlink>
    </w:p>
    <w:p w14:paraId="4053F341" w14:textId="406CF613"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34" w:history="1">
        <w:r w:rsidR="00E51E86" w:rsidRPr="00ED10AC">
          <w:rPr>
            <w:rStyle w:val="Hyperlink"/>
            <w:rFonts w:ascii="Times New Roman Bold" w:hAnsi="Times New Roman Bold"/>
            <w:noProof/>
          </w:rPr>
          <w:t>1.</w:t>
        </w:r>
        <w:r w:rsidR="00E51E86" w:rsidRPr="00ED10AC">
          <w:rPr>
            <w:rStyle w:val="Hyperlink"/>
            <w:noProof/>
          </w:rPr>
          <w:t xml:space="preserve"> Alcance de la Propuesta</w:t>
        </w:r>
        <w:r w:rsidR="00E51E86">
          <w:rPr>
            <w:noProof/>
            <w:webHidden/>
          </w:rPr>
          <w:tab/>
        </w:r>
        <w:r w:rsidR="00E51E86">
          <w:rPr>
            <w:noProof/>
            <w:webHidden/>
          </w:rPr>
          <w:fldChar w:fldCharType="begin"/>
        </w:r>
        <w:r w:rsidR="00E51E86">
          <w:rPr>
            <w:noProof/>
            <w:webHidden/>
          </w:rPr>
          <w:instrText xml:space="preserve"> PAGEREF _Toc136426734 \h </w:instrText>
        </w:r>
        <w:r w:rsidR="00E51E86">
          <w:rPr>
            <w:noProof/>
            <w:webHidden/>
          </w:rPr>
        </w:r>
        <w:r w:rsidR="00E51E86">
          <w:rPr>
            <w:noProof/>
            <w:webHidden/>
          </w:rPr>
          <w:fldChar w:fldCharType="separate"/>
        </w:r>
        <w:r w:rsidR="00E51E86">
          <w:rPr>
            <w:noProof/>
            <w:webHidden/>
          </w:rPr>
          <w:t>5</w:t>
        </w:r>
        <w:r w:rsidR="00E51E86">
          <w:rPr>
            <w:noProof/>
            <w:webHidden/>
          </w:rPr>
          <w:fldChar w:fldCharType="end"/>
        </w:r>
      </w:hyperlink>
    </w:p>
    <w:p w14:paraId="6FA7E891" w14:textId="3D524FA5"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35" w:history="1">
        <w:r w:rsidR="00E51E86" w:rsidRPr="00ED10AC">
          <w:rPr>
            <w:rStyle w:val="Hyperlink"/>
            <w:rFonts w:ascii="Times New Roman Bold" w:hAnsi="Times New Roman Bold"/>
            <w:noProof/>
          </w:rPr>
          <w:t>2.</w:t>
        </w:r>
        <w:r w:rsidR="00E51E86" w:rsidRPr="00ED10AC">
          <w:rPr>
            <w:rStyle w:val="Hyperlink"/>
            <w:noProof/>
          </w:rPr>
          <w:t xml:space="preserve"> Fuente de Financiamiento</w:t>
        </w:r>
        <w:r w:rsidR="00E51E86">
          <w:rPr>
            <w:noProof/>
            <w:webHidden/>
          </w:rPr>
          <w:tab/>
        </w:r>
        <w:r w:rsidR="00E51E86">
          <w:rPr>
            <w:noProof/>
            <w:webHidden/>
          </w:rPr>
          <w:fldChar w:fldCharType="begin"/>
        </w:r>
        <w:r w:rsidR="00E51E86">
          <w:rPr>
            <w:noProof/>
            <w:webHidden/>
          </w:rPr>
          <w:instrText xml:space="preserve"> PAGEREF _Toc136426735 \h </w:instrText>
        </w:r>
        <w:r w:rsidR="00E51E86">
          <w:rPr>
            <w:noProof/>
            <w:webHidden/>
          </w:rPr>
        </w:r>
        <w:r w:rsidR="00E51E86">
          <w:rPr>
            <w:noProof/>
            <w:webHidden/>
          </w:rPr>
          <w:fldChar w:fldCharType="separate"/>
        </w:r>
        <w:r w:rsidR="00E51E86">
          <w:rPr>
            <w:noProof/>
            <w:webHidden/>
          </w:rPr>
          <w:t>6</w:t>
        </w:r>
        <w:r w:rsidR="00E51E86">
          <w:rPr>
            <w:noProof/>
            <w:webHidden/>
          </w:rPr>
          <w:fldChar w:fldCharType="end"/>
        </w:r>
      </w:hyperlink>
    </w:p>
    <w:p w14:paraId="1791E85B" w14:textId="0081121A"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36" w:history="1">
        <w:r w:rsidR="00E51E86" w:rsidRPr="00ED10AC">
          <w:rPr>
            <w:rStyle w:val="Hyperlink"/>
            <w:rFonts w:ascii="Times New Roman Bold" w:hAnsi="Times New Roman Bold"/>
            <w:noProof/>
          </w:rPr>
          <w:t>3.</w:t>
        </w:r>
        <w:r w:rsidR="00E51E86" w:rsidRPr="00ED10AC">
          <w:rPr>
            <w:rStyle w:val="Hyperlink"/>
            <w:noProof/>
          </w:rPr>
          <w:t xml:space="preserve"> Fraude y Corrupción</w:t>
        </w:r>
        <w:r w:rsidR="00E51E86">
          <w:rPr>
            <w:noProof/>
            <w:webHidden/>
          </w:rPr>
          <w:tab/>
        </w:r>
        <w:r w:rsidR="00E51E86">
          <w:rPr>
            <w:noProof/>
            <w:webHidden/>
          </w:rPr>
          <w:fldChar w:fldCharType="begin"/>
        </w:r>
        <w:r w:rsidR="00E51E86">
          <w:rPr>
            <w:noProof/>
            <w:webHidden/>
          </w:rPr>
          <w:instrText xml:space="preserve"> PAGEREF _Toc136426736 \h </w:instrText>
        </w:r>
        <w:r w:rsidR="00E51E86">
          <w:rPr>
            <w:noProof/>
            <w:webHidden/>
          </w:rPr>
        </w:r>
        <w:r w:rsidR="00E51E86">
          <w:rPr>
            <w:noProof/>
            <w:webHidden/>
          </w:rPr>
          <w:fldChar w:fldCharType="separate"/>
        </w:r>
        <w:r w:rsidR="00E51E86">
          <w:rPr>
            <w:noProof/>
            <w:webHidden/>
          </w:rPr>
          <w:t>7</w:t>
        </w:r>
        <w:r w:rsidR="00E51E86">
          <w:rPr>
            <w:noProof/>
            <w:webHidden/>
          </w:rPr>
          <w:fldChar w:fldCharType="end"/>
        </w:r>
      </w:hyperlink>
    </w:p>
    <w:p w14:paraId="538BB144" w14:textId="001353D9"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37" w:history="1">
        <w:r w:rsidR="00E51E86" w:rsidRPr="00ED10AC">
          <w:rPr>
            <w:rStyle w:val="Hyperlink"/>
            <w:rFonts w:ascii="Times New Roman Bold" w:hAnsi="Times New Roman Bold"/>
            <w:noProof/>
          </w:rPr>
          <w:t>4.</w:t>
        </w:r>
        <w:r w:rsidR="00E51E86" w:rsidRPr="00ED10AC">
          <w:rPr>
            <w:rStyle w:val="Hyperlink"/>
            <w:noProof/>
          </w:rPr>
          <w:t xml:space="preserve"> Proponentes Elegibles</w:t>
        </w:r>
        <w:r w:rsidR="00E51E86">
          <w:rPr>
            <w:noProof/>
            <w:webHidden/>
          </w:rPr>
          <w:tab/>
        </w:r>
        <w:r w:rsidR="00E51E86">
          <w:rPr>
            <w:noProof/>
            <w:webHidden/>
          </w:rPr>
          <w:fldChar w:fldCharType="begin"/>
        </w:r>
        <w:r w:rsidR="00E51E86">
          <w:rPr>
            <w:noProof/>
            <w:webHidden/>
          </w:rPr>
          <w:instrText xml:space="preserve"> PAGEREF _Toc136426737 \h </w:instrText>
        </w:r>
        <w:r w:rsidR="00E51E86">
          <w:rPr>
            <w:noProof/>
            <w:webHidden/>
          </w:rPr>
        </w:r>
        <w:r w:rsidR="00E51E86">
          <w:rPr>
            <w:noProof/>
            <w:webHidden/>
          </w:rPr>
          <w:fldChar w:fldCharType="separate"/>
        </w:r>
        <w:r w:rsidR="00E51E86">
          <w:rPr>
            <w:noProof/>
            <w:webHidden/>
          </w:rPr>
          <w:t>7</w:t>
        </w:r>
        <w:r w:rsidR="00E51E86">
          <w:rPr>
            <w:noProof/>
            <w:webHidden/>
          </w:rPr>
          <w:fldChar w:fldCharType="end"/>
        </w:r>
      </w:hyperlink>
    </w:p>
    <w:p w14:paraId="311C5F1C" w14:textId="2C541A09"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38" w:history="1">
        <w:r w:rsidR="00E51E86" w:rsidRPr="00ED10AC">
          <w:rPr>
            <w:rStyle w:val="Hyperlink"/>
            <w:rFonts w:ascii="Times New Roman Bold" w:hAnsi="Times New Roman Bold"/>
            <w:noProof/>
          </w:rPr>
          <w:t>5.</w:t>
        </w:r>
        <w:r w:rsidR="00E51E86" w:rsidRPr="00ED10AC">
          <w:rPr>
            <w:rStyle w:val="Hyperlink"/>
            <w:noProof/>
          </w:rPr>
          <w:t xml:space="preserve"> Bienes y Servicios Elegibles</w:t>
        </w:r>
        <w:r w:rsidR="00E51E86">
          <w:rPr>
            <w:noProof/>
            <w:webHidden/>
          </w:rPr>
          <w:tab/>
        </w:r>
        <w:r w:rsidR="00E51E86">
          <w:rPr>
            <w:noProof/>
            <w:webHidden/>
          </w:rPr>
          <w:fldChar w:fldCharType="begin"/>
        </w:r>
        <w:r w:rsidR="00E51E86">
          <w:rPr>
            <w:noProof/>
            <w:webHidden/>
          </w:rPr>
          <w:instrText xml:space="preserve"> PAGEREF _Toc136426738 \h </w:instrText>
        </w:r>
        <w:r w:rsidR="00E51E86">
          <w:rPr>
            <w:noProof/>
            <w:webHidden/>
          </w:rPr>
        </w:r>
        <w:r w:rsidR="00E51E86">
          <w:rPr>
            <w:noProof/>
            <w:webHidden/>
          </w:rPr>
          <w:fldChar w:fldCharType="separate"/>
        </w:r>
        <w:r w:rsidR="00E51E86">
          <w:rPr>
            <w:noProof/>
            <w:webHidden/>
          </w:rPr>
          <w:t>10</w:t>
        </w:r>
        <w:r w:rsidR="00E51E86">
          <w:rPr>
            <w:noProof/>
            <w:webHidden/>
          </w:rPr>
          <w:fldChar w:fldCharType="end"/>
        </w:r>
      </w:hyperlink>
    </w:p>
    <w:p w14:paraId="2879941C" w14:textId="6DED20FE" w:rsidR="00E51E86"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739" w:history="1">
        <w:r w:rsidR="00E51E86" w:rsidRPr="00ED10AC">
          <w:rPr>
            <w:rStyle w:val="Hyperlink"/>
            <w:noProof/>
          </w:rPr>
          <w:t>B. Contenido del Documento de Solicitud de Propuestas</w:t>
        </w:r>
        <w:r w:rsidR="00E51E86">
          <w:rPr>
            <w:noProof/>
            <w:webHidden/>
          </w:rPr>
          <w:tab/>
        </w:r>
        <w:r w:rsidR="00E51E86">
          <w:rPr>
            <w:noProof/>
            <w:webHidden/>
          </w:rPr>
          <w:fldChar w:fldCharType="begin"/>
        </w:r>
        <w:r w:rsidR="00E51E86">
          <w:rPr>
            <w:noProof/>
            <w:webHidden/>
          </w:rPr>
          <w:instrText xml:space="preserve"> PAGEREF _Toc136426739 \h </w:instrText>
        </w:r>
        <w:r w:rsidR="00E51E86">
          <w:rPr>
            <w:noProof/>
            <w:webHidden/>
          </w:rPr>
        </w:r>
        <w:r w:rsidR="00E51E86">
          <w:rPr>
            <w:noProof/>
            <w:webHidden/>
          </w:rPr>
          <w:fldChar w:fldCharType="separate"/>
        </w:r>
        <w:r w:rsidR="00E51E86">
          <w:rPr>
            <w:noProof/>
            <w:webHidden/>
          </w:rPr>
          <w:t>11</w:t>
        </w:r>
        <w:r w:rsidR="00E51E86">
          <w:rPr>
            <w:noProof/>
            <w:webHidden/>
          </w:rPr>
          <w:fldChar w:fldCharType="end"/>
        </w:r>
      </w:hyperlink>
    </w:p>
    <w:p w14:paraId="5B33AEF7" w14:textId="356E9997"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40" w:history="1">
        <w:r w:rsidR="00E51E86" w:rsidRPr="00ED10AC">
          <w:rPr>
            <w:rStyle w:val="Hyperlink"/>
            <w:rFonts w:ascii="Times New Roman Bold" w:hAnsi="Times New Roman Bold"/>
            <w:noProof/>
          </w:rPr>
          <w:t>6.</w:t>
        </w:r>
        <w:r w:rsidR="00E51E86" w:rsidRPr="00ED10AC">
          <w:rPr>
            <w:rStyle w:val="Hyperlink"/>
            <w:noProof/>
          </w:rPr>
          <w:t xml:space="preserve"> Secciones del Documento de Solicitud de Propuestas</w:t>
        </w:r>
        <w:r w:rsidR="00E51E86">
          <w:rPr>
            <w:noProof/>
            <w:webHidden/>
          </w:rPr>
          <w:tab/>
        </w:r>
        <w:r w:rsidR="00E51E86">
          <w:rPr>
            <w:noProof/>
            <w:webHidden/>
          </w:rPr>
          <w:fldChar w:fldCharType="begin"/>
        </w:r>
        <w:r w:rsidR="00E51E86">
          <w:rPr>
            <w:noProof/>
            <w:webHidden/>
          </w:rPr>
          <w:instrText xml:space="preserve"> PAGEREF _Toc136426740 \h </w:instrText>
        </w:r>
        <w:r w:rsidR="00E51E86">
          <w:rPr>
            <w:noProof/>
            <w:webHidden/>
          </w:rPr>
        </w:r>
        <w:r w:rsidR="00E51E86">
          <w:rPr>
            <w:noProof/>
            <w:webHidden/>
          </w:rPr>
          <w:fldChar w:fldCharType="separate"/>
        </w:r>
        <w:r w:rsidR="00E51E86">
          <w:rPr>
            <w:noProof/>
            <w:webHidden/>
          </w:rPr>
          <w:t>11</w:t>
        </w:r>
        <w:r w:rsidR="00E51E86">
          <w:rPr>
            <w:noProof/>
            <w:webHidden/>
          </w:rPr>
          <w:fldChar w:fldCharType="end"/>
        </w:r>
      </w:hyperlink>
    </w:p>
    <w:p w14:paraId="68CC2DCB" w14:textId="30EE6833"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41" w:history="1">
        <w:r w:rsidR="00E51E86" w:rsidRPr="00ED10AC">
          <w:rPr>
            <w:rStyle w:val="Hyperlink"/>
            <w:rFonts w:ascii="Times New Roman Bold" w:hAnsi="Times New Roman Bold"/>
            <w:noProof/>
          </w:rPr>
          <w:t>7.</w:t>
        </w:r>
        <w:r w:rsidR="00E51E86" w:rsidRPr="00ED10AC">
          <w:rPr>
            <w:rStyle w:val="Hyperlink"/>
            <w:noProof/>
          </w:rPr>
          <w:t xml:space="preserve"> Aclaración acerca del Documento de Solicitud de Propuestas, la Visita al Sitio y la Reunión Previa a la Propuesta</w:t>
        </w:r>
        <w:r w:rsidR="00E51E86">
          <w:rPr>
            <w:noProof/>
            <w:webHidden/>
          </w:rPr>
          <w:tab/>
        </w:r>
        <w:r w:rsidR="00E51E86">
          <w:rPr>
            <w:noProof/>
            <w:webHidden/>
          </w:rPr>
          <w:fldChar w:fldCharType="begin"/>
        </w:r>
        <w:r w:rsidR="00E51E86">
          <w:rPr>
            <w:noProof/>
            <w:webHidden/>
          </w:rPr>
          <w:instrText xml:space="preserve"> PAGEREF _Toc136426741 \h </w:instrText>
        </w:r>
        <w:r w:rsidR="00E51E86">
          <w:rPr>
            <w:noProof/>
            <w:webHidden/>
          </w:rPr>
        </w:r>
        <w:r w:rsidR="00E51E86">
          <w:rPr>
            <w:noProof/>
            <w:webHidden/>
          </w:rPr>
          <w:fldChar w:fldCharType="separate"/>
        </w:r>
        <w:r w:rsidR="00E51E86">
          <w:rPr>
            <w:noProof/>
            <w:webHidden/>
          </w:rPr>
          <w:t>13</w:t>
        </w:r>
        <w:r w:rsidR="00E51E86">
          <w:rPr>
            <w:noProof/>
            <w:webHidden/>
          </w:rPr>
          <w:fldChar w:fldCharType="end"/>
        </w:r>
      </w:hyperlink>
    </w:p>
    <w:p w14:paraId="7C05AC72" w14:textId="29FC83F4"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42" w:history="1">
        <w:r w:rsidR="00E51E86" w:rsidRPr="00ED10AC">
          <w:rPr>
            <w:rStyle w:val="Hyperlink"/>
            <w:rFonts w:ascii="Times New Roman Bold" w:hAnsi="Times New Roman Bold"/>
            <w:noProof/>
          </w:rPr>
          <w:t>8.</w:t>
        </w:r>
        <w:r w:rsidR="00E51E86" w:rsidRPr="00ED10AC">
          <w:rPr>
            <w:rStyle w:val="Hyperlink"/>
            <w:noProof/>
          </w:rPr>
          <w:t xml:space="preserve"> Enmienda del Documento de Solicitud de Propuestas</w:t>
        </w:r>
        <w:r w:rsidR="00E51E86">
          <w:rPr>
            <w:noProof/>
            <w:webHidden/>
          </w:rPr>
          <w:tab/>
        </w:r>
        <w:r w:rsidR="00E51E86">
          <w:rPr>
            <w:noProof/>
            <w:webHidden/>
          </w:rPr>
          <w:fldChar w:fldCharType="begin"/>
        </w:r>
        <w:r w:rsidR="00E51E86">
          <w:rPr>
            <w:noProof/>
            <w:webHidden/>
          </w:rPr>
          <w:instrText xml:space="preserve"> PAGEREF _Toc136426742 \h </w:instrText>
        </w:r>
        <w:r w:rsidR="00E51E86">
          <w:rPr>
            <w:noProof/>
            <w:webHidden/>
          </w:rPr>
        </w:r>
        <w:r w:rsidR="00E51E86">
          <w:rPr>
            <w:noProof/>
            <w:webHidden/>
          </w:rPr>
          <w:fldChar w:fldCharType="separate"/>
        </w:r>
        <w:r w:rsidR="00E51E86">
          <w:rPr>
            <w:noProof/>
            <w:webHidden/>
          </w:rPr>
          <w:t>14</w:t>
        </w:r>
        <w:r w:rsidR="00E51E86">
          <w:rPr>
            <w:noProof/>
            <w:webHidden/>
          </w:rPr>
          <w:fldChar w:fldCharType="end"/>
        </w:r>
      </w:hyperlink>
    </w:p>
    <w:p w14:paraId="00B57A3E" w14:textId="55E8AC6B" w:rsidR="00E51E86"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743" w:history="1">
        <w:r w:rsidR="00E51E86" w:rsidRPr="00ED10AC">
          <w:rPr>
            <w:rStyle w:val="Hyperlink"/>
            <w:noProof/>
          </w:rPr>
          <w:t>C. Preparación de las Propuestas</w:t>
        </w:r>
        <w:r w:rsidR="00E51E86">
          <w:rPr>
            <w:noProof/>
            <w:webHidden/>
          </w:rPr>
          <w:tab/>
        </w:r>
        <w:r w:rsidR="00E51E86">
          <w:rPr>
            <w:noProof/>
            <w:webHidden/>
          </w:rPr>
          <w:fldChar w:fldCharType="begin"/>
        </w:r>
        <w:r w:rsidR="00E51E86">
          <w:rPr>
            <w:noProof/>
            <w:webHidden/>
          </w:rPr>
          <w:instrText xml:space="preserve"> PAGEREF _Toc136426743 \h </w:instrText>
        </w:r>
        <w:r w:rsidR="00E51E86">
          <w:rPr>
            <w:noProof/>
            <w:webHidden/>
          </w:rPr>
        </w:r>
        <w:r w:rsidR="00E51E86">
          <w:rPr>
            <w:noProof/>
            <w:webHidden/>
          </w:rPr>
          <w:fldChar w:fldCharType="separate"/>
        </w:r>
        <w:r w:rsidR="00E51E86">
          <w:rPr>
            <w:noProof/>
            <w:webHidden/>
          </w:rPr>
          <w:t>14</w:t>
        </w:r>
        <w:r w:rsidR="00E51E86">
          <w:rPr>
            <w:noProof/>
            <w:webHidden/>
          </w:rPr>
          <w:fldChar w:fldCharType="end"/>
        </w:r>
      </w:hyperlink>
    </w:p>
    <w:p w14:paraId="4D1F547F" w14:textId="6E77D34E"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44" w:history="1">
        <w:r w:rsidR="00E51E86" w:rsidRPr="00ED10AC">
          <w:rPr>
            <w:rStyle w:val="Hyperlink"/>
            <w:rFonts w:ascii="Times New Roman Bold" w:hAnsi="Times New Roman Bold"/>
            <w:noProof/>
          </w:rPr>
          <w:t>9.</w:t>
        </w:r>
        <w:r w:rsidR="00E51E86" w:rsidRPr="00ED10AC">
          <w:rPr>
            <w:rStyle w:val="Hyperlink"/>
            <w:noProof/>
          </w:rPr>
          <w:t xml:space="preserve"> Costo de las Propuestas</w:t>
        </w:r>
        <w:r w:rsidR="00E51E86">
          <w:rPr>
            <w:noProof/>
            <w:webHidden/>
          </w:rPr>
          <w:tab/>
        </w:r>
        <w:r w:rsidR="00E51E86">
          <w:rPr>
            <w:noProof/>
            <w:webHidden/>
          </w:rPr>
          <w:fldChar w:fldCharType="begin"/>
        </w:r>
        <w:r w:rsidR="00E51E86">
          <w:rPr>
            <w:noProof/>
            <w:webHidden/>
          </w:rPr>
          <w:instrText xml:space="preserve"> PAGEREF _Toc136426744 \h </w:instrText>
        </w:r>
        <w:r w:rsidR="00E51E86">
          <w:rPr>
            <w:noProof/>
            <w:webHidden/>
          </w:rPr>
        </w:r>
        <w:r w:rsidR="00E51E86">
          <w:rPr>
            <w:noProof/>
            <w:webHidden/>
          </w:rPr>
          <w:fldChar w:fldCharType="separate"/>
        </w:r>
        <w:r w:rsidR="00E51E86">
          <w:rPr>
            <w:noProof/>
            <w:webHidden/>
          </w:rPr>
          <w:t>14</w:t>
        </w:r>
        <w:r w:rsidR="00E51E86">
          <w:rPr>
            <w:noProof/>
            <w:webHidden/>
          </w:rPr>
          <w:fldChar w:fldCharType="end"/>
        </w:r>
      </w:hyperlink>
    </w:p>
    <w:p w14:paraId="45F959EA" w14:textId="6879FD9B"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45" w:history="1">
        <w:r w:rsidR="00E51E86" w:rsidRPr="00ED10AC">
          <w:rPr>
            <w:rStyle w:val="Hyperlink"/>
            <w:rFonts w:ascii="Times New Roman Bold" w:hAnsi="Times New Roman Bold"/>
            <w:noProof/>
          </w:rPr>
          <w:t>10.</w:t>
        </w:r>
        <w:r w:rsidR="00E51E86" w:rsidRPr="00ED10AC">
          <w:rPr>
            <w:rStyle w:val="Hyperlink"/>
            <w:noProof/>
          </w:rPr>
          <w:t xml:space="preserve"> Idioma de las Propuestas</w:t>
        </w:r>
        <w:r w:rsidR="00E51E86">
          <w:rPr>
            <w:noProof/>
            <w:webHidden/>
          </w:rPr>
          <w:tab/>
        </w:r>
        <w:r w:rsidR="00E51E86">
          <w:rPr>
            <w:noProof/>
            <w:webHidden/>
          </w:rPr>
          <w:fldChar w:fldCharType="begin"/>
        </w:r>
        <w:r w:rsidR="00E51E86">
          <w:rPr>
            <w:noProof/>
            <w:webHidden/>
          </w:rPr>
          <w:instrText xml:space="preserve"> PAGEREF _Toc136426745 \h </w:instrText>
        </w:r>
        <w:r w:rsidR="00E51E86">
          <w:rPr>
            <w:noProof/>
            <w:webHidden/>
          </w:rPr>
        </w:r>
        <w:r w:rsidR="00E51E86">
          <w:rPr>
            <w:noProof/>
            <w:webHidden/>
          </w:rPr>
          <w:fldChar w:fldCharType="separate"/>
        </w:r>
        <w:r w:rsidR="00E51E86">
          <w:rPr>
            <w:noProof/>
            <w:webHidden/>
          </w:rPr>
          <w:t>14</w:t>
        </w:r>
        <w:r w:rsidR="00E51E86">
          <w:rPr>
            <w:noProof/>
            <w:webHidden/>
          </w:rPr>
          <w:fldChar w:fldCharType="end"/>
        </w:r>
      </w:hyperlink>
    </w:p>
    <w:p w14:paraId="09FB39C8" w14:textId="49B68345"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46" w:history="1">
        <w:r w:rsidR="00E51E86" w:rsidRPr="00ED10AC">
          <w:rPr>
            <w:rStyle w:val="Hyperlink"/>
            <w:rFonts w:ascii="Times New Roman Bold" w:hAnsi="Times New Roman Bold"/>
            <w:noProof/>
          </w:rPr>
          <w:t>11.</w:t>
        </w:r>
        <w:r w:rsidR="00E51E86" w:rsidRPr="00ED10AC">
          <w:rPr>
            <w:rStyle w:val="Hyperlink"/>
            <w:noProof/>
          </w:rPr>
          <w:t xml:space="preserve"> Documentos que componen la Propuesta</w:t>
        </w:r>
        <w:r w:rsidR="00E51E86">
          <w:rPr>
            <w:noProof/>
            <w:webHidden/>
          </w:rPr>
          <w:tab/>
        </w:r>
        <w:r w:rsidR="00E51E86">
          <w:rPr>
            <w:noProof/>
            <w:webHidden/>
          </w:rPr>
          <w:fldChar w:fldCharType="begin"/>
        </w:r>
        <w:r w:rsidR="00E51E86">
          <w:rPr>
            <w:noProof/>
            <w:webHidden/>
          </w:rPr>
          <w:instrText xml:space="preserve"> PAGEREF _Toc136426746 \h </w:instrText>
        </w:r>
        <w:r w:rsidR="00E51E86">
          <w:rPr>
            <w:noProof/>
            <w:webHidden/>
          </w:rPr>
        </w:r>
        <w:r w:rsidR="00E51E86">
          <w:rPr>
            <w:noProof/>
            <w:webHidden/>
          </w:rPr>
          <w:fldChar w:fldCharType="separate"/>
        </w:r>
        <w:r w:rsidR="00E51E86">
          <w:rPr>
            <w:noProof/>
            <w:webHidden/>
          </w:rPr>
          <w:t>15</w:t>
        </w:r>
        <w:r w:rsidR="00E51E86">
          <w:rPr>
            <w:noProof/>
            <w:webHidden/>
          </w:rPr>
          <w:fldChar w:fldCharType="end"/>
        </w:r>
      </w:hyperlink>
    </w:p>
    <w:p w14:paraId="05E463FC" w14:textId="3C98CC17"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47" w:history="1">
        <w:r w:rsidR="00E51E86" w:rsidRPr="00ED10AC">
          <w:rPr>
            <w:rStyle w:val="Hyperlink"/>
            <w:rFonts w:ascii="Times New Roman Bold" w:hAnsi="Times New Roman Bold"/>
            <w:noProof/>
          </w:rPr>
          <w:t>12.</w:t>
        </w:r>
        <w:r w:rsidR="00E51E86" w:rsidRPr="00ED10AC">
          <w:rPr>
            <w:rStyle w:val="Hyperlink"/>
            <w:noProof/>
          </w:rPr>
          <w:t xml:space="preserve"> Cartas de la Propuesta y Lista de Precios</w:t>
        </w:r>
        <w:r w:rsidR="00E51E86">
          <w:rPr>
            <w:noProof/>
            <w:webHidden/>
          </w:rPr>
          <w:tab/>
        </w:r>
        <w:r w:rsidR="00E51E86">
          <w:rPr>
            <w:noProof/>
            <w:webHidden/>
          </w:rPr>
          <w:fldChar w:fldCharType="begin"/>
        </w:r>
        <w:r w:rsidR="00E51E86">
          <w:rPr>
            <w:noProof/>
            <w:webHidden/>
          </w:rPr>
          <w:instrText xml:space="preserve"> PAGEREF _Toc136426747 \h </w:instrText>
        </w:r>
        <w:r w:rsidR="00E51E86">
          <w:rPr>
            <w:noProof/>
            <w:webHidden/>
          </w:rPr>
        </w:r>
        <w:r w:rsidR="00E51E86">
          <w:rPr>
            <w:noProof/>
            <w:webHidden/>
          </w:rPr>
          <w:fldChar w:fldCharType="separate"/>
        </w:r>
        <w:r w:rsidR="00E51E86">
          <w:rPr>
            <w:noProof/>
            <w:webHidden/>
          </w:rPr>
          <w:t>17</w:t>
        </w:r>
        <w:r w:rsidR="00E51E86">
          <w:rPr>
            <w:noProof/>
            <w:webHidden/>
          </w:rPr>
          <w:fldChar w:fldCharType="end"/>
        </w:r>
      </w:hyperlink>
    </w:p>
    <w:p w14:paraId="25DC621C" w14:textId="694BC259"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48" w:history="1">
        <w:r w:rsidR="00E51E86" w:rsidRPr="00ED10AC">
          <w:rPr>
            <w:rStyle w:val="Hyperlink"/>
            <w:rFonts w:ascii="Times New Roman Bold" w:hAnsi="Times New Roman Bold"/>
            <w:noProof/>
          </w:rPr>
          <w:t>13.</w:t>
        </w:r>
        <w:r w:rsidR="00E51E86" w:rsidRPr="00ED10AC">
          <w:rPr>
            <w:rStyle w:val="Hyperlink"/>
            <w:noProof/>
          </w:rPr>
          <w:t xml:space="preserve"> Propuestas Alternativas</w:t>
        </w:r>
        <w:r w:rsidR="00E51E86">
          <w:rPr>
            <w:noProof/>
            <w:webHidden/>
          </w:rPr>
          <w:tab/>
        </w:r>
        <w:r w:rsidR="00E51E86">
          <w:rPr>
            <w:noProof/>
            <w:webHidden/>
          </w:rPr>
          <w:fldChar w:fldCharType="begin"/>
        </w:r>
        <w:r w:rsidR="00E51E86">
          <w:rPr>
            <w:noProof/>
            <w:webHidden/>
          </w:rPr>
          <w:instrText xml:space="preserve"> PAGEREF _Toc136426748 \h </w:instrText>
        </w:r>
        <w:r w:rsidR="00E51E86">
          <w:rPr>
            <w:noProof/>
            <w:webHidden/>
          </w:rPr>
        </w:r>
        <w:r w:rsidR="00E51E86">
          <w:rPr>
            <w:noProof/>
            <w:webHidden/>
          </w:rPr>
          <w:fldChar w:fldCharType="separate"/>
        </w:r>
        <w:r w:rsidR="00E51E86">
          <w:rPr>
            <w:noProof/>
            <w:webHidden/>
          </w:rPr>
          <w:t>17</w:t>
        </w:r>
        <w:r w:rsidR="00E51E86">
          <w:rPr>
            <w:noProof/>
            <w:webHidden/>
          </w:rPr>
          <w:fldChar w:fldCharType="end"/>
        </w:r>
      </w:hyperlink>
    </w:p>
    <w:p w14:paraId="12ACA26B" w14:textId="35FBD92E"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49" w:history="1">
        <w:r w:rsidR="00E51E86" w:rsidRPr="00ED10AC">
          <w:rPr>
            <w:rStyle w:val="Hyperlink"/>
            <w:rFonts w:ascii="Times New Roman Bold" w:hAnsi="Times New Roman Bold"/>
            <w:noProof/>
          </w:rPr>
          <w:t>14.</w:t>
        </w:r>
        <w:r w:rsidR="00E51E86" w:rsidRPr="00ED10AC">
          <w:rPr>
            <w:rStyle w:val="Hyperlink"/>
            <w:noProof/>
          </w:rPr>
          <w:t xml:space="preserve"> Documentos que Establecen la Elegibilidad del Sistema Informático</w:t>
        </w:r>
        <w:r w:rsidR="00E51E86">
          <w:rPr>
            <w:noProof/>
            <w:webHidden/>
          </w:rPr>
          <w:tab/>
        </w:r>
        <w:r w:rsidR="00E51E86">
          <w:rPr>
            <w:noProof/>
            <w:webHidden/>
          </w:rPr>
          <w:fldChar w:fldCharType="begin"/>
        </w:r>
        <w:r w:rsidR="00E51E86">
          <w:rPr>
            <w:noProof/>
            <w:webHidden/>
          </w:rPr>
          <w:instrText xml:space="preserve"> PAGEREF _Toc136426749 \h </w:instrText>
        </w:r>
        <w:r w:rsidR="00E51E86">
          <w:rPr>
            <w:noProof/>
            <w:webHidden/>
          </w:rPr>
        </w:r>
        <w:r w:rsidR="00E51E86">
          <w:rPr>
            <w:noProof/>
            <w:webHidden/>
          </w:rPr>
          <w:fldChar w:fldCharType="separate"/>
        </w:r>
        <w:r w:rsidR="00E51E86">
          <w:rPr>
            <w:noProof/>
            <w:webHidden/>
          </w:rPr>
          <w:t>18</w:t>
        </w:r>
        <w:r w:rsidR="00E51E86">
          <w:rPr>
            <w:noProof/>
            <w:webHidden/>
          </w:rPr>
          <w:fldChar w:fldCharType="end"/>
        </w:r>
      </w:hyperlink>
    </w:p>
    <w:p w14:paraId="03DF98F9" w14:textId="5CAE3E42"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50" w:history="1">
        <w:r w:rsidR="00E51E86" w:rsidRPr="00ED10AC">
          <w:rPr>
            <w:rStyle w:val="Hyperlink"/>
            <w:rFonts w:ascii="Times New Roman Bold" w:hAnsi="Times New Roman Bold"/>
            <w:noProof/>
          </w:rPr>
          <w:t>15.</w:t>
        </w:r>
        <w:r w:rsidR="00E51E86" w:rsidRPr="00ED10AC">
          <w:rPr>
            <w:rStyle w:val="Hyperlink"/>
            <w:noProof/>
          </w:rPr>
          <w:t xml:space="preserve"> Documentos que establecen la Elegibilidad y Calificaciones del Proponente</w:t>
        </w:r>
        <w:r w:rsidR="00E51E86">
          <w:rPr>
            <w:noProof/>
            <w:webHidden/>
          </w:rPr>
          <w:tab/>
        </w:r>
        <w:r w:rsidR="00E51E86">
          <w:rPr>
            <w:noProof/>
            <w:webHidden/>
          </w:rPr>
          <w:fldChar w:fldCharType="begin"/>
        </w:r>
        <w:r w:rsidR="00E51E86">
          <w:rPr>
            <w:noProof/>
            <w:webHidden/>
          </w:rPr>
          <w:instrText xml:space="preserve"> PAGEREF _Toc136426750 \h </w:instrText>
        </w:r>
        <w:r w:rsidR="00E51E86">
          <w:rPr>
            <w:noProof/>
            <w:webHidden/>
          </w:rPr>
        </w:r>
        <w:r w:rsidR="00E51E86">
          <w:rPr>
            <w:noProof/>
            <w:webHidden/>
          </w:rPr>
          <w:fldChar w:fldCharType="separate"/>
        </w:r>
        <w:r w:rsidR="00E51E86">
          <w:rPr>
            <w:noProof/>
            <w:webHidden/>
          </w:rPr>
          <w:t>18</w:t>
        </w:r>
        <w:r w:rsidR="00E51E86">
          <w:rPr>
            <w:noProof/>
            <w:webHidden/>
          </w:rPr>
          <w:fldChar w:fldCharType="end"/>
        </w:r>
      </w:hyperlink>
    </w:p>
    <w:p w14:paraId="33FC417B" w14:textId="795E8B42"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51" w:history="1">
        <w:r w:rsidR="00E51E86" w:rsidRPr="00ED10AC">
          <w:rPr>
            <w:rStyle w:val="Hyperlink"/>
            <w:rFonts w:ascii="Times New Roman Bold" w:hAnsi="Times New Roman Bold"/>
            <w:noProof/>
          </w:rPr>
          <w:t>16.</w:t>
        </w:r>
        <w:r w:rsidR="00E51E86" w:rsidRPr="00ED10AC">
          <w:rPr>
            <w:rStyle w:val="Hyperlink"/>
            <w:noProof/>
          </w:rPr>
          <w:t xml:space="preserve"> Documentos que Establecen la Conformidad del Sistema Informático</w:t>
        </w:r>
        <w:r w:rsidR="00E51E86">
          <w:rPr>
            <w:noProof/>
            <w:webHidden/>
          </w:rPr>
          <w:tab/>
        </w:r>
        <w:r w:rsidR="00E51E86">
          <w:rPr>
            <w:noProof/>
            <w:webHidden/>
          </w:rPr>
          <w:fldChar w:fldCharType="begin"/>
        </w:r>
        <w:r w:rsidR="00E51E86">
          <w:rPr>
            <w:noProof/>
            <w:webHidden/>
          </w:rPr>
          <w:instrText xml:space="preserve"> PAGEREF _Toc136426751 \h </w:instrText>
        </w:r>
        <w:r w:rsidR="00E51E86">
          <w:rPr>
            <w:noProof/>
            <w:webHidden/>
          </w:rPr>
        </w:r>
        <w:r w:rsidR="00E51E86">
          <w:rPr>
            <w:noProof/>
            <w:webHidden/>
          </w:rPr>
          <w:fldChar w:fldCharType="separate"/>
        </w:r>
        <w:r w:rsidR="00E51E86">
          <w:rPr>
            <w:noProof/>
            <w:webHidden/>
          </w:rPr>
          <w:t>19</w:t>
        </w:r>
        <w:r w:rsidR="00E51E86">
          <w:rPr>
            <w:noProof/>
            <w:webHidden/>
          </w:rPr>
          <w:fldChar w:fldCharType="end"/>
        </w:r>
      </w:hyperlink>
    </w:p>
    <w:p w14:paraId="6F68C7EC" w14:textId="253BA848"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52" w:history="1">
        <w:r w:rsidR="00E51E86" w:rsidRPr="00ED10AC">
          <w:rPr>
            <w:rStyle w:val="Hyperlink"/>
            <w:rFonts w:ascii="Times New Roman Bold" w:hAnsi="Times New Roman Bold"/>
            <w:noProof/>
          </w:rPr>
          <w:t>17.</w:t>
        </w:r>
        <w:r w:rsidR="00E51E86" w:rsidRPr="00ED10AC">
          <w:rPr>
            <w:rStyle w:val="Hyperlink"/>
            <w:noProof/>
          </w:rPr>
          <w:t xml:space="preserve"> Precios de la Propuesta</w:t>
        </w:r>
        <w:r w:rsidR="00E51E86">
          <w:rPr>
            <w:noProof/>
            <w:webHidden/>
          </w:rPr>
          <w:tab/>
        </w:r>
        <w:r w:rsidR="00E51E86">
          <w:rPr>
            <w:noProof/>
            <w:webHidden/>
          </w:rPr>
          <w:fldChar w:fldCharType="begin"/>
        </w:r>
        <w:r w:rsidR="00E51E86">
          <w:rPr>
            <w:noProof/>
            <w:webHidden/>
          </w:rPr>
          <w:instrText xml:space="preserve"> PAGEREF _Toc136426752 \h </w:instrText>
        </w:r>
        <w:r w:rsidR="00E51E86">
          <w:rPr>
            <w:noProof/>
            <w:webHidden/>
          </w:rPr>
        </w:r>
        <w:r w:rsidR="00E51E86">
          <w:rPr>
            <w:noProof/>
            <w:webHidden/>
          </w:rPr>
          <w:fldChar w:fldCharType="separate"/>
        </w:r>
        <w:r w:rsidR="00E51E86">
          <w:rPr>
            <w:noProof/>
            <w:webHidden/>
          </w:rPr>
          <w:t>20</w:t>
        </w:r>
        <w:r w:rsidR="00E51E86">
          <w:rPr>
            <w:noProof/>
            <w:webHidden/>
          </w:rPr>
          <w:fldChar w:fldCharType="end"/>
        </w:r>
      </w:hyperlink>
    </w:p>
    <w:p w14:paraId="21CAAA70" w14:textId="668EF925"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53" w:history="1">
        <w:r w:rsidR="00E51E86" w:rsidRPr="00ED10AC">
          <w:rPr>
            <w:rStyle w:val="Hyperlink"/>
            <w:rFonts w:ascii="Times New Roman Bold" w:hAnsi="Times New Roman Bold"/>
            <w:noProof/>
          </w:rPr>
          <w:t>18.</w:t>
        </w:r>
        <w:r w:rsidR="00E51E86" w:rsidRPr="00ED10AC">
          <w:rPr>
            <w:rStyle w:val="Hyperlink"/>
            <w:noProof/>
          </w:rPr>
          <w:t xml:space="preserve"> Moneda de la Propuesta y de Pago</w:t>
        </w:r>
        <w:r w:rsidR="00E51E86">
          <w:rPr>
            <w:noProof/>
            <w:webHidden/>
          </w:rPr>
          <w:tab/>
        </w:r>
        <w:r w:rsidR="00E51E86">
          <w:rPr>
            <w:noProof/>
            <w:webHidden/>
          </w:rPr>
          <w:fldChar w:fldCharType="begin"/>
        </w:r>
        <w:r w:rsidR="00E51E86">
          <w:rPr>
            <w:noProof/>
            <w:webHidden/>
          </w:rPr>
          <w:instrText xml:space="preserve"> PAGEREF _Toc136426753 \h </w:instrText>
        </w:r>
        <w:r w:rsidR="00E51E86">
          <w:rPr>
            <w:noProof/>
            <w:webHidden/>
          </w:rPr>
        </w:r>
        <w:r w:rsidR="00E51E86">
          <w:rPr>
            <w:noProof/>
            <w:webHidden/>
          </w:rPr>
          <w:fldChar w:fldCharType="separate"/>
        </w:r>
        <w:r w:rsidR="00E51E86">
          <w:rPr>
            <w:noProof/>
            <w:webHidden/>
          </w:rPr>
          <w:t>23</w:t>
        </w:r>
        <w:r w:rsidR="00E51E86">
          <w:rPr>
            <w:noProof/>
            <w:webHidden/>
          </w:rPr>
          <w:fldChar w:fldCharType="end"/>
        </w:r>
      </w:hyperlink>
    </w:p>
    <w:p w14:paraId="76F94E58" w14:textId="5E57074D"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54" w:history="1">
        <w:r w:rsidR="00E51E86" w:rsidRPr="00ED10AC">
          <w:rPr>
            <w:rStyle w:val="Hyperlink"/>
            <w:rFonts w:ascii="Times New Roman Bold" w:hAnsi="Times New Roman Bold"/>
            <w:noProof/>
          </w:rPr>
          <w:t>19.</w:t>
        </w:r>
        <w:r w:rsidR="00E51E86" w:rsidRPr="00ED10AC">
          <w:rPr>
            <w:rStyle w:val="Hyperlink"/>
            <w:noProof/>
          </w:rPr>
          <w:t xml:space="preserve"> Validez de las Propuestas</w:t>
        </w:r>
        <w:r w:rsidR="00E51E86">
          <w:rPr>
            <w:noProof/>
            <w:webHidden/>
          </w:rPr>
          <w:tab/>
        </w:r>
        <w:r w:rsidR="00E51E86">
          <w:rPr>
            <w:noProof/>
            <w:webHidden/>
          </w:rPr>
          <w:fldChar w:fldCharType="begin"/>
        </w:r>
        <w:r w:rsidR="00E51E86">
          <w:rPr>
            <w:noProof/>
            <w:webHidden/>
          </w:rPr>
          <w:instrText xml:space="preserve"> PAGEREF _Toc136426754 \h </w:instrText>
        </w:r>
        <w:r w:rsidR="00E51E86">
          <w:rPr>
            <w:noProof/>
            <w:webHidden/>
          </w:rPr>
        </w:r>
        <w:r w:rsidR="00E51E86">
          <w:rPr>
            <w:noProof/>
            <w:webHidden/>
          </w:rPr>
          <w:fldChar w:fldCharType="separate"/>
        </w:r>
        <w:r w:rsidR="00E51E86">
          <w:rPr>
            <w:noProof/>
            <w:webHidden/>
          </w:rPr>
          <w:t>23</w:t>
        </w:r>
        <w:r w:rsidR="00E51E86">
          <w:rPr>
            <w:noProof/>
            <w:webHidden/>
          </w:rPr>
          <w:fldChar w:fldCharType="end"/>
        </w:r>
      </w:hyperlink>
    </w:p>
    <w:p w14:paraId="553F86FF" w14:textId="513A1FE1"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55" w:history="1">
        <w:r w:rsidR="00E51E86" w:rsidRPr="00ED10AC">
          <w:rPr>
            <w:rStyle w:val="Hyperlink"/>
            <w:rFonts w:ascii="Times New Roman Bold" w:hAnsi="Times New Roman Bold"/>
            <w:noProof/>
          </w:rPr>
          <w:t>20.</w:t>
        </w:r>
        <w:r w:rsidR="00E51E86" w:rsidRPr="00ED10AC">
          <w:rPr>
            <w:rStyle w:val="Hyperlink"/>
            <w:noProof/>
          </w:rPr>
          <w:t xml:space="preserve"> Garantía de la Propuesta</w:t>
        </w:r>
        <w:r w:rsidR="00E51E86">
          <w:rPr>
            <w:noProof/>
            <w:webHidden/>
          </w:rPr>
          <w:tab/>
        </w:r>
        <w:r w:rsidR="00E51E86">
          <w:rPr>
            <w:noProof/>
            <w:webHidden/>
          </w:rPr>
          <w:fldChar w:fldCharType="begin"/>
        </w:r>
        <w:r w:rsidR="00E51E86">
          <w:rPr>
            <w:noProof/>
            <w:webHidden/>
          </w:rPr>
          <w:instrText xml:space="preserve"> PAGEREF _Toc136426755 \h </w:instrText>
        </w:r>
        <w:r w:rsidR="00E51E86">
          <w:rPr>
            <w:noProof/>
            <w:webHidden/>
          </w:rPr>
        </w:r>
        <w:r w:rsidR="00E51E86">
          <w:rPr>
            <w:noProof/>
            <w:webHidden/>
          </w:rPr>
          <w:fldChar w:fldCharType="separate"/>
        </w:r>
        <w:r w:rsidR="00E51E86">
          <w:rPr>
            <w:noProof/>
            <w:webHidden/>
          </w:rPr>
          <w:t>24</w:t>
        </w:r>
        <w:r w:rsidR="00E51E86">
          <w:rPr>
            <w:noProof/>
            <w:webHidden/>
          </w:rPr>
          <w:fldChar w:fldCharType="end"/>
        </w:r>
      </w:hyperlink>
    </w:p>
    <w:p w14:paraId="012AB663" w14:textId="24FB999E"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56" w:history="1">
        <w:r w:rsidR="00E51E86" w:rsidRPr="00ED10AC">
          <w:rPr>
            <w:rStyle w:val="Hyperlink"/>
            <w:rFonts w:ascii="Times New Roman Bold" w:hAnsi="Times New Roman Bold"/>
            <w:noProof/>
          </w:rPr>
          <w:t>21.</w:t>
        </w:r>
        <w:r w:rsidR="00E51E86" w:rsidRPr="00ED10AC">
          <w:rPr>
            <w:rStyle w:val="Hyperlink"/>
            <w:noProof/>
          </w:rPr>
          <w:t xml:space="preserve"> Formato y Firma de la Propuesta</w:t>
        </w:r>
        <w:r w:rsidR="00E51E86">
          <w:rPr>
            <w:noProof/>
            <w:webHidden/>
          </w:rPr>
          <w:tab/>
        </w:r>
        <w:r w:rsidR="00E51E86">
          <w:rPr>
            <w:noProof/>
            <w:webHidden/>
          </w:rPr>
          <w:fldChar w:fldCharType="begin"/>
        </w:r>
        <w:r w:rsidR="00E51E86">
          <w:rPr>
            <w:noProof/>
            <w:webHidden/>
          </w:rPr>
          <w:instrText xml:space="preserve"> PAGEREF _Toc136426756 \h </w:instrText>
        </w:r>
        <w:r w:rsidR="00E51E86">
          <w:rPr>
            <w:noProof/>
            <w:webHidden/>
          </w:rPr>
        </w:r>
        <w:r w:rsidR="00E51E86">
          <w:rPr>
            <w:noProof/>
            <w:webHidden/>
          </w:rPr>
          <w:fldChar w:fldCharType="separate"/>
        </w:r>
        <w:r w:rsidR="00E51E86">
          <w:rPr>
            <w:noProof/>
            <w:webHidden/>
          </w:rPr>
          <w:t>26</w:t>
        </w:r>
        <w:r w:rsidR="00E51E86">
          <w:rPr>
            <w:noProof/>
            <w:webHidden/>
          </w:rPr>
          <w:fldChar w:fldCharType="end"/>
        </w:r>
      </w:hyperlink>
    </w:p>
    <w:p w14:paraId="5EA3ADF5" w14:textId="5EFAC61B"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57" w:history="1">
        <w:r w:rsidR="00E51E86" w:rsidRPr="00ED10AC">
          <w:rPr>
            <w:rStyle w:val="Hyperlink"/>
            <w:rFonts w:ascii="Times New Roman Bold" w:hAnsi="Times New Roman Bold"/>
            <w:noProof/>
          </w:rPr>
          <w:t>22.</w:t>
        </w:r>
        <w:r w:rsidR="00E51E86" w:rsidRPr="00ED10AC">
          <w:rPr>
            <w:rStyle w:val="Hyperlink"/>
            <w:noProof/>
          </w:rPr>
          <w:t xml:space="preserve"> Cierre e Identificación de las Propuestas</w:t>
        </w:r>
        <w:r w:rsidR="00E51E86">
          <w:rPr>
            <w:noProof/>
            <w:webHidden/>
          </w:rPr>
          <w:tab/>
        </w:r>
        <w:r w:rsidR="00E51E86">
          <w:rPr>
            <w:noProof/>
            <w:webHidden/>
          </w:rPr>
          <w:fldChar w:fldCharType="begin"/>
        </w:r>
        <w:r w:rsidR="00E51E86">
          <w:rPr>
            <w:noProof/>
            <w:webHidden/>
          </w:rPr>
          <w:instrText xml:space="preserve"> PAGEREF _Toc136426757 \h </w:instrText>
        </w:r>
        <w:r w:rsidR="00E51E86">
          <w:rPr>
            <w:noProof/>
            <w:webHidden/>
          </w:rPr>
        </w:r>
        <w:r w:rsidR="00E51E86">
          <w:rPr>
            <w:noProof/>
            <w:webHidden/>
          </w:rPr>
          <w:fldChar w:fldCharType="separate"/>
        </w:r>
        <w:r w:rsidR="00E51E86">
          <w:rPr>
            <w:noProof/>
            <w:webHidden/>
          </w:rPr>
          <w:t>27</w:t>
        </w:r>
        <w:r w:rsidR="00E51E86">
          <w:rPr>
            <w:noProof/>
            <w:webHidden/>
          </w:rPr>
          <w:fldChar w:fldCharType="end"/>
        </w:r>
      </w:hyperlink>
    </w:p>
    <w:p w14:paraId="48558079" w14:textId="1F01D305"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58" w:history="1">
        <w:r w:rsidR="00E51E86" w:rsidRPr="00ED10AC">
          <w:rPr>
            <w:rStyle w:val="Hyperlink"/>
            <w:rFonts w:ascii="Times New Roman Bold" w:hAnsi="Times New Roman Bold"/>
            <w:noProof/>
          </w:rPr>
          <w:t>23.</w:t>
        </w:r>
        <w:r w:rsidR="00E51E86" w:rsidRPr="00ED10AC">
          <w:rPr>
            <w:rStyle w:val="Hyperlink"/>
            <w:noProof/>
          </w:rPr>
          <w:t xml:space="preserve"> Fecha Límite para la Presentación de Propuestas</w:t>
        </w:r>
        <w:r w:rsidR="00E51E86">
          <w:rPr>
            <w:noProof/>
            <w:webHidden/>
          </w:rPr>
          <w:tab/>
        </w:r>
        <w:r w:rsidR="00E51E86">
          <w:rPr>
            <w:noProof/>
            <w:webHidden/>
          </w:rPr>
          <w:fldChar w:fldCharType="begin"/>
        </w:r>
        <w:r w:rsidR="00E51E86">
          <w:rPr>
            <w:noProof/>
            <w:webHidden/>
          </w:rPr>
          <w:instrText xml:space="preserve"> PAGEREF _Toc136426758 \h </w:instrText>
        </w:r>
        <w:r w:rsidR="00E51E86">
          <w:rPr>
            <w:noProof/>
            <w:webHidden/>
          </w:rPr>
        </w:r>
        <w:r w:rsidR="00E51E86">
          <w:rPr>
            <w:noProof/>
            <w:webHidden/>
          </w:rPr>
          <w:fldChar w:fldCharType="separate"/>
        </w:r>
        <w:r w:rsidR="00E51E86">
          <w:rPr>
            <w:noProof/>
            <w:webHidden/>
          </w:rPr>
          <w:t>28</w:t>
        </w:r>
        <w:r w:rsidR="00E51E86">
          <w:rPr>
            <w:noProof/>
            <w:webHidden/>
          </w:rPr>
          <w:fldChar w:fldCharType="end"/>
        </w:r>
      </w:hyperlink>
    </w:p>
    <w:p w14:paraId="132E798D" w14:textId="5F519EE9"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59" w:history="1">
        <w:r w:rsidR="00E51E86" w:rsidRPr="00ED10AC">
          <w:rPr>
            <w:rStyle w:val="Hyperlink"/>
            <w:rFonts w:ascii="Times New Roman Bold" w:hAnsi="Times New Roman Bold"/>
            <w:noProof/>
          </w:rPr>
          <w:t>24.</w:t>
        </w:r>
        <w:r w:rsidR="00E51E86" w:rsidRPr="00ED10AC">
          <w:rPr>
            <w:rStyle w:val="Hyperlink"/>
            <w:noProof/>
          </w:rPr>
          <w:t xml:space="preserve"> Propuestas Tardías</w:t>
        </w:r>
        <w:r w:rsidR="00E51E86">
          <w:rPr>
            <w:noProof/>
            <w:webHidden/>
          </w:rPr>
          <w:tab/>
        </w:r>
        <w:r w:rsidR="00E51E86">
          <w:rPr>
            <w:noProof/>
            <w:webHidden/>
          </w:rPr>
          <w:fldChar w:fldCharType="begin"/>
        </w:r>
        <w:r w:rsidR="00E51E86">
          <w:rPr>
            <w:noProof/>
            <w:webHidden/>
          </w:rPr>
          <w:instrText xml:space="preserve"> PAGEREF _Toc136426759 \h </w:instrText>
        </w:r>
        <w:r w:rsidR="00E51E86">
          <w:rPr>
            <w:noProof/>
            <w:webHidden/>
          </w:rPr>
        </w:r>
        <w:r w:rsidR="00E51E86">
          <w:rPr>
            <w:noProof/>
            <w:webHidden/>
          </w:rPr>
          <w:fldChar w:fldCharType="separate"/>
        </w:r>
        <w:r w:rsidR="00E51E86">
          <w:rPr>
            <w:noProof/>
            <w:webHidden/>
          </w:rPr>
          <w:t>29</w:t>
        </w:r>
        <w:r w:rsidR="00E51E86">
          <w:rPr>
            <w:noProof/>
            <w:webHidden/>
          </w:rPr>
          <w:fldChar w:fldCharType="end"/>
        </w:r>
      </w:hyperlink>
    </w:p>
    <w:p w14:paraId="78F9D6A8" w14:textId="4B221309"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60" w:history="1">
        <w:r w:rsidR="00E51E86" w:rsidRPr="00ED10AC">
          <w:rPr>
            <w:rStyle w:val="Hyperlink"/>
            <w:rFonts w:ascii="Times New Roman Bold" w:hAnsi="Times New Roman Bold"/>
            <w:noProof/>
          </w:rPr>
          <w:t>25.</w:t>
        </w:r>
        <w:r w:rsidR="00E51E86" w:rsidRPr="00ED10AC">
          <w:rPr>
            <w:rStyle w:val="Hyperlink"/>
            <w:noProof/>
          </w:rPr>
          <w:t xml:space="preserve"> Retiro, Sustitución y Modificación de las Propuestas</w:t>
        </w:r>
        <w:r w:rsidR="00E51E86">
          <w:rPr>
            <w:noProof/>
            <w:webHidden/>
          </w:rPr>
          <w:tab/>
        </w:r>
        <w:r w:rsidR="00E51E86">
          <w:rPr>
            <w:noProof/>
            <w:webHidden/>
          </w:rPr>
          <w:fldChar w:fldCharType="begin"/>
        </w:r>
        <w:r w:rsidR="00E51E86">
          <w:rPr>
            <w:noProof/>
            <w:webHidden/>
          </w:rPr>
          <w:instrText xml:space="preserve"> PAGEREF _Toc136426760 \h </w:instrText>
        </w:r>
        <w:r w:rsidR="00E51E86">
          <w:rPr>
            <w:noProof/>
            <w:webHidden/>
          </w:rPr>
        </w:r>
        <w:r w:rsidR="00E51E86">
          <w:rPr>
            <w:noProof/>
            <w:webHidden/>
          </w:rPr>
          <w:fldChar w:fldCharType="separate"/>
        </w:r>
        <w:r w:rsidR="00E51E86">
          <w:rPr>
            <w:noProof/>
            <w:webHidden/>
          </w:rPr>
          <w:t>29</w:t>
        </w:r>
        <w:r w:rsidR="00E51E86">
          <w:rPr>
            <w:noProof/>
            <w:webHidden/>
          </w:rPr>
          <w:fldChar w:fldCharType="end"/>
        </w:r>
      </w:hyperlink>
    </w:p>
    <w:p w14:paraId="23ACF354" w14:textId="3663B31B" w:rsidR="00E51E86"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761" w:history="1">
        <w:r w:rsidR="00E51E86" w:rsidRPr="00ED10AC">
          <w:rPr>
            <w:rStyle w:val="Hyperlink"/>
            <w:noProof/>
          </w:rPr>
          <w:t>E. Apertura de las Partes Técnicas de las Propuestas</w:t>
        </w:r>
        <w:r w:rsidR="00E51E86">
          <w:rPr>
            <w:noProof/>
            <w:webHidden/>
          </w:rPr>
          <w:tab/>
        </w:r>
        <w:r w:rsidR="00E51E86">
          <w:rPr>
            <w:noProof/>
            <w:webHidden/>
          </w:rPr>
          <w:fldChar w:fldCharType="begin"/>
        </w:r>
        <w:r w:rsidR="00E51E86">
          <w:rPr>
            <w:noProof/>
            <w:webHidden/>
          </w:rPr>
          <w:instrText xml:space="preserve"> PAGEREF _Toc136426761 \h </w:instrText>
        </w:r>
        <w:r w:rsidR="00E51E86">
          <w:rPr>
            <w:noProof/>
            <w:webHidden/>
          </w:rPr>
        </w:r>
        <w:r w:rsidR="00E51E86">
          <w:rPr>
            <w:noProof/>
            <w:webHidden/>
          </w:rPr>
          <w:fldChar w:fldCharType="separate"/>
        </w:r>
        <w:r w:rsidR="00E51E86">
          <w:rPr>
            <w:noProof/>
            <w:webHidden/>
          </w:rPr>
          <w:t>29</w:t>
        </w:r>
        <w:r w:rsidR="00E51E86">
          <w:rPr>
            <w:noProof/>
            <w:webHidden/>
          </w:rPr>
          <w:fldChar w:fldCharType="end"/>
        </w:r>
      </w:hyperlink>
    </w:p>
    <w:p w14:paraId="3CFFA094" w14:textId="72F4E946"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62" w:history="1">
        <w:r w:rsidR="00E51E86" w:rsidRPr="00ED10AC">
          <w:rPr>
            <w:rStyle w:val="Hyperlink"/>
            <w:rFonts w:ascii="Times New Roman Bold" w:hAnsi="Times New Roman Bold"/>
            <w:noProof/>
          </w:rPr>
          <w:t>26.</w:t>
        </w:r>
        <w:r w:rsidR="00E51E86" w:rsidRPr="00ED10AC">
          <w:rPr>
            <w:rStyle w:val="Hyperlink"/>
            <w:noProof/>
          </w:rPr>
          <w:t xml:space="preserve"> Apertura de las Propuestas Técnicas de las Propuestas</w:t>
        </w:r>
        <w:r w:rsidR="00E51E86">
          <w:rPr>
            <w:noProof/>
            <w:webHidden/>
          </w:rPr>
          <w:tab/>
        </w:r>
        <w:r w:rsidR="00E51E86">
          <w:rPr>
            <w:noProof/>
            <w:webHidden/>
          </w:rPr>
          <w:fldChar w:fldCharType="begin"/>
        </w:r>
        <w:r w:rsidR="00E51E86">
          <w:rPr>
            <w:noProof/>
            <w:webHidden/>
          </w:rPr>
          <w:instrText xml:space="preserve"> PAGEREF _Toc136426762 \h </w:instrText>
        </w:r>
        <w:r w:rsidR="00E51E86">
          <w:rPr>
            <w:noProof/>
            <w:webHidden/>
          </w:rPr>
        </w:r>
        <w:r w:rsidR="00E51E86">
          <w:rPr>
            <w:noProof/>
            <w:webHidden/>
          </w:rPr>
          <w:fldChar w:fldCharType="separate"/>
        </w:r>
        <w:r w:rsidR="00E51E86">
          <w:rPr>
            <w:noProof/>
            <w:webHidden/>
          </w:rPr>
          <w:t>29</w:t>
        </w:r>
        <w:r w:rsidR="00E51E86">
          <w:rPr>
            <w:noProof/>
            <w:webHidden/>
          </w:rPr>
          <w:fldChar w:fldCharType="end"/>
        </w:r>
      </w:hyperlink>
    </w:p>
    <w:p w14:paraId="35C0170C" w14:textId="62C9D15C" w:rsidR="00E51E86"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763" w:history="1">
        <w:r w:rsidR="00E51E86" w:rsidRPr="00ED10AC">
          <w:rPr>
            <w:rStyle w:val="Hyperlink"/>
            <w:noProof/>
          </w:rPr>
          <w:t>F. Evaluación de las Propuestas - Disposiciones Generales</w:t>
        </w:r>
        <w:r w:rsidR="00E51E86">
          <w:rPr>
            <w:noProof/>
            <w:webHidden/>
          </w:rPr>
          <w:tab/>
        </w:r>
        <w:r w:rsidR="00E51E86">
          <w:rPr>
            <w:noProof/>
            <w:webHidden/>
          </w:rPr>
          <w:fldChar w:fldCharType="begin"/>
        </w:r>
        <w:r w:rsidR="00E51E86">
          <w:rPr>
            <w:noProof/>
            <w:webHidden/>
          </w:rPr>
          <w:instrText xml:space="preserve"> PAGEREF _Toc136426763 \h </w:instrText>
        </w:r>
        <w:r w:rsidR="00E51E86">
          <w:rPr>
            <w:noProof/>
            <w:webHidden/>
          </w:rPr>
        </w:r>
        <w:r w:rsidR="00E51E86">
          <w:rPr>
            <w:noProof/>
            <w:webHidden/>
          </w:rPr>
          <w:fldChar w:fldCharType="separate"/>
        </w:r>
        <w:r w:rsidR="00E51E86">
          <w:rPr>
            <w:noProof/>
            <w:webHidden/>
          </w:rPr>
          <w:t>31</w:t>
        </w:r>
        <w:r w:rsidR="00E51E86">
          <w:rPr>
            <w:noProof/>
            <w:webHidden/>
          </w:rPr>
          <w:fldChar w:fldCharType="end"/>
        </w:r>
      </w:hyperlink>
    </w:p>
    <w:p w14:paraId="2540F390" w14:textId="75756846"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64" w:history="1">
        <w:r w:rsidR="00E51E86" w:rsidRPr="00ED10AC">
          <w:rPr>
            <w:rStyle w:val="Hyperlink"/>
            <w:rFonts w:ascii="Times New Roman Bold" w:hAnsi="Times New Roman Bold"/>
            <w:noProof/>
          </w:rPr>
          <w:t>27.</w:t>
        </w:r>
        <w:r w:rsidR="00E51E86" w:rsidRPr="00ED10AC">
          <w:rPr>
            <w:rStyle w:val="Hyperlink"/>
            <w:noProof/>
          </w:rPr>
          <w:t xml:space="preserve"> Confidencialidad</w:t>
        </w:r>
        <w:r w:rsidR="00E51E86">
          <w:rPr>
            <w:noProof/>
            <w:webHidden/>
          </w:rPr>
          <w:tab/>
        </w:r>
        <w:r w:rsidR="00E51E86">
          <w:rPr>
            <w:noProof/>
            <w:webHidden/>
          </w:rPr>
          <w:fldChar w:fldCharType="begin"/>
        </w:r>
        <w:r w:rsidR="00E51E86">
          <w:rPr>
            <w:noProof/>
            <w:webHidden/>
          </w:rPr>
          <w:instrText xml:space="preserve"> PAGEREF _Toc136426764 \h </w:instrText>
        </w:r>
        <w:r w:rsidR="00E51E86">
          <w:rPr>
            <w:noProof/>
            <w:webHidden/>
          </w:rPr>
        </w:r>
        <w:r w:rsidR="00E51E86">
          <w:rPr>
            <w:noProof/>
            <w:webHidden/>
          </w:rPr>
          <w:fldChar w:fldCharType="separate"/>
        </w:r>
        <w:r w:rsidR="00E51E86">
          <w:rPr>
            <w:noProof/>
            <w:webHidden/>
          </w:rPr>
          <w:t>31</w:t>
        </w:r>
        <w:r w:rsidR="00E51E86">
          <w:rPr>
            <w:noProof/>
            <w:webHidden/>
          </w:rPr>
          <w:fldChar w:fldCharType="end"/>
        </w:r>
      </w:hyperlink>
    </w:p>
    <w:p w14:paraId="47CCAABD" w14:textId="22BD1FA2"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65" w:history="1">
        <w:r w:rsidR="00E51E86" w:rsidRPr="00ED10AC">
          <w:rPr>
            <w:rStyle w:val="Hyperlink"/>
            <w:rFonts w:ascii="Times New Roman Bold" w:hAnsi="Times New Roman Bold"/>
            <w:noProof/>
          </w:rPr>
          <w:t>28.</w:t>
        </w:r>
        <w:r w:rsidR="00E51E86" w:rsidRPr="00ED10AC">
          <w:rPr>
            <w:rStyle w:val="Hyperlink"/>
            <w:noProof/>
          </w:rPr>
          <w:t xml:space="preserve"> Aclaración de las Propuestas</w:t>
        </w:r>
        <w:r w:rsidR="00E51E86">
          <w:rPr>
            <w:noProof/>
            <w:webHidden/>
          </w:rPr>
          <w:tab/>
        </w:r>
        <w:r w:rsidR="00E51E86">
          <w:rPr>
            <w:noProof/>
            <w:webHidden/>
          </w:rPr>
          <w:fldChar w:fldCharType="begin"/>
        </w:r>
        <w:r w:rsidR="00E51E86">
          <w:rPr>
            <w:noProof/>
            <w:webHidden/>
          </w:rPr>
          <w:instrText xml:space="preserve"> PAGEREF _Toc136426765 \h </w:instrText>
        </w:r>
        <w:r w:rsidR="00E51E86">
          <w:rPr>
            <w:noProof/>
            <w:webHidden/>
          </w:rPr>
        </w:r>
        <w:r w:rsidR="00E51E86">
          <w:rPr>
            <w:noProof/>
            <w:webHidden/>
          </w:rPr>
          <w:fldChar w:fldCharType="separate"/>
        </w:r>
        <w:r w:rsidR="00E51E86">
          <w:rPr>
            <w:noProof/>
            <w:webHidden/>
          </w:rPr>
          <w:t>32</w:t>
        </w:r>
        <w:r w:rsidR="00E51E86">
          <w:rPr>
            <w:noProof/>
            <w:webHidden/>
          </w:rPr>
          <w:fldChar w:fldCharType="end"/>
        </w:r>
      </w:hyperlink>
    </w:p>
    <w:p w14:paraId="11BEDCD2" w14:textId="45B07A91"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66" w:history="1">
        <w:r w:rsidR="00E51E86" w:rsidRPr="00ED10AC">
          <w:rPr>
            <w:rStyle w:val="Hyperlink"/>
            <w:rFonts w:ascii="Times New Roman Bold" w:hAnsi="Times New Roman Bold"/>
            <w:noProof/>
          </w:rPr>
          <w:t>29.</w:t>
        </w:r>
        <w:r w:rsidR="00E51E86" w:rsidRPr="00ED10AC">
          <w:rPr>
            <w:rStyle w:val="Hyperlink"/>
            <w:noProof/>
          </w:rPr>
          <w:t xml:space="preserve"> Desviaciones, Reservas y Omisiones</w:t>
        </w:r>
        <w:r w:rsidR="00E51E86">
          <w:rPr>
            <w:noProof/>
            <w:webHidden/>
          </w:rPr>
          <w:tab/>
        </w:r>
        <w:r w:rsidR="00E51E86">
          <w:rPr>
            <w:noProof/>
            <w:webHidden/>
          </w:rPr>
          <w:fldChar w:fldCharType="begin"/>
        </w:r>
        <w:r w:rsidR="00E51E86">
          <w:rPr>
            <w:noProof/>
            <w:webHidden/>
          </w:rPr>
          <w:instrText xml:space="preserve"> PAGEREF _Toc136426766 \h </w:instrText>
        </w:r>
        <w:r w:rsidR="00E51E86">
          <w:rPr>
            <w:noProof/>
            <w:webHidden/>
          </w:rPr>
        </w:r>
        <w:r w:rsidR="00E51E86">
          <w:rPr>
            <w:noProof/>
            <w:webHidden/>
          </w:rPr>
          <w:fldChar w:fldCharType="separate"/>
        </w:r>
        <w:r w:rsidR="00E51E86">
          <w:rPr>
            <w:noProof/>
            <w:webHidden/>
          </w:rPr>
          <w:t>32</w:t>
        </w:r>
        <w:r w:rsidR="00E51E86">
          <w:rPr>
            <w:noProof/>
            <w:webHidden/>
          </w:rPr>
          <w:fldChar w:fldCharType="end"/>
        </w:r>
      </w:hyperlink>
    </w:p>
    <w:p w14:paraId="622A14B1" w14:textId="7609AC6B" w:rsidR="00E51E86"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767" w:history="1">
        <w:r w:rsidR="00E51E86" w:rsidRPr="00ED10AC">
          <w:rPr>
            <w:rStyle w:val="Hyperlink"/>
            <w:noProof/>
          </w:rPr>
          <w:t>G. Evaluación de la Parte Técnica de las Propuestas</w:t>
        </w:r>
        <w:r w:rsidR="00E51E86">
          <w:rPr>
            <w:noProof/>
            <w:webHidden/>
          </w:rPr>
          <w:tab/>
        </w:r>
        <w:r w:rsidR="00E51E86">
          <w:rPr>
            <w:noProof/>
            <w:webHidden/>
          </w:rPr>
          <w:fldChar w:fldCharType="begin"/>
        </w:r>
        <w:r w:rsidR="00E51E86">
          <w:rPr>
            <w:noProof/>
            <w:webHidden/>
          </w:rPr>
          <w:instrText xml:space="preserve"> PAGEREF _Toc136426767 \h </w:instrText>
        </w:r>
        <w:r w:rsidR="00E51E86">
          <w:rPr>
            <w:noProof/>
            <w:webHidden/>
          </w:rPr>
        </w:r>
        <w:r w:rsidR="00E51E86">
          <w:rPr>
            <w:noProof/>
            <w:webHidden/>
          </w:rPr>
          <w:fldChar w:fldCharType="separate"/>
        </w:r>
        <w:r w:rsidR="00E51E86">
          <w:rPr>
            <w:noProof/>
            <w:webHidden/>
          </w:rPr>
          <w:t>33</w:t>
        </w:r>
        <w:r w:rsidR="00E51E86">
          <w:rPr>
            <w:noProof/>
            <w:webHidden/>
          </w:rPr>
          <w:fldChar w:fldCharType="end"/>
        </w:r>
      </w:hyperlink>
    </w:p>
    <w:p w14:paraId="0368B12E" w14:textId="77A9994B"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68" w:history="1">
        <w:r w:rsidR="00E51E86" w:rsidRPr="00ED10AC">
          <w:rPr>
            <w:rStyle w:val="Hyperlink"/>
            <w:rFonts w:ascii="Times New Roman Bold" w:hAnsi="Times New Roman Bold"/>
            <w:noProof/>
          </w:rPr>
          <w:t>30.</w:t>
        </w:r>
        <w:r w:rsidR="00E51E86" w:rsidRPr="00ED10AC">
          <w:rPr>
            <w:rStyle w:val="Hyperlink"/>
            <w:noProof/>
          </w:rPr>
          <w:t xml:space="preserve"> Determinación del Cumplimiento</w:t>
        </w:r>
        <w:r w:rsidR="00E51E86">
          <w:rPr>
            <w:noProof/>
            <w:webHidden/>
          </w:rPr>
          <w:tab/>
        </w:r>
        <w:r w:rsidR="00E51E86">
          <w:rPr>
            <w:noProof/>
            <w:webHidden/>
          </w:rPr>
          <w:fldChar w:fldCharType="begin"/>
        </w:r>
        <w:r w:rsidR="00E51E86">
          <w:rPr>
            <w:noProof/>
            <w:webHidden/>
          </w:rPr>
          <w:instrText xml:space="preserve"> PAGEREF _Toc136426768 \h </w:instrText>
        </w:r>
        <w:r w:rsidR="00E51E86">
          <w:rPr>
            <w:noProof/>
            <w:webHidden/>
          </w:rPr>
        </w:r>
        <w:r w:rsidR="00E51E86">
          <w:rPr>
            <w:noProof/>
            <w:webHidden/>
          </w:rPr>
          <w:fldChar w:fldCharType="separate"/>
        </w:r>
        <w:r w:rsidR="00E51E86">
          <w:rPr>
            <w:noProof/>
            <w:webHidden/>
          </w:rPr>
          <w:t>33</w:t>
        </w:r>
        <w:r w:rsidR="00E51E86">
          <w:rPr>
            <w:noProof/>
            <w:webHidden/>
          </w:rPr>
          <w:fldChar w:fldCharType="end"/>
        </w:r>
      </w:hyperlink>
    </w:p>
    <w:p w14:paraId="6261F43F" w14:textId="731F6644"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69" w:history="1">
        <w:r w:rsidR="00E51E86" w:rsidRPr="00ED10AC">
          <w:rPr>
            <w:rStyle w:val="Hyperlink"/>
            <w:rFonts w:ascii="Times New Roman Bold" w:hAnsi="Times New Roman Bold"/>
            <w:noProof/>
          </w:rPr>
          <w:t>31.</w:t>
        </w:r>
        <w:r w:rsidR="00E51E86" w:rsidRPr="00ED10AC">
          <w:rPr>
            <w:rStyle w:val="Hyperlink"/>
            <w:noProof/>
          </w:rPr>
          <w:t xml:space="preserve"> Elegibilidad y Calificaciones del Proponente</w:t>
        </w:r>
        <w:r w:rsidR="00E51E86">
          <w:rPr>
            <w:noProof/>
            <w:webHidden/>
          </w:rPr>
          <w:tab/>
        </w:r>
        <w:r w:rsidR="00E51E86">
          <w:rPr>
            <w:noProof/>
            <w:webHidden/>
          </w:rPr>
          <w:fldChar w:fldCharType="begin"/>
        </w:r>
        <w:r w:rsidR="00E51E86">
          <w:rPr>
            <w:noProof/>
            <w:webHidden/>
          </w:rPr>
          <w:instrText xml:space="preserve"> PAGEREF _Toc136426769 \h </w:instrText>
        </w:r>
        <w:r w:rsidR="00E51E86">
          <w:rPr>
            <w:noProof/>
            <w:webHidden/>
          </w:rPr>
        </w:r>
        <w:r w:rsidR="00E51E86">
          <w:rPr>
            <w:noProof/>
            <w:webHidden/>
          </w:rPr>
          <w:fldChar w:fldCharType="separate"/>
        </w:r>
        <w:r w:rsidR="00E51E86">
          <w:rPr>
            <w:noProof/>
            <w:webHidden/>
          </w:rPr>
          <w:t>33</w:t>
        </w:r>
        <w:r w:rsidR="00E51E86">
          <w:rPr>
            <w:noProof/>
            <w:webHidden/>
          </w:rPr>
          <w:fldChar w:fldCharType="end"/>
        </w:r>
      </w:hyperlink>
    </w:p>
    <w:p w14:paraId="62E3FA1D" w14:textId="7265AECB"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70" w:history="1">
        <w:r w:rsidR="00E51E86" w:rsidRPr="00ED10AC">
          <w:rPr>
            <w:rStyle w:val="Hyperlink"/>
            <w:rFonts w:ascii="Times New Roman Bold" w:hAnsi="Times New Roman Bold"/>
            <w:noProof/>
          </w:rPr>
          <w:t>32.</w:t>
        </w:r>
        <w:r w:rsidR="00E51E86" w:rsidRPr="00ED10AC">
          <w:rPr>
            <w:rStyle w:val="Hyperlink"/>
            <w:noProof/>
          </w:rPr>
          <w:t xml:space="preserve"> Evaluación Detalla de la Parte Técnica</w:t>
        </w:r>
        <w:r w:rsidR="00E51E86">
          <w:rPr>
            <w:noProof/>
            <w:webHidden/>
          </w:rPr>
          <w:tab/>
        </w:r>
        <w:r w:rsidR="00E51E86">
          <w:rPr>
            <w:noProof/>
            <w:webHidden/>
          </w:rPr>
          <w:fldChar w:fldCharType="begin"/>
        </w:r>
        <w:r w:rsidR="00E51E86">
          <w:rPr>
            <w:noProof/>
            <w:webHidden/>
          </w:rPr>
          <w:instrText xml:space="preserve"> PAGEREF _Toc136426770 \h </w:instrText>
        </w:r>
        <w:r w:rsidR="00E51E86">
          <w:rPr>
            <w:noProof/>
            <w:webHidden/>
          </w:rPr>
        </w:r>
        <w:r w:rsidR="00E51E86">
          <w:rPr>
            <w:noProof/>
            <w:webHidden/>
          </w:rPr>
          <w:fldChar w:fldCharType="separate"/>
        </w:r>
        <w:r w:rsidR="00E51E86">
          <w:rPr>
            <w:noProof/>
            <w:webHidden/>
          </w:rPr>
          <w:t>34</w:t>
        </w:r>
        <w:r w:rsidR="00E51E86">
          <w:rPr>
            <w:noProof/>
            <w:webHidden/>
          </w:rPr>
          <w:fldChar w:fldCharType="end"/>
        </w:r>
      </w:hyperlink>
    </w:p>
    <w:p w14:paraId="5EFF1395" w14:textId="11E0EC22" w:rsidR="00E51E86"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771" w:history="1">
        <w:r w:rsidR="00E51E86" w:rsidRPr="00ED10AC">
          <w:rPr>
            <w:rStyle w:val="Hyperlink"/>
            <w:noProof/>
          </w:rPr>
          <w:t>H. Notificación de la Evaluación de las Partes Técnicas y Apertura Pública de las Partes Financieras</w:t>
        </w:r>
        <w:r w:rsidR="00E51E86">
          <w:rPr>
            <w:noProof/>
            <w:webHidden/>
          </w:rPr>
          <w:tab/>
        </w:r>
        <w:r w:rsidR="00E51E86">
          <w:rPr>
            <w:noProof/>
            <w:webHidden/>
          </w:rPr>
          <w:fldChar w:fldCharType="begin"/>
        </w:r>
        <w:r w:rsidR="00E51E86">
          <w:rPr>
            <w:noProof/>
            <w:webHidden/>
          </w:rPr>
          <w:instrText xml:space="preserve"> PAGEREF _Toc136426771 \h </w:instrText>
        </w:r>
        <w:r w:rsidR="00E51E86">
          <w:rPr>
            <w:noProof/>
            <w:webHidden/>
          </w:rPr>
        </w:r>
        <w:r w:rsidR="00E51E86">
          <w:rPr>
            <w:noProof/>
            <w:webHidden/>
          </w:rPr>
          <w:fldChar w:fldCharType="separate"/>
        </w:r>
        <w:r w:rsidR="00E51E86">
          <w:rPr>
            <w:noProof/>
            <w:webHidden/>
          </w:rPr>
          <w:t>34</w:t>
        </w:r>
        <w:r w:rsidR="00E51E86">
          <w:rPr>
            <w:noProof/>
            <w:webHidden/>
          </w:rPr>
          <w:fldChar w:fldCharType="end"/>
        </w:r>
      </w:hyperlink>
    </w:p>
    <w:p w14:paraId="7A9F2E4A" w14:textId="287773B3"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72" w:history="1">
        <w:r w:rsidR="00E51E86" w:rsidRPr="00ED10AC">
          <w:rPr>
            <w:rStyle w:val="Hyperlink"/>
            <w:rFonts w:ascii="Times New Roman Bold" w:hAnsi="Times New Roman Bold"/>
            <w:noProof/>
          </w:rPr>
          <w:t>33.</w:t>
        </w:r>
        <w:r w:rsidR="00E51E86" w:rsidRPr="00ED10AC">
          <w:rPr>
            <w:rStyle w:val="Hyperlink"/>
            <w:noProof/>
          </w:rPr>
          <w:t xml:space="preserve"> Notificación de la Evaluación de las Partes Técnicas y Apertura Pública de las Partes Financieras</w:t>
        </w:r>
        <w:r w:rsidR="00E51E86">
          <w:rPr>
            <w:noProof/>
            <w:webHidden/>
          </w:rPr>
          <w:tab/>
        </w:r>
        <w:r w:rsidR="00E51E86">
          <w:rPr>
            <w:noProof/>
            <w:webHidden/>
          </w:rPr>
          <w:fldChar w:fldCharType="begin"/>
        </w:r>
        <w:r w:rsidR="00E51E86">
          <w:rPr>
            <w:noProof/>
            <w:webHidden/>
          </w:rPr>
          <w:instrText xml:space="preserve"> PAGEREF _Toc136426772 \h </w:instrText>
        </w:r>
        <w:r w:rsidR="00E51E86">
          <w:rPr>
            <w:noProof/>
            <w:webHidden/>
          </w:rPr>
        </w:r>
        <w:r w:rsidR="00E51E86">
          <w:rPr>
            <w:noProof/>
            <w:webHidden/>
          </w:rPr>
          <w:fldChar w:fldCharType="separate"/>
        </w:r>
        <w:r w:rsidR="00E51E86">
          <w:rPr>
            <w:noProof/>
            <w:webHidden/>
          </w:rPr>
          <w:t>34</w:t>
        </w:r>
        <w:r w:rsidR="00E51E86">
          <w:rPr>
            <w:noProof/>
            <w:webHidden/>
          </w:rPr>
          <w:fldChar w:fldCharType="end"/>
        </w:r>
      </w:hyperlink>
    </w:p>
    <w:p w14:paraId="47BFD40E" w14:textId="4DD96153" w:rsidR="00E51E86"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773" w:history="1">
        <w:r w:rsidR="00E51E86" w:rsidRPr="00ED10AC">
          <w:rPr>
            <w:rStyle w:val="Hyperlink"/>
            <w:noProof/>
          </w:rPr>
          <w:t>I. Evaluación de la Parte Financiera de las Propuestas</w:t>
        </w:r>
        <w:r w:rsidR="00E51E86">
          <w:rPr>
            <w:noProof/>
            <w:webHidden/>
          </w:rPr>
          <w:tab/>
        </w:r>
        <w:r w:rsidR="00E51E86">
          <w:rPr>
            <w:noProof/>
            <w:webHidden/>
          </w:rPr>
          <w:fldChar w:fldCharType="begin"/>
        </w:r>
        <w:r w:rsidR="00E51E86">
          <w:rPr>
            <w:noProof/>
            <w:webHidden/>
          </w:rPr>
          <w:instrText xml:space="preserve"> PAGEREF _Toc136426773 \h </w:instrText>
        </w:r>
        <w:r w:rsidR="00E51E86">
          <w:rPr>
            <w:noProof/>
            <w:webHidden/>
          </w:rPr>
        </w:r>
        <w:r w:rsidR="00E51E86">
          <w:rPr>
            <w:noProof/>
            <w:webHidden/>
          </w:rPr>
          <w:fldChar w:fldCharType="separate"/>
        </w:r>
        <w:r w:rsidR="00E51E86">
          <w:rPr>
            <w:noProof/>
            <w:webHidden/>
          </w:rPr>
          <w:t>38</w:t>
        </w:r>
        <w:r w:rsidR="00E51E86">
          <w:rPr>
            <w:noProof/>
            <w:webHidden/>
          </w:rPr>
          <w:fldChar w:fldCharType="end"/>
        </w:r>
      </w:hyperlink>
    </w:p>
    <w:p w14:paraId="2536EAA4" w14:textId="4D5F99A6"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74" w:history="1">
        <w:r w:rsidR="00E51E86" w:rsidRPr="00ED10AC">
          <w:rPr>
            <w:rStyle w:val="Hyperlink"/>
            <w:rFonts w:ascii="Times New Roman Bold" w:hAnsi="Times New Roman Bold"/>
            <w:noProof/>
          </w:rPr>
          <w:t>34.</w:t>
        </w:r>
        <w:r w:rsidR="00E51E86" w:rsidRPr="00ED10AC">
          <w:rPr>
            <w:rStyle w:val="Hyperlink"/>
            <w:noProof/>
          </w:rPr>
          <w:t xml:space="preserve"> Evaluación de la Calificación del Proponente</w:t>
        </w:r>
        <w:r w:rsidR="00E51E86">
          <w:rPr>
            <w:noProof/>
            <w:webHidden/>
          </w:rPr>
          <w:tab/>
        </w:r>
        <w:r w:rsidR="00E51E86">
          <w:rPr>
            <w:noProof/>
            <w:webHidden/>
          </w:rPr>
          <w:fldChar w:fldCharType="begin"/>
        </w:r>
        <w:r w:rsidR="00E51E86">
          <w:rPr>
            <w:noProof/>
            <w:webHidden/>
          </w:rPr>
          <w:instrText xml:space="preserve"> PAGEREF _Toc136426774 \h </w:instrText>
        </w:r>
        <w:r w:rsidR="00E51E86">
          <w:rPr>
            <w:noProof/>
            <w:webHidden/>
          </w:rPr>
        </w:r>
        <w:r w:rsidR="00E51E86">
          <w:rPr>
            <w:noProof/>
            <w:webHidden/>
          </w:rPr>
          <w:fldChar w:fldCharType="separate"/>
        </w:r>
        <w:r w:rsidR="00E51E86">
          <w:rPr>
            <w:noProof/>
            <w:webHidden/>
          </w:rPr>
          <w:t>38</w:t>
        </w:r>
        <w:r w:rsidR="00E51E86">
          <w:rPr>
            <w:noProof/>
            <w:webHidden/>
          </w:rPr>
          <w:fldChar w:fldCharType="end"/>
        </w:r>
      </w:hyperlink>
    </w:p>
    <w:p w14:paraId="46D448FB" w14:textId="000EA608"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75" w:history="1">
        <w:r w:rsidR="00E51E86" w:rsidRPr="00ED10AC">
          <w:rPr>
            <w:rStyle w:val="Hyperlink"/>
            <w:rFonts w:ascii="Times New Roman Bold" w:hAnsi="Times New Roman Bold"/>
            <w:noProof/>
          </w:rPr>
          <w:t>35.</w:t>
        </w:r>
        <w:r w:rsidR="00E51E86" w:rsidRPr="00ED10AC">
          <w:rPr>
            <w:rStyle w:val="Hyperlink"/>
            <w:noProof/>
          </w:rPr>
          <w:t xml:space="preserve"> Corrección de Errores Aritméticos</w:t>
        </w:r>
        <w:r w:rsidR="00E51E86">
          <w:rPr>
            <w:noProof/>
            <w:webHidden/>
          </w:rPr>
          <w:tab/>
        </w:r>
        <w:r w:rsidR="00E51E86">
          <w:rPr>
            <w:noProof/>
            <w:webHidden/>
          </w:rPr>
          <w:fldChar w:fldCharType="begin"/>
        </w:r>
        <w:r w:rsidR="00E51E86">
          <w:rPr>
            <w:noProof/>
            <w:webHidden/>
          </w:rPr>
          <w:instrText xml:space="preserve"> PAGEREF _Toc136426775 \h </w:instrText>
        </w:r>
        <w:r w:rsidR="00E51E86">
          <w:rPr>
            <w:noProof/>
            <w:webHidden/>
          </w:rPr>
        </w:r>
        <w:r w:rsidR="00E51E86">
          <w:rPr>
            <w:noProof/>
            <w:webHidden/>
          </w:rPr>
          <w:fldChar w:fldCharType="separate"/>
        </w:r>
        <w:r w:rsidR="00E51E86">
          <w:rPr>
            <w:noProof/>
            <w:webHidden/>
          </w:rPr>
          <w:t>38</w:t>
        </w:r>
        <w:r w:rsidR="00E51E86">
          <w:rPr>
            <w:noProof/>
            <w:webHidden/>
          </w:rPr>
          <w:fldChar w:fldCharType="end"/>
        </w:r>
      </w:hyperlink>
    </w:p>
    <w:p w14:paraId="59008FE3" w14:textId="3E4C8BBD"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76" w:history="1">
        <w:r w:rsidR="00E51E86" w:rsidRPr="00ED10AC">
          <w:rPr>
            <w:rStyle w:val="Hyperlink"/>
            <w:rFonts w:ascii="Times New Roman Bold" w:hAnsi="Times New Roman Bold"/>
            <w:noProof/>
          </w:rPr>
          <w:t>36.</w:t>
        </w:r>
        <w:r w:rsidR="00E51E86" w:rsidRPr="00ED10AC">
          <w:rPr>
            <w:rStyle w:val="Hyperlink"/>
            <w:noProof/>
          </w:rPr>
          <w:t xml:space="preserve"> Evaluación de las Partes Financieras</w:t>
        </w:r>
        <w:r w:rsidR="00E51E86">
          <w:rPr>
            <w:noProof/>
            <w:webHidden/>
          </w:rPr>
          <w:tab/>
        </w:r>
        <w:r w:rsidR="00E51E86">
          <w:rPr>
            <w:noProof/>
            <w:webHidden/>
          </w:rPr>
          <w:fldChar w:fldCharType="begin"/>
        </w:r>
        <w:r w:rsidR="00E51E86">
          <w:rPr>
            <w:noProof/>
            <w:webHidden/>
          </w:rPr>
          <w:instrText xml:space="preserve"> PAGEREF _Toc136426776 \h </w:instrText>
        </w:r>
        <w:r w:rsidR="00E51E86">
          <w:rPr>
            <w:noProof/>
            <w:webHidden/>
          </w:rPr>
        </w:r>
        <w:r w:rsidR="00E51E86">
          <w:rPr>
            <w:noProof/>
            <w:webHidden/>
          </w:rPr>
          <w:fldChar w:fldCharType="separate"/>
        </w:r>
        <w:r w:rsidR="00E51E86">
          <w:rPr>
            <w:noProof/>
            <w:webHidden/>
          </w:rPr>
          <w:t>38</w:t>
        </w:r>
        <w:r w:rsidR="00E51E86">
          <w:rPr>
            <w:noProof/>
            <w:webHidden/>
          </w:rPr>
          <w:fldChar w:fldCharType="end"/>
        </w:r>
      </w:hyperlink>
    </w:p>
    <w:p w14:paraId="059CD4FB" w14:textId="4D5F1245"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77" w:history="1">
        <w:r w:rsidR="00E51E86" w:rsidRPr="00ED10AC">
          <w:rPr>
            <w:rStyle w:val="Hyperlink"/>
            <w:rFonts w:ascii="Times New Roman Bold" w:hAnsi="Times New Roman Bold"/>
            <w:noProof/>
          </w:rPr>
          <w:t>37.</w:t>
        </w:r>
        <w:r w:rsidR="00E51E86" w:rsidRPr="00ED10AC">
          <w:rPr>
            <w:rStyle w:val="Hyperlink"/>
            <w:noProof/>
          </w:rPr>
          <w:t xml:space="preserve"> Propuestas Anormalmente Bajas</w:t>
        </w:r>
        <w:r w:rsidR="00E51E86">
          <w:rPr>
            <w:noProof/>
            <w:webHidden/>
          </w:rPr>
          <w:tab/>
        </w:r>
        <w:r w:rsidR="00E51E86">
          <w:rPr>
            <w:noProof/>
            <w:webHidden/>
          </w:rPr>
          <w:fldChar w:fldCharType="begin"/>
        </w:r>
        <w:r w:rsidR="00E51E86">
          <w:rPr>
            <w:noProof/>
            <w:webHidden/>
          </w:rPr>
          <w:instrText xml:space="preserve"> PAGEREF _Toc136426777 \h </w:instrText>
        </w:r>
        <w:r w:rsidR="00E51E86">
          <w:rPr>
            <w:noProof/>
            <w:webHidden/>
          </w:rPr>
        </w:r>
        <w:r w:rsidR="00E51E86">
          <w:rPr>
            <w:noProof/>
            <w:webHidden/>
          </w:rPr>
          <w:fldChar w:fldCharType="separate"/>
        </w:r>
        <w:r w:rsidR="00E51E86">
          <w:rPr>
            <w:noProof/>
            <w:webHidden/>
          </w:rPr>
          <w:t>40</w:t>
        </w:r>
        <w:r w:rsidR="00E51E86">
          <w:rPr>
            <w:noProof/>
            <w:webHidden/>
          </w:rPr>
          <w:fldChar w:fldCharType="end"/>
        </w:r>
      </w:hyperlink>
    </w:p>
    <w:p w14:paraId="6CA348AB" w14:textId="288F93C1"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78" w:history="1">
        <w:r w:rsidR="00E51E86" w:rsidRPr="00ED10AC">
          <w:rPr>
            <w:rStyle w:val="Hyperlink"/>
            <w:rFonts w:ascii="Times New Roman Bold" w:hAnsi="Times New Roman Bold"/>
            <w:noProof/>
          </w:rPr>
          <w:t>38.</w:t>
        </w:r>
        <w:r w:rsidR="00E51E86" w:rsidRPr="00ED10AC">
          <w:rPr>
            <w:rStyle w:val="Hyperlink"/>
            <w:noProof/>
          </w:rPr>
          <w:t xml:space="preserve"> Propuestas Desequilibradas o con Pagos Iniciales Abultados</w:t>
        </w:r>
        <w:r w:rsidR="00E51E86">
          <w:rPr>
            <w:noProof/>
            <w:webHidden/>
          </w:rPr>
          <w:tab/>
        </w:r>
        <w:r w:rsidR="00E51E86">
          <w:rPr>
            <w:noProof/>
            <w:webHidden/>
          </w:rPr>
          <w:fldChar w:fldCharType="begin"/>
        </w:r>
        <w:r w:rsidR="00E51E86">
          <w:rPr>
            <w:noProof/>
            <w:webHidden/>
          </w:rPr>
          <w:instrText xml:space="preserve"> PAGEREF _Toc136426778 \h </w:instrText>
        </w:r>
        <w:r w:rsidR="00E51E86">
          <w:rPr>
            <w:noProof/>
            <w:webHidden/>
          </w:rPr>
        </w:r>
        <w:r w:rsidR="00E51E86">
          <w:rPr>
            <w:noProof/>
            <w:webHidden/>
          </w:rPr>
          <w:fldChar w:fldCharType="separate"/>
        </w:r>
        <w:r w:rsidR="00E51E86">
          <w:rPr>
            <w:noProof/>
            <w:webHidden/>
          </w:rPr>
          <w:t>40</w:t>
        </w:r>
        <w:r w:rsidR="00E51E86">
          <w:rPr>
            <w:noProof/>
            <w:webHidden/>
          </w:rPr>
          <w:fldChar w:fldCharType="end"/>
        </w:r>
      </w:hyperlink>
    </w:p>
    <w:p w14:paraId="4F27BDC2" w14:textId="3A6369BD" w:rsidR="00E51E86"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779" w:history="1">
        <w:r w:rsidR="00E51E86" w:rsidRPr="00ED10AC">
          <w:rPr>
            <w:rStyle w:val="Hyperlink"/>
            <w:noProof/>
          </w:rPr>
          <w:t>J. Evaluación Combinada de las Partes Técnica y Financiera, la Propuesta Más Conveniente y la Notificación de la Intención de Adjudicar</w:t>
        </w:r>
        <w:r w:rsidR="00E51E86">
          <w:rPr>
            <w:noProof/>
            <w:webHidden/>
          </w:rPr>
          <w:tab/>
        </w:r>
        <w:r w:rsidR="00E51E86">
          <w:rPr>
            <w:noProof/>
            <w:webHidden/>
          </w:rPr>
          <w:fldChar w:fldCharType="begin"/>
        </w:r>
        <w:r w:rsidR="00E51E86">
          <w:rPr>
            <w:noProof/>
            <w:webHidden/>
          </w:rPr>
          <w:instrText xml:space="preserve"> PAGEREF _Toc136426779 \h </w:instrText>
        </w:r>
        <w:r w:rsidR="00E51E86">
          <w:rPr>
            <w:noProof/>
            <w:webHidden/>
          </w:rPr>
        </w:r>
        <w:r w:rsidR="00E51E86">
          <w:rPr>
            <w:noProof/>
            <w:webHidden/>
          </w:rPr>
          <w:fldChar w:fldCharType="separate"/>
        </w:r>
        <w:r w:rsidR="00E51E86">
          <w:rPr>
            <w:noProof/>
            <w:webHidden/>
          </w:rPr>
          <w:t>41</w:t>
        </w:r>
        <w:r w:rsidR="00E51E86">
          <w:rPr>
            <w:noProof/>
            <w:webHidden/>
          </w:rPr>
          <w:fldChar w:fldCharType="end"/>
        </w:r>
      </w:hyperlink>
    </w:p>
    <w:p w14:paraId="42A79C36" w14:textId="53428453"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80" w:history="1">
        <w:r w:rsidR="00E51E86" w:rsidRPr="00ED10AC">
          <w:rPr>
            <w:rStyle w:val="Hyperlink"/>
            <w:rFonts w:ascii="Times New Roman Bold" w:hAnsi="Times New Roman Bold"/>
            <w:noProof/>
          </w:rPr>
          <w:t>39.</w:t>
        </w:r>
        <w:r w:rsidR="00E51E86" w:rsidRPr="00ED10AC">
          <w:rPr>
            <w:rStyle w:val="Hyperlink"/>
            <w:noProof/>
          </w:rPr>
          <w:t xml:space="preserve"> Evaluación Combinada de las Propuestas Técnicas y Financieras, Propuesta Más Conveniente</w:t>
        </w:r>
        <w:r w:rsidR="00E51E86">
          <w:rPr>
            <w:noProof/>
            <w:webHidden/>
          </w:rPr>
          <w:tab/>
        </w:r>
        <w:r w:rsidR="00E51E86">
          <w:rPr>
            <w:noProof/>
            <w:webHidden/>
          </w:rPr>
          <w:fldChar w:fldCharType="begin"/>
        </w:r>
        <w:r w:rsidR="00E51E86">
          <w:rPr>
            <w:noProof/>
            <w:webHidden/>
          </w:rPr>
          <w:instrText xml:space="preserve"> PAGEREF _Toc136426780 \h </w:instrText>
        </w:r>
        <w:r w:rsidR="00E51E86">
          <w:rPr>
            <w:noProof/>
            <w:webHidden/>
          </w:rPr>
        </w:r>
        <w:r w:rsidR="00E51E86">
          <w:rPr>
            <w:noProof/>
            <w:webHidden/>
          </w:rPr>
          <w:fldChar w:fldCharType="separate"/>
        </w:r>
        <w:r w:rsidR="00E51E86">
          <w:rPr>
            <w:noProof/>
            <w:webHidden/>
          </w:rPr>
          <w:t>41</w:t>
        </w:r>
        <w:r w:rsidR="00E51E86">
          <w:rPr>
            <w:noProof/>
            <w:webHidden/>
          </w:rPr>
          <w:fldChar w:fldCharType="end"/>
        </w:r>
      </w:hyperlink>
    </w:p>
    <w:p w14:paraId="33208A33" w14:textId="613B82C4"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81" w:history="1">
        <w:r w:rsidR="00E51E86" w:rsidRPr="00ED10AC">
          <w:rPr>
            <w:rStyle w:val="Hyperlink"/>
            <w:rFonts w:ascii="Times New Roman Bold" w:hAnsi="Times New Roman Bold"/>
            <w:noProof/>
          </w:rPr>
          <w:t>40.</w:t>
        </w:r>
        <w:r w:rsidR="00E51E86" w:rsidRPr="00ED10AC">
          <w:rPr>
            <w:rStyle w:val="Hyperlink"/>
            <w:noProof/>
          </w:rPr>
          <w:t xml:space="preserve"> Derecho del Comprador a Aceptar Cualquier Propuesta y a Rechazar Todas las Propuestas o Cualquiera de ellas</w:t>
        </w:r>
        <w:r w:rsidR="00E51E86">
          <w:rPr>
            <w:noProof/>
            <w:webHidden/>
          </w:rPr>
          <w:tab/>
        </w:r>
        <w:r w:rsidR="00E51E86">
          <w:rPr>
            <w:noProof/>
            <w:webHidden/>
          </w:rPr>
          <w:fldChar w:fldCharType="begin"/>
        </w:r>
        <w:r w:rsidR="00E51E86">
          <w:rPr>
            <w:noProof/>
            <w:webHidden/>
          </w:rPr>
          <w:instrText xml:space="preserve"> PAGEREF _Toc136426781 \h </w:instrText>
        </w:r>
        <w:r w:rsidR="00E51E86">
          <w:rPr>
            <w:noProof/>
            <w:webHidden/>
          </w:rPr>
        </w:r>
        <w:r w:rsidR="00E51E86">
          <w:rPr>
            <w:noProof/>
            <w:webHidden/>
          </w:rPr>
          <w:fldChar w:fldCharType="separate"/>
        </w:r>
        <w:r w:rsidR="00E51E86">
          <w:rPr>
            <w:noProof/>
            <w:webHidden/>
          </w:rPr>
          <w:t>42</w:t>
        </w:r>
        <w:r w:rsidR="00E51E86">
          <w:rPr>
            <w:noProof/>
            <w:webHidden/>
          </w:rPr>
          <w:fldChar w:fldCharType="end"/>
        </w:r>
      </w:hyperlink>
    </w:p>
    <w:p w14:paraId="0262A46B" w14:textId="614AAA90"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82" w:history="1">
        <w:r w:rsidR="00E51E86" w:rsidRPr="00ED10AC">
          <w:rPr>
            <w:rStyle w:val="Hyperlink"/>
            <w:rFonts w:ascii="Times New Roman Bold" w:hAnsi="Times New Roman Bold"/>
            <w:noProof/>
          </w:rPr>
          <w:t>41.</w:t>
        </w:r>
        <w:r w:rsidR="00E51E86" w:rsidRPr="00ED10AC">
          <w:rPr>
            <w:rStyle w:val="Hyperlink"/>
            <w:noProof/>
          </w:rPr>
          <w:t xml:space="preserve"> Plazo Suspensivo</w:t>
        </w:r>
        <w:r w:rsidR="00E51E86">
          <w:rPr>
            <w:noProof/>
            <w:webHidden/>
          </w:rPr>
          <w:tab/>
        </w:r>
        <w:r w:rsidR="00E51E86">
          <w:rPr>
            <w:noProof/>
            <w:webHidden/>
          </w:rPr>
          <w:fldChar w:fldCharType="begin"/>
        </w:r>
        <w:r w:rsidR="00E51E86">
          <w:rPr>
            <w:noProof/>
            <w:webHidden/>
          </w:rPr>
          <w:instrText xml:space="preserve"> PAGEREF _Toc136426782 \h </w:instrText>
        </w:r>
        <w:r w:rsidR="00E51E86">
          <w:rPr>
            <w:noProof/>
            <w:webHidden/>
          </w:rPr>
        </w:r>
        <w:r w:rsidR="00E51E86">
          <w:rPr>
            <w:noProof/>
            <w:webHidden/>
          </w:rPr>
          <w:fldChar w:fldCharType="separate"/>
        </w:r>
        <w:r w:rsidR="00E51E86">
          <w:rPr>
            <w:noProof/>
            <w:webHidden/>
          </w:rPr>
          <w:t>43</w:t>
        </w:r>
        <w:r w:rsidR="00E51E86">
          <w:rPr>
            <w:noProof/>
            <w:webHidden/>
          </w:rPr>
          <w:fldChar w:fldCharType="end"/>
        </w:r>
      </w:hyperlink>
    </w:p>
    <w:p w14:paraId="1D4A40D7" w14:textId="56A41771"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83" w:history="1">
        <w:r w:rsidR="00E51E86" w:rsidRPr="00ED10AC">
          <w:rPr>
            <w:rStyle w:val="Hyperlink"/>
            <w:rFonts w:ascii="Times New Roman Bold" w:hAnsi="Times New Roman Bold"/>
            <w:noProof/>
          </w:rPr>
          <w:t>42.</w:t>
        </w:r>
        <w:r w:rsidR="00E51E86" w:rsidRPr="00ED10AC">
          <w:rPr>
            <w:rStyle w:val="Hyperlink"/>
            <w:noProof/>
          </w:rPr>
          <w:t xml:space="preserve"> Notificación de la Intención de Adjudicar</w:t>
        </w:r>
        <w:r w:rsidR="00E51E86">
          <w:rPr>
            <w:noProof/>
            <w:webHidden/>
          </w:rPr>
          <w:tab/>
        </w:r>
        <w:r w:rsidR="00E51E86">
          <w:rPr>
            <w:noProof/>
            <w:webHidden/>
          </w:rPr>
          <w:fldChar w:fldCharType="begin"/>
        </w:r>
        <w:r w:rsidR="00E51E86">
          <w:rPr>
            <w:noProof/>
            <w:webHidden/>
          </w:rPr>
          <w:instrText xml:space="preserve"> PAGEREF _Toc136426783 \h </w:instrText>
        </w:r>
        <w:r w:rsidR="00E51E86">
          <w:rPr>
            <w:noProof/>
            <w:webHidden/>
          </w:rPr>
        </w:r>
        <w:r w:rsidR="00E51E86">
          <w:rPr>
            <w:noProof/>
            <w:webHidden/>
          </w:rPr>
          <w:fldChar w:fldCharType="separate"/>
        </w:r>
        <w:r w:rsidR="00E51E86">
          <w:rPr>
            <w:noProof/>
            <w:webHidden/>
          </w:rPr>
          <w:t>43</w:t>
        </w:r>
        <w:r w:rsidR="00E51E86">
          <w:rPr>
            <w:noProof/>
            <w:webHidden/>
          </w:rPr>
          <w:fldChar w:fldCharType="end"/>
        </w:r>
      </w:hyperlink>
    </w:p>
    <w:p w14:paraId="44A632C7" w14:textId="0D8B243B"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84" w:history="1">
        <w:r w:rsidR="00E51E86" w:rsidRPr="00ED10AC">
          <w:rPr>
            <w:rStyle w:val="Hyperlink"/>
            <w:rFonts w:ascii="Times New Roman Bold" w:hAnsi="Times New Roman Bold"/>
            <w:noProof/>
          </w:rPr>
          <w:t>43.</w:t>
        </w:r>
        <w:r w:rsidR="00E51E86" w:rsidRPr="00ED10AC">
          <w:rPr>
            <w:rStyle w:val="Hyperlink"/>
            <w:noProof/>
          </w:rPr>
          <w:t xml:space="preserve"> Criterios de Adjudicación</w:t>
        </w:r>
        <w:r w:rsidR="00E51E86">
          <w:rPr>
            <w:noProof/>
            <w:webHidden/>
          </w:rPr>
          <w:tab/>
        </w:r>
        <w:r w:rsidR="00E51E86">
          <w:rPr>
            <w:noProof/>
            <w:webHidden/>
          </w:rPr>
          <w:fldChar w:fldCharType="begin"/>
        </w:r>
        <w:r w:rsidR="00E51E86">
          <w:rPr>
            <w:noProof/>
            <w:webHidden/>
          </w:rPr>
          <w:instrText xml:space="preserve"> PAGEREF _Toc136426784 \h </w:instrText>
        </w:r>
        <w:r w:rsidR="00E51E86">
          <w:rPr>
            <w:noProof/>
            <w:webHidden/>
          </w:rPr>
        </w:r>
        <w:r w:rsidR="00E51E86">
          <w:rPr>
            <w:noProof/>
            <w:webHidden/>
          </w:rPr>
          <w:fldChar w:fldCharType="separate"/>
        </w:r>
        <w:r w:rsidR="00E51E86">
          <w:rPr>
            <w:noProof/>
            <w:webHidden/>
          </w:rPr>
          <w:t>44</w:t>
        </w:r>
        <w:r w:rsidR="00E51E86">
          <w:rPr>
            <w:noProof/>
            <w:webHidden/>
          </w:rPr>
          <w:fldChar w:fldCharType="end"/>
        </w:r>
      </w:hyperlink>
    </w:p>
    <w:p w14:paraId="36F6CF64" w14:textId="0B08D662"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85" w:history="1">
        <w:r w:rsidR="00E51E86" w:rsidRPr="00ED10AC">
          <w:rPr>
            <w:rStyle w:val="Hyperlink"/>
            <w:rFonts w:ascii="Times New Roman Bold" w:hAnsi="Times New Roman Bold"/>
            <w:noProof/>
          </w:rPr>
          <w:t>44.</w:t>
        </w:r>
        <w:r w:rsidR="00E51E86" w:rsidRPr="00ED10AC">
          <w:rPr>
            <w:rStyle w:val="Hyperlink"/>
            <w:noProof/>
          </w:rPr>
          <w:t xml:space="preserve"> Derecho del Comprador de Variar las Cantidades al momento de la adjudicación</w:t>
        </w:r>
        <w:r w:rsidR="00E51E86">
          <w:rPr>
            <w:noProof/>
            <w:webHidden/>
          </w:rPr>
          <w:tab/>
        </w:r>
        <w:r w:rsidR="00E51E86">
          <w:rPr>
            <w:noProof/>
            <w:webHidden/>
          </w:rPr>
          <w:fldChar w:fldCharType="begin"/>
        </w:r>
        <w:r w:rsidR="00E51E86">
          <w:rPr>
            <w:noProof/>
            <w:webHidden/>
          </w:rPr>
          <w:instrText xml:space="preserve"> PAGEREF _Toc136426785 \h </w:instrText>
        </w:r>
        <w:r w:rsidR="00E51E86">
          <w:rPr>
            <w:noProof/>
            <w:webHidden/>
          </w:rPr>
        </w:r>
        <w:r w:rsidR="00E51E86">
          <w:rPr>
            <w:noProof/>
            <w:webHidden/>
          </w:rPr>
          <w:fldChar w:fldCharType="separate"/>
        </w:r>
        <w:r w:rsidR="00E51E86">
          <w:rPr>
            <w:noProof/>
            <w:webHidden/>
          </w:rPr>
          <w:t>44</w:t>
        </w:r>
        <w:r w:rsidR="00E51E86">
          <w:rPr>
            <w:noProof/>
            <w:webHidden/>
          </w:rPr>
          <w:fldChar w:fldCharType="end"/>
        </w:r>
      </w:hyperlink>
    </w:p>
    <w:p w14:paraId="357EF3AA" w14:textId="41E93508"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86" w:history="1">
        <w:r w:rsidR="00E51E86" w:rsidRPr="00ED10AC">
          <w:rPr>
            <w:rStyle w:val="Hyperlink"/>
            <w:rFonts w:ascii="Times New Roman Bold" w:hAnsi="Times New Roman Bold"/>
            <w:noProof/>
          </w:rPr>
          <w:t>45.</w:t>
        </w:r>
        <w:r w:rsidR="00E51E86" w:rsidRPr="00ED10AC">
          <w:rPr>
            <w:rStyle w:val="Hyperlink"/>
            <w:noProof/>
          </w:rPr>
          <w:t xml:space="preserve"> Notificación de la Adjudicación</w:t>
        </w:r>
        <w:r w:rsidR="00E51E86">
          <w:rPr>
            <w:noProof/>
            <w:webHidden/>
          </w:rPr>
          <w:tab/>
        </w:r>
        <w:r w:rsidR="00E51E86">
          <w:rPr>
            <w:noProof/>
            <w:webHidden/>
          </w:rPr>
          <w:fldChar w:fldCharType="begin"/>
        </w:r>
        <w:r w:rsidR="00E51E86">
          <w:rPr>
            <w:noProof/>
            <w:webHidden/>
          </w:rPr>
          <w:instrText xml:space="preserve"> PAGEREF _Toc136426786 \h </w:instrText>
        </w:r>
        <w:r w:rsidR="00E51E86">
          <w:rPr>
            <w:noProof/>
            <w:webHidden/>
          </w:rPr>
        </w:r>
        <w:r w:rsidR="00E51E86">
          <w:rPr>
            <w:noProof/>
            <w:webHidden/>
          </w:rPr>
          <w:fldChar w:fldCharType="separate"/>
        </w:r>
        <w:r w:rsidR="00E51E86">
          <w:rPr>
            <w:noProof/>
            <w:webHidden/>
          </w:rPr>
          <w:t>44</w:t>
        </w:r>
        <w:r w:rsidR="00E51E86">
          <w:rPr>
            <w:noProof/>
            <w:webHidden/>
          </w:rPr>
          <w:fldChar w:fldCharType="end"/>
        </w:r>
      </w:hyperlink>
    </w:p>
    <w:p w14:paraId="62568D68" w14:textId="3ED6D940"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87" w:history="1">
        <w:r w:rsidR="00E51E86" w:rsidRPr="00ED10AC">
          <w:rPr>
            <w:rStyle w:val="Hyperlink"/>
            <w:rFonts w:ascii="Times New Roman Bold" w:hAnsi="Times New Roman Bold"/>
            <w:noProof/>
          </w:rPr>
          <w:t>46.</w:t>
        </w:r>
        <w:r w:rsidR="00E51E86" w:rsidRPr="00ED10AC">
          <w:rPr>
            <w:rStyle w:val="Hyperlink"/>
            <w:noProof/>
          </w:rPr>
          <w:t xml:space="preserve"> Explicaciones del Comprador</w:t>
        </w:r>
        <w:r w:rsidR="00E51E86">
          <w:rPr>
            <w:noProof/>
            <w:webHidden/>
          </w:rPr>
          <w:tab/>
        </w:r>
        <w:r w:rsidR="00E51E86">
          <w:rPr>
            <w:noProof/>
            <w:webHidden/>
          </w:rPr>
          <w:fldChar w:fldCharType="begin"/>
        </w:r>
        <w:r w:rsidR="00E51E86">
          <w:rPr>
            <w:noProof/>
            <w:webHidden/>
          </w:rPr>
          <w:instrText xml:space="preserve"> PAGEREF _Toc136426787 \h </w:instrText>
        </w:r>
        <w:r w:rsidR="00E51E86">
          <w:rPr>
            <w:noProof/>
            <w:webHidden/>
          </w:rPr>
        </w:r>
        <w:r w:rsidR="00E51E86">
          <w:rPr>
            <w:noProof/>
            <w:webHidden/>
          </w:rPr>
          <w:fldChar w:fldCharType="separate"/>
        </w:r>
        <w:r w:rsidR="00E51E86">
          <w:rPr>
            <w:noProof/>
            <w:webHidden/>
          </w:rPr>
          <w:t>45</w:t>
        </w:r>
        <w:r w:rsidR="00E51E86">
          <w:rPr>
            <w:noProof/>
            <w:webHidden/>
          </w:rPr>
          <w:fldChar w:fldCharType="end"/>
        </w:r>
      </w:hyperlink>
    </w:p>
    <w:p w14:paraId="2D7BC804" w14:textId="03C68AEA"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88" w:history="1">
        <w:r w:rsidR="00E51E86" w:rsidRPr="00ED10AC">
          <w:rPr>
            <w:rStyle w:val="Hyperlink"/>
            <w:rFonts w:ascii="Times New Roman Bold" w:hAnsi="Times New Roman Bold"/>
            <w:noProof/>
          </w:rPr>
          <w:t>47.</w:t>
        </w:r>
        <w:r w:rsidR="00E51E86" w:rsidRPr="00ED10AC">
          <w:rPr>
            <w:rStyle w:val="Hyperlink"/>
            <w:noProof/>
          </w:rPr>
          <w:t xml:space="preserve"> Firma del Contrato</w:t>
        </w:r>
        <w:r w:rsidR="00E51E86">
          <w:rPr>
            <w:noProof/>
            <w:webHidden/>
          </w:rPr>
          <w:tab/>
        </w:r>
        <w:r w:rsidR="00E51E86">
          <w:rPr>
            <w:noProof/>
            <w:webHidden/>
          </w:rPr>
          <w:fldChar w:fldCharType="begin"/>
        </w:r>
        <w:r w:rsidR="00E51E86">
          <w:rPr>
            <w:noProof/>
            <w:webHidden/>
          </w:rPr>
          <w:instrText xml:space="preserve"> PAGEREF _Toc136426788 \h </w:instrText>
        </w:r>
        <w:r w:rsidR="00E51E86">
          <w:rPr>
            <w:noProof/>
            <w:webHidden/>
          </w:rPr>
        </w:r>
        <w:r w:rsidR="00E51E86">
          <w:rPr>
            <w:noProof/>
            <w:webHidden/>
          </w:rPr>
          <w:fldChar w:fldCharType="separate"/>
        </w:r>
        <w:r w:rsidR="00E51E86">
          <w:rPr>
            <w:noProof/>
            <w:webHidden/>
          </w:rPr>
          <w:t>46</w:t>
        </w:r>
        <w:r w:rsidR="00E51E86">
          <w:rPr>
            <w:noProof/>
            <w:webHidden/>
          </w:rPr>
          <w:fldChar w:fldCharType="end"/>
        </w:r>
      </w:hyperlink>
    </w:p>
    <w:p w14:paraId="00B51740" w14:textId="29E605A2"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89" w:history="1">
        <w:r w:rsidR="00E51E86" w:rsidRPr="00ED10AC">
          <w:rPr>
            <w:rStyle w:val="Hyperlink"/>
            <w:rFonts w:ascii="Times New Roman Bold" w:hAnsi="Times New Roman Bold"/>
            <w:noProof/>
          </w:rPr>
          <w:t>48.</w:t>
        </w:r>
        <w:r w:rsidR="00E51E86" w:rsidRPr="00ED10AC">
          <w:rPr>
            <w:rStyle w:val="Hyperlink"/>
            <w:noProof/>
          </w:rPr>
          <w:t xml:space="preserve"> Garantía de Cumplimiento</w:t>
        </w:r>
        <w:r w:rsidR="00E51E86">
          <w:rPr>
            <w:noProof/>
            <w:webHidden/>
          </w:rPr>
          <w:tab/>
        </w:r>
        <w:r w:rsidR="00E51E86">
          <w:rPr>
            <w:noProof/>
            <w:webHidden/>
          </w:rPr>
          <w:fldChar w:fldCharType="begin"/>
        </w:r>
        <w:r w:rsidR="00E51E86">
          <w:rPr>
            <w:noProof/>
            <w:webHidden/>
          </w:rPr>
          <w:instrText xml:space="preserve"> PAGEREF _Toc136426789 \h </w:instrText>
        </w:r>
        <w:r w:rsidR="00E51E86">
          <w:rPr>
            <w:noProof/>
            <w:webHidden/>
          </w:rPr>
        </w:r>
        <w:r w:rsidR="00E51E86">
          <w:rPr>
            <w:noProof/>
            <w:webHidden/>
          </w:rPr>
          <w:fldChar w:fldCharType="separate"/>
        </w:r>
        <w:r w:rsidR="00E51E86">
          <w:rPr>
            <w:noProof/>
            <w:webHidden/>
          </w:rPr>
          <w:t>46</w:t>
        </w:r>
        <w:r w:rsidR="00E51E86">
          <w:rPr>
            <w:noProof/>
            <w:webHidden/>
          </w:rPr>
          <w:fldChar w:fldCharType="end"/>
        </w:r>
      </w:hyperlink>
    </w:p>
    <w:p w14:paraId="3E49A4E7" w14:textId="0823A349"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90" w:history="1">
        <w:r w:rsidR="00E51E86" w:rsidRPr="00ED10AC">
          <w:rPr>
            <w:rStyle w:val="Hyperlink"/>
            <w:rFonts w:ascii="Times New Roman Bold" w:hAnsi="Times New Roman Bold"/>
            <w:noProof/>
          </w:rPr>
          <w:t>49.</w:t>
        </w:r>
        <w:r w:rsidR="00E51E86" w:rsidRPr="00ED10AC">
          <w:rPr>
            <w:rStyle w:val="Hyperlink"/>
            <w:noProof/>
          </w:rPr>
          <w:t xml:space="preserve"> Conciliador</w:t>
        </w:r>
        <w:r w:rsidR="00E51E86">
          <w:rPr>
            <w:noProof/>
            <w:webHidden/>
          </w:rPr>
          <w:tab/>
        </w:r>
        <w:r w:rsidR="00E51E86">
          <w:rPr>
            <w:noProof/>
            <w:webHidden/>
          </w:rPr>
          <w:fldChar w:fldCharType="begin"/>
        </w:r>
        <w:r w:rsidR="00E51E86">
          <w:rPr>
            <w:noProof/>
            <w:webHidden/>
          </w:rPr>
          <w:instrText xml:space="preserve"> PAGEREF _Toc136426790 \h </w:instrText>
        </w:r>
        <w:r w:rsidR="00E51E86">
          <w:rPr>
            <w:noProof/>
            <w:webHidden/>
          </w:rPr>
        </w:r>
        <w:r w:rsidR="00E51E86">
          <w:rPr>
            <w:noProof/>
            <w:webHidden/>
          </w:rPr>
          <w:fldChar w:fldCharType="separate"/>
        </w:r>
        <w:r w:rsidR="00E51E86">
          <w:rPr>
            <w:noProof/>
            <w:webHidden/>
          </w:rPr>
          <w:t>47</w:t>
        </w:r>
        <w:r w:rsidR="00E51E86">
          <w:rPr>
            <w:noProof/>
            <w:webHidden/>
          </w:rPr>
          <w:fldChar w:fldCharType="end"/>
        </w:r>
      </w:hyperlink>
    </w:p>
    <w:p w14:paraId="2A4803AB" w14:textId="0D9C1FD0" w:rsidR="00E51E86" w:rsidRDefault="00887AA3">
      <w:pPr>
        <w:pStyle w:val="TOC2"/>
        <w:tabs>
          <w:tab w:val="right" w:leader="dot" w:pos="9350"/>
        </w:tabs>
        <w:rPr>
          <w:rFonts w:eastAsiaTheme="minorEastAsia" w:cstheme="minorBidi"/>
          <w:smallCaps w:val="0"/>
          <w:noProof/>
          <w:sz w:val="22"/>
          <w:szCs w:val="22"/>
          <w:lang w:val="en-US" w:eastAsia="en-US" w:bidi="ar-SA"/>
        </w:rPr>
      </w:pPr>
      <w:hyperlink w:anchor="_Toc136426791" w:history="1">
        <w:r w:rsidR="00E51E86" w:rsidRPr="00ED10AC">
          <w:rPr>
            <w:rStyle w:val="Hyperlink"/>
            <w:rFonts w:ascii="Times New Roman Bold" w:hAnsi="Times New Roman Bold"/>
            <w:noProof/>
          </w:rPr>
          <w:t>50.</w:t>
        </w:r>
        <w:r w:rsidR="00E51E86" w:rsidRPr="00ED10AC">
          <w:rPr>
            <w:rStyle w:val="Hyperlink"/>
            <w:noProof/>
          </w:rPr>
          <w:t xml:space="preserve"> Quejas Vinculadas con las Adquisiciones</w:t>
        </w:r>
        <w:r w:rsidR="00E51E86">
          <w:rPr>
            <w:noProof/>
            <w:webHidden/>
          </w:rPr>
          <w:tab/>
        </w:r>
        <w:r w:rsidR="00E51E86">
          <w:rPr>
            <w:noProof/>
            <w:webHidden/>
          </w:rPr>
          <w:fldChar w:fldCharType="begin"/>
        </w:r>
        <w:r w:rsidR="00E51E86">
          <w:rPr>
            <w:noProof/>
            <w:webHidden/>
          </w:rPr>
          <w:instrText xml:space="preserve"> PAGEREF _Toc136426791 \h </w:instrText>
        </w:r>
        <w:r w:rsidR="00E51E86">
          <w:rPr>
            <w:noProof/>
            <w:webHidden/>
          </w:rPr>
        </w:r>
        <w:r w:rsidR="00E51E86">
          <w:rPr>
            <w:noProof/>
            <w:webHidden/>
          </w:rPr>
          <w:fldChar w:fldCharType="separate"/>
        </w:r>
        <w:r w:rsidR="00E51E86">
          <w:rPr>
            <w:noProof/>
            <w:webHidden/>
          </w:rPr>
          <w:t>47</w:t>
        </w:r>
        <w:r w:rsidR="00E51E86">
          <w:rPr>
            <w:noProof/>
            <w:webHidden/>
          </w:rPr>
          <w:fldChar w:fldCharType="end"/>
        </w:r>
      </w:hyperlink>
    </w:p>
    <w:p w14:paraId="3274DFCE" w14:textId="27C17C95" w:rsidR="000F56A8" w:rsidRPr="0050002A" w:rsidRDefault="00E41822">
      <w:pPr>
        <w:pStyle w:val="TOC1"/>
        <w:rPr>
          <w:rFonts w:eastAsiaTheme="minorEastAsia" w:cstheme="minorBidi"/>
          <w:b w:val="0"/>
          <w:sz w:val="22"/>
          <w:szCs w:val="22"/>
        </w:rPr>
      </w:pPr>
      <w:r w:rsidRPr="0050002A">
        <w:fldChar w:fldCharType="end"/>
      </w:r>
    </w:p>
    <w:p w14:paraId="48BAB142" w14:textId="77777777" w:rsidR="00500304" w:rsidRPr="0050002A" w:rsidRDefault="002C7062" w:rsidP="00753D88">
      <w:pPr>
        <w:pStyle w:val="Heading2"/>
      </w:pPr>
      <w:r w:rsidRPr="0050002A">
        <w:br w:type="page"/>
      </w:r>
    </w:p>
    <w:p w14:paraId="53D821E7" w14:textId="10F7A048" w:rsidR="005D3A16" w:rsidRPr="003A4DDD" w:rsidRDefault="001B74CA" w:rsidP="003A4DDD">
      <w:pPr>
        <w:jc w:val="center"/>
        <w:rPr>
          <w:b/>
          <w:bCs/>
          <w:sz w:val="36"/>
          <w:szCs w:val="36"/>
        </w:rPr>
      </w:pPr>
      <w:bookmarkStart w:id="14" w:name="_Toc445567352"/>
      <w:bookmarkStart w:id="15" w:name="_Toc449888867"/>
      <w:bookmarkStart w:id="16" w:name="_Toc126086563"/>
      <w:bookmarkStart w:id="17" w:name="_Toc127374846"/>
      <w:bookmarkStart w:id="18" w:name="_Toc136424910"/>
      <w:bookmarkStart w:id="19" w:name="_Toc136425556"/>
      <w:r w:rsidRPr="003A4DDD">
        <w:rPr>
          <w:b/>
          <w:bCs/>
          <w:sz w:val="36"/>
          <w:szCs w:val="36"/>
        </w:rPr>
        <w:t>Sección I</w:t>
      </w:r>
      <w:r w:rsidR="0023168D" w:rsidRPr="003A4DDD">
        <w:rPr>
          <w:b/>
          <w:bCs/>
          <w:sz w:val="36"/>
          <w:szCs w:val="36"/>
        </w:rPr>
        <w:t xml:space="preserve">. </w:t>
      </w:r>
      <w:r w:rsidRPr="003A4DDD">
        <w:rPr>
          <w:b/>
          <w:bCs/>
          <w:sz w:val="36"/>
          <w:szCs w:val="36"/>
        </w:rPr>
        <w:t>Instrucciones a los Proponentes</w:t>
      </w:r>
      <w:bookmarkEnd w:id="14"/>
      <w:bookmarkEnd w:id="15"/>
      <w:r w:rsidR="001A7D43" w:rsidRPr="003A4DDD">
        <w:rPr>
          <w:b/>
          <w:bCs/>
          <w:sz w:val="36"/>
          <w:szCs w:val="36"/>
        </w:rPr>
        <w:t xml:space="preserve"> (IAP)</w:t>
      </w:r>
      <w:bookmarkEnd w:id="16"/>
      <w:bookmarkEnd w:id="17"/>
      <w:bookmarkEnd w:id="18"/>
      <w:bookmarkEnd w:id="19"/>
    </w:p>
    <w:p w14:paraId="259981CC" w14:textId="04811DF6" w:rsidR="005D3A16" w:rsidRPr="0050002A" w:rsidRDefault="00823764" w:rsidP="00E500FD">
      <w:pPr>
        <w:pStyle w:val="TOC2-1"/>
      </w:pPr>
      <w:bookmarkStart w:id="20" w:name="_Toc434304491"/>
      <w:bookmarkStart w:id="21" w:name="_Toc449713556"/>
      <w:bookmarkStart w:id="22" w:name="_Toc449888868"/>
      <w:bookmarkStart w:id="23" w:name="_Toc454991369"/>
      <w:bookmarkStart w:id="24" w:name="_Toc476311575"/>
      <w:bookmarkStart w:id="25" w:name="_Toc136426733"/>
      <w:r w:rsidRPr="0050002A">
        <w:t xml:space="preserve">A. Aspectos </w:t>
      </w:r>
      <w:r w:rsidR="009A23F7" w:rsidRPr="0050002A">
        <w:t>G</w:t>
      </w:r>
      <w:r w:rsidRPr="0050002A">
        <w:t>enerales</w:t>
      </w:r>
      <w:bookmarkEnd w:id="20"/>
      <w:bookmarkEnd w:id="21"/>
      <w:bookmarkEnd w:id="22"/>
      <w:bookmarkEnd w:id="23"/>
      <w:bookmarkEnd w:id="24"/>
      <w:bookmarkEnd w:id="25"/>
    </w:p>
    <w:tbl>
      <w:tblPr>
        <w:tblpPr w:leftFromText="180" w:rightFromText="180" w:vertAnchor="text" w:tblpY="1"/>
        <w:tblOverlap w:val="never"/>
        <w:tblW w:w="9450" w:type="dxa"/>
        <w:tblLayout w:type="fixed"/>
        <w:tblLook w:val="0000" w:firstRow="0" w:lastRow="0" w:firstColumn="0" w:lastColumn="0" w:noHBand="0" w:noVBand="0"/>
      </w:tblPr>
      <w:tblGrid>
        <w:gridCol w:w="2610"/>
        <w:gridCol w:w="6840"/>
      </w:tblGrid>
      <w:tr w:rsidR="005D3A16" w:rsidRPr="0050002A" w14:paraId="072896AD" w14:textId="77777777" w:rsidTr="00B56D8B">
        <w:tc>
          <w:tcPr>
            <w:tcW w:w="2610" w:type="dxa"/>
          </w:tcPr>
          <w:p w14:paraId="0D1531A6" w14:textId="77777777" w:rsidR="005D3A16" w:rsidRPr="0050002A" w:rsidRDefault="00626E0D" w:rsidP="00B56D8B">
            <w:pPr>
              <w:pStyle w:val="TOC2-2"/>
              <w:ind w:left="339" w:hanging="339"/>
            </w:pPr>
            <w:bookmarkStart w:id="26" w:name="_Toc434304492"/>
            <w:bookmarkStart w:id="27" w:name="_Toc449888869"/>
            <w:r w:rsidRPr="0050002A">
              <w:tab/>
            </w:r>
            <w:bookmarkStart w:id="28" w:name="_Toc454991370"/>
            <w:bookmarkStart w:id="29" w:name="_Toc476311576"/>
            <w:bookmarkStart w:id="30" w:name="_Toc136426734"/>
            <w:r w:rsidRPr="0050002A">
              <w:t xml:space="preserve">Alcance de la </w:t>
            </w:r>
            <w:bookmarkEnd w:id="26"/>
            <w:bookmarkEnd w:id="27"/>
            <w:r w:rsidRPr="0050002A">
              <w:t>Propuesta</w:t>
            </w:r>
            <w:bookmarkEnd w:id="28"/>
            <w:bookmarkEnd w:id="29"/>
            <w:bookmarkEnd w:id="30"/>
          </w:p>
        </w:tc>
        <w:tc>
          <w:tcPr>
            <w:tcW w:w="6840" w:type="dxa"/>
          </w:tcPr>
          <w:p w14:paraId="011E6C2C" w14:textId="239AC38C" w:rsidR="001B74CA" w:rsidRPr="0050002A" w:rsidRDefault="00011D32">
            <w:pPr>
              <w:pStyle w:val="ListNumber2"/>
              <w:numPr>
                <w:ilvl w:val="1"/>
                <w:numId w:val="24"/>
              </w:numPr>
              <w:spacing w:after="200"/>
              <w:ind w:left="612" w:hanging="612"/>
              <w:contextualSpacing w:val="0"/>
              <w:rPr>
                <w:sz w:val="24"/>
                <w:szCs w:val="24"/>
              </w:rPr>
            </w:pPr>
            <w:r w:rsidRPr="0050002A">
              <w:tab/>
            </w:r>
            <w:r w:rsidRPr="0050002A">
              <w:rPr>
                <w:sz w:val="24"/>
              </w:rPr>
              <w:t xml:space="preserve">El Comprador, indicado </w:t>
            </w:r>
            <w:r w:rsidRPr="0050002A">
              <w:rPr>
                <w:b/>
                <w:sz w:val="24"/>
              </w:rPr>
              <w:t>en los DDP</w:t>
            </w:r>
            <w:r w:rsidRPr="0050002A">
              <w:rPr>
                <w:sz w:val="24"/>
              </w:rPr>
              <w:t xml:space="preserve">, o su Agente de Adquisiciones debidamente autorizado, si así se especifica </w:t>
            </w:r>
            <w:r w:rsidRPr="0050002A">
              <w:rPr>
                <w:b/>
                <w:sz w:val="24"/>
              </w:rPr>
              <w:t>en los DDP</w:t>
            </w:r>
            <w:r w:rsidRPr="0050002A">
              <w:rPr>
                <w:sz w:val="24"/>
              </w:rPr>
              <w:t xml:space="preserve"> (ambos denominados “el Comprador” en forma intercambiable) publica este </w:t>
            </w:r>
            <w:r w:rsidR="005320BF" w:rsidRPr="0050002A">
              <w:rPr>
                <w:sz w:val="24"/>
              </w:rPr>
              <w:t>d</w:t>
            </w:r>
            <w:r w:rsidR="007E5CE0" w:rsidRPr="0050002A">
              <w:rPr>
                <w:sz w:val="24"/>
              </w:rPr>
              <w:t>ocumento</w:t>
            </w:r>
            <w:r w:rsidRPr="0050002A">
              <w:rPr>
                <w:sz w:val="24"/>
              </w:rPr>
              <w:t xml:space="preserve"> de </w:t>
            </w:r>
            <w:r w:rsidR="005D7AB9" w:rsidRPr="0050002A">
              <w:rPr>
                <w:sz w:val="24"/>
              </w:rPr>
              <w:t>Solicitud de Propuestas</w:t>
            </w:r>
            <w:r w:rsidRPr="0050002A">
              <w:rPr>
                <w:sz w:val="24"/>
              </w:rPr>
              <w:t xml:space="preserve"> para el suministro y la instalación del Sistema Informático que se especifica en la </w:t>
            </w:r>
            <w:r w:rsidR="001D3B65" w:rsidRPr="0050002A">
              <w:rPr>
                <w:sz w:val="24"/>
              </w:rPr>
              <w:t>Sección</w:t>
            </w:r>
            <w:r w:rsidRPr="0050002A">
              <w:rPr>
                <w:sz w:val="24"/>
              </w:rPr>
              <w:t xml:space="preserve"> VII, </w:t>
            </w:r>
            <w:r w:rsidR="000624BF" w:rsidRPr="0050002A">
              <w:rPr>
                <w:sz w:val="24"/>
              </w:rPr>
              <w:t>“</w:t>
            </w:r>
            <w:r w:rsidRPr="0050002A">
              <w:rPr>
                <w:sz w:val="24"/>
              </w:rPr>
              <w:t>Requisitos del Comprador</w:t>
            </w:r>
            <w:r w:rsidR="000624BF" w:rsidRPr="0050002A">
              <w:rPr>
                <w:sz w:val="24"/>
              </w:rPr>
              <w:t>”</w:t>
            </w:r>
            <w:r w:rsidRPr="0050002A">
              <w:rPr>
                <w:sz w:val="24"/>
              </w:rPr>
              <w:t xml:space="preserve">. El nombre, la identificación y la cantidad de lotes (contratos) de esta </w:t>
            </w:r>
            <w:r w:rsidR="005D7AB9" w:rsidRPr="0050002A">
              <w:rPr>
                <w:sz w:val="24"/>
              </w:rPr>
              <w:t>Solicitud de Propuestas</w:t>
            </w:r>
            <w:r w:rsidRPr="0050002A">
              <w:rPr>
                <w:sz w:val="24"/>
              </w:rPr>
              <w:t xml:space="preserve"> se especifican</w:t>
            </w:r>
            <w:r w:rsidRPr="0050002A">
              <w:rPr>
                <w:b/>
                <w:sz w:val="24"/>
              </w:rPr>
              <w:t xml:space="preserve"> en los DDP.</w:t>
            </w:r>
          </w:p>
        </w:tc>
      </w:tr>
      <w:tr w:rsidR="005D3A16" w:rsidRPr="0050002A" w14:paraId="714AE62D" w14:textId="77777777" w:rsidTr="00B56D8B">
        <w:tc>
          <w:tcPr>
            <w:tcW w:w="2610" w:type="dxa"/>
          </w:tcPr>
          <w:p w14:paraId="3B29114A" w14:textId="77777777" w:rsidR="005D3A16" w:rsidRPr="0050002A" w:rsidRDefault="005D3A16" w:rsidP="00B56D8B">
            <w:pPr>
              <w:pStyle w:val="ListParagraph"/>
              <w:spacing w:after="200"/>
              <w:ind w:left="360"/>
              <w:contextualSpacing w:val="0"/>
              <w:jc w:val="left"/>
              <w:rPr>
                <w:sz w:val="24"/>
                <w:szCs w:val="24"/>
              </w:rPr>
            </w:pPr>
          </w:p>
        </w:tc>
        <w:tc>
          <w:tcPr>
            <w:tcW w:w="6840" w:type="dxa"/>
          </w:tcPr>
          <w:p w14:paraId="318909D4" w14:textId="2AAC7A05" w:rsidR="001B74CA" w:rsidRPr="0050002A" w:rsidRDefault="00011D32">
            <w:pPr>
              <w:pStyle w:val="ListNumber2"/>
              <w:numPr>
                <w:ilvl w:val="1"/>
                <w:numId w:val="24"/>
              </w:numPr>
              <w:spacing w:after="200"/>
              <w:ind w:left="612" w:hanging="612"/>
              <w:contextualSpacing w:val="0"/>
              <w:rPr>
                <w:sz w:val="24"/>
                <w:szCs w:val="24"/>
              </w:rPr>
            </w:pPr>
            <w:r w:rsidRPr="0050002A">
              <w:tab/>
            </w:r>
            <w:r w:rsidRPr="0050002A">
              <w:rPr>
                <w:sz w:val="24"/>
              </w:rPr>
              <w:t xml:space="preserve">Salvo que se indique lo contrario, en todo este </w:t>
            </w:r>
            <w:r w:rsidR="005320BF" w:rsidRPr="0050002A">
              <w:rPr>
                <w:sz w:val="24"/>
              </w:rPr>
              <w:t>d</w:t>
            </w:r>
            <w:r w:rsidR="007E5CE0" w:rsidRPr="0050002A">
              <w:rPr>
                <w:sz w:val="24"/>
              </w:rPr>
              <w:t>ocumento</w:t>
            </w:r>
            <w:r w:rsidRPr="0050002A">
              <w:rPr>
                <w:sz w:val="24"/>
              </w:rPr>
              <w:t xml:space="preserve"> de </w:t>
            </w:r>
            <w:r w:rsidR="005D7AB9" w:rsidRPr="0050002A">
              <w:rPr>
                <w:sz w:val="24"/>
              </w:rPr>
              <w:t>Solicitud de Propuestas</w:t>
            </w:r>
            <w:r w:rsidRPr="0050002A">
              <w:rPr>
                <w:sz w:val="24"/>
              </w:rPr>
              <w:t xml:space="preserve">, las definiciones e interpretaciones serán las que se establecen en la </w:t>
            </w:r>
            <w:r w:rsidR="001D3B65" w:rsidRPr="0050002A">
              <w:rPr>
                <w:sz w:val="24"/>
              </w:rPr>
              <w:t>Sección</w:t>
            </w:r>
            <w:r w:rsidRPr="0050002A">
              <w:rPr>
                <w:sz w:val="24"/>
              </w:rPr>
              <w:t xml:space="preserve"> VIII, </w:t>
            </w:r>
            <w:r w:rsidR="000624BF" w:rsidRPr="0050002A">
              <w:rPr>
                <w:sz w:val="24"/>
              </w:rPr>
              <w:t>“</w:t>
            </w:r>
            <w:r w:rsidRPr="0050002A">
              <w:rPr>
                <w:sz w:val="24"/>
              </w:rPr>
              <w:t>Condiciones Generales del Contrato</w:t>
            </w:r>
            <w:r w:rsidR="000624BF" w:rsidRPr="0050002A">
              <w:rPr>
                <w:sz w:val="24"/>
              </w:rPr>
              <w:t>”</w:t>
            </w:r>
            <w:r w:rsidRPr="0050002A">
              <w:rPr>
                <w:sz w:val="24"/>
              </w:rPr>
              <w:t>.</w:t>
            </w:r>
          </w:p>
        </w:tc>
      </w:tr>
      <w:tr w:rsidR="00D46756" w:rsidRPr="0050002A" w14:paraId="683054F0" w14:textId="77777777" w:rsidTr="00B56D8B">
        <w:tc>
          <w:tcPr>
            <w:tcW w:w="2610" w:type="dxa"/>
          </w:tcPr>
          <w:p w14:paraId="616D3638" w14:textId="77777777" w:rsidR="00D46756" w:rsidRPr="0050002A" w:rsidRDefault="00D46756" w:rsidP="00B56D8B">
            <w:pPr>
              <w:pStyle w:val="ListParagraph"/>
              <w:suppressAutoHyphens w:val="0"/>
              <w:spacing w:after="200"/>
              <w:ind w:left="360"/>
              <w:contextualSpacing w:val="0"/>
              <w:jc w:val="left"/>
              <w:rPr>
                <w:sz w:val="24"/>
                <w:szCs w:val="24"/>
              </w:rPr>
            </w:pPr>
          </w:p>
        </w:tc>
        <w:tc>
          <w:tcPr>
            <w:tcW w:w="6840" w:type="dxa"/>
          </w:tcPr>
          <w:p w14:paraId="35C5F582" w14:textId="4C25EFF0" w:rsidR="005B68A7" w:rsidRPr="0050002A" w:rsidRDefault="00011D32">
            <w:pPr>
              <w:pStyle w:val="ListNumber2"/>
              <w:numPr>
                <w:ilvl w:val="1"/>
                <w:numId w:val="24"/>
              </w:numPr>
              <w:spacing w:after="200"/>
              <w:ind w:left="612" w:hanging="612"/>
              <w:contextualSpacing w:val="0"/>
              <w:rPr>
                <w:sz w:val="24"/>
                <w:szCs w:val="24"/>
              </w:rPr>
            </w:pPr>
            <w:r w:rsidRPr="0050002A">
              <w:tab/>
            </w:r>
            <w:r w:rsidR="000624BF" w:rsidRPr="0050002A">
              <w:rPr>
                <w:sz w:val="24"/>
              </w:rPr>
              <w:t xml:space="preserve">En </w:t>
            </w:r>
            <w:r w:rsidRPr="0050002A">
              <w:rPr>
                <w:sz w:val="24"/>
              </w:rPr>
              <w:t xml:space="preserve">todo este </w:t>
            </w:r>
            <w:r w:rsidR="005320BF" w:rsidRPr="0050002A">
              <w:rPr>
                <w:sz w:val="24"/>
              </w:rPr>
              <w:t>d</w:t>
            </w:r>
            <w:r w:rsidR="007E5CE0" w:rsidRPr="0050002A">
              <w:rPr>
                <w:sz w:val="24"/>
              </w:rPr>
              <w:t>ocumento</w:t>
            </w:r>
            <w:r w:rsidRPr="0050002A">
              <w:rPr>
                <w:sz w:val="24"/>
              </w:rPr>
              <w:t xml:space="preserve"> de </w:t>
            </w:r>
            <w:r w:rsidR="005D7AB9" w:rsidRPr="0050002A">
              <w:rPr>
                <w:sz w:val="24"/>
              </w:rPr>
              <w:t>Solicitud de Propuestas</w:t>
            </w:r>
            <w:r w:rsidRPr="0050002A">
              <w:rPr>
                <w:sz w:val="24"/>
              </w:rPr>
              <w:t>:</w:t>
            </w:r>
          </w:p>
          <w:p w14:paraId="06685D0A" w14:textId="2FAFA684" w:rsidR="00724D9C" w:rsidRPr="0050002A" w:rsidRDefault="000624BF">
            <w:pPr>
              <w:pStyle w:val="ListParagraph"/>
              <w:numPr>
                <w:ilvl w:val="2"/>
                <w:numId w:val="19"/>
              </w:numPr>
              <w:suppressAutoHyphens w:val="0"/>
              <w:spacing w:after="200"/>
              <w:contextualSpacing w:val="0"/>
              <w:rPr>
                <w:sz w:val="24"/>
                <w:szCs w:val="24"/>
              </w:rPr>
            </w:pPr>
            <w:bookmarkStart w:id="31" w:name="_Toc445567353"/>
            <w:r w:rsidRPr="0050002A">
              <w:rPr>
                <w:sz w:val="24"/>
              </w:rPr>
              <w:t>E</w:t>
            </w:r>
            <w:r w:rsidR="00D46756" w:rsidRPr="0050002A">
              <w:rPr>
                <w:sz w:val="24"/>
              </w:rPr>
              <w:t xml:space="preserve">l término “por escrito” se entiende </w:t>
            </w:r>
            <w:r w:rsidRPr="0050002A">
              <w:rPr>
                <w:sz w:val="24"/>
              </w:rPr>
              <w:t xml:space="preserve">que será la </w:t>
            </w:r>
            <w:r w:rsidR="00D46756" w:rsidRPr="0050002A">
              <w:rPr>
                <w:sz w:val="24"/>
              </w:rPr>
              <w:t xml:space="preserve">comunicación en forma escrita (por ejemplo, por correo postal, correo electrónico, fax, incluso, si así se especifica </w:t>
            </w:r>
            <w:r w:rsidR="00D46756" w:rsidRPr="0050002A">
              <w:rPr>
                <w:b/>
                <w:sz w:val="24"/>
              </w:rPr>
              <w:t>en los DDP</w:t>
            </w:r>
            <w:r w:rsidR="00D46756" w:rsidRPr="0050002A">
              <w:rPr>
                <w:sz w:val="24"/>
              </w:rPr>
              <w:t>, aquella enviada o recibida a través del sistema electrónico de adquisiciones utilizado por el Comprador</w:t>
            </w:r>
            <w:r w:rsidRPr="0050002A">
              <w:rPr>
                <w:sz w:val="24"/>
              </w:rPr>
              <w:t>)</w:t>
            </w:r>
            <w:r w:rsidR="00D46756" w:rsidRPr="0050002A">
              <w:rPr>
                <w:sz w:val="24"/>
              </w:rPr>
              <w:t>, con prueba de recibo</w:t>
            </w:r>
            <w:r w:rsidR="00474E38" w:rsidRPr="0050002A">
              <w:rPr>
                <w:sz w:val="24"/>
              </w:rPr>
              <w:t>;</w:t>
            </w:r>
            <w:bookmarkStart w:id="32" w:name="_Toc445567354"/>
            <w:bookmarkEnd w:id="31"/>
          </w:p>
          <w:p w14:paraId="6CC5EFD1" w14:textId="0093D8F1" w:rsidR="00724D9C" w:rsidRPr="0050002A" w:rsidRDefault="00D46756">
            <w:pPr>
              <w:pStyle w:val="ListParagraph"/>
              <w:numPr>
                <w:ilvl w:val="2"/>
                <w:numId w:val="19"/>
              </w:numPr>
              <w:suppressAutoHyphens w:val="0"/>
              <w:spacing w:after="200"/>
              <w:contextualSpacing w:val="0"/>
              <w:rPr>
                <w:sz w:val="24"/>
                <w:szCs w:val="24"/>
              </w:rPr>
            </w:pPr>
            <w:r w:rsidRPr="0050002A">
              <w:rPr>
                <w:sz w:val="24"/>
              </w:rPr>
              <w:t>Si el contexto así lo requiere, por “singular” se entenderá “plural” y viceversa</w:t>
            </w:r>
            <w:r w:rsidR="00474E38" w:rsidRPr="0050002A">
              <w:rPr>
                <w:sz w:val="24"/>
              </w:rPr>
              <w:t>;</w:t>
            </w:r>
            <w:bookmarkEnd w:id="32"/>
          </w:p>
          <w:p w14:paraId="0574FC9D" w14:textId="42F657DD" w:rsidR="00474E38" w:rsidRPr="0050002A" w:rsidRDefault="00D46756">
            <w:pPr>
              <w:pStyle w:val="ListParagraph"/>
              <w:numPr>
                <w:ilvl w:val="2"/>
                <w:numId w:val="19"/>
              </w:numPr>
              <w:suppressAutoHyphens w:val="0"/>
              <w:spacing w:after="200"/>
              <w:contextualSpacing w:val="0"/>
              <w:rPr>
                <w:sz w:val="24"/>
              </w:rPr>
            </w:pPr>
            <w:r w:rsidRPr="0050002A">
              <w:rPr>
                <w:sz w:val="24"/>
              </w:rPr>
              <w:t xml:space="preserve">Por “día” se entiende día </w:t>
            </w:r>
            <w:r w:rsidR="000624BF" w:rsidRPr="0050002A">
              <w:rPr>
                <w:sz w:val="24"/>
              </w:rPr>
              <w:t>calendario</w:t>
            </w:r>
            <w:r w:rsidRPr="0050002A">
              <w:rPr>
                <w:sz w:val="24"/>
              </w:rPr>
              <w:t>, salvo que se especifique lo contrario mediante la expresión “</w:t>
            </w:r>
            <w:r w:rsidR="000624BF" w:rsidRPr="0050002A">
              <w:rPr>
                <w:sz w:val="24"/>
              </w:rPr>
              <w:t>D</w:t>
            </w:r>
            <w:r w:rsidRPr="0050002A">
              <w:rPr>
                <w:sz w:val="24"/>
              </w:rPr>
              <w:t xml:space="preserve">ía </w:t>
            </w:r>
            <w:r w:rsidR="000624BF" w:rsidRPr="0050002A">
              <w:rPr>
                <w:sz w:val="24"/>
              </w:rPr>
              <w:t>H</w:t>
            </w:r>
            <w:r w:rsidRPr="0050002A">
              <w:rPr>
                <w:sz w:val="24"/>
              </w:rPr>
              <w:t xml:space="preserve">ábil”. </w:t>
            </w:r>
            <w:r w:rsidR="007A72C9" w:rsidRPr="0050002A">
              <w:rPr>
                <w:sz w:val="24"/>
              </w:rPr>
              <w:t>Son días hábiles todos los días laborables del Prestatario. Se excluyen los feriados oficiales del Prestatario</w:t>
            </w:r>
            <w:r w:rsidR="00474E38" w:rsidRPr="0050002A">
              <w:rPr>
                <w:sz w:val="24"/>
              </w:rPr>
              <w:t>;</w:t>
            </w:r>
          </w:p>
          <w:p w14:paraId="740BCED3" w14:textId="1D46E311" w:rsidR="00474E38" w:rsidRPr="0050002A" w:rsidRDefault="00474E38">
            <w:pPr>
              <w:pStyle w:val="ListParagraph"/>
              <w:numPr>
                <w:ilvl w:val="2"/>
                <w:numId w:val="19"/>
              </w:numPr>
              <w:suppressAutoHyphens w:val="0"/>
              <w:spacing w:after="200"/>
              <w:contextualSpacing w:val="0"/>
              <w:rPr>
                <w:sz w:val="24"/>
              </w:rPr>
            </w:pPr>
            <w:r w:rsidRPr="0050002A">
              <w:rPr>
                <w:sz w:val="24"/>
              </w:rPr>
              <w:t>“</w:t>
            </w:r>
            <w:r w:rsidR="008530BF" w:rsidRPr="0050002A">
              <w:rPr>
                <w:b/>
                <w:bCs/>
                <w:sz w:val="24"/>
              </w:rPr>
              <w:t>AS</w:t>
            </w:r>
            <w:r w:rsidRPr="0050002A">
              <w:rPr>
                <w:sz w:val="24"/>
              </w:rPr>
              <w:t>” es un acrónimo que significa medidas ambientales y sociales (incluyendo Explotación y Abuso Sexual (EAS) y Acoso Sexual (</w:t>
            </w:r>
            <w:proofErr w:type="spellStart"/>
            <w:r w:rsidRPr="0050002A">
              <w:rPr>
                <w:sz w:val="24"/>
              </w:rPr>
              <w:t>ASx</w:t>
            </w:r>
            <w:proofErr w:type="spellEnd"/>
            <w:r w:rsidRPr="0050002A">
              <w:rPr>
                <w:sz w:val="24"/>
              </w:rPr>
              <w:t>));</w:t>
            </w:r>
          </w:p>
          <w:p w14:paraId="040A72E9" w14:textId="77777777" w:rsidR="00474E38" w:rsidRPr="0050002A" w:rsidRDefault="00474E38">
            <w:pPr>
              <w:pStyle w:val="ListParagraph"/>
              <w:numPr>
                <w:ilvl w:val="2"/>
                <w:numId w:val="19"/>
              </w:numPr>
              <w:suppressAutoHyphens w:val="0"/>
              <w:spacing w:after="200"/>
              <w:contextualSpacing w:val="0"/>
              <w:rPr>
                <w:spacing w:val="-4"/>
                <w:sz w:val="24"/>
                <w:szCs w:val="24"/>
              </w:rPr>
            </w:pPr>
            <w:r w:rsidRPr="0050002A">
              <w:rPr>
                <w:spacing w:val="-4"/>
                <w:sz w:val="24"/>
                <w:szCs w:val="24"/>
              </w:rPr>
              <w:t>“</w:t>
            </w:r>
            <w:r w:rsidRPr="0050002A">
              <w:rPr>
                <w:b/>
                <w:bCs/>
                <w:spacing w:val="-4"/>
                <w:sz w:val="24"/>
                <w:szCs w:val="24"/>
              </w:rPr>
              <w:t>Explotación y Abuso Sexual (EAS)”</w:t>
            </w:r>
            <w:r w:rsidRPr="0050002A">
              <w:rPr>
                <w:spacing w:val="-4"/>
                <w:sz w:val="24"/>
                <w:szCs w:val="24"/>
              </w:rPr>
              <w:t xml:space="preserve"> significa lo siguiente:</w:t>
            </w:r>
          </w:p>
          <w:p w14:paraId="1FE70AAC" w14:textId="7C7096D1" w:rsidR="00474E38" w:rsidRPr="0050002A" w:rsidRDefault="00474E38" w:rsidP="00B56D8B">
            <w:pPr>
              <w:tabs>
                <w:tab w:val="left" w:pos="540"/>
              </w:tabs>
              <w:spacing w:before="120"/>
              <w:ind w:left="1202" w:right="-74"/>
              <w:rPr>
                <w:bCs/>
                <w:spacing w:val="-4"/>
                <w:sz w:val="24"/>
                <w:szCs w:val="24"/>
              </w:rPr>
            </w:pPr>
            <w:r w:rsidRPr="0050002A">
              <w:rPr>
                <w:bCs/>
                <w:spacing w:val="-4"/>
                <w:sz w:val="24"/>
                <w:szCs w:val="24"/>
              </w:rPr>
              <w:t xml:space="preserve">La </w:t>
            </w:r>
            <w:r w:rsidRPr="0050002A">
              <w:rPr>
                <w:spacing w:val="-4"/>
                <w:sz w:val="24"/>
                <w:szCs w:val="24"/>
              </w:rPr>
              <w:t>“</w:t>
            </w:r>
            <w:r w:rsidRPr="0050002A">
              <w:rPr>
                <w:b/>
                <w:spacing w:val="-4"/>
                <w:sz w:val="24"/>
                <w:szCs w:val="24"/>
              </w:rPr>
              <w:t>Explotación Sexual</w:t>
            </w:r>
            <w:r w:rsidRPr="0050002A">
              <w:rPr>
                <w:spacing w:val="-4"/>
                <w:sz w:val="24"/>
                <w:szCs w:val="24"/>
              </w:rPr>
              <w:t>”</w:t>
            </w:r>
            <w:r w:rsidRPr="0050002A">
              <w:rPr>
                <w:bCs/>
                <w:spacing w:val="-4"/>
                <w:sz w:val="24"/>
                <w:szCs w:val="24"/>
              </w:rPr>
              <w:t xml:space="preserve"> se define como cualquier abuso o intento de abuso a una posición vulnerable, abuso de poder o de confianza con fines sexuales, que incluyen, entre otros, el aprovechamiento monetario, social o político mediante la explotación sexual de otra persona;</w:t>
            </w:r>
          </w:p>
          <w:p w14:paraId="7D911A88" w14:textId="77777777" w:rsidR="00474E38" w:rsidRPr="0050002A" w:rsidRDefault="00474E38" w:rsidP="00B56D8B">
            <w:pPr>
              <w:tabs>
                <w:tab w:val="left" w:pos="540"/>
              </w:tabs>
              <w:spacing w:before="120"/>
              <w:ind w:left="1202" w:right="-74"/>
              <w:rPr>
                <w:bCs/>
                <w:spacing w:val="-4"/>
                <w:sz w:val="24"/>
                <w:szCs w:val="24"/>
              </w:rPr>
            </w:pPr>
            <w:r w:rsidRPr="0050002A">
              <w:rPr>
                <w:bCs/>
                <w:spacing w:val="-4"/>
                <w:sz w:val="24"/>
                <w:szCs w:val="24"/>
              </w:rPr>
              <w:t xml:space="preserve">El </w:t>
            </w:r>
            <w:r w:rsidRPr="0050002A">
              <w:rPr>
                <w:spacing w:val="-4"/>
                <w:sz w:val="24"/>
                <w:szCs w:val="24"/>
              </w:rPr>
              <w:t>“</w:t>
            </w:r>
            <w:r w:rsidRPr="0050002A">
              <w:rPr>
                <w:b/>
                <w:spacing w:val="-4"/>
                <w:sz w:val="24"/>
                <w:szCs w:val="24"/>
              </w:rPr>
              <w:t>Abuso Sexual</w:t>
            </w:r>
            <w:r w:rsidRPr="0050002A">
              <w:rPr>
                <w:spacing w:val="-4"/>
                <w:sz w:val="24"/>
                <w:szCs w:val="24"/>
              </w:rPr>
              <w:t>”</w:t>
            </w:r>
            <w:r w:rsidRPr="0050002A">
              <w:rPr>
                <w:bCs/>
                <w:spacing w:val="-4"/>
                <w:sz w:val="24"/>
                <w:szCs w:val="24"/>
              </w:rPr>
              <w:t xml:space="preserve"> se define como la amenaza o la intrusión física real de naturaleza sexual, ya sea por la fuerza o bajo condiciones desiguales o coercitivas;</w:t>
            </w:r>
          </w:p>
          <w:p w14:paraId="42B3E07F" w14:textId="0587B2DB" w:rsidR="00474E38" w:rsidRPr="0050002A" w:rsidRDefault="00474E38">
            <w:pPr>
              <w:pStyle w:val="ListParagraph"/>
              <w:numPr>
                <w:ilvl w:val="2"/>
                <w:numId w:val="19"/>
              </w:numPr>
              <w:suppressAutoHyphens w:val="0"/>
              <w:spacing w:after="200"/>
              <w:contextualSpacing w:val="0"/>
              <w:rPr>
                <w:bCs/>
                <w:spacing w:val="-4"/>
                <w:sz w:val="24"/>
                <w:szCs w:val="24"/>
              </w:rPr>
            </w:pPr>
            <w:r w:rsidRPr="0050002A">
              <w:rPr>
                <w:bCs/>
                <w:spacing w:val="-4"/>
                <w:sz w:val="24"/>
                <w:szCs w:val="24"/>
              </w:rPr>
              <w:t>“</w:t>
            </w:r>
            <w:r w:rsidRPr="0050002A">
              <w:rPr>
                <w:b/>
                <w:spacing w:val="-4"/>
                <w:sz w:val="24"/>
                <w:szCs w:val="24"/>
              </w:rPr>
              <w:t>Acoso Sexual</w:t>
            </w:r>
            <w:r w:rsidRPr="0050002A">
              <w:rPr>
                <w:bCs/>
                <w:spacing w:val="-4"/>
                <w:sz w:val="24"/>
                <w:szCs w:val="24"/>
              </w:rPr>
              <w:t>” “</w:t>
            </w:r>
            <w:proofErr w:type="spellStart"/>
            <w:r w:rsidRPr="0050002A">
              <w:rPr>
                <w:b/>
                <w:spacing w:val="-4"/>
                <w:sz w:val="24"/>
                <w:szCs w:val="24"/>
              </w:rPr>
              <w:t>ASx</w:t>
            </w:r>
            <w:proofErr w:type="spellEnd"/>
            <w:r w:rsidRPr="0050002A">
              <w:rPr>
                <w:bCs/>
                <w:spacing w:val="-4"/>
                <w:sz w:val="24"/>
                <w:szCs w:val="24"/>
              </w:rPr>
              <w:t>” se define como avances sexuales indeseables, demanda de favores sexuales, y otras conducta física o verbal de una naturaleza sexual por el Personal del Proveedor con otros miembros del Personal del Proveedor o del Comprador;</w:t>
            </w:r>
          </w:p>
          <w:p w14:paraId="41E53242" w14:textId="29E2172C" w:rsidR="00212A71" w:rsidRPr="0050002A" w:rsidRDefault="00ED5257">
            <w:pPr>
              <w:pStyle w:val="ListParagraph"/>
              <w:numPr>
                <w:ilvl w:val="2"/>
                <w:numId w:val="19"/>
              </w:numPr>
              <w:suppressAutoHyphens w:val="0"/>
              <w:spacing w:after="200"/>
              <w:contextualSpacing w:val="0"/>
              <w:rPr>
                <w:bCs/>
                <w:spacing w:val="-4"/>
                <w:sz w:val="24"/>
                <w:szCs w:val="24"/>
              </w:rPr>
            </w:pPr>
            <w:r w:rsidRPr="0050002A">
              <w:rPr>
                <w:bCs/>
                <w:spacing w:val="-4"/>
                <w:sz w:val="24"/>
                <w:szCs w:val="24"/>
              </w:rPr>
              <w:t>“</w:t>
            </w:r>
            <w:r w:rsidR="00212A71" w:rsidRPr="0050002A">
              <w:rPr>
                <w:b/>
                <w:spacing w:val="-4"/>
                <w:sz w:val="24"/>
                <w:szCs w:val="24"/>
              </w:rPr>
              <w:t>Personal del Proveedor</w:t>
            </w:r>
            <w:r w:rsidRPr="0050002A">
              <w:rPr>
                <w:bCs/>
                <w:spacing w:val="-4"/>
                <w:sz w:val="24"/>
                <w:szCs w:val="24"/>
              </w:rPr>
              <w:t xml:space="preserve">” </w:t>
            </w:r>
            <w:r w:rsidR="00212A71" w:rsidRPr="0050002A">
              <w:rPr>
                <w:bCs/>
                <w:spacing w:val="-4"/>
                <w:sz w:val="24"/>
                <w:szCs w:val="24"/>
              </w:rPr>
              <w:t xml:space="preserve"> se define en la </w:t>
            </w:r>
            <w:proofErr w:type="spellStart"/>
            <w:r w:rsidR="00212A71" w:rsidRPr="0050002A">
              <w:rPr>
                <w:bCs/>
                <w:spacing w:val="-4"/>
                <w:sz w:val="24"/>
                <w:szCs w:val="24"/>
              </w:rPr>
              <w:t>Subcláusula</w:t>
            </w:r>
            <w:proofErr w:type="spellEnd"/>
            <w:r w:rsidR="00212A71" w:rsidRPr="0050002A">
              <w:rPr>
                <w:bCs/>
                <w:spacing w:val="-4"/>
                <w:sz w:val="24"/>
                <w:szCs w:val="24"/>
              </w:rPr>
              <w:t xml:space="preserve"> 1.1 de las CGC</w:t>
            </w:r>
            <w:r w:rsidRPr="0050002A">
              <w:rPr>
                <w:bCs/>
                <w:spacing w:val="-4"/>
                <w:sz w:val="24"/>
                <w:szCs w:val="24"/>
              </w:rPr>
              <w:t xml:space="preserve">; </w:t>
            </w:r>
          </w:p>
          <w:p w14:paraId="6B767B8D" w14:textId="5EAD18C5" w:rsidR="00ED5257" w:rsidRPr="0050002A" w:rsidRDefault="00ED5257">
            <w:pPr>
              <w:pStyle w:val="ListParagraph"/>
              <w:numPr>
                <w:ilvl w:val="2"/>
                <w:numId w:val="19"/>
              </w:numPr>
              <w:suppressAutoHyphens w:val="0"/>
              <w:spacing w:after="200"/>
              <w:contextualSpacing w:val="0"/>
              <w:rPr>
                <w:bCs/>
                <w:spacing w:val="-4"/>
                <w:sz w:val="24"/>
                <w:szCs w:val="24"/>
              </w:rPr>
            </w:pPr>
            <w:r w:rsidRPr="0050002A">
              <w:rPr>
                <w:bCs/>
                <w:spacing w:val="-4"/>
                <w:sz w:val="24"/>
                <w:szCs w:val="24"/>
              </w:rPr>
              <w:t>“</w:t>
            </w:r>
            <w:r w:rsidRPr="0050002A">
              <w:rPr>
                <w:b/>
                <w:spacing w:val="-4"/>
                <w:sz w:val="24"/>
                <w:szCs w:val="24"/>
              </w:rPr>
              <w:t>Personal del Comprador</w:t>
            </w:r>
            <w:r w:rsidRPr="0050002A">
              <w:rPr>
                <w:bCs/>
                <w:spacing w:val="-4"/>
                <w:sz w:val="24"/>
                <w:szCs w:val="24"/>
              </w:rPr>
              <w:t xml:space="preserve">” </w:t>
            </w:r>
            <w:r w:rsidRPr="0050002A">
              <w:rPr>
                <w:b/>
                <w:spacing w:val="-4"/>
                <w:sz w:val="24"/>
                <w:szCs w:val="24"/>
              </w:rPr>
              <w:t xml:space="preserve"> </w:t>
            </w:r>
            <w:r w:rsidRPr="0050002A">
              <w:rPr>
                <w:bCs/>
                <w:spacing w:val="-4"/>
                <w:sz w:val="24"/>
                <w:szCs w:val="24"/>
              </w:rPr>
              <w:t xml:space="preserve">se define en la </w:t>
            </w:r>
            <w:proofErr w:type="spellStart"/>
            <w:r w:rsidRPr="0050002A">
              <w:rPr>
                <w:bCs/>
                <w:spacing w:val="-4"/>
                <w:sz w:val="24"/>
                <w:szCs w:val="24"/>
              </w:rPr>
              <w:t>Subcláusula</w:t>
            </w:r>
            <w:proofErr w:type="spellEnd"/>
            <w:r w:rsidRPr="0050002A">
              <w:rPr>
                <w:bCs/>
                <w:spacing w:val="-4"/>
                <w:sz w:val="24"/>
                <w:szCs w:val="24"/>
              </w:rPr>
              <w:t xml:space="preserve"> 1.1 de las CGC.</w:t>
            </w:r>
          </w:p>
          <w:p w14:paraId="008E250F" w14:textId="03B4401F" w:rsidR="00D46756" w:rsidRPr="0050002A" w:rsidDel="00D46756" w:rsidRDefault="00474E38" w:rsidP="00B56D8B">
            <w:pPr>
              <w:suppressAutoHyphens w:val="0"/>
              <w:spacing w:after="200"/>
              <w:ind w:left="605"/>
              <w:rPr>
                <w:sz w:val="24"/>
                <w:szCs w:val="24"/>
              </w:rPr>
            </w:pPr>
            <w:r w:rsidRPr="0050002A">
              <w:rPr>
                <w:bCs/>
                <w:sz w:val="24"/>
                <w:szCs w:val="24"/>
              </w:rPr>
              <w:t>Una lista no exhaustiva de (i) comportamientos que constituyen EAS y (</w:t>
            </w:r>
            <w:proofErr w:type="spellStart"/>
            <w:r w:rsidRPr="0050002A">
              <w:rPr>
                <w:bCs/>
                <w:sz w:val="24"/>
                <w:szCs w:val="24"/>
              </w:rPr>
              <w:t>ii</w:t>
            </w:r>
            <w:proofErr w:type="spellEnd"/>
            <w:r w:rsidRPr="0050002A">
              <w:rPr>
                <w:bCs/>
                <w:sz w:val="24"/>
                <w:szCs w:val="24"/>
              </w:rPr>
              <w:t xml:space="preserve">) comportamientos que constituyen </w:t>
            </w:r>
            <w:proofErr w:type="spellStart"/>
            <w:r w:rsidRPr="0050002A">
              <w:rPr>
                <w:bCs/>
                <w:sz w:val="24"/>
                <w:szCs w:val="24"/>
              </w:rPr>
              <w:t>ASx</w:t>
            </w:r>
            <w:proofErr w:type="spellEnd"/>
            <w:r w:rsidRPr="0050002A">
              <w:rPr>
                <w:bCs/>
                <w:sz w:val="24"/>
                <w:szCs w:val="24"/>
              </w:rPr>
              <w:t xml:space="preserve"> se anexa al formulario de Normas de Conducta en la Sección IV</w:t>
            </w:r>
            <w:r w:rsidR="00135787" w:rsidRPr="0050002A">
              <w:rPr>
                <w:color w:val="000000" w:themeColor="text1"/>
                <w:sz w:val="24"/>
              </w:rPr>
              <w:t>, “Formularios de la Propuesta”</w:t>
            </w:r>
            <w:r w:rsidR="00CF41BC" w:rsidRPr="0050002A">
              <w:rPr>
                <w:bCs/>
                <w:sz w:val="24"/>
                <w:szCs w:val="24"/>
              </w:rPr>
              <w:t>.</w:t>
            </w:r>
          </w:p>
        </w:tc>
      </w:tr>
      <w:tr w:rsidR="00ED5257" w:rsidRPr="0050002A" w14:paraId="5B3A250E" w14:textId="77777777" w:rsidTr="00B56D8B">
        <w:tc>
          <w:tcPr>
            <w:tcW w:w="2610" w:type="dxa"/>
          </w:tcPr>
          <w:p w14:paraId="0DEBD094" w14:textId="17142E5D" w:rsidR="00ED5257" w:rsidRPr="0050002A" w:rsidRDefault="00ED5257" w:rsidP="00B56D8B">
            <w:pPr>
              <w:pStyle w:val="TOC2-2"/>
              <w:ind w:left="339" w:hanging="339"/>
            </w:pPr>
            <w:bookmarkStart w:id="33" w:name="_Toc434304493"/>
            <w:r w:rsidRPr="0050002A">
              <w:tab/>
            </w:r>
            <w:bookmarkStart w:id="34" w:name="_Toc454991371"/>
            <w:bookmarkStart w:id="35" w:name="_Toc476311577"/>
            <w:bookmarkStart w:id="36" w:name="_Toc136426735"/>
            <w:r w:rsidRPr="0050002A">
              <w:t xml:space="preserve">Fuente </w:t>
            </w:r>
            <w:bookmarkEnd w:id="33"/>
            <w:bookmarkEnd w:id="34"/>
            <w:bookmarkEnd w:id="35"/>
            <w:r w:rsidRPr="0050002A">
              <w:t>de Financiamiento</w:t>
            </w:r>
            <w:bookmarkEnd w:id="36"/>
          </w:p>
        </w:tc>
        <w:tc>
          <w:tcPr>
            <w:tcW w:w="6840" w:type="dxa"/>
          </w:tcPr>
          <w:p w14:paraId="2AAD73A4" w14:textId="56C39572" w:rsidR="00ED5257" w:rsidRPr="0050002A" w:rsidRDefault="00ED5257" w:rsidP="003B7F1F">
            <w:pPr>
              <w:pStyle w:val="ListNumber2"/>
              <w:numPr>
                <w:ilvl w:val="1"/>
                <w:numId w:val="24"/>
              </w:numPr>
              <w:spacing w:after="200"/>
              <w:ind w:left="612" w:hanging="612"/>
              <w:contextualSpacing w:val="0"/>
              <w:rPr>
                <w:sz w:val="24"/>
              </w:rPr>
            </w:pPr>
            <w:r w:rsidRPr="0050002A">
              <w:rPr>
                <w:sz w:val="24"/>
              </w:rPr>
              <w:t xml:space="preserve">El Prestatario o Receptor (en adelante, el “Prestatario”) indicado en los DDP ha solicitado o recibido financiamiento (en adelante, “fondos”) del Banco Internacional de Reconstrucción y Fomento (BIRF) o de la Asociación Internacional de Fomento (IDA) (en adelante denominados el "Banco Mundial" o el “Banco”)  por el monto especificado </w:t>
            </w:r>
            <w:r w:rsidRPr="0050002A">
              <w:rPr>
                <w:b/>
                <w:bCs/>
                <w:sz w:val="24"/>
              </w:rPr>
              <w:t>en los DDP</w:t>
            </w:r>
            <w:r w:rsidRPr="0050002A">
              <w:rPr>
                <w:sz w:val="24"/>
              </w:rPr>
              <w:t xml:space="preserve"> para el proyecto mencionado </w:t>
            </w:r>
            <w:r w:rsidRPr="0050002A">
              <w:rPr>
                <w:b/>
                <w:bCs/>
                <w:sz w:val="24"/>
              </w:rPr>
              <w:t>en los DDP</w:t>
            </w:r>
            <w:r w:rsidRPr="0050002A">
              <w:rPr>
                <w:sz w:val="24"/>
              </w:rPr>
              <w:t xml:space="preserve">. El Prestatario se propone destinar una parte de dichos fondos para efectuar pagos elegibles en virtud del contrato o de los contratos para los que se emite este </w:t>
            </w:r>
            <w:r w:rsidR="005320BF" w:rsidRPr="0050002A">
              <w:rPr>
                <w:sz w:val="24"/>
              </w:rPr>
              <w:t>d</w:t>
            </w:r>
            <w:r w:rsidRPr="0050002A">
              <w:rPr>
                <w:sz w:val="24"/>
              </w:rPr>
              <w:t>ocumento de Solicitud de Propuestas.</w:t>
            </w:r>
          </w:p>
        </w:tc>
      </w:tr>
      <w:tr w:rsidR="00ED5257" w:rsidRPr="0050002A" w14:paraId="1C98F707" w14:textId="77777777" w:rsidTr="00B56D8B">
        <w:tc>
          <w:tcPr>
            <w:tcW w:w="2610" w:type="dxa"/>
          </w:tcPr>
          <w:p w14:paraId="0A2894C6" w14:textId="77777777" w:rsidR="00ED5257" w:rsidRPr="0050002A" w:rsidRDefault="00ED5257" w:rsidP="00B56D8B"/>
        </w:tc>
        <w:tc>
          <w:tcPr>
            <w:tcW w:w="6840" w:type="dxa"/>
          </w:tcPr>
          <w:p w14:paraId="51E0152B" w14:textId="54678D7B" w:rsidR="00ED5257" w:rsidRPr="0050002A" w:rsidRDefault="00ED5257" w:rsidP="003B7F1F">
            <w:pPr>
              <w:pStyle w:val="ListNumber2"/>
              <w:numPr>
                <w:ilvl w:val="1"/>
                <w:numId w:val="24"/>
              </w:numPr>
              <w:spacing w:after="200"/>
              <w:ind w:left="612" w:hanging="612"/>
              <w:contextualSpacing w:val="0"/>
            </w:pPr>
            <w:r w:rsidRPr="0050002A">
              <w:tab/>
            </w:r>
            <w:r w:rsidRPr="0050002A">
              <w:rPr>
                <w:sz w:val="24"/>
              </w:rPr>
              <w:t xml:space="preserve">El Banco efectuará los pagos solamente a pedido del Prestatario y una vez que el Banco lo haya aprobado de conformidad con las estipulaciones establecidas en el Convenio de Préstamo (u otro tipo de financiamiento) entre el Prestatario y el Banco (en adelante, el Convenio de Préstamo), y se ajustará en todos sus aspectos a los términos y condiciones de ese Convenio de Préstamo (u otro tipo de financiamiento). El Convenio de Préstamo (u otro modo de financiamiento) prohíbe el retiro de fondos de la cuenta del Préstamo para pagos de cualquier naturaleza a personas o entidades, o para cualquier importación de equipos, materiales u otros equipos, si dicho pago o importación ha sido prohibido por decisión del Consejo de Seguridad de las Naciones Unidas en virtud del capítulo VII de la Carta de las Naciones Unidas. Ninguna otra parte más que el Prestatario podrá derivar derecho alguno del Convenio de Préstamo </w:t>
            </w:r>
            <w:r w:rsidRPr="0050002A">
              <w:rPr>
                <w:color w:val="000000" w:themeColor="text1"/>
                <w:sz w:val="24"/>
              </w:rPr>
              <w:t>(u otro tipo de financiamiento)</w:t>
            </w:r>
            <w:r w:rsidRPr="0050002A">
              <w:rPr>
                <w:sz w:val="24"/>
              </w:rPr>
              <w:t xml:space="preserve"> o reclamar los fondos</w:t>
            </w:r>
            <w:r w:rsidR="00D54600" w:rsidRPr="0050002A">
              <w:rPr>
                <w:sz w:val="24"/>
              </w:rPr>
              <w:t>.</w:t>
            </w:r>
          </w:p>
        </w:tc>
      </w:tr>
      <w:tr w:rsidR="005D3A16" w:rsidRPr="0050002A" w14:paraId="611D66E9" w14:textId="77777777" w:rsidTr="00B56D8B">
        <w:tc>
          <w:tcPr>
            <w:tcW w:w="2610" w:type="dxa"/>
          </w:tcPr>
          <w:p w14:paraId="5C582D26" w14:textId="79287BDA" w:rsidR="001B74CA" w:rsidRPr="0050002A" w:rsidRDefault="00011D32" w:rsidP="00B56D8B">
            <w:pPr>
              <w:pStyle w:val="TOC2-2"/>
              <w:ind w:left="339" w:hanging="339"/>
            </w:pPr>
            <w:bookmarkStart w:id="37" w:name="_Toc434304494"/>
            <w:r w:rsidRPr="0050002A">
              <w:tab/>
            </w:r>
            <w:bookmarkStart w:id="38" w:name="_Toc454991372"/>
            <w:bookmarkStart w:id="39" w:name="_Toc476311578"/>
            <w:bookmarkStart w:id="40" w:name="_Toc136426736"/>
            <w:r w:rsidRPr="0050002A">
              <w:t xml:space="preserve">Fraude y </w:t>
            </w:r>
            <w:bookmarkEnd w:id="37"/>
            <w:bookmarkEnd w:id="38"/>
            <w:bookmarkEnd w:id="39"/>
            <w:r w:rsidR="0023168D" w:rsidRPr="0050002A">
              <w:t>Corrupción</w:t>
            </w:r>
            <w:bookmarkEnd w:id="40"/>
          </w:p>
        </w:tc>
        <w:tc>
          <w:tcPr>
            <w:tcW w:w="6840" w:type="dxa"/>
          </w:tcPr>
          <w:p w14:paraId="3DC8F2F5" w14:textId="089BE49A" w:rsidR="005D3A16"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El Banco exige el cumplimiento de </w:t>
            </w:r>
            <w:r w:rsidR="008720B5" w:rsidRPr="0050002A">
              <w:rPr>
                <w:sz w:val="24"/>
              </w:rPr>
              <w:t xml:space="preserve">sus </w:t>
            </w:r>
            <w:r w:rsidR="0023168D" w:rsidRPr="0050002A">
              <w:rPr>
                <w:sz w:val="24"/>
              </w:rPr>
              <w:t>Directrices Contra</w:t>
            </w:r>
            <w:r w:rsidRPr="0050002A">
              <w:rPr>
                <w:sz w:val="24"/>
              </w:rPr>
              <w:t xml:space="preserve"> la Corrupción y de sus políticas y procedimientos sobre sanciones vigentes descritos en el Marco de Sanciones del G</w:t>
            </w:r>
            <w:r w:rsidR="000624BF" w:rsidRPr="0050002A">
              <w:rPr>
                <w:sz w:val="24"/>
              </w:rPr>
              <w:t xml:space="preserve">rupo </w:t>
            </w:r>
            <w:r w:rsidRPr="0050002A">
              <w:rPr>
                <w:sz w:val="24"/>
              </w:rPr>
              <w:t>B</w:t>
            </w:r>
            <w:r w:rsidR="000624BF" w:rsidRPr="0050002A">
              <w:rPr>
                <w:sz w:val="24"/>
              </w:rPr>
              <w:t xml:space="preserve">anco </w:t>
            </w:r>
            <w:r w:rsidRPr="0050002A">
              <w:rPr>
                <w:sz w:val="24"/>
              </w:rPr>
              <w:t>M</w:t>
            </w:r>
            <w:r w:rsidR="000624BF" w:rsidRPr="0050002A">
              <w:rPr>
                <w:sz w:val="24"/>
              </w:rPr>
              <w:t>undial (GBM)</w:t>
            </w:r>
            <w:r w:rsidRPr="0050002A">
              <w:rPr>
                <w:sz w:val="24"/>
              </w:rPr>
              <w:t xml:space="preserve">, conforme a lo </w:t>
            </w:r>
            <w:r w:rsidR="000624BF" w:rsidRPr="0050002A">
              <w:rPr>
                <w:sz w:val="24"/>
              </w:rPr>
              <w:t xml:space="preserve">establecido </w:t>
            </w:r>
            <w:r w:rsidRPr="0050002A">
              <w:rPr>
                <w:sz w:val="24"/>
              </w:rPr>
              <w:t xml:space="preserve">en la </w:t>
            </w:r>
            <w:r w:rsidR="001D3B65" w:rsidRPr="0050002A">
              <w:rPr>
                <w:sz w:val="24"/>
              </w:rPr>
              <w:t>Sección</w:t>
            </w:r>
            <w:r w:rsidRPr="0050002A">
              <w:rPr>
                <w:sz w:val="24"/>
              </w:rPr>
              <w:t xml:space="preserve"> VI.</w:t>
            </w:r>
          </w:p>
        </w:tc>
      </w:tr>
      <w:tr w:rsidR="005D3A16" w:rsidRPr="0050002A" w14:paraId="36760BE2" w14:textId="77777777" w:rsidTr="00B56D8B">
        <w:tc>
          <w:tcPr>
            <w:tcW w:w="2610" w:type="dxa"/>
          </w:tcPr>
          <w:p w14:paraId="4001E48B" w14:textId="77777777" w:rsidR="005D3A16" w:rsidRPr="0050002A" w:rsidRDefault="005D3A16" w:rsidP="00B56D8B">
            <w:pPr>
              <w:pStyle w:val="ListParagraph"/>
              <w:spacing w:after="200"/>
              <w:ind w:left="0"/>
              <w:contextualSpacing w:val="0"/>
              <w:jc w:val="left"/>
              <w:rPr>
                <w:sz w:val="24"/>
                <w:szCs w:val="24"/>
              </w:rPr>
            </w:pPr>
          </w:p>
        </w:tc>
        <w:tc>
          <w:tcPr>
            <w:tcW w:w="6840" w:type="dxa"/>
          </w:tcPr>
          <w:p w14:paraId="23A9718E" w14:textId="395EA328" w:rsidR="006E0A06"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Para dar cumplimiento a esta política, los Proponentes </w:t>
            </w:r>
            <w:r w:rsidR="00E61000" w:rsidRPr="0050002A">
              <w:rPr>
                <w:sz w:val="24"/>
                <w:szCs w:val="24"/>
              </w:rPr>
              <w:t xml:space="preserve">deberán permitir al Banco —y requerir que lo permitan sus agentes (hayan sido declarados o no), subcontratistas, </w:t>
            </w:r>
            <w:proofErr w:type="spellStart"/>
            <w:r w:rsidR="00E61000" w:rsidRPr="0050002A">
              <w:rPr>
                <w:sz w:val="24"/>
                <w:szCs w:val="24"/>
              </w:rPr>
              <w:t>subconsultores</w:t>
            </w:r>
            <w:proofErr w:type="spellEnd"/>
            <w:r w:rsidR="00E61000" w:rsidRPr="0050002A">
              <w:rPr>
                <w:sz w:val="24"/>
                <w:szCs w:val="24"/>
              </w:rPr>
              <w:t>, prestadores de servicios, proveedores y personal— inspeccionar todas las cuentas, registros y otros documentos relativos a cualquier proceso de selección inicial o precalificación, las presentaciones de ofertas o propuestas y la ejecución de contratos (en el caso de adjudicación), y disponer que sean auditados por auditores designados por el Banco</w:t>
            </w:r>
            <w:r w:rsidRPr="0050002A">
              <w:rPr>
                <w:sz w:val="24"/>
              </w:rPr>
              <w:t>.</w:t>
            </w:r>
          </w:p>
        </w:tc>
      </w:tr>
      <w:tr w:rsidR="006E0A06" w:rsidRPr="0050002A" w14:paraId="2A2BDE41" w14:textId="77777777" w:rsidTr="00B56D8B">
        <w:tc>
          <w:tcPr>
            <w:tcW w:w="2610" w:type="dxa"/>
          </w:tcPr>
          <w:p w14:paraId="69B2B8E3" w14:textId="3C01742D" w:rsidR="006E0A06" w:rsidRPr="0050002A" w:rsidRDefault="00011D32" w:rsidP="00B56D8B">
            <w:pPr>
              <w:pStyle w:val="TOC2-2"/>
              <w:ind w:left="429" w:hanging="429"/>
            </w:pPr>
            <w:r w:rsidRPr="0050002A">
              <w:tab/>
            </w:r>
            <w:bookmarkStart w:id="41" w:name="_Toc454991373"/>
            <w:bookmarkStart w:id="42" w:name="_Toc476311579"/>
            <w:bookmarkStart w:id="43" w:name="_Toc136426737"/>
            <w:r w:rsidRPr="0050002A">
              <w:t xml:space="preserve">Proponentes </w:t>
            </w:r>
            <w:r w:rsidR="0023168D" w:rsidRPr="0050002A">
              <w:t>E</w:t>
            </w:r>
            <w:r w:rsidRPr="0050002A">
              <w:t>legibles</w:t>
            </w:r>
            <w:bookmarkEnd w:id="41"/>
            <w:bookmarkEnd w:id="42"/>
            <w:bookmarkEnd w:id="43"/>
          </w:p>
        </w:tc>
        <w:tc>
          <w:tcPr>
            <w:tcW w:w="6840" w:type="dxa"/>
          </w:tcPr>
          <w:p w14:paraId="086BC9DD" w14:textId="5FBE3359" w:rsidR="00767747"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El Proponente </w:t>
            </w:r>
            <w:r w:rsidR="00E41822" w:rsidRPr="0050002A">
              <w:rPr>
                <w:sz w:val="24"/>
                <w:szCs w:val="24"/>
              </w:rPr>
              <w:t xml:space="preserve">puede ser una firma que sea </w:t>
            </w:r>
            <w:r w:rsidRPr="0050002A">
              <w:rPr>
                <w:sz w:val="24"/>
              </w:rPr>
              <w:t xml:space="preserve">una entidad privada o una empresa o </w:t>
            </w:r>
            <w:r w:rsidR="000624BF" w:rsidRPr="0050002A">
              <w:rPr>
                <w:sz w:val="24"/>
              </w:rPr>
              <w:t xml:space="preserve">un ente </w:t>
            </w:r>
            <w:r w:rsidRPr="0050002A">
              <w:rPr>
                <w:sz w:val="24"/>
              </w:rPr>
              <w:t xml:space="preserve">estatal </w:t>
            </w:r>
            <w:r w:rsidR="000624BF" w:rsidRPr="0050002A">
              <w:rPr>
                <w:sz w:val="24"/>
              </w:rPr>
              <w:t xml:space="preserve">de conformidad con </w:t>
            </w:r>
            <w:r w:rsidRPr="0050002A">
              <w:rPr>
                <w:sz w:val="24"/>
              </w:rPr>
              <w:t>la IAP</w:t>
            </w:r>
            <w:r w:rsidR="00A8421C" w:rsidRPr="0050002A">
              <w:rPr>
                <w:sz w:val="24"/>
              </w:rPr>
              <w:t xml:space="preserve"> 4.6</w:t>
            </w:r>
            <w:r w:rsidRPr="0050002A">
              <w:rPr>
                <w:sz w:val="24"/>
              </w:rPr>
              <w:t xml:space="preserve">, o </w:t>
            </w:r>
            <w:r w:rsidR="000624BF" w:rsidRPr="0050002A">
              <w:rPr>
                <w:sz w:val="24"/>
              </w:rPr>
              <w:t xml:space="preserve">una </w:t>
            </w:r>
            <w:r w:rsidRPr="0050002A">
              <w:rPr>
                <w:sz w:val="24"/>
              </w:rPr>
              <w:t xml:space="preserve">combinación de </w:t>
            </w:r>
            <w:r w:rsidR="000624BF" w:rsidRPr="0050002A">
              <w:rPr>
                <w:sz w:val="24"/>
              </w:rPr>
              <w:t xml:space="preserve">ellas, bajo la </w:t>
            </w:r>
            <w:r w:rsidRPr="0050002A">
              <w:rPr>
                <w:sz w:val="24"/>
              </w:rPr>
              <w:t xml:space="preserve">forma de una </w:t>
            </w:r>
            <w:r w:rsidR="0023168D" w:rsidRPr="0050002A">
              <w:rPr>
                <w:sz w:val="24"/>
              </w:rPr>
              <w:t xml:space="preserve">Asociación en Participación, Consorcio o </w:t>
            </w:r>
            <w:r w:rsidR="005D77E6" w:rsidRPr="0050002A">
              <w:rPr>
                <w:sz w:val="24"/>
              </w:rPr>
              <w:t>Asociación</w:t>
            </w:r>
            <w:r w:rsidRPr="0050002A">
              <w:rPr>
                <w:sz w:val="24"/>
              </w:rPr>
              <w:t xml:space="preserve"> (</w:t>
            </w:r>
            <w:r w:rsidR="0023168D" w:rsidRPr="0050002A">
              <w:rPr>
                <w:sz w:val="24"/>
              </w:rPr>
              <w:t>“APCA</w:t>
            </w:r>
            <w:r w:rsidR="000B06F9" w:rsidRPr="0050002A">
              <w:rPr>
                <w:sz w:val="24"/>
              </w:rPr>
              <w:t>”</w:t>
            </w:r>
            <w:r w:rsidRPr="0050002A">
              <w:rPr>
                <w:sz w:val="24"/>
              </w:rPr>
              <w:t xml:space="preserve">) </w:t>
            </w:r>
            <w:r w:rsidR="000624BF" w:rsidRPr="0050002A">
              <w:rPr>
                <w:sz w:val="24"/>
              </w:rPr>
              <w:t xml:space="preserve">a través </w:t>
            </w:r>
            <w:r w:rsidRPr="0050002A">
              <w:rPr>
                <w:sz w:val="24"/>
              </w:rPr>
              <w:t xml:space="preserve">de un convenio existente o con </w:t>
            </w:r>
            <w:r w:rsidR="00396BE9" w:rsidRPr="0050002A">
              <w:rPr>
                <w:sz w:val="24"/>
              </w:rPr>
              <w:t xml:space="preserve">la presentación </w:t>
            </w:r>
            <w:r w:rsidR="00E41822" w:rsidRPr="0050002A">
              <w:rPr>
                <w:sz w:val="24"/>
                <w:szCs w:val="24"/>
              </w:rPr>
              <w:t xml:space="preserve">de una carta de intención que manifieste su voluntad de celebrar el convenio que formalice la conformación de dicha </w:t>
            </w:r>
            <w:r w:rsidR="0023168D" w:rsidRPr="0050002A">
              <w:rPr>
                <w:sz w:val="24"/>
                <w:szCs w:val="24"/>
              </w:rPr>
              <w:t>APCA</w:t>
            </w:r>
            <w:r w:rsidRPr="0050002A">
              <w:rPr>
                <w:sz w:val="24"/>
                <w:szCs w:val="24"/>
              </w:rPr>
              <w:t>.</w:t>
            </w:r>
            <w:r w:rsidR="00953C75" w:rsidRPr="0050002A">
              <w:rPr>
                <w:sz w:val="24"/>
              </w:rPr>
              <w:t xml:space="preserve"> </w:t>
            </w:r>
            <w:r w:rsidRPr="0050002A">
              <w:rPr>
                <w:sz w:val="24"/>
              </w:rPr>
              <w:t xml:space="preserve">En el caso de una </w:t>
            </w:r>
            <w:r w:rsidR="0023168D" w:rsidRPr="0050002A">
              <w:rPr>
                <w:sz w:val="24"/>
              </w:rPr>
              <w:t>APCA</w:t>
            </w:r>
            <w:r w:rsidRPr="0050002A">
              <w:rPr>
                <w:sz w:val="24"/>
              </w:rPr>
              <w:t xml:space="preserve">, todos los miembros deberán responder de manera conjunta y solidaria por la ejecución del Contrato de conformidad con los términos de este. La </w:t>
            </w:r>
            <w:r w:rsidR="0023168D" w:rsidRPr="0050002A">
              <w:rPr>
                <w:sz w:val="24"/>
              </w:rPr>
              <w:t>APCA</w:t>
            </w:r>
            <w:r w:rsidRPr="0050002A">
              <w:rPr>
                <w:sz w:val="24"/>
              </w:rPr>
              <w:t xml:space="preserve"> </w:t>
            </w:r>
            <w:r w:rsidR="00911E4E" w:rsidRPr="0050002A">
              <w:rPr>
                <w:sz w:val="24"/>
              </w:rPr>
              <w:t xml:space="preserve">deberá nombrar </w:t>
            </w:r>
            <w:r w:rsidRPr="0050002A">
              <w:rPr>
                <w:sz w:val="24"/>
              </w:rPr>
              <w:t xml:space="preserve">un </w:t>
            </w:r>
            <w:r w:rsidR="00911E4E" w:rsidRPr="0050002A">
              <w:rPr>
                <w:sz w:val="24"/>
              </w:rPr>
              <w:t>r</w:t>
            </w:r>
            <w:r w:rsidRPr="0050002A">
              <w:rPr>
                <w:sz w:val="24"/>
              </w:rPr>
              <w:t>epresentante</w:t>
            </w:r>
            <w:r w:rsidR="00911E4E" w:rsidRPr="0050002A">
              <w:rPr>
                <w:sz w:val="24"/>
              </w:rPr>
              <w:t>, quien</w:t>
            </w:r>
            <w:r w:rsidRPr="0050002A">
              <w:rPr>
                <w:sz w:val="24"/>
              </w:rPr>
              <w:t xml:space="preserve"> estará </w:t>
            </w:r>
            <w:r w:rsidR="00911E4E" w:rsidRPr="0050002A">
              <w:rPr>
                <w:sz w:val="24"/>
              </w:rPr>
              <w:t xml:space="preserve">autorizado </w:t>
            </w:r>
            <w:r w:rsidRPr="0050002A">
              <w:rPr>
                <w:sz w:val="24"/>
              </w:rPr>
              <w:t>a llevar a</w:t>
            </w:r>
            <w:r w:rsidR="00911E4E" w:rsidRPr="0050002A">
              <w:rPr>
                <w:sz w:val="24"/>
              </w:rPr>
              <w:t xml:space="preserve"> cabo </w:t>
            </w:r>
            <w:r w:rsidRPr="0050002A">
              <w:rPr>
                <w:sz w:val="24"/>
              </w:rPr>
              <w:t xml:space="preserve">todas las </w:t>
            </w:r>
            <w:r w:rsidR="00911E4E" w:rsidRPr="0050002A">
              <w:rPr>
                <w:sz w:val="24"/>
              </w:rPr>
              <w:t xml:space="preserve">operaciones </w:t>
            </w:r>
            <w:r w:rsidRPr="0050002A">
              <w:rPr>
                <w:sz w:val="24"/>
              </w:rPr>
              <w:t xml:space="preserve">en nombre y representación de todos los miembros de la </w:t>
            </w:r>
            <w:r w:rsidR="0023168D" w:rsidRPr="0050002A">
              <w:rPr>
                <w:sz w:val="24"/>
              </w:rPr>
              <w:t>APCA</w:t>
            </w:r>
            <w:r w:rsidRPr="0050002A">
              <w:rPr>
                <w:sz w:val="24"/>
              </w:rPr>
              <w:t xml:space="preserve"> durante el proceso </w:t>
            </w:r>
            <w:r w:rsidR="00D54600" w:rsidRPr="0050002A">
              <w:rPr>
                <w:sz w:val="24"/>
              </w:rPr>
              <w:t>de adquisición</w:t>
            </w:r>
            <w:r w:rsidRPr="0050002A">
              <w:rPr>
                <w:sz w:val="24"/>
              </w:rPr>
              <w:t xml:space="preserve"> y, en caso de que el Contrato se adjudi</w:t>
            </w:r>
            <w:r w:rsidR="00911E4E" w:rsidRPr="0050002A">
              <w:rPr>
                <w:sz w:val="24"/>
              </w:rPr>
              <w:t>que</w:t>
            </w:r>
            <w:r w:rsidR="00396BE9" w:rsidRPr="0050002A">
              <w:rPr>
                <w:sz w:val="24"/>
              </w:rPr>
              <w:t xml:space="preserve"> </w:t>
            </w:r>
            <w:r w:rsidRPr="0050002A">
              <w:rPr>
                <w:sz w:val="24"/>
              </w:rPr>
              <w:t xml:space="preserve">a la </w:t>
            </w:r>
            <w:r w:rsidR="0023168D" w:rsidRPr="0050002A">
              <w:rPr>
                <w:sz w:val="24"/>
              </w:rPr>
              <w:t>APCA</w:t>
            </w:r>
            <w:r w:rsidRPr="0050002A">
              <w:rPr>
                <w:sz w:val="24"/>
              </w:rPr>
              <w:t xml:space="preserve">, durante </w:t>
            </w:r>
            <w:r w:rsidR="00911E4E" w:rsidRPr="0050002A">
              <w:rPr>
                <w:sz w:val="24"/>
              </w:rPr>
              <w:t xml:space="preserve">la </w:t>
            </w:r>
            <w:r w:rsidRPr="0050002A">
              <w:rPr>
                <w:sz w:val="24"/>
              </w:rPr>
              <w:t>ejecución</w:t>
            </w:r>
            <w:r w:rsidR="00911E4E" w:rsidRPr="0050002A">
              <w:rPr>
                <w:sz w:val="24"/>
              </w:rPr>
              <w:t xml:space="preserve"> del Contrato</w:t>
            </w:r>
            <w:r w:rsidRPr="0050002A">
              <w:rPr>
                <w:sz w:val="24"/>
              </w:rPr>
              <w:t xml:space="preserve">. Salvo que se especifique </w:t>
            </w:r>
            <w:r w:rsidRPr="0050002A">
              <w:rPr>
                <w:b/>
                <w:sz w:val="24"/>
              </w:rPr>
              <w:t>en los DDP</w:t>
            </w:r>
            <w:r w:rsidRPr="0050002A">
              <w:rPr>
                <w:sz w:val="24"/>
              </w:rPr>
              <w:t xml:space="preserve">, </w:t>
            </w:r>
            <w:r w:rsidR="00E41822" w:rsidRPr="0050002A">
              <w:rPr>
                <w:sz w:val="24"/>
                <w:szCs w:val="24"/>
              </w:rPr>
              <w:t xml:space="preserve">no hay límite para la cantidad de miembros que pueden conformar una </w:t>
            </w:r>
            <w:r w:rsidR="0023168D" w:rsidRPr="0050002A">
              <w:rPr>
                <w:sz w:val="24"/>
                <w:szCs w:val="24"/>
              </w:rPr>
              <w:t>APCA</w:t>
            </w:r>
            <w:r w:rsidRPr="0050002A">
              <w:rPr>
                <w:sz w:val="24"/>
              </w:rPr>
              <w:t>.</w:t>
            </w:r>
          </w:p>
        </w:tc>
      </w:tr>
      <w:tr w:rsidR="005D3A16" w:rsidRPr="0050002A" w14:paraId="4AE47CFB" w14:textId="77777777" w:rsidTr="00B56D8B">
        <w:tc>
          <w:tcPr>
            <w:tcW w:w="2610" w:type="dxa"/>
          </w:tcPr>
          <w:p w14:paraId="6FFA3B94" w14:textId="77777777" w:rsidR="005D3A16" w:rsidRPr="0050002A" w:rsidRDefault="005D3A16" w:rsidP="00B56D8B">
            <w:pPr>
              <w:pStyle w:val="ListParagraph"/>
              <w:spacing w:after="200"/>
              <w:ind w:left="0"/>
              <w:contextualSpacing w:val="0"/>
              <w:jc w:val="left"/>
              <w:rPr>
                <w:sz w:val="24"/>
                <w:szCs w:val="24"/>
              </w:rPr>
            </w:pPr>
          </w:p>
        </w:tc>
        <w:tc>
          <w:tcPr>
            <w:tcW w:w="6840" w:type="dxa"/>
          </w:tcPr>
          <w:p w14:paraId="6DCC800B" w14:textId="2023093E" w:rsidR="00C947EB"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Un Proponente no deberá tener conflictos de intereses. Todo Proponente </w:t>
            </w:r>
            <w:r w:rsidR="00911E4E" w:rsidRPr="0050002A">
              <w:rPr>
                <w:sz w:val="24"/>
              </w:rPr>
              <w:t xml:space="preserve">respecto del cual </w:t>
            </w:r>
            <w:r w:rsidRPr="0050002A">
              <w:rPr>
                <w:sz w:val="24"/>
              </w:rPr>
              <w:t xml:space="preserve">se determine la existencia de un conflicto de intereses será descalificado. Podrá considerarse que un Proponente tiene un conflicto de intereses a los </w:t>
            </w:r>
            <w:r w:rsidR="00911E4E" w:rsidRPr="0050002A">
              <w:rPr>
                <w:sz w:val="24"/>
              </w:rPr>
              <w:t xml:space="preserve">fines </w:t>
            </w:r>
            <w:r w:rsidRPr="0050002A">
              <w:rPr>
                <w:sz w:val="24"/>
              </w:rPr>
              <w:t>de este p</w:t>
            </w:r>
            <w:r w:rsidR="004304B4" w:rsidRPr="0050002A">
              <w:rPr>
                <w:sz w:val="24"/>
              </w:rPr>
              <w:t xml:space="preserve">roceso de </w:t>
            </w:r>
            <w:r w:rsidR="00D54600" w:rsidRPr="0050002A">
              <w:rPr>
                <w:sz w:val="24"/>
              </w:rPr>
              <w:t>adquisición</w:t>
            </w:r>
            <w:r w:rsidR="004304B4" w:rsidRPr="0050002A">
              <w:rPr>
                <w:sz w:val="24"/>
              </w:rPr>
              <w:t xml:space="preserve"> si el Proponente:</w:t>
            </w:r>
          </w:p>
          <w:p w14:paraId="595919C2" w14:textId="1229845A" w:rsidR="00C947EB" w:rsidRPr="0050002A" w:rsidRDefault="0023168D">
            <w:pPr>
              <w:pStyle w:val="ListParagraph"/>
              <w:numPr>
                <w:ilvl w:val="2"/>
                <w:numId w:val="20"/>
              </w:numPr>
              <w:spacing w:after="200"/>
              <w:contextualSpacing w:val="0"/>
              <w:rPr>
                <w:sz w:val="24"/>
                <w:szCs w:val="24"/>
              </w:rPr>
            </w:pPr>
            <w:r w:rsidRPr="0050002A">
              <w:rPr>
                <w:sz w:val="24"/>
              </w:rPr>
              <w:t>c</w:t>
            </w:r>
            <w:r w:rsidR="00C947EB" w:rsidRPr="0050002A">
              <w:rPr>
                <w:sz w:val="24"/>
              </w:rPr>
              <w:t>ontrola de manera directa o indirecta a otro Proponente, es controlado de manera directa o indirecta por otro Proponente o es controlado junto a otro Propo</w:t>
            </w:r>
            <w:r w:rsidR="004304B4" w:rsidRPr="0050002A">
              <w:rPr>
                <w:sz w:val="24"/>
              </w:rPr>
              <w:t>nente por una entidad en común</w:t>
            </w:r>
            <w:r w:rsidRPr="0050002A">
              <w:rPr>
                <w:sz w:val="24"/>
              </w:rPr>
              <w:t>; o</w:t>
            </w:r>
          </w:p>
          <w:p w14:paraId="4A3E19BE" w14:textId="3FA610E9" w:rsidR="00C947EB" w:rsidRPr="0050002A" w:rsidRDefault="0023168D">
            <w:pPr>
              <w:pStyle w:val="ListParagraph"/>
              <w:numPr>
                <w:ilvl w:val="2"/>
                <w:numId w:val="20"/>
              </w:numPr>
              <w:spacing w:after="200"/>
              <w:contextualSpacing w:val="0"/>
              <w:rPr>
                <w:sz w:val="24"/>
                <w:szCs w:val="24"/>
              </w:rPr>
            </w:pPr>
            <w:r w:rsidRPr="0050002A">
              <w:rPr>
                <w:sz w:val="24"/>
              </w:rPr>
              <w:t xml:space="preserve">recibe </w:t>
            </w:r>
            <w:r w:rsidR="00C947EB" w:rsidRPr="0050002A">
              <w:rPr>
                <w:sz w:val="24"/>
              </w:rPr>
              <w:t>o ha recibido algún subsidio directo o indirecto de otro Proponente</w:t>
            </w:r>
            <w:r w:rsidRPr="0050002A">
              <w:rPr>
                <w:sz w:val="24"/>
              </w:rPr>
              <w:t>; o</w:t>
            </w:r>
          </w:p>
          <w:p w14:paraId="4B6E67F0" w14:textId="14BBB69F" w:rsidR="00C947EB" w:rsidRPr="0050002A" w:rsidRDefault="0023168D">
            <w:pPr>
              <w:pStyle w:val="ListParagraph"/>
              <w:numPr>
                <w:ilvl w:val="2"/>
                <w:numId w:val="20"/>
              </w:numPr>
              <w:spacing w:after="200"/>
              <w:contextualSpacing w:val="0"/>
              <w:rPr>
                <w:sz w:val="24"/>
                <w:szCs w:val="24"/>
              </w:rPr>
            </w:pPr>
            <w:r w:rsidRPr="0050002A">
              <w:rPr>
                <w:sz w:val="24"/>
              </w:rPr>
              <w:t xml:space="preserve">comparte </w:t>
            </w:r>
            <w:r w:rsidR="00C947EB" w:rsidRPr="0050002A">
              <w:rPr>
                <w:sz w:val="24"/>
              </w:rPr>
              <w:t>el mismo representante legal con otro Proponente</w:t>
            </w:r>
            <w:r w:rsidRPr="0050002A">
              <w:rPr>
                <w:sz w:val="24"/>
              </w:rPr>
              <w:t>; o</w:t>
            </w:r>
          </w:p>
          <w:p w14:paraId="65963AD3" w14:textId="2569B52F" w:rsidR="00C947EB" w:rsidRPr="0050002A" w:rsidRDefault="0023168D">
            <w:pPr>
              <w:pStyle w:val="ListParagraph"/>
              <w:numPr>
                <w:ilvl w:val="2"/>
                <w:numId w:val="20"/>
              </w:numPr>
              <w:spacing w:after="200"/>
              <w:contextualSpacing w:val="0"/>
              <w:rPr>
                <w:sz w:val="24"/>
                <w:szCs w:val="24"/>
              </w:rPr>
            </w:pPr>
            <w:r w:rsidRPr="0050002A">
              <w:rPr>
                <w:sz w:val="24"/>
              </w:rPr>
              <w:t xml:space="preserve">posee </w:t>
            </w:r>
            <w:r w:rsidR="00C947EB" w:rsidRPr="0050002A">
              <w:rPr>
                <w:sz w:val="24"/>
              </w:rPr>
              <w:t xml:space="preserve">una relación con otro Proponente, directamente o a través de terceros en común, que le permite influir en la Propuesta de otro Proponente o en las decisiones del Comprador relativas a este proceso de </w:t>
            </w:r>
            <w:r w:rsidR="00D54600" w:rsidRPr="0050002A">
              <w:rPr>
                <w:sz w:val="24"/>
              </w:rPr>
              <w:t>adquisición</w:t>
            </w:r>
            <w:r w:rsidRPr="0050002A">
              <w:rPr>
                <w:sz w:val="24"/>
              </w:rPr>
              <w:t>; o</w:t>
            </w:r>
          </w:p>
          <w:p w14:paraId="4F5BAC49" w14:textId="149F7ECA" w:rsidR="00C947EB" w:rsidRPr="0050002A" w:rsidRDefault="0023168D">
            <w:pPr>
              <w:pStyle w:val="ListParagraph"/>
              <w:numPr>
                <w:ilvl w:val="2"/>
                <w:numId w:val="20"/>
              </w:numPr>
              <w:spacing w:after="200"/>
              <w:contextualSpacing w:val="0"/>
              <w:rPr>
                <w:sz w:val="24"/>
                <w:szCs w:val="24"/>
              </w:rPr>
            </w:pPr>
            <w:r w:rsidRPr="0050002A">
              <w:rPr>
                <w:sz w:val="24"/>
              </w:rPr>
              <w:t xml:space="preserve">cualquiera </w:t>
            </w:r>
            <w:r w:rsidR="00EA6AB4" w:rsidRPr="0050002A">
              <w:rPr>
                <w:sz w:val="24"/>
              </w:rPr>
              <w:t>de sus filiales ha participado como consultora en la preparación del diseño o las especificaciones técnicas del Sistema Informático que constituye el objeto de la Propuesta</w:t>
            </w:r>
            <w:r w:rsidRPr="0050002A">
              <w:rPr>
                <w:sz w:val="24"/>
              </w:rPr>
              <w:t xml:space="preserve">; o </w:t>
            </w:r>
          </w:p>
          <w:p w14:paraId="0AED3B1F" w14:textId="4ED10479" w:rsidR="00EA6AB4" w:rsidRPr="0050002A" w:rsidRDefault="0023168D">
            <w:pPr>
              <w:pStyle w:val="ListParagraph"/>
              <w:numPr>
                <w:ilvl w:val="2"/>
                <w:numId w:val="20"/>
              </w:numPr>
              <w:spacing w:after="200"/>
              <w:contextualSpacing w:val="0"/>
              <w:rPr>
                <w:sz w:val="24"/>
                <w:szCs w:val="24"/>
              </w:rPr>
            </w:pPr>
            <w:r w:rsidRPr="0050002A">
              <w:rPr>
                <w:sz w:val="24"/>
              </w:rPr>
              <w:t xml:space="preserve">cualquiera </w:t>
            </w:r>
            <w:r w:rsidR="00EA6AB4" w:rsidRPr="0050002A">
              <w:rPr>
                <w:sz w:val="24"/>
              </w:rPr>
              <w:t xml:space="preserve">de sus filiales ha sido </w:t>
            </w:r>
            <w:proofErr w:type="gramStart"/>
            <w:r w:rsidR="00EA6AB4" w:rsidRPr="0050002A">
              <w:rPr>
                <w:sz w:val="24"/>
              </w:rPr>
              <w:t>contratada</w:t>
            </w:r>
            <w:proofErr w:type="gramEnd"/>
            <w:r w:rsidR="00EA6AB4" w:rsidRPr="0050002A">
              <w:rPr>
                <w:sz w:val="24"/>
              </w:rPr>
              <w:t xml:space="preserve"> (o se propone para ser contratada) por el Comprador o por el Prestatario como gerente de proyecto para la ejecución del Contrato</w:t>
            </w:r>
            <w:r w:rsidRPr="0050002A">
              <w:rPr>
                <w:sz w:val="24"/>
              </w:rPr>
              <w:t>; o</w:t>
            </w:r>
          </w:p>
          <w:p w14:paraId="4A01DC7E" w14:textId="3B4EC756" w:rsidR="00C947EB" w:rsidRPr="0050002A" w:rsidRDefault="0023168D">
            <w:pPr>
              <w:pStyle w:val="ListParagraph"/>
              <w:numPr>
                <w:ilvl w:val="2"/>
                <w:numId w:val="20"/>
              </w:numPr>
              <w:spacing w:after="200"/>
              <w:contextualSpacing w:val="0"/>
              <w:rPr>
                <w:sz w:val="24"/>
                <w:szCs w:val="24"/>
              </w:rPr>
            </w:pPr>
            <w:r w:rsidRPr="0050002A">
              <w:rPr>
                <w:sz w:val="24"/>
              </w:rPr>
              <w:t xml:space="preserve">proveerá </w:t>
            </w:r>
            <w:r w:rsidR="00C947EB" w:rsidRPr="0050002A">
              <w:rPr>
                <w:sz w:val="24"/>
              </w:rPr>
              <w:t xml:space="preserve">bienes, obras y servicios de no-consultoría resultantes de los servicios de consultoría, o directamente relacionados con ellos, para la preparación o ejecución del proyecto especificado en la </w:t>
            </w:r>
            <w:r w:rsidR="00C947EB" w:rsidRPr="0050002A">
              <w:rPr>
                <w:b/>
                <w:sz w:val="24"/>
              </w:rPr>
              <w:t xml:space="preserve">IAP </w:t>
            </w:r>
            <w:r w:rsidR="00A8421C" w:rsidRPr="0050002A">
              <w:rPr>
                <w:b/>
                <w:sz w:val="24"/>
              </w:rPr>
              <w:t xml:space="preserve">2.1 </w:t>
            </w:r>
            <w:r w:rsidR="00C947EB" w:rsidRPr="0050002A">
              <w:rPr>
                <w:b/>
                <w:sz w:val="24"/>
              </w:rPr>
              <w:t>de los DDP</w:t>
            </w:r>
            <w:r w:rsidR="00C947EB" w:rsidRPr="0050002A">
              <w:rPr>
                <w:sz w:val="24"/>
              </w:rPr>
              <w:t xml:space="preserve"> que él haya provisto o que hayan sido provistos por cualquier filial que controle de manera directa o indirecta a esa </w:t>
            </w:r>
            <w:r w:rsidR="00911E4E" w:rsidRPr="0050002A">
              <w:rPr>
                <w:sz w:val="24"/>
              </w:rPr>
              <w:t>firma</w:t>
            </w:r>
            <w:r w:rsidR="00C947EB" w:rsidRPr="0050002A">
              <w:rPr>
                <w:sz w:val="24"/>
              </w:rPr>
              <w:t xml:space="preserve">, sea controlada de manera directa o indirecta por esa </w:t>
            </w:r>
            <w:r w:rsidR="00911E4E" w:rsidRPr="0050002A">
              <w:rPr>
                <w:sz w:val="24"/>
              </w:rPr>
              <w:t>firma</w:t>
            </w:r>
            <w:r w:rsidR="00396BE9" w:rsidRPr="0050002A">
              <w:rPr>
                <w:sz w:val="24"/>
              </w:rPr>
              <w:t>,</w:t>
            </w:r>
            <w:r w:rsidR="00911E4E" w:rsidRPr="0050002A">
              <w:rPr>
                <w:sz w:val="24"/>
              </w:rPr>
              <w:t xml:space="preserve"> </w:t>
            </w:r>
            <w:r w:rsidR="00C947EB" w:rsidRPr="0050002A">
              <w:rPr>
                <w:sz w:val="24"/>
              </w:rPr>
              <w:t xml:space="preserve">o sea controlada junto a esa </w:t>
            </w:r>
            <w:r w:rsidR="00911E4E" w:rsidRPr="0050002A">
              <w:rPr>
                <w:sz w:val="24"/>
              </w:rPr>
              <w:t xml:space="preserve">firma </w:t>
            </w:r>
            <w:r w:rsidR="00C947EB" w:rsidRPr="0050002A">
              <w:rPr>
                <w:sz w:val="24"/>
              </w:rPr>
              <w:t>por una entidad en común</w:t>
            </w:r>
            <w:r w:rsidRPr="0050002A">
              <w:rPr>
                <w:sz w:val="24"/>
              </w:rPr>
              <w:t>; o</w:t>
            </w:r>
          </w:p>
          <w:p w14:paraId="4474AB82" w14:textId="2F7052F9" w:rsidR="001B74CA" w:rsidRPr="0050002A" w:rsidRDefault="0023168D">
            <w:pPr>
              <w:pStyle w:val="ListParagraph"/>
              <w:numPr>
                <w:ilvl w:val="2"/>
                <w:numId w:val="20"/>
              </w:numPr>
              <w:spacing w:after="200"/>
              <w:contextualSpacing w:val="0"/>
              <w:rPr>
                <w:sz w:val="24"/>
                <w:szCs w:val="24"/>
              </w:rPr>
            </w:pPr>
            <w:r w:rsidRPr="0050002A">
              <w:rPr>
                <w:sz w:val="24"/>
              </w:rPr>
              <w:t xml:space="preserve">posee </w:t>
            </w:r>
            <w:r w:rsidR="00C43DF3" w:rsidRPr="0050002A">
              <w:rPr>
                <w:sz w:val="24"/>
              </w:rPr>
              <w:t xml:space="preserve">una relación familiar o comercial estrecha con algún profesional del personal del Prestatario (o del organismo de ejecución del proyecto, o de un </w:t>
            </w:r>
            <w:r w:rsidR="00911E4E" w:rsidRPr="0050002A">
              <w:rPr>
                <w:sz w:val="24"/>
              </w:rPr>
              <w:t xml:space="preserve">receptor </w:t>
            </w:r>
            <w:r w:rsidR="00C43DF3" w:rsidRPr="0050002A">
              <w:rPr>
                <w:sz w:val="24"/>
              </w:rPr>
              <w:t xml:space="preserve">de parte del préstamo) que: </w:t>
            </w:r>
            <w:r w:rsidR="003C4B70" w:rsidRPr="0050002A">
              <w:rPr>
                <w:sz w:val="24"/>
              </w:rPr>
              <w:t>(</w:t>
            </w:r>
            <w:r w:rsidR="00C43DF3" w:rsidRPr="0050002A">
              <w:rPr>
                <w:sz w:val="24"/>
              </w:rPr>
              <w:t xml:space="preserve">i) esté directa o indirectamente relacionado con la preparación del </w:t>
            </w:r>
            <w:r w:rsidR="003C4B70" w:rsidRPr="0050002A">
              <w:rPr>
                <w:sz w:val="24"/>
              </w:rPr>
              <w:t>d</w:t>
            </w:r>
            <w:r w:rsidR="007E5CE0" w:rsidRPr="0050002A">
              <w:rPr>
                <w:sz w:val="24"/>
              </w:rPr>
              <w:t>ocumento</w:t>
            </w:r>
            <w:r w:rsidR="00C43DF3" w:rsidRPr="0050002A">
              <w:rPr>
                <w:sz w:val="24"/>
              </w:rPr>
              <w:t xml:space="preserve"> de </w:t>
            </w:r>
            <w:r w:rsidR="005D7AB9" w:rsidRPr="0050002A">
              <w:rPr>
                <w:sz w:val="24"/>
              </w:rPr>
              <w:t>Solicitud de Propuestas</w:t>
            </w:r>
            <w:r w:rsidR="00C43DF3" w:rsidRPr="0050002A">
              <w:rPr>
                <w:sz w:val="24"/>
              </w:rPr>
              <w:t xml:space="preserve"> o </w:t>
            </w:r>
            <w:r w:rsidR="00911E4E" w:rsidRPr="0050002A">
              <w:rPr>
                <w:sz w:val="24"/>
              </w:rPr>
              <w:t xml:space="preserve">de </w:t>
            </w:r>
            <w:r w:rsidR="00C43DF3" w:rsidRPr="0050002A">
              <w:rPr>
                <w:sz w:val="24"/>
              </w:rPr>
              <w:t xml:space="preserve">las especificaciones del Contrato, o el proceso de evaluación de la Propuesta de ese Contrato, o </w:t>
            </w:r>
            <w:r w:rsidR="003C4B70" w:rsidRPr="0050002A">
              <w:rPr>
                <w:sz w:val="24"/>
              </w:rPr>
              <w:t>(</w:t>
            </w:r>
            <w:proofErr w:type="spellStart"/>
            <w:r w:rsidR="00C43DF3" w:rsidRPr="0050002A">
              <w:rPr>
                <w:sz w:val="24"/>
              </w:rPr>
              <w:t>ii</w:t>
            </w:r>
            <w:proofErr w:type="spellEnd"/>
            <w:r w:rsidR="00C43DF3" w:rsidRPr="0050002A">
              <w:rPr>
                <w:sz w:val="24"/>
              </w:rPr>
              <w:t>) pudiera estar relacionado con la ejecución o supervisión de ese Contrato</w:t>
            </w:r>
            <w:r w:rsidR="00911E4E" w:rsidRPr="0050002A">
              <w:rPr>
                <w:sz w:val="24"/>
              </w:rPr>
              <w:t>,</w:t>
            </w:r>
            <w:r w:rsidR="00C43DF3" w:rsidRPr="0050002A">
              <w:rPr>
                <w:sz w:val="24"/>
              </w:rPr>
              <w:t xml:space="preserve"> a menos que el conflicto derivado de tal relación haya sido resuelto de manera aceptable para el Banco durante el proceso </w:t>
            </w:r>
            <w:r w:rsidR="003C4B70" w:rsidRPr="0050002A">
              <w:rPr>
                <w:sz w:val="24"/>
              </w:rPr>
              <w:t>de adquisición</w:t>
            </w:r>
            <w:r w:rsidR="00C43DF3" w:rsidRPr="0050002A">
              <w:rPr>
                <w:sz w:val="24"/>
              </w:rPr>
              <w:t xml:space="preserve"> y la ejecución del Contrato. </w:t>
            </w:r>
          </w:p>
        </w:tc>
      </w:tr>
      <w:tr w:rsidR="00D00072" w:rsidRPr="0050002A" w14:paraId="45CD1010" w14:textId="77777777" w:rsidTr="00B56D8B">
        <w:tc>
          <w:tcPr>
            <w:tcW w:w="2610" w:type="dxa"/>
          </w:tcPr>
          <w:p w14:paraId="3A9B9275" w14:textId="77777777" w:rsidR="00D00072" w:rsidRPr="0050002A" w:rsidRDefault="00D00072" w:rsidP="00B56D8B">
            <w:pPr>
              <w:pStyle w:val="ListParagraph"/>
              <w:spacing w:after="200"/>
              <w:ind w:left="0"/>
              <w:contextualSpacing w:val="0"/>
              <w:jc w:val="left"/>
              <w:rPr>
                <w:sz w:val="24"/>
                <w:szCs w:val="24"/>
              </w:rPr>
            </w:pPr>
          </w:p>
        </w:tc>
        <w:tc>
          <w:tcPr>
            <w:tcW w:w="6840" w:type="dxa"/>
          </w:tcPr>
          <w:p w14:paraId="7D4E7435" w14:textId="1124D0EB" w:rsidR="00D00072"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Una empresa que sea Proponente (ya sea en forma individual o como miembro de una </w:t>
            </w:r>
            <w:r w:rsidR="0023168D" w:rsidRPr="0050002A">
              <w:rPr>
                <w:sz w:val="24"/>
              </w:rPr>
              <w:t>APCA</w:t>
            </w:r>
            <w:r w:rsidRPr="0050002A">
              <w:rPr>
                <w:sz w:val="24"/>
              </w:rPr>
              <w:t xml:space="preserve">) no podrá participar como Proponente ni como miembro de una </w:t>
            </w:r>
            <w:r w:rsidR="0023168D" w:rsidRPr="0050002A">
              <w:rPr>
                <w:sz w:val="24"/>
              </w:rPr>
              <w:t>APCA</w:t>
            </w:r>
            <w:r w:rsidRPr="0050002A">
              <w:rPr>
                <w:sz w:val="24"/>
              </w:rPr>
              <w:t xml:space="preserve"> en más de una Propuesta, salvo en el caso de las Propuestas alternativas permitidas. Tal participación redundará en la descalificación de todas las Propuestas en las que haya estado involucrada la empresa en cuestión. Con todo, lo anterior no limita la participación de un Proponente como </w:t>
            </w:r>
            <w:r w:rsidR="000603E6" w:rsidRPr="0050002A">
              <w:rPr>
                <w:sz w:val="24"/>
              </w:rPr>
              <w:t>s</w:t>
            </w:r>
            <w:r w:rsidRPr="0050002A">
              <w:rPr>
                <w:sz w:val="24"/>
              </w:rPr>
              <w:t xml:space="preserve">ubcontratista en otra Propuesta ni de una empresa como </w:t>
            </w:r>
            <w:r w:rsidR="000603E6" w:rsidRPr="0050002A">
              <w:rPr>
                <w:sz w:val="24"/>
              </w:rPr>
              <w:t>s</w:t>
            </w:r>
            <w:r w:rsidRPr="0050002A">
              <w:rPr>
                <w:sz w:val="24"/>
              </w:rPr>
              <w:t>ubcontratista en más de una Propuesta.</w:t>
            </w:r>
          </w:p>
        </w:tc>
      </w:tr>
      <w:tr w:rsidR="00D00072" w:rsidRPr="0050002A" w14:paraId="1830EA2E" w14:textId="77777777" w:rsidTr="00B56D8B">
        <w:tc>
          <w:tcPr>
            <w:tcW w:w="2610" w:type="dxa"/>
          </w:tcPr>
          <w:p w14:paraId="66EE048F" w14:textId="77777777" w:rsidR="00D00072" w:rsidRPr="0050002A" w:rsidRDefault="00D00072" w:rsidP="00B56D8B">
            <w:pPr>
              <w:pStyle w:val="ListParagraph"/>
              <w:spacing w:after="200"/>
              <w:ind w:left="0"/>
              <w:contextualSpacing w:val="0"/>
              <w:jc w:val="left"/>
              <w:rPr>
                <w:sz w:val="24"/>
                <w:szCs w:val="24"/>
              </w:rPr>
            </w:pPr>
          </w:p>
        </w:tc>
        <w:tc>
          <w:tcPr>
            <w:tcW w:w="6840" w:type="dxa"/>
          </w:tcPr>
          <w:p w14:paraId="5431DE7B" w14:textId="2EB206B9" w:rsidR="00767747" w:rsidRPr="0050002A" w:rsidRDefault="00400D0D">
            <w:pPr>
              <w:pStyle w:val="ListNumber2"/>
              <w:numPr>
                <w:ilvl w:val="1"/>
                <w:numId w:val="24"/>
              </w:numPr>
              <w:spacing w:after="200"/>
              <w:ind w:left="612" w:hanging="612"/>
              <w:contextualSpacing w:val="0"/>
              <w:rPr>
                <w:sz w:val="24"/>
                <w:szCs w:val="24"/>
              </w:rPr>
            </w:pPr>
            <w:r w:rsidRPr="0050002A">
              <w:tab/>
            </w:r>
            <w:r w:rsidR="00911E4E" w:rsidRPr="0050002A">
              <w:rPr>
                <w:sz w:val="24"/>
              </w:rPr>
              <w:t xml:space="preserve">Los </w:t>
            </w:r>
            <w:r w:rsidRPr="0050002A">
              <w:rPr>
                <w:sz w:val="24"/>
              </w:rPr>
              <w:t>Proponente</w:t>
            </w:r>
            <w:r w:rsidR="00911E4E" w:rsidRPr="0050002A">
              <w:rPr>
                <w:sz w:val="24"/>
              </w:rPr>
              <w:t>s</w:t>
            </w:r>
            <w:r w:rsidRPr="0050002A">
              <w:rPr>
                <w:sz w:val="24"/>
              </w:rPr>
              <w:t xml:space="preserve"> </w:t>
            </w:r>
            <w:r w:rsidR="00911E4E" w:rsidRPr="0050002A">
              <w:rPr>
                <w:sz w:val="24"/>
              </w:rPr>
              <w:t xml:space="preserve">podrán </w:t>
            </w:r>
            <w:r w:rsidRPr="0050002A">
              <w:rPr>
                <w:sz w:val="24"/>
              </w:rPr>
              <w:t xml:space="preserve">tener la nacionalidad de cualquier país, con sujeción a las restricciones </w:t>
            </w:r>
            <w:r w:rsidR="00911E4E" w:rsidRPr="0050002A">
              <w:rPr>
                <w:sz w:val="24"/>
              </w:rPr>
              <w:t xml:space="preserve">establecidas </w:t>
            </w:r>
            <w:r w:rsidRPr="0050002A">
              <w:rPr>
                <w:sz w:val="24"/>
              </w:rPr>
              <w:t>en la IAP</w:t>
            </w:r>
            <w:r w:rsidR="00A8421C" w:rsidRPr="0050002A">
              <w:rPr>
                <w:sz w:val="24"/>
              </w:rPr>
              <w:t xml:space="preserve"> 4.8</w:t>
            </w:r>
            <w:r w:rsidRPr="0050002A">
              <w:rPr>
                <w:sz w:val="24"/>
              </w:rPr>
              <w:t xml:space="preserve">. Se considerará que un Proponente tiene la nacionalidad de un país si </w:t>
            </w:r>
            <w:r w:rsidR="00911E4E" w:rsidRPr="0050002A">
              <w:rPr>
                <w:sz w:val="24"/>
              </w:rPr>
              <w:t xml:space="preserve">el Proponente se encuentra </w:t>
            </w:r>
            <w:r w:rsidRPr="0050002A">
              <w:rPr>
                <w:sz w:val="24"/>
              </w:rPr>
              <w:t>constituido</w:t>
            </w:r>
            <w:r w:rsidR="00911E4E" w:rsidRPr="0050002A">
              <w:rPr>
                <w:sz w:val="24"/>
              </w:rPr>
              <w:t xml:space="preserve">, registrado </w:t>
            </w:r>
            <w:r w:rsidRPr="0050002A">
              <w:rPr>
                <w:sz w:val="24"/>
              </w:rPr>
              <w:t xml:space="preserve">o inscrito y opera de conformidad con </w:t>
            </w:r>
            <w:r w:rsidR="00911E4E" w:rsidRPr="0050002A">
              <w:rPr>
                <w:sz w:val="24"/>
              </w:rPr>
              <w:t>las disposiciones de las leyes de dicho país</w:t>
            </w:r>
            <w:r w:rsidRPr="0050002A">
              <w:rPr>
                <w:sz w:val="24"/>
              </w:rPr>
              <w:t xml:space="preserve">, </w:t>
            </w:r>
            <w:r w:rsidR="00911E4E" w:rsidRPr="0050002A">
              <w:rPr>
                <w:sz w:val="24"/>
              </w:rPr>
              <w:t xml:space="preserve">según lo </w:t>
            </w:r>
            <w:r w:rsidRPr="0050002A">
              <w:rPr>
                <w:sz w:val="24"/>
              </w:rPr>
              <w:t>evidencia</w:t>
            </w:r>
            <w:r w:rsidR="00911E4E" w:rsidRPr="0050002A">
              <w:rPr>
                <w:sz w:val="24"/>
              </w:rPr>
              <w:t>do</w:t>
            </w:r>
            <w:r w:rsidRPr="0050002A">
              <w:rPr>
                <w:sz w:val="24"/>
              </w:rPr>
              <w:t xml:space="preserve"> </w:t>
            </w:r>
            <w:r w:rsidR="00911E4E" w:rsidRPr="0050002A">
              <w:rPr>
                <w:sz w:val="24"/>
              </w:rPr>
              <w:t xml:space="preserve">por su acta de constitución </w:t>
            </w:r>
            <w:r w:rsidRPr="0050002A">
              <w:rPr>
                <w:sz w:val="24"/>
              </w:rPr>
              <w:t>(o documentos de constitución o asociación</w:t>
            </w:r>
            <w:r w:rsidR="00911E4E" w:rsidRPr="0050002A">
              <w:rPr>
                <w:sz w:val="24"/>
              </w:rPr>
              <w:t xml:space="preserve"> equivalentes</w:t>
            </w:r>
            <w:r w:rsidRPr="0050002A">
              <w:rPr>
                <w:sz w:val="24"/>
              </w:rPr>
              <w:t>) y su document</w:t>
            </w:r>
            <w:r w:rsidR="00911E4E" w:rsidRPr="0050002A">
              <w:rPr>
                <w:sz w:val="24"/>
              </w:rPr>
              <w:t>ación</w:t>
            </w:r>
            <w:r w:rsidRPr="0050002A">
              <w:rPr>
                <w:sz w:val="24"/>
              </w:rPr>
              <w:t xml:space="preserve"> de </w:t>
            </w:r>
            <w:r w:rsidR="00911E4E" w:rsidRPr="0050002A">
              <w:rPr>
                <w:sz w:val="24"/>
              </w:rPr>
              <w:t>inscripción</w:t>
            </w:r>
            <w:r w:rsidRPr="0050002A">
              <w:rPr>
                <w:sz w:val="24"/>
              </w:rPr>
              <w:t xml:space="preserve">, según </w:t>
            </w:r>
            <w:r w:rsidR="00911E4E" w:rsidRPr="0050002A">
              <w:rPr>
                <w:sz w:val="24"/>
              </w:rPr>
              <w:t>sea el caso</w:t>
            </w:r>
            <w:r w:rsidRPr="0050002A">
              <w:rPr>
                <w:sz w:val="24"/>
              </w:rPr>
              <w:t xml:space="preserve">. Este criterio también se aplicará a la determinación de la nacionalidad de los subcontratistas o </w:t>
            </w:r>
            <w:proofErr w:type="spellStart"/>
            <w:r w:rsidRPr="0050002A">
              <w:rPr>
                <w:sz w:val="24"/>
              </w:rPr>
              <w:t>subconsultores</w:t>
            </w:r>
            <w:proofErr w:type="spellEnd"/>
            <w:r w:rsidRPr="0050002A">
              <w:rPr>
                <w:sz w:val="24"/>
              </w:rPr>
              <w:t xml:space="preserve"> propuestos para cualquier parte del Contrato, incluidos los </w:t>
            </w:r>
            <w:r w:rsidR="00911E4E" w:rsidRPr="0050002A">
              <w:rPr>
                <w:sz w:val="24"/>
              </w:rPr>
              <w:t>s</w:t>
            </w:r>
            <w:r w:rsidRPr="0050002A">
              <w:rPr>
                <w:sz w:val="24"/>
              </w:rPr>
              <w:t>ervicios conexos.</w:t>
            </w:r>
          </w:p>
        </w:tc>
      </w:tr>
      <w:tr w:rsidR="00345B9B" w:rsidRPr="0050002A" w14:paraId="2AA26875" w14:textId="77777777" w:rsidTr="00B56D8B">
        <w:trPr>
          <w:trHeight w:val="2358"/>
        </w:trPr>
        <w:tc>
          <w:tcPr>
            <w:tcW w:w="2610" w:type="dxa"/>
          </w:tcPr>
          <w:p w14:paraId="2794A3DB" w14:textId="77777777" w:rsidR="00345B9B" w:rsidRPr="0050002A" w:rsidRDefault="00345B9B" w:rsidP="00B56D8B">
            <w:pPr>
              <w:pStyle w:val="ListParagraph"/>
              <w:spacing w:after="200"/>
              <w:ind w:left="0"/>
              <w:contextualSpacing w:val="0"/>
              <w:jc w:val="left"/>
              <w:rPr>
                <w:sz w:val="24"/>
                <w:szCs w:val="24"/>
              </w:rPr>
            </w:pPr>
          </w:p>
        </w:tc>
        <w:tc>
          <w:tcPr>
            <w:tcW w:w="6840" w:type="dxa"/>
          </w:tcPr>
          <w:p w14:paraId="0C5EC46E" w14:textId="53D48896" w:rsidR="00767747"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Un Proponente que haya sido sancionado por el Banco según lo establecido en las </w:t>
            </w:r>
            <w:r w:rsidR="0023168D" w:rsidRPr="0050002A">
              <w:rPr>
                <w:sz w:val="24"/>
              </w:rPr>
              <w:t xml:space="preserve">Directrices </w:t>
            </w:r>
            <w:r w:rsidR="003C4B70" w:rsidRPr="0050002A">
              <w:rPr>
                <w:sz w:val="24"/>
              </w:rPr>
              <w:t xml:space="preserve">del Banco de Lucha </w:t>
            </w:r>
            <w:r w:rsidR="0023168D" w:rsidRPr="0050002A">
              <w:rPr>
                <w:sz w:val="24"/>
              </w:rPr>
              <w:t>Contra</w:t>
            </w:r>
            <w:r w:rsidRPr="0050002A">
              <w:rPr>
                <w:sz w:val="24"/>
              </w:rPr>
              <w:t xml:space="preserve"> la Corrupción, y de conformidad </w:t>
            </w:r>
            <w:r w:rsidR="00024E03" w:rsidRPr="0050002A">
              <w:rPr>
                <w:sz w:val="24"/>
              </w:rPr>
              <w:t xml:space="preserve">con </w:t>
            </w:r>
            <w:r w:rsidRPr="0050002A">
              <w:rPr>
                <w:sz w:val="24"/>
              </w:rPr>
              <w:t xml:space="preserve">las políticas y los procedimientos sobre sanciones vigentes según se </w:t>
            </w:r>
            <w:r w:rsidR="00024E03" w:rsidRPr="0050002A">
              <w:rPr>
                <w:sz w:val="24"/>
              </w:rPr>
              <w:t xml:space="preserve">establece </w:t>
            </w:r>
            <w:r w:rsidRPr="0050002A">
              <w:rPr>
                <w:sz w:val="24"/>
              </w:rPr>
              <w:t xml:space="preserve">en el Marco de Sanciones del GBM conforme a lo descrito en la </w:t>
            </w:r>
            <w:r w:rsidR="001D3B65" w:rsidRPr="0050002A">
              <w:rPr>
                <w:sz w:val="24"/>
              </w:rPr>
              <w:t>Sección</w:t>
            </w:r>
            <w:r w:rsidRPr="0050002A">
              <w:rPr>
                <w:sz w:val="24"/>
              </w:rPr>
              <w:t xml:space="preserve"> VI, párrafo 2.2 d., estará inhabilitado para la selección inicial, la precalificación, la presentación de </w:t>
            </w:r>
            <w:r w:rsidR="000F5311" w:rsidRPr="0050002A">
              <w:rPr>
                <w:sz w:val="24"/>
              </w:rPr>
              <w:t>Ofertas</w:t>
            </w:r>
            <w:r w:rsidRPr="0050002A">
              <w:rPr>
                <w:sz w:val="24"/>
              </w:rPr>
              <w:t xml:space="preserve">, la presentación de Propuestas </w:t>
            </w:r>
            <w:r w:rsidR="00623D8C" w:rsidRPr="0050002A">
              <w:rPr>
                <w:sz w:val="24"/>
              </w:rPr>
              <w:t xml:space="preserve">en relación con </w:t>
            </w:r>
            <w:r w:rsidRPr="0050002A">
              <w:rPr>
                <w:sz w:val="24"/>
              </w:rPr>
              <w:t>contratos financiados por el Banco</w:t>
            </w:r>
            <w:r w:rsidR="00623D8C" w:rsidRPr="0050002A">
              <w:rPr>
                <w:sz w:val="24"/>
              </w:rPr>
              <w:t xml:space="preserve"> o para la adjudicación de ese tipo de contratos</w:t>
            </w:r>
            <w:r w:rsidRPr="0050002A">
              <w:rPr>
                <w:sz w:val="24"/>
              </w:rPr>
              <w:t xml:space="preserve">, o para recibir cualquier beneficio de un contrato financiado por el Banco, financiero o de otra índole, durante el período que el Banco haya determinado. La lista de personas y empresas inhabilitadas puede consultarse en la dirección electrónica que se indica </w:t>
            </w:r>
            <w:r w:rsidRPr="0050002A">
              <w:rPr>
                <w:b/>
                <w:sz w:val="24"/>
              </w:rPr>
              <w:t>en los DDP</w:t>
            </w:r>
            <w:r w:rsidRPr="0050002A">
              <w:rPr>
                <w:sz w:val="24"/>
              </w:rPr>
              <w:t>.</w:t>
            </w:r>
          </w:p>
        </w:tc>
      </w:tr>
      <w:tr w:rsidR="00345B9B" w:rsidRPr="0050002A" w14:paraId="1B51AA60" w14:textId="77777777" w:rsidTr="00B56D8B">
        <w:tc>
          <w:tcPr>
            <w:tcW w:w="2610" w:type="dxa"/>
          </w:tcPr>
          <w:p w14:paraId="338E28B2" w14:textId="77777777" w:rsidR="00345B9B" w:rsidRPr="0050002A" w:rsidRDefault="00345B9B" w:rsidP="00B56D8B">
            <w:pPr>
              <w:pStyle w:val="ListParagraph"/>
              <w:spacing w:after="200"/>
              <w:ind w:left="0"/>
              <w:contextualSpacing w:val="0"/>
              <w:jc w:val="left"/>
              <w:rPr>
                <w:sz w:val="24"/>
                <w:szCs w:val="24"/>
              </w:rPr>
            </w:pPr>
          </w:p>
        </w:tc>
        <w:tc>
          <w:tcPr>
            <w:tcW w:w="6840" w:type="dxa"/>
          </w:tcPr>
          <w:p w14:paraId="6FBC067C" w14:textId="0C6E4C8F" w:rsidR="00345B9B"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Los Proponentes que sean empresas o entes estatales del </w:t>
            </w:r>
            <w:r w:rsidR="00623D8C" w:rsidRPr="0050002A">
              <w:rPr>
                <w:sz w:val="24"/>
              </w:rPr>
              <w:t>p</w:t>
            </w:r>
            <w:r w:rsidRPr="0050002A">
              <w:rPr>
                <w:sz w:val="24"/>
              </w:rPr>
              <w:t xml:space="preserve">aís del Comprador solamente podrán ser elegibles para competir y recibir la adjudicación de uno o más contratos si pueden establecer, de forma aceptable para el Banco, que </w:t>
            </w:r>
            <w:r w:rsidR="00E0517E" w:rsidRPr="0050002A">
              <w:rPr>
                <w:sz w:val="24"/>
              </w:rPr>
              <w:t>(</w:t>
            </w:r>
            <w:r w:rsidRPr="0050002A">
              <w:rPr>
                <w:sz w:val="24"/>
              </w:rPr>
              <w:t xml:space="preserve">i) tienen autonomía legal y financiera; </w:t>
            </w:r>
            <w:r w:rsidR="00E0517E" w:rsidRPr="0050002A">
              <w:rPr>
                <w:sz w:val="24"/>
              </w:rPr>
              <w:t>(</w:t>
            </w:r>
            <w:proofErr w:type="spellStart"/>
            <w:r w:rsidRPr="0050002A">
              <w:rPr>
                <w:sz w:val="24"/>
              </w:rPr>
              <w:t>ii</w:t>
            </w:r>
            <w:proofErr w:type="spellEnd"/>
            <w:r w:rsidRPr="0050002A">
              <w:rPr>
                <w:sz w:val="24"/>
              </w:rPr>
              <w:t xml:space="preserve">) operan conforme al derecho comercial, y </w:t>
            </w:r>
            <w:r w:rsidR="00E0517E" w:rsidRPr="0050002A">
              <w:rPr>
                <w:sz w:val="24"/>
              </w:rPr>
              <w:t>(</w:t>
            </w:r>
            <w:proofErr w:type="spellStart"/>
            <w:r w:rsidRPr="0050002A">
              <w:rPr>
                <w:sz w:val="24"/>
              </w:rPr>
              <w:t>iii</w:t>
            </w:r>
            <w:proofErr w:type="spellEnd"/>
            <w:r w:rsidRPr="0050002A">
              <w:rPr>
                <w:sz w:val="24"/>
              </w:rPr>
              <w:t>) no se encuentran bajo la supervisión del Comprador.</w:t>
            </w:r>
          </w:p>
        </w:tc>
      </w:tr>
      <w:tr w:rsidR="00345B9B" w:rsidRPr="0050002A" w14:paraId="545E726C" w14:textId="77777777" w:rsidTr="00B56D8B">
        <w:tc>
          <w:tcPr>
            <w:tcW w:w="2610" w:type="dxa"/>
          </w:tcPr>
          <w:p w14:paraId="2701EAEF" w14:textId="77777777" w:rsidR="00345B9B" w:rsidRPr="0050002A" w:rsidRDefault="00345B9B" w:rsidP="00B56D8B">
            <w:pPr>
              <w:pStyle w:val="ListParagraph"/>
              <w:spacing w:after="200"/>
              <w:ind w:left="0"/>
              <w:contextualSpacing w:val="0"/>
              <w:jc w:val="left"/>
              <w:rPr>
                <w:sz w:val="24"/>
                <w:szCs w:val="24"/>
              </w:rPr>
            </w:pPr>
          </w:p>
        </w:tc>
        <w:tc>
          <w:tcPr>
            <w:tcW w:w="6840" w:type="dxa"/>
          </w:tcPr>
          <w:p w14:paraId="0F9EA64C" w14:textId="52BDE8B8" w:rsidR="00767747" w:rsidRPr="0050002A" w:rsidRDefault="00400D0D">
            <w:pPr>
              <w:pStyle w:val="ListNumber2"/>
              <w:numPr>
                <w:ilvl w:val="1"/>
                <w:numId w:val="24"/>
              </w:numPr>
              <w:spacing w:after="200"/>
              <w:ind w:left="612" w:hanging="612"/>
              <w:contextualSpacing w:val="0"/>
              <w:rPr>
                <w:sz w:val="24"/>
                <w:szCs w:val="24"/>
              </w:rPr>
            </w:pPr>
            <w:r w:rsidRPr="0050002A">
              <w:tab/>
            </w:r>
            <w:r w:rsidR="008E3457" w:rsidRPr="0050002A">
              <w:rPr>
                <w:sz w:val="24"/>
                <w:szCs w:val="24"/>
              </w:rPr>
              <w:t xml:space="preserve">Los Proponentes no deberán estar </w:t>
            </w:r>
            <w:r w:rsidR="00B73E40" w:rsidRPr="0050002A">
              <w:rPr>
                <w:sz w:val="24"/>
                <w:szCs w:val="24"/>
              </w:rPr>
              <w:t xml:space="preserve">bajo una suspensión que les </w:t>
            </w:r>
            <w:r w:rsidRPr="0050002A">
              <w:rPr>
                <w:sz w:val="24"/>
              </w:rPr>
              <w:t xml:space="preserve">impida presentar </w:t>
            </w:r>
            <w:r w:rsidR="00623D8C" w:rsidRPr="0050002A">
              <w:rPr>
                <w:sz w:val="24"/>
              </w:rPr>
              <w:t>O</w:t>
            </w:r>
            <w:r w:rsidRPr="0050002A">
              <w:rPr>
                <w:sz w:val="24"/>
              </w:rPr>
              <w:t xml:space="preserve">fertas o </w:t>
            </w:r>
            <w:r w:rsidR="00623D8C" w:rsidRPr="0050002A">
              <w:rPr>
                <w:sz w:val="24"/>
              </w:rPr>
              <w:t>P</w:t>
            </w:r>
            <w:r w:rsidRPr="0050002A">
              <w:rPr>
                <w:sz w:val="24"/>
              </w:rPr>
              <w:t>ropuestas</w:t>
            </w:r>
            <w:r w:rsidR="00B73E40" w:rsidRPr="0050002A">
              <w:rPr>
                <w:sz w:val="24"/>
              </w:rPr>
              <w:t xml:space="preserve">, impuesta por el Comprador </w:t>
            </w:r>
            <w:r w:rsidRPr="0050002A">
              <w:rPr>
                <w:sz w:val="24"/>
              </w:rPr>
              <w:t xml:space="preserve">como resultado de la ejecución de una Declaración de Mantenimiento de </w:t>
            </w:r>
            <w:r w:rsidR="009A23F7" w:rsidRPr="0050002A">
              <w:rPr>
                <w:sz w:val="24"/>
              </w:rPr>
              <w:t xml:space="preserve">una </w:t>
            </w:r>
            <w:r w:rsidRPr="0050002A">
              <w:rPr>
                <w:sz w:val="24"/>
              </w:rPr>
              <w:t>Propuesta.</w:t>
            </w:r>
          </w:p>
        </w:tc>
      </w:tr>
      <w:tr w:rsidR="00345B9B" w:rsidRPr="0050002A" w14:paraId="5F30291F" w14:textId="77777777" w:rsidTr="00B56D8B">
        <w:trPr>
          <w:trHeight w:val="540"/>
        </w:trPr>
        <w:tc>
          <w:tcPr>
            <w:tcW w:w="2610" w:type="dxa"/>
          </w:tcPr>
          <w:p w14:paraId="465877A5" w14:textId="77777777" w:rsidR="00345B9B" w:rsidRPr="0050002A" w:rsidRDefault="00345B9B" w:rsidP="00B56D8B">
            <w:pPr>
              <w:pStyle w:val="ListParagraph"/>
              <w:spacing w:after="200"/>
              <w:ind w:left="0"/>
              <w:contextualSpacing w:val="0"/>
              <w:jc w:val="left"/>
              <w:rPr>
                <w:sz w:val="24"/>
                <w:szCs w:val="24"/>
              </w:rPr>
            </w:pPr>
          </w:p>
        </w:tc>
        <w:tc>
          <w:tcPr>
            <w:tcW w:w="6840" w:type="dxa"/>
          </w:tcPr>
          <w:p w14:paraId="0DC19329" w14:textId="08768BB5" w:rsidR="005D77E6" w:rsidRPr="0050002A" w:rsidRDefault="00400D0D">
            <w:pPr>
              <w:pStyle w:val="ListNumber2"/>
              <w:numPr>
                <w:ilvl w:val="1"/>
                <w:numId w:val="24"/>
              </w:numPr>
              <w:spacing w:after="200"/>
              <w:ind w:left="792" w:hanging="792"/>
              <w:contextualSpacing w:val="0"/>
              <w:rPr>
                <w:sz w:val="24"/>
                <w:szCs w:val="24"/>
              </w:rPr>
            </w:pPr>
            <w:r w:rsidRPr="0050002A">
              <w:tab/>
            </w:r>
            <w:r w:rsidRPr="0050002A">
              <w:rPr>
                <w:sz w:val="24"/>
              </w:rPr>
              <w:t xml:space="preserve">Las empresas y personas podrán considerarse inelegibles si así lo dispone la </w:t>
            </w:r>
            <w:r w:rsidR="001D3B65" w:rsidRPr="0050002A">
              <w:rPr>
                <w:sz w:val="24"/>
              </w:rPr>
              <w:t>Sección</w:t>
            </w:r>
            <w:r w:rsidRPr="0050002A">
              <w:rPr>
                <w:sz w:val="24"/>
              </w:rPr>
              <w:t xml:space="preserve"> V </w:t>
            </w:r>
            <w:r w:rsidR="007E5CE0" w:rsidRPr="0050002A">
              <w:rPr>
                <w:sz w:val="24"/>
              </w:rPr>
              <w:t>y, si</w:t>
            </w:r>
          </w:p>
          <w:p w14:paraId="20CBEE15" w14:textId="77777777" w:rsidR="005D77E6" w:rsidRPr="0050002A" w:rsidRDefault="005D77E6" w:rsidP="00B56D8B">
            <w:pPr>
              <w:pStyle w:val="ListNumber2"/>
              <w:spacing w:after="200"/>
              <w:ind w:left="934" w:hanging="367"/>
              <w:contextualSpacing w:val="0"/>
              <w:rPr>
                <w:sz w:val="24"/>
              </w:rPr>
            </w:pPr>
            <w:r w:rsidRPr="0050002A">
              <w:rPr>
                <w:sz w:val="24"/>
              </w:rPr>
              <w:t>(</w:t>
            </w:r>
            <w:r w:rsidR="00400D0D" w:rsidRPr="0050002A">
              <w:rPr>
                <w:sz w:val="24"/>
              </w:rPr>
              <w:t xml:space="preserve">a) las leyes o regulaciones oficiales del país del Prestatario prohíben las relaciones comerciales con aquel país siempre y cuando se demuestre satisfactoriamente al Banco que esa exclusión no impedirá la competencia efectiva respecto al suministro de los bienes o la contratación de las obras o los servicios requeridos, o </w:t>
            </w:r>
          </w:p>
          <w:p w14:paraId="4AF2C9AF" w14:textId="46DA5740" w:rsidR="00345B9B" w:rsidRPr="0050002A" w:rsidRDefault="005D77E6" w:rsidP="00B56D8B">
            <w:pPr>
              <w:pStyle w:val="ListNumber2"/>
              <w:spacing w:after="200"/>
              <w:ind w:left="934" w:hanging="367"/>
              <w:contextualSpacing w:val="0"/>
              <w:rPr>
                <w:sz w:val="24"/>
                <w:szCs w:val="24"/>
              </w:rPr>
            </w:pPr>
            <w:r w:rsidRPr="0050002A">
              <w:rPr>
                <w:sz w:val="24"/>
              </w:rPr>
              <w:t>(</w:t>
            </w:r>
            <w:r w:rsidR="00400D0D" w:rsidRPr="0050002A">
              <w:rPr>
                <w:sz w:val="24"/>
              </w:rPr>
              <w:t>b)</w:t>
            </w:r>
            <w:r w:rsidR="00BB1403" w:rsidRPr="0050002A">
              <w:rPr>
                <w:sz w:val="24"/>
              </w:rPr>
              <w:t xml:space="preserve"> </w:t>
            </w:r>
            <w:r w:rsidR="00400D0D" w:rsidRPr="0050002A">
              <w:rPr>
                <w:sz w:val="24"/>
              </w:rPr>
              <w:t>en cumplimiento de una decisión del Consejo de Seguridad de las Naciones Unidas adoptada en virtud del Capítulo VII de la Carta de esa institución, el país del Prestatario prohíbe toda importación de bienes o contratación de obras y servicios de ese país, o todo pago a países o personas o entidades de ese país.</w:t>
            </w:r>
          </w:p>
        </w:tc>
      </w:tr>
      <w:tr w:rsidR="00345B9B" w:rsidRPr="0050002A" w14:paraId="3C0862E3" w14:textId="77777777" w:rsidTr="00B56D8B">
        <w:tc>
          <w:tcPr>
            <w:tcW w:w="2610" w:type="dxa"/>
          </w:tcPr>
          <w:p w14:paraId="55A66F57" w14:textId="5637412B" w:rsidR="00345B9B" w:rsidRPr="0050002A" w:rsidRDefault="00345B9B" w:rsidP="00B56D8B">
            <w:pPr>
              <w:pStyle w:val="ListParagraph"/>
              <w:spacing w:after="200"/>
              <w:ind w:left="0"/>
              <w:contextualSpacing w:val="0"/>
              <w:jc w:val="left"/>
              <w:rPr>
                <w:sz w:val="24"/>
                <w:szCs w:val="24"/>
              </w:rPr>
            </w:pPr>
          </w:p>
        </w:tc>
        <w:tc>
          <w:tcPr>
            <w:tcW w:w="6840" w:type="dxa"/>
          </w:tcPr>
          <w:p w14:paraId="6688A7BD" w14:textId="2A6C85DF" w:rsidR="003C4B70" w:rsidRPr="0050002A" w:rsidRDefault="00400D0D">
            <w:pPr>
              <w:pStyle w:val="ListNumber2"/>
              <w:numPr>
                <w:ilvl w:val="1"/>
                <w:numId w:val="24"/>
              </w:numPr>
              <w:spacing w:after="200"/>
              <w:ind w:left="612" w:hanging="612"/>
              <w:contextualSpacing w:val="0"/>
              <w:rPr>
                <w:sz w:val="24"/>
                <w:szCs w:val="24"/>
              </w:rPr>
            </w:pPr>
            <w:r w:rsidRPr="0050002A">
              <w:tab/>
            </w:r>
            <w:r w:rsidR="003C4B70" w:rsidRPr="0050002A">
              <w:rPr>
                <w:sz w:val="24"/>
              </w:rPr>
              <w:t>El proceso de esta SDP está abierto para todos los Proponentes elegibles a menos de que establezca diferente en la IAP 15.2</w:t>
            </w:r>
            <w:r w:rsidR="003C4B70" w:rsidRPr="0050002A">
              <w:t xml:space="preserve"> </w:t>
            </w:r>
          </w:p>
          <w:p w14:paraId="6D0A37B7" w14:textId="2397FBC4" w:rsidR="00345B9B" w:rsidRPr="0050002A" w:rsidRDefault="003C4B70">
            <w:pPr>
              <w:pStyle w:val="ListNumber2"/>
              <w:numPr>
                <w:ilvl w:val="1"/>
                <w:numId w:val="24"/>
              </w:numPr>
              <w:spacing w:after="200"/>
              <w:ind w:left="612" w:hanging="612"/>
              <w:contextualSpacing w:val="0"/>
              <w:rPr>
                <w:sz w:val="24"/>
                <w:szCs w:val="24"/>
              </w:rPr>
            </w:pPr>
            <w:r w:rsidRPr="0050002A">
              <w:t xml:space="preserve"> </w:t>
            </w:r>
            <w:r w:rsidR="00400D0D" w:rsidRPr="0050002A">
              <w:rPr>
                <w:sz w:val="24"/>
              </w:rPr>
              <w:t>Los Proponentes deberán proporcionar al Comprador evidencia documental satisfactoria de su continua elegibilidad, cuando el Comprador razonablemente la solicite.</w:t>
            </w:r>
          </w:p>
        </w:tc>
      </w:tr>
      <w:tr w:rsidR="004A23CE" w:rsidRPr="0050002A" w14:paraId="57C756EE" w14:textId="77777777" w:rsidTr="00B56D8B">
        <w:tc>
          <w:tcPr>
            <w:tcW w:w="2610" w:type="dxa"/>
          </w:tcPr>
          <w:p w14:paraId="28C67E99" w14:textId="77777777" w:rsidR="004A23CE" w:rsidRPr="0050002A" w:rsidRDefault="004A23CE" w:rsidP="00B56D8B">
            <w:pPr>
              <w:pStyle w:val="ListParagraph"/>
              <w:spacing w:after="200"/>
              <w:ind w:left="0"/>
              <w:contextualSpacing w:val="0"/>
              <w:jc w:val="left"/>
              <w:rPr>
                <w:sz w:val="24"/>
                <w:szCs w:val="24"/>
              </w:rPr>
            </w:pPr>
          </w:p>
        </w:tc>
        <w:tc>
          <w:tcPr>
            <w:tcW w:w="6840" w:type="dxa"/>
          </w:tcPr>
          <w:p w14:paraId="61F38F25" w14:textId="6062751C" w:rsidR="004A23CE" w:rsidRPr="0050002A" w:rsidRDefault="00011D32">
            <w:pPr>
              <w:pStyle w:val="ListNumber2"/>
              <w:numPr>
                <w:ilvl w:val="1"/>
                <w:numId w:val="24"/>
              </w:numPr>
              <w:spacing w:after="200"/>
              <w:ind w:left="612" w:hanging="612"/>
              <w:contextualSpacing w:val="0"/>
              <w:rPr>
                <w:sz w:val="24"/>
                <w:szCs w:val="24"/>
              </w:rPr>
            </w:pPr>
            <w:r w:rsidRPr="0050002A">
              <w:tab/>
            </w:r>
            <w:r w:rsidRPr="0050002A">
              <w:rPr>
                <w:sz w:val="24"/>
              </w:rPr>
              <w:t xml:space="preserve">Una empresa a la cual el Prestatario haya impuesto una sanción de inhabilitación que impida que se le adjudique un contrato será elegible para participar en esta adquisición, salvo que el Banco corrobore, a pedido del Prestatario, que la inhabilitación: </w:t>
            </w:r>
            <w:r w:rsidR="005D77E6" w:rsidRPr="0050002A">
              <w:rPr>
                <w:sz w:val="24"/>
              </w:rPr>
              <w:t>(</w:t>
            </w:r>
            <w:r w:rsidRPr="0050002A">
              <w:rPr>
                <w:sz w:val="24"/>
              </w:rPr>
              <w:t xml:space="preserve">a) está relacionada con un caso de fraude o corrupción, y </w:t>
            </w:r>
            <w:r w:rsidR="005D77E6" w:rsidRPr="0050002A">
              <w:rPr>
                <w:sz w:val="24"/>
              </w:rPr>
              <w:t>(</w:t>
            </w:r>
            <w:r w:rsidRPr="0050002A">
              <w:rPr>
                <w:sz w:val="24"/>
              </w:rPr>
              <w:t>b) se llevó a cabo en cumplimiento de un procedimiento judicial o administrativo en el marco del cual la empresa estuvo sujeta al debido proceso.</w:t>
            </w:r>
          </w:p>
        </w:tc>
      </w:tr>
      <w:tr w:rsidR="005D3A16" w:rsidRPr="0050002A" w14:paraId="3204915C" w14:textId="77777777" w:rsidTr="00B56D8B">
        <w:tc>
          <w:tcPr>
            <w:tcW w:w="2610" w:type="dxa"/>
          </w:tcPr>
          <w:p w14:paraId="155ED629" w14:textId="789F8B96" w:rsidR="005D3A16" w:rsidRPr="0050002A" w:rsidRDefault="00011D32" w:rsidP="00B56D8B">
            <w:pPr>
              <w:pStyle w:val="TOC2-2"/>
              <w:ind w:left="429" w:hanging="429"/>
            </w:pPr>
            <w:bookmarkStart w:id="44" w:name="_Toc434304496"/>
            <w:r w:rsidRPr="0050002A">
              <w:tab/>
            </w:r>
            <w:bookmarkStart w:id="45" w:name="_Toc454991374"/>
            <w:bookmarkStart w:id="46" w:name="_Toc476311580"/>
            <w:bookmarkStart w:id="47" w:name="_Toc136426738"/>
            <w:r w:rsidRPr="0050002A">
              <w:t xml:space="preserve">Bienes y </w:t>
            </w:r>
            <w:r w:rsidR="005D77E6" w:rsidRPr="0050002A">
              <w:t xml:space="preserve">Servicios </w:t>
            </w:r>
            <w:bookmarkEnd w:id="44"/>
            <w:bookmarkEnd w:id="45"/>
            <w:bookmarkEnd w:id="46"/>
            <w:r w:rsidR="002878C6" w:rsidRPr="0050002A">
              <w:t>Elegibles</w:t>
            </w:r>
            <w:bookmarkEnd w:id="47"/>
          </w:p>
        </w:tc>
        <w:tc>
          <w:tcPr>
            <w:tcW w:w="6840" w:type="dxa"/>
          </w:tcPr>
          <w:p w14:paraId="724A935F" w14:textId="3ED642F7" w:rsidR="005D3A16"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Los Sistemas Informáticos que hayan de suministrarse de conformidad con el Contrato y que sean financiados por el Banco podrán tener su origen en cualquier país, según la </w:t>
            </w:r>
            <w:r w:rsidR="001D3B65" w:rsidRPr="0050002A">
              <w:rPr>
                <w:sz w:val="24"/>
              </w:rPr>
              <w:t>Sección</w:t>
            </w:r>
            <w:r w:rsidRPr="0050002A">
              <w:rPr>
                <w:sz w:val="24"/>
              </w:rPr>
              <w:t xml:space="preserve"> V, </w:t>
            </w:r>
            <w:r w:rsidR="001F63C5" w:rsidRPr="0050002A">
              <w:rPr>
                <w:sz w:val="24"/>
              </w:rPr>
              <w:t>“</w:t>
            </w:r>
            <w:r w:rsidRPr="0050002A">
              <w:rPr>
                <w:sz w:val="24"/>
              </w:rPr>
              <w:t xml:space="preserve">Países </w:t>
            </w:r>
            <w:r w:rsidR="002878C6" w:rsidRPr="0050002A">
              <w:rPr>
                <w:sz w:val="24"/>
              </w:rPr>
              <w:t>Elegibles</w:t>
            </w:r>
            <w:r w:rsidR="001F63C5" w:rsidRPr="0050002A">
              <w:rPr>
                <w:sz w:val="24"/>
              </w:rPr>
              <w:t>”</w:t>
            </w:r>
            <w:r w:rsidRPr="0050002A">
              <w:rPr>
                <w:sz w:val="24"/>
              </w:rPr>
              <w:t>.</w:t>
            </w:r>
          </w:p>
        </w:tc>
      </w:tr>
      <w:tr w:rsidR="009E3077" w:rsidRPr="0050002A" w14:paraId="713463DC" w14:textId="77777777" w:rsidTr="00B56D8B">
        <w:tc>
          <w:tcPr>
            <w:tcW w:w="2610" w:type="dxa"/>
          </w:tcPr>
          <w:p w14:paraId="744934FC" w14:textId="77777777" w:rsidR="009E3077" w:rsidRPr="0050002A" w:rsidRDefault="009E3077" w:rsidP="00B56D8B">
            <w:pPr>
              <w:pStyle w:val="Head12a"/>
              <w:numPr>
                <w:ilvl w:val="0"/>
                <w:numId w:val="0"/>
              </w:numPr>
              <w:spacing w:after="200"/>
              <w:ind w:left="360"/>
              <w:rPr>
                <w:szCs w:val="24"/>
              </w:rPr>
            </w:pPr>
          </w:p>
        </w:tc>
        <w:tc>
          <w:tcPr>
            <w:tcW w:w="6840" w:type="dxa"/>
          </w:tcPr>
          <w:p w14:paraId="37829B16" w14:textId="42BC9AF8" w:rsidR="009E3077"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A efectos de este </w:t>
            </w:r>
            <w:r w:rsidR="003C4B70" w:rsidRPr="0050002A">
              <w:rPr>
                <w:sz w:val="24"/>
              </w:rPr>
              <w:t>d</w:t>
            </w:r>
            <w:r w:rsidR="007E5CE0" w:rsidRPr="0050002A">
              <w:rPr>
                <w:sz w:val="24"/>
              </w:rPr>
              <w:t>ocumento</w:t>
            </w:r>
            <w:r w:rsidRPr="0050002A">
              <w:rPr>
                <w:sz w:val="24"/>
              </w:rPr>
              <w:t xml:space="preserve"> de </w:t>
            </w:r>
            <w:r w:rsidR="005D7AB9" w:rsidRPr="0050002A">
              <w:rPr>
                <w:sz w:val="24"/>
              </w:rPr>
              <w:t>Solicitud de Propuestas</w:t>
            </w:r>
            <w:r w:rsidRPr="0050002A">
              <w:rPr>
                <w:sz w:val="24"/>
              </w:rPr>
              <w:t>, por “Sistema Informático” se entiende:</w:t>
            </w:r>
          </w:p>
          <w:p w14:paraId="2884786E" w14:textId="1A860488" w:rsidR="009E3077" w:rsidRPr="0050002A" w:rsidRDefault="009E3077">
            <w:pPr>
              <w:pStyle w:val="ListParagraph"/>
              <w:numPr>
                <w:ilvl w:val="2"/>
                <w:numId w:val="21"/>
              </w:numPr>
              <w:spacing w:after="200"/>
              <w:contextualSpacing w:val="0"/>
              <w:rPr>
                <w:sz w:val="24"/>
                <w:szCs w:val="24"/>
              </w:rPr>
            </w:pPr>
            <w:r w:rsidRPr="0050002A">
              <w:rPr>
                <w:sz w:val="24"/>
              </w:rPr>
              <w:t xml:space="preserve">todas las tecnologías </w:t>
            </w:r>
            <w:r w:rsidR="001F63C5" w:rsidRPr="0050002A">
              <w:rPr>
                <w:sz w:val="24"/>
              </w:rPr>
              <w:t xml:space="preserve">de la información </w:t>
            </w:r>
            <w:r w:rsidRPr="0050002A">
              <w:rPr>
                <w:sz w:val="24"/>
              </w:rPr>
              <w:t xml:space="preserve">requeridas, con inclusión de todo los equipos, software, suministros y bienes </w:t>
            </w:r>
            <w:r w:rsidR="001F63C5" w:rsidRPr="0050002A">
              <w:rPr>
                <w:sz w:val="24"/>
              </w:rPr>
              <w:t xml:space="preserve">fungibles </w:t>
            </w:r>
            <w:r w:rsidRPr="0050002A">
              <w:rPr>
                <w:sz w:val="24"/>
              </w:rPr>
              <w:t xml:space="preserve">relativos al tratamiento de la información y a las comunicaciones, que el Proveedor deba </w:t>
            </w:r>
            <w:r w:rsidR="00B66A82" w:rsidRPr="0050002A">
              <w:rPr>
                <w:sz w:val="24"/>
              </w:rPr>
              <w:t>diseñar</w:t>
            </w:r>
            <w:r w:rsidR="00D34A47" w:rsidRPr="0050002A">
              <w:rPr>
                <w:sz w:val="24"/>
              </w:rPr>
              <w:t xml:space="preserve">, </w:t>
            </w:r>
            <w:r w:rsidRPr="0050002A">
              <w:rPr>
                <w:sz w:val="24"/>
              </w:rPr>
              <w:t xml:space="preserve">suministrar e instalar en virtud del Contrato, además de toda la documentación correspondiente y todos los demás materiales y bienes que se han de </w:t>
            </w:r>
            <w:r w:rsidR="00D34A47" w:rsidRPr="0050002A">
              <w:rPr>
                <w:sz w:val="24"/>
              </w:rPr>
              <w:t xml:space="preserve">diseñar, </w:t>
            </w:r>
            <w:r w:rsidRPr="0050002A">
              <w:rPr>
                <w:sz w:val="24"/>
              </w:rPr>
              <w:t xml:space="preserve">suministrar, instalar, integrar y </w:t>
            </w:r>
            <w:r w:rsidR="001F63C5" w:rsidRPr="0050002A">
              <w:rPr>
                <w:sz w:val="24"/>
              </w:rPr>
              <w:t xml:space="preserve">poner en </w:t>
            </w:r>
            <w:r w:rsidRPr="0050002A">
              <w:rPr>
                <w:sz w:val="24"/>
              </w:rPr>
              <w:t>funciona</w:t>
            </w:r>
            <w:r w:rsidR="001F63C5" w:rsidRPr="0050002A">
              <w:rPr>
                <w:sz w:val="24"/>
              </w:rPr>
              <w:t>miento</w:t>
            </w:r>
            <w:r w:rsidR="00D34A47" w:rsidRPr="0050002A">
              <w:rPr>
                <w:sz w:val="24"/>
              </w:rPr>
              <w:t xml:space="preserve"> operacional</w:t>
            </w:r>
            <w:r w:rsidRPr="0050002A">
              <w:rPr>
                <w:sz w:val="24"/>
              </w:rPr>
              <w:t xml:space="preserve">; </w:t>
            </w:r>
          </w:p>
          <w:p w14:paraId="7D0CDAD7" w14:textId="77777777" w:rsidR="009E3077" w:rsidRPr="0050002A" w:rsidRDefault="009E3077">
            <w:pPr>
              <w:pStyle w:val="ListParagraph"/>
              <w:numPr>
                <w:ilvl w:val="2"/>
                <w:numId w:val="21"/>
              </w:numPr>
              <w:spacing w:after="200"/>
              <w:contextualSpacing w:val="0"/>
              <w:rPr>
                <w:sz w:val="24"/>
                <w:szCs w:val="24"/>
              </w:rPr>
            </w:pPr>
            <w:r w:rsidRPr="0050002A">
              <w:rPr>
                <w:sz w:val="24"/>
              </w:rPr>
              <w:t>todos los servicios conexos de desarrollo de software, transporte, seguro, instalación, personalización, integración, puesta en servicio, capacitación, apoyo técnico, mantenimiento, reparación y de otro tipo necesarios para el buen funcionamiento del Sistema Informático que ha de suministrar el Proponente seleccionado en la forma que se especifica en el Contrato.</w:t>
            </w:r>
          </w:p>
        </w:tc>
      </w:tr>
      <w:tr w:rsidR="005D3A16" w:rsidRPr="0050002A" w14:paraId="25045F79" w14:textId="77777777" w:rsidTr="00B56D8B">
        <w:trPr>
          <w:trHeight w:val="621"/>
        </w:trPr>
        <w:tc>
          <w:tcPr>
            <w:tcW w:w="2610" w:type="dxa"/>
          </w:tcPr>
          <w:p w14:paraId="01E7F592" w14:textId="77777777" w:rsidR="005D3A16" w:rsidRPr="0050002A" w:rsidRDefault="005D3A16" w:rsidP="00B56D8B">
            <w:pPr>
              <w:pStyle w:val="ListParagraph"/>
              <w:spacing w:after="200"/>
              <w:ind w:left="0"/>
              <w:contextualSpacing w:val="0"/>
              <w:jc w:val="left"/>
              <w:rPr>
                <w:sz w:val="24"/>
                <w:szCs w:val="24"/>
              </w:rPr>
            </w:pPr>
          </w:p>
        </w:tc>
        <w:tc>
          <w:tcPr>
            <w:tcW w:w="6840" w:type="dxa"/>
          </w:tcPr>
          <w:p w14:paraId="3AC4A540" w14:textId="3EDFAD19" w:rsidR="00767747"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Para los fines de la IAP</w:t>
            </w:r>
            <w:r w:rsidR="00A8421C" w:rsidRPr="0050002A">
              <w:rPr>
                <w:sz w:val="24"/>
              </w:rPr>
              <w:t xml:space="preserve"> 5.1</w:t>
            </w:r>
            <w:r w:rsidRPr="0050002A">
              <w:rPr>
                <w:sz w:val="24"/>
              </w:rPr>
              <w:t xml:space="preserve">, por “origen” se entiende el lugar en el que los bienes y servicios que componen el Sistema Informático se producen o desde el cual se suministran. Se considera que un Sistema Informático se produce en un país determinado cuando, en el territorio de ese país, mediante el desarrollo, la fabricación o el ensamblado sustancial y significativo de software o la integración de componentes, se obtiene un producto reconocido comercialmente que difiere </w:t>
            </w:r>
            <w:r w:rsidR="001F63C5" w:rsidRPr="0050002A">
              <w:rPr>
                <w:sz w:val="24"/>
              </w:rPr>
              <w:t xml:space="preserve">de manera </w:t>
            </w:r>
            <w:r w:rsidRPr="0050002A">
              <w:rPr>
                <w:sz w:val="24"/>
              </w:rPr>
              <w:t>sustancial de sus componentes en lo que respecta a sus características básicas o a sus fines o usos.</w:t>
            </w:r>
          </w:p>
        </w:tc>
      </w:tr>
    </w:tbl>
    <w:p w14:paraId="7F997154" w14:textId="519CC00E" w:rsidR="005D3A16" w:rsidRPr="0050002A" w:rsidRDefault="00823764" w:rsidP="00E500FD">
      <w:pPr>
        <w:pStyle w:val="TOC2-1"/>
      </w:pPr>
      <w:bookmarkStart w:id="48" w:name="_Toc505659524"/>
      <w:bookmarkStart w:id="49" w:name="_Toc431826606"/>
      <w:bookmarkStart w:id="50" w:name="_Toc348000787"/>
      <w:bookmarkStart w:id="51" w:name="_Toc434304497"/>
      <w:bookmarkStart w:id="52" w:name="_Toc449713557"/>
      <w:bookmarkStart w:id="53" w:name="_Toc454991376"/>
      <w:bookmarkStart w:id="54" w:name="_Toc476311582"/>
      <w:bookmarkStart w:id="55" w:name="_Toc136426739"/>
      <w:r w:rsidRPr="0050002A">
        <w:t xml:space="preserve">B. </w:t>
      </w:r>
      <w:bookmarkEnd w:id="48"/>
      <w:bookmarkEnd w:id="49"/>
      <w:bookmarkEnd w:id="50"/>
      <w:r w:rsidRPr="0050002A">
        <w:t xml:space="preserve">Contenido del </w:t>
      </w:r>
      <w:bookmarkEnd w:id="51"/>
      <w:bookmarkEnd w:id="52"/>
      <w:r w:rsidRPr="0050002A">
        <w:t xml:space="preserve">Documento de </w:t>
      </w:r>
      <w:bookmarkEnd w:id="53"/>
      <w:bookmarkEnd w:id="54"/>
      <w:r w:rsidR="00D021EE" w:rsidRPr="0050002A">
        <w:t>Solicitud</w:t>
      </w:r>
      <w:r w:rsidR="00B95178" w:rsidRPr="0050002A">
        <w:br/>
      </w:r>
      <w:r w:rsidR="00D021EE" w:rsidRPr="0050002A">
        <w:t>de Propuestas</w:t>
      </w:r>
      <w:bookmarkEnd w:id="55"/>
    </w:p>
    <w:tbl>
      <w:tblPr>
        <w:tblW w:w="946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
        <w:gridCol w:w="2610"/>
        <w:gridCol w:w="6750"/>
        <w:gridCol w:w="90"/>
      </w:tblGrid>
      <w:tr w:rsidR="005D3A16" w:rsidRPr="0050002A" w14:paraId="0D6958C4" w14:textId="77777777" w:rsidTr="00033243">
        <w:trPr>
          <w:gridBefore w:val="1"/>
          <w:wBefore w:w="15" w:type="dxa"/>
          <w:cantSplit/>
        </w:trPr>
        <w:tc>
          <w:tcPr>
            <w:tcW w:w="2610" w:type="dxa"/>
            <w:tcBorders>
              <w:top w:val="nil"/>
              <w:left w:val="nil"/>
              <w:bottom w:val="nil"/>
              <w:right w:val="nil"/>
            </w:tcBorders>
          </w:tcPr>
          <w:p w14:paraId="3C9DB254" w14:textId="43415AB0" w:rsidR="005D3A16" w:rsidRPr="0050002A" w:rsidRDefault="00011D32" w:rsidP="007A72C9">
            <w:pPr>
              <w:pStyle w:val="TOC2-2"/>
              <w:ind w:left="429" w:hanging="429"/>
            </w:pPr>
            <w:bookmarkStart w:id="56" w:name="_Toc434304498"/>
            <w:r w:rsidRPr="0050002A">
              <w:tab/>
            </w:r>
            <w:bookmarkStart w:id="57" w:name="_Toc454991377"/>
            <w:bookmarkStart w:id="58" w:name="_Toc476311583"/>
            <w:bookmarkStart w:id="59" w:name="_Toc136426740"/>
            <w:r w:rsidRPr="0050002A">
              <w:t xml:space="preserve">Secciones del </w:t>
            </w:r>
            <w:bookmarkEnd w:id="56"/>
            <w:r w:rsidR="007E5CE0" w:rsidRPr="0050002A">
              <w:t xml:space="preserve">Documento </w:t>
            </w:r>
            <w:r w:rsidRPr="0050002A">
              <w:t xml:space="preserve">de </w:t>
            </w:r>
            <w:bookmarkEnd w:id="57"/>
            <w:bookmarkEnd w:id="58"/>
            <w:r w:rsidR="00D021EE" w:rsidRPr="0050002A">
              <w:t>Solicitud de Propuestas</w:t>
            </w:r>
            <w:bookmarkEnd w:id="59"/>
          </w:p>
        </w:tc>
        <w:tc>
          <w:tcPr>
            <w:tcW w:w="6840" w:type="dxa"/>
            <w:gridSpan w:val="2"/>
            <w:tcBorders>
              <w:top w:val="nil"/>
              <w:left w:val="nil"/>
              <w:bottom w:val="nil"/>
              <w:right w:val="nil"/>
            </w:tcBorders>
          </w:tcPr>
          <w:p w14:paraId="08CF2273" w14:textId="649C14E1" w:rsidR="00767747"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El </w:t>
            </w:r>
            <w:r w:rsidR="00163AB9" w:rsidRPr="0050002A">
              <w:rPr>
                <w:sz w:val="24"/>
              </w:rPr>
              <w:t>documento de la Solicitud de Propuestas</w:t>
            </w:r>
            <w:r w:rsidRPr="0050002A">
              <w:rPr>
                <w:sz w:val="24"/>
              </w:rPr>
              <w:t xml:space="preserve"> está compuesto por las </w:t>
            </w:r>
            <w:r w:rsidR="00DD45AA" w:rsidRPr="0050002A">
              <w:rPr>
                <w:sz w:val="24"/>
              </w:rPr>
              <w:t xml:space="preserve">Partes </w:t>
            </w:r>
            <w:r w:rsidRPr="0050002A">
              <w:rPr>
                <w:sz w:val="24"/>
              </w:rPr>
              <w:t>1, 2 y 3, que incluyen todas las secciones indicadas a continuación, y debe leerse en conjunto con cualquier enmienda publicada en virtud de la IAP</w:t>
            </w:r>
            <w:r w:rsidR="00A8421C" w:rsidRPr="0050002A">
              <w:rPr>
                <w:sz w:val="24"/>
              </w:rPr>
              <w:t xml:space="preserve"> 9</w:t>
            </w:r>
            <w:r w:rsidRPr="0050002A">
              <w:rPr>
                <w:sz w:val="24"/>
              </w:rPr>
              <w:t>.</w:t>
            </w:r>
          </w:p>
        </w:tc>
      </w:tr>
      <w:tr w:rsidR="005D3A16" w:rsidRPr="0050002A" w14:paraId="0516F97D" w14:textId="77777777" w:rsidTr="00033243">
        <w:trPr>
          <w:gridBefore w:val="1"/>
          <w:wBefore w:w="15" w:type="dxa"/>
        </w:trPr>
        <w:tc>
          <w:tcPr>
            <w:tcW w:w="2610" w:type="dxa"/>
            <w:tcBorders>
              <w:top w:val="nil"/>
              <w:left w:val="nil"/>
              <w:bottom w:val="nil"/>
              <w:right w:val="nil"/>
            </w:tcBorders>
          </w:tcPr>
          <w:p w14:paraId="1D7F1984" w14:textId="77777777" w:rsidR="005D3A16" w:rsidRPr="0050002A" w:rsidRDefault="005D3A16" w:rsidP="006D650B">
            <w:pPr>
              <w:numPr>
                <w:ilvl w:val="12"/>
                <w:numId w:val="0"/>
              </w:numPr>
              <w:spacing w:after="200"/>
              <w:ind w:left="360" w:hanging="360"/>
              <w:jc w:val="left"/>
              <w:rPr>
                <w:sz w:val="24"/>
                <w:szCs w:val="24"/>
              </w:rPr>
            </w:pPr>
          </w:p>
        </w:tc>
        <w:tc>
          <w:tcPr>
            <w:tcW w:w="6840" w:type="dxa"/>
            <w:gridSpan w:val="2"/>
            <w:tcBorders>
              <w:top w:val="nil"/>
              <w:left w:val="nil"/>
              <w:bottom w:val="nil"/>
              <w:right w:val="nil"/>
            </w:tcBorders>
          </w:tcPr>
          <w:p w14:paraId="3002AD47" w14:textId="77777777" w:rsidR="008B73AC" w:rsidRPr="0050002A" w:rsidRDefault="008B73AC" w:rsidP="006D650B">
            <w:pPr>
              <w:tabs>
                <w:tab w:val="left" w:pos="1152"/>
                <w:tab w:val="left" w:pos="2502"/>
              </w:tabs>
              <w:suppressAutoHyphens w:val="0"/>
              <w:spacing w:after="200"/>
              <w:ind w:left="612"/>
              <w:jc w:val="left"/>
              <w:rPr>
                <w:b/>
                <w:sz w:val="24"/>
                <w:szCs w:val="24"/>
              </w:rPr>
            </w:pPr>
            <w:r w:rsidRPr="0050002A">
              <w:rPr>
                <w:b/>
                <w:sz w:val="24"/>
              </w:rPr>
              <w:t>PARTE 1: Procedimientos de Solicitudes de Propuestas</w:t>
            </w:r>
          </w:p>
          <w:p w14:paraId="71BE4BD7" w14:textId="4E075D20" w:rsidR="005D3A16" w:rsidRPr="0050002A" w:rsidRDefault="005D3A16" w:rsidP="0064652C">
            <w:pPr>
              <w:numPr>
                <w:ilvl w:val="12"/>
                <w:numId w:val="0"/>
              </w:numPr>
              <w:spacing w:after="200"/>
              <w:ind w:left="2304" w:right="-72" w:hanging="1440"/>
              <w:jc w:val="left"/>
              <w:rPr>
                <w:sz w:val="24"/>
                <w:szCs w:val="24"/>
              </w:rPr>
            </w:pPr>
            <w:r w:rsidRPr="0050002A">
              <w:rPr>
                <w:sz w:val="24"/>
              </w:rPr>
              <w:t>Sección I</w:t>
            </w:r>
            <w:r w:rsidR="005D77E6" w:rsidRPr="0050002A">
              <w:rPr>
                <w:sz w:val="24"/>
              </w:rPr>
              <w:t>.</w:t>
            </w:r>
            <w:r w:rsidRPr="0050002A">
              <w:tab/>
            </w:r>
            <w:r w:rsidRPr="0050002A">
              <w:rPr>
                <w:sz w:val="24"/>
              </w:rPr>
              <w:t>Instrucciones a los Proponentes</w:t>
            </w:r>
          </w:p>
          <w:p w14:paraId="2C706926" w14:textId="0B8C634E" w:rsidR="005D3A16" w:rsidRPr="0050002A" w:rsidRDefault="005D3A16" w:rsidP="0064652C">
            <w:pPr>
              <w:numPr>
                <w:ilvl w:val="12"/>
                <w:numId w:val="0"/>
              </w:numPr>
              <w:spacing w:after="200"/>
              <w:ind w:left="2304" w:right="-72" w:hanging="1440"/>
              <w:jc w:val="left"/>
              <w:rPr>
                <w:sz w:val="24"/>
                <w:szCs w:val="24"/>
              </w:rPr>
            </w:pPr>
            <w:r w:rsidRPr="0050002A">
              <w:rPr>
                <w:sz w:val="24"/>
              </w:rPr>
              <w:t>Sección II</w:t>
            </w:r>
            <w:r w:rsidR="005D77E6" w:rsidRPr="0050002A">
              <w:rPr>
                <w:sz w:val="24"/>
              </w:rPr>
              <w:t>.</w:t>
            </w:r>
            <w:r w:rsidRPr="0050002A">
              <w:tab/>
            </w:r>
            <w:r w:rsidRPr="0050002A">
              <w:rPr>
                <w:sz w:val="24"/>
              </w:rPr>
              <w:t>Datos de la Propuesta</w:t>
            </w:r>
            <w:r w:rsidR="005D77E6" w:rsidRPr="0050002A">
              <w:rPr>
                <w:sz w:val="24"/>
              </w:rPr>
              <w:t xml:space="preserve"> (DDP)</w:t>
            </w:r>
          </w:p>
          <w:p w14:paraId="6F7E9BF6" w14:textId="7B0F6A97" w:rsidR="006E6D05" w:rsidRPr="0050002A" w:rsidRDefault="005D3A16" w:rsidP="0064652C">
            <w:pPr>
              <w:numPr>
                <w:ilvl w:val="12"/>
                <w:numId w:val="0"/>
              </w:numPr>
              <w:spacing w:after="200"/>
              <w:ind w:left="2304" w:right="-72" w:hanging="1440"/>
              <w:jc w:val="left"/>
              <w:rPr>
                <w:sz w:val="24"/>
                <w:szCs w:val="24"/>
              </w:rPr>
            </w:pPr>
            <w:r w:rsidRPr="0050002A">
              <w:rPr>
                <w:sz w:val="24"/>
              </w:rPr>
              <w:t>Sección III</w:t>
            </w:r>
            <w:r w:rsidR="005D77E6" w:rsidRPr="0050002A">
              <w:rPr>
                <w:sz w:val="24"/>
              </w:rPr>
              <w:t>.</w:t>
            </w:r>
            <w:r w:rsidRPr="0050002A">
              <w:tab/>
            </w:r>
            <w:r w:rsidRPr="0050002A">
              <w:rPr>
                <w:sz w:val="24"/>
              </w:rPr>
              <w:t>Criterios</w:t>
            </w:r>
            <w:r w:rsidR="005D77E6" w:rsidRPr="0050002A">
              <w:rPr>
                <w:sz w:val="24"/>
              </w:rPr>
              <w:t xml:space="preserve"> </w:t>
            </w:r>
            <w:r w:rsidR="001D3B65" w:rsidRPr="0050002A">
              <w:rPr>
                <w:sz w:val="24"/>
              </w:rPr>
              <w:t>de Evaluación y Calificación</w:t>
            </w:r>
            <w:r w:rsidRPr="0050002A">
              <w:tab/>
            </w:r>
          </w:p>
          <w:p w14:paraId="67321F4E" w14:textId="162AD183" w:rsidR="005D3A16" w:rsidRPr="0050002A" w:rsidRDefault="006E6D05" w:rsidP="0064652C">
            <w:pPr>
              <w:numPr>
                <w:ilvl w:val="12"/>
                <w:numId w:val="0"/>
              </w:numPr>
              <w:spacing w:after="200"/>
              <w:ind w:left="2304" w:right="-72" w:hanging="1440"/>
              <w:jc w:val="left"/>
              <w:rPr>
                <w:sz w:val="24"/>
                <w:szCs w:val="24"/>
              </w:rPr>
            </w:pPr>
            <w:r w:rsidRPr="0050002A">
              <w:rPr>
                <w:sz w:val="24"/>
              </w:rPr>
              <w:t>Sección IV</w:t>
            </w:r>
            <w:r w:rsidR="005D77E6" w:rsidRPr="0050002A">
              <w:rPr>
                <w:sz w:val="24"/>
              </w:rPr>
              <w:t>.</w:t>
            </w:r>
            <w:r w:rsidRPr="0050002A">
              <w:tab/>
            </w:r>
            <w:r w:rsidRPr="0050002A">
              <w:rPr>
                <w:sz w:val="24"/>
              </w:rPr>
              <w:t xml:space="preserve">Formularios de </w:t>
            </w:r>
            <w:r w:rsidR="00135787" w:rsidRPr="0050002A">
              <w:rPr>
                <w:sz w:val="24"/>
              </w:rPr>
              <w:t xml:space="preserve">la </w:t>
            </w:r>
            <w:r w:rsidR="005D77E6" w:rsidRPr="0050002A">
              <w:rPr>
                <w:sz w:val="24"/>
              </w:rPr>
              <w:t>P</w:t>
            </w:r>
            <w:r w:rsidRPr="0050002A">
              <w:rPr>
                <w:sz w:val="24"/>
              </w:rPr>
              <w:t>ropuesta</w:t>
            </w:r>
          </w:p>
          <w:p w14:paraId="08E7E5C1" w14:textId="75506BDC" w:rsidR="005D3A16" w:rsidRPr="0050002A" w:rsidRDefault="005D3A16" w:rsidP="0064652C">
            <w:pPr>
              <w:numPr>
                <w:ilvl w:val="12"/>
                <w:numId w:val="0"/>
              </w:numPr>
              <w:spacing w:after="200"/>
              <w:ind w:left="2304" w:right="-72" w:hanging="1440"/>
              <w:jc w:val="left"/>
              <w:rPr>
                <w:sz w:val="24"/>
                <w:szCs w:val="24"/>
              </w:rPr>
            </w:pPr>
            <w:r w:rsidRPr="0050002A">
              <w:rPr>
                <w:sz w:val="24"/>
              </w:rPr>
              <w:t>Sección V</w:t>
            </w:r>
            <w:r w:rsidR="005D77E6" w:rsidRPr="0050002A">
              <w:rPr>
                <w:sz w:val="24"/>
              </w:rPr>
              <w:t>.</w:t>
            </w:r>
            <w:r w:rsidRPr="0050002A">
              <w:tab/>
            </w:r>
            <w:r w:rsidRPr="0050002A">
              <w:rPr>
                <w:sz w:val="24"/>
              </w:rPr>
              <w:t xml:space="preserve">Países </w:t>
            </w:r>
            <w:r w:rsidR="005D77E6" w:rsidRPr="0050002A">
              <w:rPr>
                <w:sz w:val="24"/>
              </w:rPr>
              <w:t>Elegibles</w:t>
            </w:r>
          </w:p>
          <w:p w14:paraId="4365DE9A" w14:textId="1E10D471" w:rsidR="00D83F5C" w:rsidRPr="0050002A" w:rsidRDefault="00D83F5C" w:rsidP="0064652C">
            <w:pPr>
              <w:numPr>
                <w:ilvl w:val="12"/>
                <w:numId w:val="0"/>
              </w:numPr>
              <w:spacing w:after="200"/>
              <w:ind w:left="2304" w:right="-72" w:hanging="1440"/>
              <w:jc w:val="left"/>
              <w:rPr>
                <w:sz w:val="24"/>
                <w:szCs w:val="24"/>
              </w:rPr>
            </w:pPr>
            <w:r w:rsidRPr="0050002A">
              <w:rPr>
                <w:sz w:val="24"/>
              </w:rPr>
              <w:t>Sección VI</w:t>
            </w:r>
            <w:r w:rsidR="005D77E6" w:rsidRPr="0050002A">
              <w:rPr>
                <w:sz w:val="24"/>
              </w:rPr>
              <w:t>.</w:t>
            </w:r>
            <w:r w:rsidRPr="0050002A">
              <w:tab/>
            </w:r>
            <w:r w:rsidRPr="0050002A">
              <w:rPr>
                <w:sz w:val="24"/>
              </w:rPr>
              <w:t xml:space="preserve">Fraude y </w:t>
            </w:r>
            <w:r w:rsidR="005D77E6" w:rsidRPr="0050002A">
              <w:rPr>
                <w:sz w:val="24"/>
              </w:rPr>
              <w:t>C</w:t>
            </w:r>
            <w:r w:rsidRPr="0050002A">
              <w:rPr>
                <w:sz w:val="24"/>
              </w:rPr>
              <w:t>orrupción</w:t>
            </w:r>
          </w:p>
          <w:p w14:paraId="36198A58" w14:textId="77777777" w:rsidR="008B73AC" w:rsidRPr="0050002A" w:rsidRDefault="008B73AC" w:rsidP="006D650B">
            <w:pPr>
              <w:tabs>
                <w:tab w:val="left" w:pos="1152"/>
                <w:tab w:val="left" w:pos="1692"/>
                <w:tab w:val="left" w:pos="2502"/>
              </w:tabs>
              <w:suppressAutoHyphens w:val="0"/>
              <w:spacing w:after="200"/>
              <w:ind w:left="720"/>
              <w:jc w:val="left"/>
              <w:rPr>
                <w:b/>
                <w:sz w:val="24"/>
                <w:szCs w:val="24"/>
              </w:rPr>
            </w:pPr>
            <w:r w:rsidRPr="0050002A">
              <w:rPr>
                <w:b/>
                <w:sz w:val="24"/>
              </w:rPr>
              <w:t>PARTE 2: Requisitos del Comprador</w:t>
            </w:r>
          </w:p>
          <w:p w14:paraId="0CDD27FD" w14:textId="06B2A75B" w:rsidR="0097104C" w:rsidRPr="0050002A" w:rsidRDefault="005D3A16" w:rsidP="0064652C">
            <w:pPr>
              <w:numPr>
                <w:ilvl w:val="12"/>
                <w:numId w:val="0"/>
              </w:numPr>
              <w:spacing w:after="200"/>
              <w:ind w:left="2304" w:right="-72" w:hanging="1440"/>
              <w:jc w:val="left"/>
              <w:rPr>
                <w:sz w:val="24"/>
                <w:szCs w:val="24"/>
              </w:rPr>
            </w:pPr>
            <w:r w:rsidRPr="0050002A">
              <w:rPr>
                <w:sz w:val="24"/>
              </w:rPr>
              <w:t>Sección VI</w:t>
            </w:r>
            <w:r w:rsidR="005D77E6" w:rsidRPr="0050002A">
              <w:rPr>
                <w:sz w:val="24"/>
              </w:rPr>
              <w:t>.</w:t>
            </w:r>
            <w:r w:rsidRPr="0050002A">
              <w:rPr>
                <w:sz w:val="24"/>
              </w:rPr>
              <w:t>:</w:t>
            </w:r>
            <w:r w:rsidRPr="0050002A">
              <w:tab/>
            </w:r>
            <w:r w:rsidRPr="0050002A">
              <w:rPr>
                <w:sz w:val="24"/>
              </w:rPr>
              <w:t>Requisitos del Sistema Informático, incluidos los siguientes:</w:t>
            </w:r>
          </w:p>
          <w:p w14:paraId="1B53DC78" w14:textId="77777777" w:rsidR="0097104C" w:rsidRPr="0050002A" w:rsidRDefault="00BE6B6B">
            <w:pPr>
              <w:numPr>
                <w:ilvl w:val="0"/>
                <w:numId w:val="38"/>
              </w:numPr>
              <w:tabs>
                <w:tab w:val="clear" w:pos="2880"/>
              </w:tabs>
              <w:spacing w:after="200"/>
              <w:ind w:left="1494" w:right="-72" w:hanging="270"/>
              <w:jc w:val="left"/>
              <w:rPr>
                <w:sz w:val="24"/>
                <w:szCs w:val="24"/>
              </w:rPr>
            </w:pPr>
            <w:r w:rsidRPr="0050002A">
              <w:rPr>
                <w:sz w:val="24"/>
              </w:rPr>
              <w:t>Requisitos t</w:t>
            </w:r>
            <w:r w:rsidR="0097104C" w:rsidRPr="0050002A">
              <w:rPr>
                <w:sz w:val="24"/>
              </w:rPr>
              <w:t>écnicos</w:t>
            </w:r>
          </w:p>
          <w:p w14:paraId="7B3DACF9" w14:textId="4ED5DA57" w:rsidR="0097104C" w:rsidRPr="0050002A" w:rsidRDefault="0097104C">
            <w:pPr>
              <w:numPr>
                <w:ilvl w:val="0"/>
                <w:numId w:val="38"/>
              </w:numPr>
              <w:tabs>
                <w:tab w:val="clear" w:pos="2880"/>
              </w:tabs>
              <w:spacing w:after="200"/>
              <w:ind w:left="1494" w:right="-72" w:hanging="270"/>
              <w:jc w:val="left"/>
              <w:rPr>
                <w:sz w:val="24"/>
                <w:szCs w:val="24"/>
              </w:rPr>
            </w:pPr>
            <w:r w:rsidRPr="0050002A">
              <w:rPr>
                <w:sz w:val="24"/>
              </w:rPr>
              <w:t xml:space="preserve">Programa de </w:t>
            </w:r>
            <w:r w:rsidR="000603E6" w:rsidRPr="0050002A">
              <w:rPr>
                <w:sz w:val="24"/>
              </w:rPr>
              <w:t>e</w:t>
            </w:r>
            <w:r w:rsidRPr="0050002A">
              <w:rPr>
                <w:sz w:val="24"/>
              </w:rPr>
              <w:t>jecución</w:t>
            </w:r>
          </w:p>
          <w:p w14:paraId="0821D44E" w14:textId="7D2626D3" w:rsidR="0097104C" w:rsidRPr="0050002A" w:rsidRDefault="0097104C">
            <w:pPr>
              <w:numPr>
                <w:ilvl w:val="0"/>
                <w:numId w:val="38"/>
              </w:numPr>
              <w:tabs>
                <w:tab w:val="clear" w:pos="2880"/>
              </w:tabs>
              <w:spacing w:after="200"/>
              <w:ind w:left="1494" w:right="-72" w:hanging="270"/>
              <w:jc w:val="left"/>
              <w:rPr>
                <w:sz w:val="24"/>
                <w:szCs w:val="24"/>
              </w:rPr>
            </w:pPr>
            <w:r w:rsidRPr="0050002A">
              <w:rPr>
                <w:sz w:val="24"/>
              </w:rPr>
              <w:t xml:space="preserve">Cuadros del </w:t>
            </w:r>
            <w:r w:rsidR="000603E6" w:rsidRPr="0050002A">
              <w:rPr>
                <w:sz w:val="24"/>
              </w:rPr>
              <w:t>i</w:t>
            </w:r>
            <w:r w:rsidRPr="0050002A">
              <w:rPr>
                <w:sz w:val="24"/>
              </w:rPr>
              <w:t>nventario del Sistema</w:t>
            </w:r>
          </w:p>
          <w:p w14:paraId="14DA73F4" w14:textId="0AD1259D" w:rsidR="001B74CA" w:rsidRPr="0050002A" w:rsidRDefault="00C168D9">
            <w:pPr>
              <w:numPr>
                <w:ilvl w:val="0"/>
                <w:numId w:val="38"/>
              </w:numPr>
              <w:tabs>
                <w:tab w:val="clear" w:pos="2880"/>
              </w:tabs>
              <w:spacing w:after="200"/>
              <w:ind w:left="1494" w:right="-72" w:hanging="270"/>
              <w:jc w:val="left"/>
              <w:rPr>
                <w:sz w:val="24"/>
                <w:szCs w:val="24"/>
              </w:rPr>
            </w:pPr>
            <w:r w:rsidRPr="0050002A">
              <w:rPr>
                <w:sz w:val="24"/>
              </w:rPr>
              <w:t>Información de referencia y m</w:t>
            </w:r>
            <w:r w:rsidR="0097104C" w:rsidRPr="0050002A">
              <w:rPr>
                <w:sz w:val="24"/>
              </w:rPr>
              <w:t xml:space="preserve">aterial </w:t>
            </w:r>
            <w:r w:rsidRPr="0050002A">
              <w:rPr>
                <w:sz w:val="24"/>
              </w:rPr>
              <w:t>i</w:t>
            </w:r>
            <w:r w:rsidR="0097104C" w:rsidRPr="0050002A">
              <w:rPr>
                <w:sz w:val="24"/>
              </w:rPr>
              <w:t>nformativo</w:t>
            </w:r>
          </w:p>
          <w:p w14:paraId="1B9F1349" w14:textId="77777777" w:rsidR="008B73AC" w:rsidRPr="0050002A" w:rsidRDefault="008B73AC" w:rsidP="006D650B">
            <w:pPr>
              <w:tabs>
                <w:tab w:val="left" w:pos="1152"/>
                <w:tab w:val="left" w:pos="1692"/>
                <w:tab w:val="left" w:pos="2502"/>
              </w:tabs>
              <w:suppressAutoHyphens w:val="0"/>
              <w:spacing w:after="200"/>
              <w:ind w:left="720"/>
              <w:jc w:val="left"/>
              <w:rPr>
                <w:b/>
                <w:sz w:val="24"/>
                <w:szCs w:val="24"/>
              </w:rPr>
            </w:pPr>
            <w:r w:rsidRPr="0050002A">
              <w:rPr>
                <w:b/>
                <w:sz w:val="24"/>
              </w:rPr>
              <w:t>PARTE 3: Contrato</w:t>
            </w:r>
          </w:p>
          <w:p w14:paraId="40B3A179" w14:textId="0ECAF94C" w:rsidR="005D3A16" w:rsidRPr="0050002A" w:rsidRDefault="005D3A16" w:rsidP="0064652C">
            <w:pPr>
              <w:numPr>
                <w:ilvl w:val="12"/>
                <w:numId w:val="0"/>
              </w:numPr>
              <w:spacing w:after="200"/>
              <w:ind w:left="2304" w:right="-72" w:hanging="1440"/>
              <w:jc w:val="left"/>
              <w:rPr>
                <w:sz w:val="24"/>
                <w:szCs w:val="24"/>
              </w:rPr>
            </w:pPr>
            <w:r w:rsidRPr="0050002A">
              <w:rPr>
                <w:sz w:val="24"/>
              </w:rPr>
              <w:t>Sección VIII</w:t>
            </w:r>
            <w:r w:rsidR="005D77E6" w:rsidRPr="0050002A">
              <w:rPr>
                <w:sz w:val="24"/>
              </w:rPr>
              <w:t>.</w:t>
            </w:r>
            <w:r w:rsidRPr="0050002A">
              <w:tab/>
            </w:r>
            <w:r w:rsidRPr="0050002A">
              <w:rPr>
                <w:sz w:val="24"/>
              </w:rPr>
              <w:t xml:space="preserve">Condiciones Generales del Contrato </w:t>
            </w:r>
          </w:p>
          <w:p w14:paraId="46468383" w14:textId="1BCA84AB" w:rsidR="004C1558" w:rsidRPr="0050002A" w:rsidRDefault="005D3A16" w:rsidP="0064652C">
            <w:pPr>
              <w:numPr>
                <w:ilvl w:val="12"/>
                <w:numId w:val="0"/>
              </w:numPr>
              <w:spacing w:after="200"/>
              <w:ind w:left="2304" w:right="-72" w:hanging="1440"/>
              <w:jc w:val="left"/>
              <w:rPr>
                <w:sz w:val="24"/>
                <w:szCs w:val="24"/>
              </w:rPr>
            </w:pPr>
            <w:r w:rsidRPr="0050002A">
              <w:rPr>
                <w:sz w:val="24"/>
              </w:rPr>
              <w:t>Sección IX</w:t>
            </w:r>
            <w:r w:rsidR="005D77E6" w:rsidRPr="0050002A">
              <w:rPr>
                <w:sz w:val="24"/>
              </w:rPr>
              <w:t>.</w:t>
            </w:r>
            <w:r w:rsidRPr="0050002A">
              <w:tab/>
            </w:r>
            <w:r w:rsidRPr="0050002A">
              <w:rPr>
                <w:sz w:val="24"/>
              </w:rPr>
              <w:t xml:space="preserve">Condiciones Especiales del Contrato </w:t>
            </w:r>
          </w:p>
          <w:p w14:paraId="1A30094A" w14:textId="43506678" w:rsidR="005D3A16" w:rsidRPr="0050002A" w:rsidRDefault="005D3A16" w:rsidP="0064652C">
            <w:pPr>
              <w:numPr>
                <w:ilvl w:val="12"/>
                <w:numId w:val="0"/>
              </w:numPr>
              <w:spacing w:after="200"/>
              <w:ind w:left="2304" w:right="-72" w:hanging="1440"/>
              <w:jc w:val="left"/>
              <w:rPr>
                <w:sz w:val="24"/>
                <w:szCs w:val="24"/>
              </w:rPr>
            </w:pPr>
            <w:r w:rsidRPr="0050002A">
              <w:rPr>
                <w:sz w:val="24"/>
              </w:rPr>
              <w:t>Sección X</w:t>
            </w:r>
            <w:r w:rsidR="005D77E6" w:rsidRPr="0050002A">
              <w:rPr>
                <w:sz w:val="24"/>
              </w:rPr>
              <w:t>.</w:t>
            </w:r>
            <w:r w:rsidRPr="0050002A">
              <w:tab/>
            </w:r>
            <w:r w:rsidRPr="0050002A">
              <w:rPr>
                <w:sz w:val="24"/>
              </w:rPr>
              <w:t>Formularios del Contrato</w:t>
            </w:r>
          </w:p>
          <w:p w14:paraId="3FE12769" w14:textId="0F7AE009" w:rsidR="002310DE" w:rsidRPr="0050002A" w:rsidRDefault="00400D0D">
            <w:pPr>
              <w:pStyle w:val="ListNumber2"/>
              <w:numPr>
                <w:ilvl w:val="1"/>
                <w:numId w:val="24"/>
              </w:numPr>
              <w:spacing w:after="200"/>
              <w:ind w:left="612" w:hanging="612"/>
              <w:contextualSpacing w:val="0"/>
              <w:rPr>
                <w:color w:val="000000" w:themeColor="text1"/>
                <w:sz w:val="24"/>
                <w:szCs w:val="24"/>
              </w:rPr>
            </w:pPr>
            <w:r w:rsidRPr="0050002A">
              <w:tab/>
            </w:r>
            <w:r w:rsidRPr="0050002A">
              <w:rPr>
                <w:sz w:val="24"/>
              </w:rPr>
              <w:t>El</w:t>
            </w:r>
            <w:r w:rsidRPr="0050002A">
              <w:rPr>
                <w:color w:val="000000" w:themeColor="text1"/>
                <w:sz w:val="24"/>
              </w:rPr>
              <w:t xml:space="preserve"> </w:t>
            </w:r>
            <w:r w:rsidR="000603E6" w:rsidRPr="0050002A">
              <w:rPr>
                <w:color w:val="000000" w:themeColor="text1"/>
                <w:sz w:val="24"/>
              </w:rPr>
              <w:t>a</w:t>
            </w:r>
            <w:r w:rsidRPr="0050002A">
              <w:rPr>
                <w:color w:val="000000" w:themeColor="text1"/>
                <w:sz w:val="24"/>
              </w:rPr>
              <w:t xml:space="preserve">nuncio </w:t>
            </w:r>
            <w:r w:rsidR="000603E6" w:rsidRPr="0050002A">
              <w:rPr>
                <w:color w:val="000000" w:themeColor="text1"/>
                <w:sz w:val="24"/>
              </w:rPr>
              <w:t>e</w:t>
            </w:r>
            <w:r w:rsidRPr="0050002A">
              <w:rPr>
                <w:color w:val="000000" w:themeColor="text1"/>
                <w:sz w:val="24"/>
              </w:rPr>
              <w:t xml:space="preserve">specífico de </w:t>
            </w:r>
            <w:r w:rsidR="000603E6" w:rsidRPr="0050002A">
              <w:rPr>
                <w:color w:val="000000" w:themeColor="text1"/>
                <w:sz w:val="24"/>
              </w:rPr>
              <w:t>a</w:t>
            </w:r>
            <w:r w:rsidRPr="0050002A">
              <w:rPr>
                <w:color w:val="000000" w:themeColor="text1"/>
                <w:sz w:val="24"/>
              </w:rPr>
              <w:t>dquisiciones</w:t>
            </w:r>
            <w:r w:rsidR="00BB1403" w:rsidRPr="0050002A">
              <w:rPr>
                <w:color w:val="000000" w:themeColor="text1"/>
                <w:sz w:val="24"/>
              </w:rPr>
              <w:t xml:space="preserve"> de la </w:t>
            </w:r>
            <w:r w:rsidRPr="0050002A">
              <w:rPr>
                <w:color w:val="000000" w:themeColor="text1"/>
                <w:sz w:val="24"/>
              </w:rPr>
              <w:t xml:space="preserve">Solicitud de Propuestas publicado por el Comprador no forma parte de este </w:t>
            </w:r>
            <w:r w:rsidR="00163AB9" w:rsidRPr="0050002A">
              <w:rPr>
                <w:color w:val="000000" w:themeColor="text1"/>
                <w:sz w:val="24"/>
              </w:rPr>
              <w:t>documento de la Solicitud de Propuestas</w:t>
            </w:r>
            <w:r w:rsidRPr="0050002A">
              <w:rPr>
                <w:color w:val="000000" w:themeColor="text1"/>
                <w:sz w:val="24"/>
              </w:rPr>
              <w:t>.</w:t>
            </w:r>
          </w:p>
          <w:p w14:paraId="3BB1C495" w14:textId="25C77439" w:rsidR="000A105C"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Salvo que se </w:t>
            </w:r>
            <w:r w:rsidR="000603E6" w:rsidRPr="0050002A">
              <w:rPr>
                <w:sz w:val="24"/>
              </w:rPr>
              <w:t xml:space="preserve">hubieran obtenido </w:t>
            </w:r>
            <w:r w:rsidRPr="0050002A">
              <w:rPr>
                <w:sz w:val="24"/>
              </w:rPr>
              <w:t xml:space="preserve">directamente del Comprador, el Comprador no se responsabiliza por la integridad del documento, las respuestas a solicitudes de aclaración, </w:t>
            </w:r>
            <w:r w:rsidR="000603E6" w:rsidRPr="0050002A">
              <w:rPr>
                <w:sz w:val="24"/>
              </w:rPr>
              <w:t xml:space="preserve">las minutas </w:t>
            </w:r>
            <w:r w:rsidRPr="0050002A">
              <w:rPr>
                <w:sz w:val="24"/>
              </w:rPr>
              <w:t>de la</w:t>
            </w:r>
            <w:r w:rsidR="000603E6" w:rsidRPr="0050002A">
              <w:rPr>
                <w:sz w:val="24"/>
              </w:rPr>
              <w:t>s</w:t>
            </w:r>
            <w:r w:rsidRPr="0050002A">
              <w:rPr>
                <w:sz w:val="24"/>
              </w:rPr>
              <w:t xml:space="preserve"> reuni</w:t>
            </w:r>
            <w:r w:rsidR="000603E6" w:rsidRPr="0050002A">
              <w:rPr>
                <w:sz w:val="24"/>
              </w:rPr>
              <w:t>ones</w:t>
            </w:r>
            <w:r w:rsidRPr="0050002A">
              <w:rPr>
                <w:sz w:val="24"/>
              </w:rPr>
              <w:t xml:space="preserve"> previa</w:t>
            </w:r>
            <w:r w:rsidR="000603E6" w:rsidRPr="0050002A">
              <w:rPr>
                <w:sz w:val="24"/>
              </w:rPr>
              <w:t>s</w:t>
            </w:r>
            <w:r w:rsidRPr="0050002A">
              <w:rPr>
                <w:sz w:val="24"/>
              </w:rPr>
              <w:t xml:space="preserve"> a la Propuesta</w:t>
            </w:r>
            <w:r w:rsidR="000603E6" w:rsidRPr="0050002A">
              <w:rPr>
                <w:sz w:val="24"/>
              </w:rPr>
              <w:t xml:space="preserve">, </w:t>
            </w:r>
            <w:r w:rsidRPr="0050002A">
              <w:rPr>
                <w:sz w:val="24"/>
              </w:rPr>
              <w:t>si la</w:t>
            </w:r>
            <w:r w:rsidR="000603E6" w:rsidRPr="0050002A">
              <w:rPr>
                <w:sz w:val="24"/>
              </w:rPr>
              <w:t>s</w:t>
            </w:r>
            <w:r w:rsidRPr="0050002A">
              <w:rPr>
                <w:sz w:val="24"/>
              </w:rPr>
              <w:t xml:space="preserve"> hubiere</w:t>
            </w:r>
            <w:r w:rsidR="000603E6" w:rsidRPr="0050002A">
              <w:rPr>
                <w:sz w:val="24"/>
              </w:rPr>
              <w:t>,</w:t>
            </w:r>
            <w:r w:rsidRPr="0050002A">
              <w:rPr>
                <w:sz w:val="24"/>
              </w:rPr>
              <w:t xml:space="preserve"> o las enmiendas del </w:t>
            </w:r>
            <w:r w:rsidR="00163AB9" w:rsidRPr="0050002A">
              <w:rPr>
                <w:sz w:val="24"/>
              </w:rPr>
              <w:t>documento de la Solicitud de Propuestas</w:t>
            </w:r>
            <w:r w:rsidRPr="0050002A">
              <w:rPr>
                <w:sz w:val="24"/>
              </w:rPr>
              <w:t xml:space="preserve"> de conformidad con lo dispuesto en la IAP</w:t>
            </w:r>
            <w:r w:rsidR="00A8421C" w:rsidRPr="0050002A">
              <w:rPr>
                <w:sz w:val="24"/>
              </w:rPr>
              <w:t xml:space="preserve"> </w:t>
            </w:r>
            <w:r w:rsidR="001A2DC9" w:rsidRPr="0050002A">
              <w:rPr>
                <w:sz w:val="24"/>
              </w:rPr>
              <w:t>8</w:t>
            </w:r>
            <w:r w:rsidRPr="0050002A">
              <w:rPr>
                <w:sz w:val="24"/>
              </w:rPr>
              <w:t>. En caso de existir alguna contradicción, prevalecerán los documentos obtenidos directamente del Comprador.</w:t>
            </w:r>
          </w:p>
          <w:p w14:paraId="2DCF4F03" w14:textId="67CE62A8" w:rsidR="00767747"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E</w:t>
            </w:r>
            <w:r w:rsidR="000603E6" w:rsidRPr="0050002A">
              <w:rPr>
                <w:sz w:val="24"/>
              </w:rPr>
              <w:t>s responsabilidad del</w:t>
            </w:r>
            <w:r w:rsidRPr="0050002A">
              <w:rPr>
                <w:sz w:val="24"/>
              </w:rPr>
              <w:t xml:space="preserve"> Proponente examinar todas las instrucciones, formularios, </w:t>
            </w:r>
            <w:r w:rsidR="000603E6" w:rsidRPr="0050002A">
              <w:rPr>
                <w:sz w:val="24"/>
              </w:rPr>
              <w:t xml:space="preserve">términos </w:t>
            </w:r>
            <w:r w:rsidRPr="0050002A">
              <w:rPr>
                <w:sz w:val="24"/>
              </w:rPr>
              <w:t xml:space="preserve">y especificaciones </w:t>
            </w:r>
            <w:r w:rsidR="000603E6" w:rsidRPr="0050002A">
              <w:rPr>
                <w:sz w:val="24"/>
              </w:rPr>
              <w:t>d</w:t>
            </w:r>
            <w:r w:rsidRPr="0050002A">
              <w:rPr>
                <w:sz w:val="24"/>
              </w:rPr>
              <w:t xml:space="preserve">el </w:t>
            </w:r>
            <w:r w:rsidR="00163AB9" w:rsidRPr="0050002A">
              <w:rPr>
                <w:sz w:val="24"/>
              </w:rPr>
              <w:t>documento de la Solicitud de Propuestas</w:t>
            </w:r>
            <w:r w:rsidRPr="0050002A">
              <w:rPr>
                <w:sz w:val="24"/>
              </w:rPr>
              <w:t xml:space="preserve">, y </w:t>
            </w:r>
            <w:r w:rsidR="000603E6" w:rsidRPr="0050002A">
              <w:rPr>
                <w:sz w:val="24"/>
              </w:rPr>
              <w:t>proporcionar</w:t>
            </w:r>
            <w:r w:rsidRPr="0050002A">
              <w:rPr>
                <w:sz w:val="24"/>
              </w:rPr>
              <w:t xml:space="preserve">, junto con </w:t>
            </w:r>
            <w:r w:rsidR="000603E6" w:rsidRPr="0050002A">
              <w:rPr>
                <w:sz w:val="24"/>
              </w:rPr>
              <w:t xml:space="preserve">su </w:t>
            </w:r>
            <w:r w:rsidRPr="0050002A">
              <w:rPr>
                <w:sz w:val="24"/>
              </w:rPr>
              <w:t xml:space="preserve">Propuesta, toda la información y la documentación </w:t>
            </w:r>
            <w:r w:rsidR="000603E6" w:rsidRPr="0050002A">
              <w:rPr>
                <w:sz w:val="24"/>
              </w:rPr>
              <w:t xml:space="preserve">que se </w:t>
            </w:r>
            <w:r w:rsidRPr="0050002A">
              <w:rPr>
                <w:sz w:val="24"/>
              </w:rPr>
              <w:t>requ</w:t>
            </w:r>
            <w:r w:rsidR="000603E6" w:rsidRPr="0050002A">
              <w:rPr>
                <w:sz w:val="24"/>
              </w:rPr>
              <w:t>iera</w:t>
            </w:r>
            <w:r w:rsidRPr="0050002A">
              <w:rPr>
                <w:sz w:val="24"/>
              </w:rPr>
              <w:t xml:space="preserve"> en el </w:t>
            </w:r>
            <w:r w:rsidR="00163AB9" w:rsidRPr="0050002A">
              <w:rPr>
                <w:sz w:val="24"/>
              </w:rPr>
              <w:t>documento de la Solicitud de Propuestas</w:t>
            </w:r>
            <w:r w:rsidRPr="0050002A">
              <w:rPr>
                <w:sz w:val="24"/>
              </w:rPr>
              <w:t>.</w:t>
            </w:r>
          </w:p>
        </w:tc>
      </w:tr>
      <w:tr w:rsidR="005D3A16" w:rsidRPr="0050002A" w14:paraId="651939CF" w14:textId="77777777" w:rsidTr="00033243">
        <w:trPr>
          <w:gridBefore w:val="1"/>
          <w:wBefore w:w="15" w:type="dxa"/>
          <w:cantSplit/>
        </w:trPr>
        <w:tc>
          <w:tcPr>
            <w:tcW w:w="2610" w:type="dxa"/>
            <w:tcBorders>
              <w:top w:val="nil"/>
              <w:left w:val="nil"/>
              <w:bottom w:val="nil"/>
              <w:right w:val="nil"/>
            </w:tcBorders>
          </w:tcPr>
          <w:p w14:paraId="5D6DEA41" w14:textId="1BE44B82" w:rsidR="005D3A16" w:rsidRPr="0050002A" w:rsidRDefault="0064652C" w:rsidP="007A72C9">
            <w:pPr>
              <w:pStyle w:val="TOC2-2"/>
              <w:ind w:left="429" w:hanging="429"/>
            </w:pPr>
            <w:bookmarkStart w:id="60" w:name="_Toc434304499"/>
            <w:r w:rsidRPr="0050002A">
              <w:tab/>
            </w:r>
            <w:bookmarkStart w:id="61" w:name="_Toc454991378"/>
            <w:bookmarkStart w:id="62" w:name="_Toc476311584"/>
            <w:bookmarkStart w:id="63" w:name="_Toc136426741"/>
            <w:r w:rsidRPr="0050002A">
              <w:t xml:space="preserve">Aclaración </w:t>
            </w:r>
            <w:r w:rsidR="009A03F8" w:rsidRPr="0050002A">
              <w:t>acerca d</w:t>
            </w:r>
            <w:r w:rsidRPr="0050002A">
              <w:t xml:space="preserve">el </w:t>
            </w:r>
            <w:r w:rsidR="005D77E6" w:rsidRPr="0050002A">
              <w:t xml:space="preserve">Documento </w:t>
            </w:r>
            <w:r w:rsidRPr="0050002A">
              <w:t xml:space="preserve">de </w:t>
            </w:r>
            <w:r w:rsidR="00D021EE" w:rsidRPr="0050002A">
              <w:t>Solicitud de Propuestas</w:t>
            </w:r>
            <w:r w:rsidRPr="0050002A">
              <w:t xml:space="preserve">, la </w:t>
            </w:r>
            <w:r w:rsidR="005D77E6" w:rsidRPr="0050002A">
              <w:t xml:space="preserve">Visita </w:t>
            </w:r>
            <w:r w:rsidRPr="0050002A">
              <w:t xml:space="preserve">al </w:t>
            </w:r>
            <w:r w:rsidR="005D77E6" w:rsidRPr="0050002A">
              <w:t>S</w:t>
            </w:r>
            <w:r w:rsidRPr="0050002A">
              <w:t xml:space="preserve">itio y la </w:t>
            </w:r>
            <w:r w:rsidR="005D77E6" w:rsidRPr="0050002A">
              <w:t>R</w:t>
            </w:r>
            <w:r w:rsidRPr="0050002A">
              <w:t xml:space="preserve">eunión </w:t>
            </w:r>
            <w:r w:rsidR="005D77E6" w:rsidRPr="0050002A">
              <w:t xml:space="preserve">Previa </w:t>
            </w:r>
            <w:r w:rsidRPr="0050002A">
              <w:t>a la Propuesta</w:t>
            </w:r>
            <w:bookmarkEnd w:id="60"/>
            <w:bookmarkEnd w:id="61"/>
            <w:bookmarkEnd w:id="62"/>
            <w:bookmarkEnd w:id="63"/>
          </w:p>
        </w:tc>
        <w:tc>
          <w:tcPr>
            <w:tcW w:w="6840" w:type="dxa"/>
            <w:gridSpan w:val="2"/>
            <w:tcBorders>
              <w:top w:val="nil"/>
              <w:left w:val="nil"/>
              <w:bottom w:val="nil"/>
              <w:right w:val="nil"/>
            </w:tcBorders>
          </w:tcPr>
          <w:p w14:paraId="5CC0A224" w14:textId="1DD1BDF3" w:rsidR="00767747" w:rsidRPr="0050002A" w:rsidRDefault="00400D0D">
            <w:pPr>
              <w:pStyle w:val="ListNumber2"/>
              <w:numPr>
                <w:ilvl w:val="1"/>
                <w:numId w:val="24"/>
              </w:numPr>
              <w:spacing w:after="200"/>
              <w:ind w:left="612" w:hanging="612"/>
              <w:contextualSpacing w:val="0"/>
              <w:rPr>
                <w:b/>
                <w:sz w:val="24"/>
                <w:szCs w:val="24"/>
              </w:rPr>
            </w:pPr>
            <w:r w:rsidRPr="0050002A">
              <w:tab/>
            </w:r>
            <w:r w:rsidRPr="0050002A">
              <w:rPr>
                <w:sz w:val="24"/>
              </w:rPr>
              <w:t xml:space="preserve">El Proponente que necesite alguna aclaración respecto del </w:t>
            </w:r>
            <w:r w:rsidR="00163AB9" w:rsidRPr="0050002A">
              <w:rPr>
                <w:sz w:val="24"/>
              </w:rPr>
              <w:t>documento de la Solicitud de Propuestas</w:t>
            </w:r>
            <w:r w:rsidRPr="0050002A">
              <w:rPr>
                <w:sz w:val="24"/>
              </w:rPr>
              <w:t xml:space="preserve"> deberá comunicarse por escrito con el Comprador a la dirección del Comprador especificada </w:t>
            </w:r>
            <w:r w:rsidRPr="0050002A">
              <w:rPr>
                <w:b/>
                <w:sz w:val="24"/>
              </w:rPr>
              <w:t>en los DDP</w:t>
            </w:r>
            <w:r w:rsidRPr="0050002A">
              <w:rPr>
                <w:sz w:val="24"/>
              </w:rPr>
              <w:t xml:space="preserve"> o plantear sus dudas durante la reunión previa a la Propuesta, si se dispusiera su celebración de conformidad con lo dispuesto en la IAP</w:t>
            </w:r>
            <w:r w:rsidR="00A8421C" w:rsidRPr="0050002A">
              <w:rPr>
                <w:sz w:val="24"/>
              </w:rPr>
              <w:t xml:space="preserve"> </w:t>
            </w:r>
            <w:r w:rsidR="001A2DC9" w:rsidRPr="0050002A">
              <w:rPr>
                <w:sz w:val="24"/>
              </w:rPr>
              <w:t>7</w:t>
            </w:r>
            <w:r w:rsidR="00A8421C" w:rsidRPr="0050002A">
              <w:rPr>
                <w:sz w:val="24"/>
              </w:rPr>
              <w:t>.4</w:t>
            </w:r>
            <w:r w:rsidRPr="0050002A">
              <w:rPr>
                <w:sz w:val="24"/>
              </w:rPr>
              <w:t xml:space="preserve">. El Comprador responderá </w:t>
            </w:r>
            <w:r w:rsidR="001A2DC9" w:rsidRPr="0050002A">
              <w:rPr>
                <w:sz w:val="24"/>
              </w:rPr>
              <w:t xml:space="preserve">por escrito a </w:t>
            </w:r>
            <w:r w:rsidRPr="0050002A">
              <w:rPr>
                <w:sz w:val="24"/>
              </w:rPr>
              <w:t>toda</w:t>
            </w:r>
            <w:r w:rsidR="00A1605E" w:rsidRPr="0050002A">
              <w:rPr>
                <w:sz w:val="24"/>
              </w:rPr>
              <w:t>s</w:t>
            </w:r>
            <w:r w:rsidRPr="0050002A">
              <w:rPr>
                <w:sz w:val="24"/>
              </w:rPr>
              <w:t xml:space="preserve"> </w:t>
            </w:r>
            <w:r w:rsidR="00A1605E" w:rsidRPr="0050002A">
              <w:rPr>
                <w:sz w:val="24"/>
              </w:rPr>
              <w:t xml:space="preserve">las </w:t>
            </w:r>
            <w:r w:rsidRPr="0050002A">
              <w:rPr>
                <w:sz w:val="24"/>
              </w:rPr>
              <w:t>solicitud</w:t>
            </w:r>
            <w:r w:rsidR="00A1605E" w:rsidRPr="0050002A">
              <w:rPr>
                <w:sz w:val="24"/>
              </w:rPr>
              <w:t>es</w:t>
            </w:r>
            <w:r w:rsidRPr="0050002A">
              <w:rPr>
                <w:sz w:val="24"/>
              </w:rPr>
              <w:t xml:space="preserve"> de aclaración, siempre </w:t>
            </w:r>
            <w:r w:rsidR="00A1605E" w:rsidRPr="0050002A">
              <w:rPr>
                <w:sz w:val="24"/>
              </w:rPr>
              <w:t xml:space="preserve">que dichas solicitudes sean recibidas </w:t>
            </w:r>
            <w:r w:rsidRPr="0050002A">
              <w:rPr>
                <w:sz w:val="24"/>
              </w:rPr>
              <w:t xml:space="preserve">antes de la fecha límite para la presentación de Propuestas y dentro del período </w:t>
            </w:r>
            <w:r w:rsidR="00A1605E" w:rsidRPr="0050002A">
              <w:rPr>
                <w:sz w:val="24"/>
              </w:rPr>
              <w:t>especificado</w:t>
            </w:r>
            <w:r w:rsidR="00A1605E" w:rsidRPr="0050002A">
              <w:rPr>
                <w:b/>
                <w:sz w:val="24"/>
              </w:rPr>
              <w:t xml:space="preserve"> </w:t>
            </w:r>
            <w:r w:rsidRPr="0050002A">
              <w:rPr>
                <w:b/>
                <w:sz w:val="24"/>
              </w:rPr>
              <w:t>en los DDP.</w:t>
            </w:r>
            <w:r w:rsidR="00953C75" w:rsidRPr="0050002A">
              <w:rPr>
                <w:sz w:val="24"/>
              </w:rPr>
              <w:t xml:space="preserve"> </w:t>
            </w:r>
            <w:r w:rsidRPr="0050002A">
              <w:rPr>
                <w:sz w:val="24"/>
              </w:rPr>
              <w:t xml:space="preserve">El Comprador enviará copia de las respuestas a todos los Proponentes que hubiesen adquirido el </w:t>
            </w:r>
            <w:r w:rsidR="00163AB9" w:rsidRPr="0050002A">
              <w:rPr>
                <w:sz w:val="24"/>
              </w:rPr>
              <w:t>documento de la Solicitud de Propuestas</w:t>
            </w:r>
            <w:r w:rsidRPr="0050002A">
              <w:rPr>
                <w:sz w:val="24"/>
              </w:rPr>
              <w:t xml:space="preserve"> de conformidad con la IAP</w:t>
            </w:r>
            <w:r w:rsidR="001A2DC9" w:rsidRPr="0050002A">
              <w:rPr>
                <w:sz w:val="24"/>
              </w:rPr>
              <w:t xml:space="preserve"> 6</w:t>
            </w:r>
            <w:r w:rsidR="00A8421C" w:rsidRPr="0050002A">
              <w:rPr>
                <w:sz w:val="24"/>
              </w:rPr>
              <w:t>.3</w:t>
            </w:r>
            <w:r w:rsidRPr="0050002A">
              <w:rPr>
                <w:sz w:val="24"/>
              </w:rPr>
              <w:t>, inclu</w:t>
            </w:r>
            <w:r w:rsidR="00A1605E" w:rsidRPr="0050002A">
              <w:rPr>
                <w:sz w:val="24"/>
              </w:rPr>
              <w:t>ida</w:t>
            </w:r>
            <w:r w:rsidRPr="0050002A">
              <w:rPr>
                <w:sz w:val="24"/>
              </w:rPr>
              <w:t xml:space="preserve"> una descripción de las consultas realizadas, sin identificar su fuente. Si así </w:t>
            </w:r>
            <w:r w:rsidR="00A1605E" w:rsidRPr="0050002A">
              <w:rPr>
                <w:sz w:val="24"/>
              </w:rPr>
              <w:t xml:space="preserve">estuviera </w:t>
            </w:r>
            <w:r w:rsidRPr="0050002A">
              <w:rPr>
                <w:sz w:val="24"/>
              </w:rPr>
              <w:t>especifica</w:t>
            </w:r>
            <w:r w:rsidR="00A1605E" w:rsidRPr="0050002A">
              <w:rPr>
                <w:sz w:val="24"/>
              </w:rPr>
              <w:t xml:space="preserve">do </w:t>
            </w:r>
            <w:r w:rsidRPr="0050002A">
              <w:rPr>
                <w:sz w:val="24"/>
              </w:rPr>
              <w:t xml:space="preserve">en los </w:t>
            </w:r>
            <w:r w:rsidRPr="0050002A">
              <w:rPr>
                <w:b/>
                <w:sz w:val="24"/>
              </w:rPr>
              <w:t>DDP</w:t>
            </w:r>
            <w:r w:rsidRPr="0050002A">
              <w:rPr>
                <w:sz w:val="24"/>
              </w:rPr>
              <w:t xml:space="preserve">, el Comprador también deberá publicar prontamente su respuesta en la página web identificada </w:t>
            </w:r>
            <w:r w:rsidRPr="0050002A">
              <w:rPr>
                <w:b/>
                <w:sz w:val="24"/>
              </w:rPr>
              <w:t>en los DDP.</w:t>
            </w:r>
            <w:r w:rsidRPr="0050002A">
              <w:rPr>
                <w:sz w:val="24"/>
              </w:rPr>
              <w:t xml:space="preserve"> Si el Comprador considera</w:t>
            </w:r>
            <w:r w:rsidR="00A1605E" w:rsidRPr="0050002A">
              <w:rPr>
                <w:sz w:val="24"/>
              </w:rPr>
              <w:t>ra</w:t>
            </w:r>
            <w:r w:rsidRPr="0050002A">
              <w:rPr>
                <w:sz w:val="24"/>
              </w:rPr>
              <w:t xml:space="preserve"> necesario enmendar el </w:t>
            </w:r>
            <w:r w:rsidR="00163AB9" w:rsidRPr="0050002A">
              <w:rPr>
                <w:sz w:val="24"/>
              </w:rPr>
              <w:t>documento de la Solicitud de Propuestas</w:t>
            </w:r>
            <w:r w:rsidRPr="0050002A">
              <w:rPr>
                <w:sz w:val="24"/>
              </w:rPr>
              <w:t xml:space="preserve"> como resultado de una solicitud de aclaración, lo hará siguiendo el procedimiento que se describe en la</w:t>
            </w:r>
            <w:r w:rsidR="00A8421C" w:rsidRPr="0050002A">
              <w:rPr>
                <w:sz w:val="24"/>
              </w:rPr>
              <w:t xml:space="preserve">s </w:t>
            </w:r>
            <w:r w:rsidRPr="0050002A">
              <w:rPr>
                <w:sz w:val="24"/>
              </w:rPr>
              <w:t>IAP</w:t>
            </w:r>
            <w:r w:rsidR="00A8421C" w:rsidRPr="0050002A">
              <w:rPr>
                <w:sz w:val="24"/>
              </w:rPr>
              <w:t xml:space="preserve"> </w:t>
            </w:r>
            <w:r w:rsidR="001A2DC9" w:rsidRPr="0050002A">
              <w:rPr>
                <w:sz w:val="24"/>
              </w:rPr>
              <w:t>8</w:t>
            </w:r>
            <w:r w:rsidR="00A8421C" w:rsidRPr="0050002A">
              <w:rPr>
                <w:sz w:val="24"/>
              </w:rPr>
              <w:t xml:space="preserve"> y </w:t>
            </w:r>
            <w:r w:rsidR="006F3B3D" w:rsidRPr="0050002A">
              <w:rPr>
                <w:sz w:val="24"/>
              </w:rPr>
              <w:t xml:space="preserve">la IAP </w:t>
            </w:r>
            <w:r w:rsidR="00A8421C" w:rsidRPr="0050002A">
              <w:rPr>
                <w:sz w:val="24"/>
              </w:rPr>
              <w:t>2</w:t>
            </w:r>
            <w:r w:rsidR="001A2DC9" w:rsidRPr="0050002A">
              <w:rPr>
                <w:sz w:val="24"/>
              </w:rPr>
              <w:t>3</w:t>
            </w:r>
            <w:r w:rsidR="00A8421C" w:rsidRPr="0050002A">
              <w:rPr>
                <w:sz w:val="24"/>
              </w:rPr>
              <w:t>.</w:t>
            </w:r>
            <w:r w:rsidR="001A2DC9" w:rsidRPr="0050002A">
              <w:rPr>
                <w:sz w:val="24"/>
              </w:rPr>
              <w:t>2</w:t>
            </w:r>
            <w:r w:rsidRPr="0050002A">
              <w:rPr>
                <w:sz w:val="24"/>
              </w:rPr>
              <w:t>.</w:t>
            </w:r>
          </w:p>
        </w:tc>
      </w:tr>
      <w:tr w:rsidR="005D3A16" w:rsidRPr="0050002A" w14:paraId="15DAC978" w14:textId="77777777" w:rsidTr="00033243">
        <w:trPr>
          <w:gridBefore w:val="1"/>
          <w:wBefore w:w="15" w:type="dxa"/>
        </w:trPr>
        <w:tc>
          <w:tcPr>
            <w:tcW w:w="2610" w:type="dxa"/>
            <w:tcBorders>
              <w:top w:val="nil"/>
              <w:left w:val="nil"/>
              <w:bottom w:val="nil"/>
              <w:right w:val="nil"/>
            </w:tcBorders>
          </w:tcPr>
          <w:p w14:paraId="13CBA846" w14:textId="77777777" w:rsidR="005D3A16" w:rsidRPr="0050002A" w:rsidRDefault="005D3A16" w:rsidP="006D650B">
            <w:pPr>
              <w:numPr>
                <w:ilvl w:val="12"/>
                <w:numId w:val="0"/>
              </w:numPr>
              <w:spacing w:after="200"/>
              <w:ind w:left="360" w:hanging="360"/>
              <w:jc w:val="left"/>
              <w:rPr>
                <w:sz w:val="24"/>
                <w:szCs w:val="24"/>
              </w:rPr>
            </w:pPr>
          </w:p>
        </w:tc>
        <w:tc>
          <w:tcPr>
            <w:tcW w:w="6840" w:type="dxa"/>
            <w:gridSpan w:val="2"/>
            <w:tcBorders>
              <w:top w:val="nil"/>
              <w:left w:val="nil"/>
              <w:bottom w:val="nil"/>
              <w:right w:val="nil"/>
            </w:tcBorders>
          </w:tcPr>
          <w:p w14:paraId="07033264" w14:textId="65A907D9" w:rsidR="0067069B"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Se recomienda al Proponente que visite y examine el sitio </w:t>
            </w:r>
            <w:r w:rsidR="00643389" w:rsidRPr="0050002A">
              <w:rPr>
                <w:sz w:val="24"/>
              </w:rPr>
              <w:t xml:space="preserve">donde </w:t>
            </w:r>
            <w:r w:rsidRPr="0050002A">
              <w:rPr>
                <w:sz w:val="24"/>
              </w:rPr>
              <w:t>se instalará el Sistema Informático y sus alrededores</w:t>
            </w:r>
            <w:r w:rsidR="00643389" w:rsidRPr="0050002A">
              <w:rPr>
                <w:sz w:val="24"/>
              </w:rPr>
              <w:t>,</w:t>
            </w:r>
            <w:r w:rsidRPr="0050002A">
              <w:rPr>
                <w:sz w:val="24"/>
              </w:rPr>
              <w:t xml:space="preserve"> y </w:t>
            </w:r>
            <w:r w:rsidR="00643389" w:rsidRPr="0050002A">
              <w:rPr>
                <w:sz w:val="24"/>
              </w:rPr>
              <w:t xml:space="preserve">que </w:t>
            </w:r>
            <w:r w:rsidRPr="0050002A">
              <w:rPr>
                <w:sz w:val="24"/>
              </w:rPr>
              <w:t xml:space="preserve">obtenga </w:t>
            </w:r>
            <w:r w:rsidR="00643389" w:rsidRPr="0050002A">
              <w:rPr>
                <w:sz w:val="24"/>
              </w:rPr>
              <w:t xml:space="preserve">para </w:t>
            </w:r>
            <w:r w:rsidRPr="0050002A">
              <w:rPr>
                <w:sz w:val="24"/>
              </w:rPr>
              <w:t>sí, bajo su propia responsabilidad, toda la información que pueda necesitar para preparar la Propuesta y celebrar un Contrato. El costo de la visita al sitio correrá por cuenta del Proponente.</w:t>
            </w:r>
          </w:p>
          <w:p w14:paraId="20B0D935" w14:textId="172CD674" w:rsidR="008D38B8"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El Comprador autorizará el ingreso del Proponente y </w:t>
            </w:r>
            <w:r w:rsidR="000218E4" w:rsidRPr="0050002A">
              <w:rPr>
                <w:sz w:val="24"/>
              </w:rPr>
              <w:t xml:space="preserve">de </w:t>
            </w:r>
            <w:r w:rsidRPr="0050002A">
              <w:rPr>
                <w:sz w:val="24"/>
              </w:rPr>
              <w:t xml:space="preserve">cualquier miembro de su personal o agente a sus recintos y terrenos para los fines de dicha </w:t>
            </w:r>
            <w:r w:rsidR="00643389" w:rsidRPr="0050002A">
              <w:rPr>
                <w:sz w:val="24"/>
              </w:rPr>
              <w:t>visita</w:t>
            </w:r>
            <w:r w:rsidRPr="0050002A">
              <w:rPr>
                <w:sz w:val="24"/>
              </w:rPr>
              <w:t xml:space="preserve">, pero solo con la condición expresa de que el Proponente, su personal y sus agentes </w:t>
            </w:r>
            <w:r w:rsidR="00643389" w:rsidRPr="0050002A">
              <w:rPr>
                <w:sz w:val="24"/>
              </w:rPr>
              <w:t xml:space="preserve">liberarán </w:t>
            </w:r>
            <w:r w:rsidR="00242012" w:rsidRPr="0050002A">
              <w:rPr>
                <w:sz w:val="24"/>
              </w:rPr>
              <w:t xml:space="preserve">y eximirán </w:t>
            </w:r>
            <w:r w:rsidRPr="0050002A">
              <w:rPr>
                <w:sz w:val="24"/>
              </w:rPr>
              <w:t xml:space="preserve">al Comprador y a su personal y sus agentes </w:t>
            </w:r>
            <w:r w:rsidR="00242012" w:rsidRPr="0050002A">
              <w:rPr>
                <w:sz w:val="24"/>
              </w:rPr>
              <w:t xml:space="preserve">de </w:t>
            </w:r>
            <w:r w:rsidRPr="0050002A">
              <w:rPr>
                <w:sz w:val="24"/>
              </w:rPr>
              <w:t xml:space="preserve">toda responsabilidad a ese respecto, y se harán responsables de toda circunstancia que resulte en muerte o lesiones personales, pérdida o daños </w:t>
            </w:r>
            <w:r w:rsidR="000E1922" w:rsidRPr="0050002A">
              <w:rPr>
                <w:sz w:val="24"/>
              </w:rPr>
              <w:t xml:space="preserve">materiales </w:t>
            </w:r>
            <w:r w:rsidRPr="0050002A">
              <w:rPr>
                <w:sz w:val="24"/>
              </w:rPr>
              <w:t>y cualquier otra pérdida, daño, costo y gasto resultantes de la inspección.</w:t>
            </w:r>
          </w:p>
          <w:p w14:paraId="3B89868B" w14:textId="77777777" w:rsidR="008D38B8"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Se invitará al representante designado por el Proponente a asistir a una reunión previa a la Propuesta o a realizar una visita al sitio, si así se establece </w:t>
            </w:r>
            <w:r w:rsidRPr="0050002A">
              <w:rPr>
                <w:b/>
                <w:sz w:val="24"/>
              </w:rPr>
              <w:t xml:space="preserve">en los DDP. </w:t>
            </w:r>
            <w:r w:rsidRPr="0050002A">
              <w:rPr>
                <w:sz w:val="24"/>
              </w:rPr>
              <w:t>La reunión tendrá por finalidad aclarar dudas y responder preguntas sobre cualquier asunto que pudiera plantearse en esa etapa.</w:t>
            </w:r>
          </w:p>
          <w:p w14:paraId="25FB567E" w14:textId="77777777" w:rsidR="008D38B8"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Se solicita que los Proponentes hagan llegar sus preguntas por escrito al Comprador, a más tardar, una semana antes de la reunión.</w:t>
            </w:r>
          </w:p>
          <w:p w14:paraId="3631EB01" w14:textId="2CC51794" w:rsidR="008D38B8"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El acta de la reunión previa a la Propuesta, incluido el texto de las preguntas planteadas, sin identificar su procedencia, y las respuestas a estas, </w:t>
            </w:r>
            <w:proofErr w:type="gramStart"/>
            <w:r w:rsidRPr="0050002A">
              <w:rPr>
                <w:sz w:val="24"/>
              </w:rPr>
              <w:t>conjuntamente con</w:t>
            </w:r>
            <w:proofErr w:type="gramEnd"/>
            <w:r w:rsidRPr="0050002A">
              <w:rPr>
                <w:sz w:val="24"/>
              </w:rPr>
              <w:t xml:space="preserve"> las respuestas preparadas después de la reunión, se transmitirán sin demora a todos los Proponentes que hayan adquirido el </w:t>
            </w:r>
            <w:r w:rsidR="00163AB9" w:rsidRPr="0050002A">
              <w:rPr>
                <w:sz w:val="24"/>
              </w:rPr>
              <w:t>documento de la Solicitud de Propuestas</w:t>
            </w:r>
            <w:r w:rsidRPr="0050002A">
              <w:rPr>
                <w:sz w:val="24"/>
              </w:rPr>
              <w:t xml:space="preserve"> de conformidad con lo dispuesto en la IAP</w:t>
            </w:r>
            <w:r w:rsidR="00A8421C" w:rsidRPr="0050002A">
              <w:rPr>
                <w:sz w:val="24"/>
              </w:rPr>
              <w:t xml:space="preserve"> </w:t>
            </w:r>
            <w:r w:rsidR="001A2DC9" w:rsidRPr="0050002A">
              <w:rPr>
                <w:sz w:val="24"/>
              </w:rPr>
              <w:t>6</w:t>
            </w:r>
            <w:r w:rsidR="00A8421C" w:rsidRPr="0050002A">
              <w:rPr>
                <w:sz w:val="24"/>
              </w:rPr>
              <w:t>.3</w:t>
            </w:r>
            <w:r w:rsidRPr="0050002A">
              <w:rPr>
                <w:sz w:val="24"/>
              </w:rPr>
              <w:t>.</w:t>
            </w:r>
            <w:r w:rsidR="00953C75" w:rsidRPr="0050002A">
              <w:rPr>
                <w:sz w:val="24"/>
              </w:rPr>
              <w:t xml:space="preserve"> </w:t>
            </w:r>
            <w:r w:rsidRPr="0050002A">
              <w:rPr>
                <w:sz w:val="24"/>
              </w:rPr>
              <w:t xml:space="preserve">Cualquier modificación que fuera necesario introducir en el </w:t>
            </w:r>
            <w:r w:rsidR="00163AB9" w:rsidRPr="0050002A">
              <w:rPr>
                <w:sz w:val="24"/>
              </w:rPr>
              <w:t>documento de la Solicitud de Propuestas</w:t>
            </w:r>
            <w:r w:rsidRPr="0050002A">
              <w:rPr>
                <w:sz w:val="24"/>
              </w:rPr>
              <w:t xml:space="preserve"> como consecuencia de la reunión previa a la Propuesta será hecha por el Comprador exclusivamente mediante la publicación de una enmienda, conforme a la IAP</w:t>
            </w:r>
            <w:r w:rsidR="00A8421C" w:rsidRPr="0050002A">
              <w:rPr>
                <w:sz w:val="24"/>
              </w:rPr>
              <w:t xml:space="preserve"> </w:t>
            </w:r>
            <w:r w:rsidR="001A2DC9" w:rsidRPr="0050002A">
              <w:rPr>
                <w:sz w:val="24"/>
              </w:rPr>
              <w:t>8</w:t>
            </w:r>
            <w:r w:rsidRPr="0050002A">
              <w:rPr>
                <w:sz w:val="24"/>
              </w:rPr>
              <w:t>, y no por intermedio del acta de la reunión.</w:t>
            </w:r>
          </w:p>
          <w:p w14:paraId="341146ED" w14:textId="77777777" w:rsidR="005D3A16"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La inasistencia a la reunión previa a la Propuesta no será causal de descalificación de un Proponente.</w:t>
            </w:r>
          </w:p>
        </w:tc>
      </w:tr>
      <w:tr w:rsidR="005D3A16" w:rsidRPr="0050002A" w14:paraId="7EA06247" w14:textId="77777777" w:rsidTr="00033243">
        <w:trPr>
          <w:gridBefore w:val="1"/>
          <w:wBefore w:w="15" w:type="dxa"/>
          <w:trHeight w:val="1674"/>
        </w:trPr>
        <w:tc>
          <w:tcPr>
            <w:tcW w:w="2610" w:type="dxa"/>
            <w:tcBorders>
              <w:top w:val="nil"/>
              <w:left w:val="nil"/>
              <w:bottom w:val="nil"/>
              <w:right w:val="nil"/>
            </w:tcBorders>
          </w:tcPr>
          <w:p w14:paraId="056FAC22" w14:textId="45C2BBE4" w:rsidR="005D3A16" w:rsidRPr="0050002A" w:rsidRDefault="00011D32" w:rsidP="00D50C3A">
            <w:pPr>
              <w:pStyle w:val="TOC2-2"/>
              <w:ind w:left="429" w:hanging="429"/>
              <w:rPr>
                <w:b w:val="0"/>
              </w:rPr>
            </w:pPr>
            <w:bookmarkStart w:id="64" w:name="_Toc434304500"/>
            <w:r w:rsidRPr="0050002A">
              <w:tab/>
            </w:r>
            <w:bookmarkStart w:id="65" w:name="_Toc454991379"/>
            <w:bookmarkStart w:id="66" w:name="_Toc476311585"/>
            <w:bookmarkStart w:id="67" w:name="_Toc136426742"/>
            <w:r w:rsidRPr="0050002A">
              <w:t xml:space="preserve">Enmienda del </w:t>
            </w:r>
            <w:bookmarkEnd w:id="64"/>
            <w:r w:rsidR="005D77E6" w:rsidRPr="0050002A">
              <w:t xml:space="preserve">Documento </w:t>
            </w:r>
            <w:r w:rsidRPr="0050002A">
              <w:t xml:space="preserve">de </w:t>
            </w:r>
            <w:bookmarkEnd w:id="65"/>
            <w:bookmarkEnd w:id="66"/>
            <w:r w:rsidR="00D021EE" w:rsidRPr="0050002A">
              <w:t>Solicitud de Propuestas</w:t>
            </w:r>
            <w:bookmarkEnd w:id="67"/>
          </w:p>
        </w:tc>
        <w:tc>
          <w:tcPr>
            <w:tcW w:w="6840" w:type="dxa"/>
            <w:gridSpan w:val="2"/>
            <w:tcBorders>
              <w:top w:val="nil"/>
              <w:left w:val="nil"/>
              <w:bottom w:val="nil"/>
              <w:right w:val="nil"/>
            </w:tcBorders>
          </w:tcPr>
          <w:p w14:paraId="282B35EC" w14:textId="74E1B6AF" w:rsidR="00A04FA9"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El Comprador podrá, en cualquier momento antes de que venza el plazo de presentación de Propuestas, modificar el </w:t>
            </w:r>
            <w:r w:rsidR="00163AB9" w:rsidRPr="0050002A">
              <w:rPr>
                <w:sz w:val="24"/>
              </w:rPr>
              <w:t>documento de la Solicitud de Propuestas</w:t>
            </w:r>
            <w:r w:rsidRPr="0050002A">
              <w:rPr>
                <w:sz w:val="24"/>
              </w:rPr>
              <w:t xml:space="preserve"> mediante la publicación de enmiendas.</w:t>
            </w:r>
          </w:p>
          <w:p w14:paraId="1CC06099" w14:textId="4E75A6B6" w:rsidR="00A04FA9"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Todas las enmiendas formarán parte del </w:t>
            </w:r>
            <w:r w:rsidR="00163AB9" w:rsidRPr="0050002A">
              <w:rPr>
                <w:sz w:val="24"/>
              </w:rPr>
              <w:t>documento de la Solicitud de Propuestas</w:t>
            </w:r>
            <w:r w:rsidRPr="0050002A">
              <w:rPr>
                <w:sz w:val="24"/>
              </w:rPr>
              <w:t xml:space="preserve"> y se comunicarán por escrito a todos aquellos que hayan recibido el </w:t>
            </w:r>
            <w:r w:rsidR="00163AB9" w:rsidRPr="0050002A">
              <w:rPr>
                <w:sz w:val="24"/>
              </w:rPr>
              <w:t>documento de la Solicitud de Propuestas</w:t>
            </w:r>
            <w:r w:rsidRPr="0050002A">
              <w:rPr>
                <w:sz w:val="24"/>
              </w:rPr>
              <w:t xml:space="preserve"> del Comprador de conformidad con la IAP</w:t>
            </w:r>
            <w:r w:rsidR="00A8421C" w:rsidRPr="0050002A">
              <w:rPr>
                <w:sz w:val="24"/>
              </w:rPr>
              <w:t xml:space="preserve"> </w:t>
            </w:r>
            <w:r w:rsidR="001A2DC9" w:rsidRPr="0050002A">
              <w:rPr>
                <w:sz w:val="24"/>
              </w:rPr>
              <w:t>6</w:t>
            </w:r>
            <w:r w:rsidR="00A8421C" w:rsidRPr="0050002A">
              <w:rPr>
                <w:sz w:val="24"/>
              </w:rPr>
              <w:t>.3</w:t>
            </w:r>
            <w:r w:rsidRPr="0050002A">
              <w:rPr>
                <w:sz w:val="24"/>
              </w:rPr>
              <w:t>. El Comprador también deberá publicar sin demora la enmienda en su página web de conformidad con la IAP</w:t>
            </w:r>
            <w:r w:rsidR="00A8421C" w:rsidRPr="0050002A">
              <w:rPr>
                <w:sz w:val="24"/>
              </w:rPr>
              <w:t xml:space="preserve"> </w:t>
            </w:r>
            <w:r w:rsidR="001A2DC9" w:rsidRPr="0050002A">
              <w:rPr>
                <w:sz w:val="24"/>
              </w:rPr>
              <w:t>7</w:t>
            </w:r>
            <w:r w:rsidR="00A8421C" w:rsidRPr="0050002A">
              <w:rPr>
                <w:sz w:val="24"/>
              </w:rPr>
              <w:t>.1</w:t>
            </w:r>
            <w:r w:rsidRPr="0050002A">
              <w:rPr>
                <w:sz w:val="24"/>
              </w:rPr>
              <w:t>.</w:t>
            </w:r>
          </w:p>
          <w:p w14:paraId="1B469A76" w14:textId="1380ABEF" w:rsidR="00767747" w:rsidRPr="0050002A" w:rsidRDefault="00400D0D">
            <w:pPr>
              <w:pStyle w:val="ListNumber2"/>
              <w:numPr>
                <w:ilvl w:val="1"/>
                <w:numId w:val="24"/>
              </w:numPr>
              <w:spacing w:after="200"/>
              <w:ind w:left="612" w:hanging="612"/>
              <w:contextualSpacing w:val="0"/>
              <w:rPr>
                <w:sz w:val="24"/>
                <w:szCs w:val="24"/>
              </w:rPr>
            </w:pPr>
            <w:r w:rsidRPr="0050002A">
              <w:tab/>
            </w:r>
            <w:r w:rsidR="00E41822" w:rsidRPr="0050002A">
              <w:rPr>
                <w:sz w:val="24"/>
                <w:szCs w:val="24"/>
              </w:rPr>
              <w:t xml:space="preserve">A fin de dar a los posibles Proponentes un plazo razonable para que puedan tener en cuenta la enmienda al preparar sus </w:t>
            </w:r>
            <w:r w:rsidR="000F5311" w:rsidRPr="0050002A">
              <w:rPr>
                <w:sz w:val="24"/>
                <w:szCs w:val="24"/>
              </w:rPr>
              <w:t>Propuestas</w:t>
            </w:r>
            <w:r w:rsidR="00E41822" w:rsidRPr="0050002A">
              <w:rPr>
                <w:sz w:val="24"/>
                <w:szCs w:val="24"/>
              </w:rPr>
              <w:t>, el Comprador podrá, a su criterio, prorrogar el plazo de presentación de</w:t>
            </w:r>
            <w:r w:rsidR="00643389" w:rsidRPr="0050002A">
              <w:t xml:space="preserve"> </w:t>
            </w:r>
            <w:r w:rsidRPr="0050002A">
              <w:rPr>
                <w:sz w:val="24"/>
              </w:rPr>
              <w:t xml:space="preserve">Propuestas, </w:t>
            </w:r>
            <w:r w:rsidR="00643389" w:rsidRPr="0050002A">
              <w:rPr>
                <w:sz w:val="24"/>
              </w:rPr>
              <w:t xml:space="preserve">de conformidad con </w:t>
            </w:r>
            <w:r w:rsidR="001A2DC9" w:rsidRPr="0050002A">
              <w:rPr>
                <w:sz w:val="24"/>
              </w:rPr>
              <w:t>la IAP 23.2</w:t>
            </w:r>
            <w:r w:rsidRPr="0050002A">
              <w:rPr>
                <w:sz w:val="24"/>
              </w:rPr>
              <w:t>.</w:t>
            </w:r>
          </w:p>
        </w:tc>
      </w:tr>
      <w:tr w:rsidR="001A2DC9" w:rsidRPr="0050002A" w14:paraId="003E5B00" w14:textId="77777777" w:rsidTr="00033243">
        <w:trPr>
          <w:gridBefore w:val="1"/>
          <w:wBefore w:w="15" w:type="dxa"/>
          <w:trHeight w:val="603"/>
        </w:trPr>
        <w:tc>
          <w:tcPr>
            <w:tcW w:w="9450" w:type="dxa"/>
            <w:gridSpan w:val="3"/>
            <w:tcBorders>
              <w:top w:val="nil"/>
              <w:left w:val="nil"/>
              <w:bottom w:val="nil"/>
              <w:right w:val="nil"/>
            </w:tcBorders>
          </w:tcPr>
          <w:p w14:paraId="79139B6B" w14:textId="7CE410B8" w:rsidR="001A2DC9" w:rsidRPr="0050002A" w:rsidRDefault="001A2DC9" w:rsidP="001A2DC9">
            <w:pPr>
              <w:pStyle w:val="TOC2-1"/>
            </w:pPr>
            <w:bookmarkStart w:id="68" w:name="_Toc136426743"/>
            <w:r w:rsidRPr="0050002A">
              <w:t xml:space="preserve">C. </w:t>
            </w:r>
            <w:r w:rsidR="009A23F7" w:rsidRPr="0050002A">
              <w:t>P</w:t>
            </w:r>
            <w:r w:rsidRPr="0050002A">
              <w:t>reparación de las Propuestas</w:t>
            </w:r>
            <w:bookmarkEnd w:id="68"/>
          </w:p>
        </w:tc>
      </w:tr>
      <w:tr w:rsidR="00661D72" w:rsidRPr="0050002A" w14:paraId="1B2DE709" w14:textId="77777777" w:rsidTr="00033243">
        <w:trPr>
          <w:gridBefore w:val="1"/>
          <w:wBefore w:w="15" w:type="dxa"/>
          <w:trHeight w:val="603"/>
        </w:trPr>
        <w:tc>
          <w:tcPr>
            <w:tcW w:w="2610" w:type="dxa"/>
            <w:tcBorders>
              <w:top w:val="nil"/>
              <w:left w:val="nil"/>
              <w:bottom w:val="nil"/>
              <w:right w:val="nil"/>
            </w:tcBorders>
          </w:tcPr>
          <w:p w14:paraId="69E72D95" w14:textId="77777777" w:rsidR="00661D72" w:rsidRPr="0050002A" w:rsidRDefault="00011D32" w:rsidP="00D50C3A">
            <w:pPr>
              <w:pStyle w:val="TOC2-2"/>
              <w:ind w:left="429" w:hanging="429"/>
            </w:pPr>
            <w:bookmarkStart w:id="69" w:name="_Toc412276440"/>
            <w:bookmarkStart w:id="70" w:name="_Toc521499211"/>
            <w:bookmarkStart w:id="71" w:name="_Toc252363266"/>
            <w:r w:rsidRPr="0050002A">
              <w:tab/>
            </w:r>
            <w:bookmarkStart w:id="72" w:name="_Toc454991380"/>
            <w:bookmarkStart w:id="73" w:name="_Toc476311586"/>
            <w:bookmarkStart w:id="74" w:name="_Toc136426744"/>
            <w:r w:rsidRPr="0050002A">
              <w:t xml:space="preserve">Costo de </w:t>
            </w:r>
            <w:bookmarkEnd w:id="69"/>
            <w:bookmarkEnd w:id="70"/>
            <w:bookmarkEnd w:id="71"/>
            <w:r w:rsidRPr="0050002A">
              <w:t>las Propuestas</w:t>
            </w:r>
            <w:bookmarkEnd w:id="72"/>
            <w:bookmarkEnd w:id="73"/>
            <w:bookmarkEnd w:id="74"/>
          </w:p>
        </w:tc>
        <w:tc>
          <w:tcPr>
            <w:tcW w:w="6840" w:type="dxa"/>
            <w:gridSpan w:val="2"/>
            <w:tcBorders>
              <w:top w:val="nil"/>
              <w:left w:val="nil"/>
              <w:bottom w:val="nil"/>
              <w:right w:val="nil"/>
            </w:tcBorders>
          </w:tcPr>
          <w:p w14:paraId="64CCADA1" w14:textId="244AB2D0" w:rsidR="00767747"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El Proponente asumirá todos los costos </w:t>
            </w:r>
            <w:r w:rsidR="00643389" w:rsidRPr="0050002A">
              <w:rPr>
                <w:sz w:val="24"/>
              </w:rPr>
              <w:t xml:space="preserve">asociados a </w:t>
            </w:r>
            <w:r w:rsidRPr="0050002A">
              <w:rPr>
                <w:sz w:val="24"/>
              </w:rPr>
              <w:t>la preparación y presentación de la Propuesta, y el Comprador no tendrá responsabilidad ni obligación alguna respecto de tales costos.</w:t>
            </w:r>
          </w:p>
        </w:tc>
      </w:tr>
      <w:tr w:rsidR="000777BC" w:rsidRPr="0050002A" w14:paraId="476375E0" w14:textId="77777777" w:rsidTr="00033243">
        <w:trPr>
          <w:gridBefore w:val="1"/>
          <w:wBefore w:w="15" w:type="dxa"/>
          <w:trHeight w:val="621"/>
        </w:trPr>
        <w:tc>
          <w:tcPr>
            <w:tcW w:w="2610" w:type="dxa"/>
            <w:tcBorders>
              <w:top w:val="nil"/>
              <w:left w:val="nil"/>
              <w:bottom w:val="nil"/>
              <w:right w:val="nil"/>
            </w:tcBorders>
          </w:tcPr>
          <w:p w14:paraId="74041612" w14:textId="77777777" w:rsidR="000777BC" w:rsidRPr="0050002A" w:rsidRDefault="00011D32" w:rsidP="007A72C9">
            <w:pPr>
              <w:pStyle w:val="TOC2-2"/>
              <w:ind w:left="429" w:hanging="429"/>
            </w:pPr>
            <w:r w:rsidRPr="0050002A">
              <w:tab/>
            </w:r>
            <w:bookmarkStart w:id="75" w:name="_Toc454991382"/>
            <w:bookmarkStart w:id="76" w:name="_Toc476311588"/>
            <w:bookmarkStart w:id="77" w:name="_Toc136426745"/>
            <w:r w:rsidRPr="0050002A">
              <w:t>Idioma de las Propuestas</w:t>
            </w:r>
            <w:bookmarkEnd w:id="75"/>
            <w:bookmarkEnd w:id="76"/>
            <w:bookmarkEnd w:id="77"/>
          </w:p>
        </w:tc>
        <w:tc>
          <w:tcPr>
            <w:tcW w:w="6840" w:type="dxa"/>
            <w:gridSpan w:val="2"/>
            <w:tcBorders>
              <w:top w:val="nil"/>
              <w:left w:val="nil"/>
              <w:bottom w:val="nil"/>
              <w:right w:val="nil"/>
            </w:tcBorders>
          </w:tcPr>
          <w:p w14:paraId="5BCFA114" w14:textId="559F1857" w:rsidR="00767747" w:rsidRPr="0050002A" w:rsidRDefault="00400D0D">
            <w:pPr>
              <w:pStyle w:val="ListNumber2"/>
              <w:numPr>
                <w:ilvl w:val="1"/>
                <w:numId w:val="24"/>
              </w:numPr>
              <w:spacing w:after="200"/>
              <w:ind w:left="612" w:hanging="612"/>
              <w:contextualSpacing w:val="0"/>
              <w:rPr>
                <w:sz w:val="24"/>
                <w:szCs w:val="24"/>
              </w:rPr>
            </w:pPr>
            <w:r w:rsidRPr="0050002A">
              <w:tab/>
            </w:r>
            <w:r w:rsidRPr="0050002A">
              <w:rPr>
                <w:sz w:val="24"/>
              </w:rPr>
              <w:t xml:space="preserve">Salvo que se especifique lo contrario </w:t>
            </w:r>
            <w:r w:rsidRPr="0050002A">
              <w:rPr>
                <w:b/>
                <w:sz w:val="24"/>
              </w:rPr>
              <w:t>en los DDP</w:t>
            </w:r>
            <w:r w:rsidRPr="0050002A">
              <w:rPr>
                <w:sz w:val="24"/>
              </w:rPr>
              <w:t xml:space="preserve">, la Propuesta preparada por el Proponente y toda la correspondencia y los documentos relacionados con la Propuesta que intercambien el Proponente y el Comprador </w:t>
            </w:r>
            <w:r w:rsidR="00BD2D66" w:rsidRPr="0050002A">
              <w:rPr>
                <w:sz w:val="24"/>
              </w:rPr>
              <w:t xml:space="preserve">deberán </w:t>
            </w:r>
            <w:r w:rsidRPr="0050002A">
              <w:rPr>
                <w:sz w:val="24"/>
              </w:rPr>
              <w:t>redactar</w:t>
            </w:r>
            <w:r w:rsidR="00BD2D66" w:rsidRPr="0050002A">
              <w:rPr>
                <w:sz w:val="24"/>
              </w:rPr>
              <w:t>se</w:t>
            </w:r>
            <w:r w:rsidRPr="0050002A">
              <w:rPr>
                <w:sz w:val="24"/>
              </w:rPr>
              <w:t xml:space="preserve"> en idioma </w:t>
            </w:r>
            <w:r w:rsidR="000B06F9" w:rsidRPr="0050002A">
              <w:rPr>
                <w:sz w:val="24"/>
              </w:rPr>
              <w:t>español</w:t>
            </w:r>
            <w:r w:rsidRPr="0050002A">
              <w:rPr>
                <w:sz w:val="24"/>
              </w:rPr>
              <w:t>, o, si así se especifica</w:t>
            </w:r>
            <w:r w:rsidRPr="0050002A">
              <w:rPr>
                <w:b/>
                <w:sz w:val="24"/>
              </w:rPr>
              <w:t xml:space="preserve"> en los DDP</w:t>
            </w:r>
            <w:r w:rsidRPr="0050002A">
              <w:rPr>
                <w:sz w:val="24"/>
              </w:rPr>
              <w:t>, en uno de los dos idiomas allí especificados.</w:t>
            </w:r>
            <w:r w:rsidR="00953C75" w:rsidRPr="0050002A">
              <w:rPr>
                <w:sz w:val="24"/>
              </w:rPr>
              <w:t xml:space="preserve"> </w:t>
            </w:r>
            <w:r w:rsidR="00BD2D66" w:rsidRPr="0050002A">
              <w:rPr>
                <w:sz w:val="24"/>
              </w:rPr>
              <w:t xml:space="preserve">El material </w:t>
            </w:r>
            <w:r w:rsidRPr="0050002A">
              <w:rPr>
                <w:sz w:val="24"/>
              </w:rPr>
              <w:t>impres</w:t>
            </w:r>
            <w:r w:rsidR="00BD2D66" w:rsidRPr="0050002A">
              <w:rPr>
                <w:sz w:val="24"/>
              </w:rPr>
              <w:t>o</w:t>
            </w:r>
            <w:r w:rsidRPr="0050002A">
              <w:rPr>
                <w:sz w:val="24"/>
              </w:rPr>
              <w:t xml:space="preserve"> que incluya el Proponente como parte de su Propuesta podrá estar escrit</w:t>
            </w:r>
            <w:r w:rsidR="00BD2D66" w:rsidRPr="0050002A">
              <w:rPr>
                <w:sz w:val="24"/>
              </w:rPr>
              <w:t>o</w:t>
            </w:r>
            <w:r w:rsidRPr="0050002A">
              <w:rPr>
                <w:sz w:val="24"/>
              </w:rPr>
              <w:t xml:space="preserve"> en un idioma no especificado </w:t>
            </w:r>
            <w:r w:rsidRPr="0050002A">
              <w:rPr>
                <w:b/>
                <w:sz w:val="24"/>
              </w:rPr>
              <w:t>en los DDP,</w:t>
            </w:r>
            <w:r w:rsidRPr="0050002A">
              <w:rPr>
                <w:sz w:val="24"/>
              </w:rPr>
              <w:t xml:space="preserve"> </w:t>
            </w:r>
            <w:r w:rsidR="00BD2D66" w:rsidRPr="0050002A">
              <w:rPr>
                <w:sz w:val="24"/>
              </w:rPr>
              <w:t xml:space="preserve">siempre </w:t>
            </w:r>
            <w:r w:rsidR="000448DF" w:rsidRPr="0050002A">
              <w:rPr>
                <w:sz w:val="24"/>
              </w:rPr>
              <w:t xml:space="preserve">y cuando </w:t>
            </w:r>
            <w:r w:rsidRPr="0050002A">
              <w:rPr>
                <w:sz w:val="24"/>
              </w:rPr>
              <w:t>vaya acompañad</w:t>
            </w:r>
            <w:r w:rsidR="00BD2D66" w:rsidRPr="0050002A">
              <w:rPr>
                <w:sz w:val="24"/>
              </w:rPr>
              <w:t>o</w:t>
            </w:r>
            <w:r w:rsidRPr="0050002A">
              <w:rPr>
                <w:sz w:val="24"/>
              </w:rPr>
              <w:t xml:space="preserve"> de una traducción de l</w:t>
            </w:r>
            <w:r w:rsidR="00BD2D66" w:rsidRPr="0050002A">
              <w:rPr>
                <w:sz w:val="24"/>
              </w:rPr>
              <w:t>a</w:t>
            </w:r>
            <w:r w:rsidRPr="0050002A">
              <w:rPr>
                <w:sz w:val="24"/>
              </w:rPr>
              <w:t xml:space="preserve">s </w:t>
            </w:r>
            <w:r w:rsidR="00BD2D66" w:rsidRPr="0050002A">
              <w:rPr>
                <w:sz w:val="24"/>
              </w:rPr>
              <w:t xml:space="preserve">secciones </w:t>
            </w:r>
            <w:r w:rsidRPr="0050002A">
              <w:rPr>
                <w:sz w:val="24"/>
              </w:rPr>
              <w:t>pertinentes al idioma de la Propuesta, en cuyo caso la traducción prevalecerá en lo que respecta a la interpretación de la Propuesta.</w:t>
            </w:r>
          </w:p>
        </w:tc>
      </w:tr>
      <w:tr w:rsidR="001A2DC9" w:rsidRPr="0050002A" w14:paraId="32475055"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630"/>
        </w:trPr>
        <w:tc>
          <w:tcPr>
            <w:tcW w:w="2625" w:type="dxa"/>
            <w:gridSpan w:val="2"/>
          </w:tcPr>
          <w:p w14:paraId="232978B7" w14:textId="5C9411D4" w:rsidR="001A2DC9" w:rsidRPr="0050002A" w:rsidRDefault="001A2DC9" w:rsidP="001A2DC9">
            <w:pPr>
              <w:pStyle w:val="TOC2-2"/>
              <w:ind w:left="451" w:hanging="451"/>
            </w:pPr>
            <w:r w:rsidRPr="0050002A">
              <w:tab/>
            </w:r>
            <w:bookmarkStart w:id="78" w:name="_Toc454991384"/>
            <w:bookmarkStart w:id="79" w:name="_Toc476311590"/>
            <w:bookmarkStart w:id="80" w:name="_Toc136426746"/>
            <w:r w:rsidRPr="0050002A">
              <w:t>Documentos que componen la Propuesta</w:t>
            </w:r>
            <w:bookmarkEnd w:id="78"/>
            <w:bookmarkEnd w:id="79"/>
            <w:bookmarkEnd w:id="80"/>
          </w:p>
        </w:tc>
        <w:tc>
          <w:tcPr>
            <w:tcW w:w="6750" w:type="dxa"/>
          </w:tcPr>
          <w:p w14:paraId="4532FCC0" w14:textId="77777777" w:rsidR="001A2DC9" w:rsidRPr="0050002A" w:rsidRDefault="001A2DC9" w:rsidP="003B7F1F">
            <w:pPr>
              <w:pStyle w:val="ListNumber2"/>
              <w:numPr>
                <w:ilvl w:val="1"/>
                <w:numId w:val="24"/>
              </w:numPr>
              <w:spacing w:after="200"/>
              <w:ind w:left="612" w:hanging="612"/>
              <w:contextualSpacing w:val="0"/>
              <w:rPr>
                <w:b/>
                <w:sz w:val="24"/>
                <w:szCs w:val="24"/>
              </w:rPr>
            </w:pPr>
            <w:r w:rsidRPr="0050002A">
              <w:rPr>
                <w:sz w:val="24"/>
                <w:szCs w:val="24"/>
              </w:rPr>
              <w:t xml:space="preserve">La Propuesta constará de dos Partes, a saber, la Parte Técnica y la Parte Financiera. Estas dos partes se presentarán simultáneamente en dos sobres sellados separados (proceso de SDP de una </w:t>
            </w:r>
            <w:r w:rsidRPr="003B7F1F">
              <w:t>sola</w:t>
            </w:r>
            <w:r w:rsidRPr="0050002A">
              <w:rPr>
                <w:sz w:val="24"/>
                <w:szCs w:val="24"/>
              </w:rPr>
              <w:t xml:space="preserve"> etapa y dos sobres). Un sobre contendrá únicamente la información relativa a la Parte Técnica y el otro, únicamente la información relativa a la Parte Económica. Estos dos sobres se incluirán en un sobre exterior sellado separado marcado como </w:t>
            </w:r>
            <w:r w:rsidRPr="0050002A">
              <w:rPr>
                <w:noProof/>
                <w:sz w:val="24"/>
                <w:szCs w:val="24"/>
              </w:rPr>
              <w:t>“</w:t>
            </w:r>
            <w:r w:rsidRPr="0050002A">
              <w:rPr>
                <w:sz w:val="22"/>
                <w:szCs w:val="22"/>
              </w:rPr>
              <w:t>PROPUESTA ORIGINAL</w:t>
            </w:r>
            <w:r w:rsidRPr="0050002A">
              <w:rPr>
                <w:noProof/>
                <w:sz w:val="24"/>
                <w:szCs w:val="24"/>
              </w:rPr>
              <w:t>”</w:t>
            </w:r>
            <w:r w:rsidRPr="0050002A">
              <w:rPr>
                <w:sz w:val="24"/>
                <w:szCs w:val="24"/>
              </w:rPr>
              <w:t>.</w:t>
            </w:r>
          </w:p>
          <w:p w14:paraId="501732C8" w14:textId="2F4C0F19" w:rsidR="001A2DC9" w:rsidRPr="0050002A" w:rsidRDefault="001A2DC9" w:rsidP="003B7F1F">
            <w:pPr>
              <w:pStyle w:val="ListNumber2"/>
              <w:numPr>
                <w:ilvl w:val="1"/>
                <w:numId w:val="24"/>
              </w:numPr>
              <w:spacing w:after="200"/>
              <w:ind w:left="612" w:hanging="612"/>
              <w:contextualSpacing w:val="0"/>
              <w:rPr>
                <w:b/>
                <w:bCs/>
                <w:sz w:val="24"/>
                <w:szCs w:val="24"/>
              </w:rPr>
            </w:pPr>
            <w:r w:rsidRPr="0050002A">
              <w:rPr>
                <w:bCs/>
                <w:sz w:val="24"/>
                <w:szCs w:val="24"/>
              </w:rPr>
              <w:t xml:space="preserve">La </w:t>
            </w:r>
            <w:r w:rsidRPr="003B7F1F">
              <w:t>Propuesta</w:t>
            </w:r>
            <w:r w:rsidRPr="0050002A">
              <w:rPr>
                <w:bCs/>
                <w:sz w:val="24"/>
                <w:szCs w:val="24"/>
              </w:rPr>
              <w:t xml:space="preserve"> Técnica deberá constar de lo siguiente:</w:t>
            </w:r>
          </w:p>
          <w:p w14:paraId="2504051D" w14:textId="5D481FCF" w:rsidR="001A2DC9" w:rsidRPr="0050002A" w:rsidRDefault="001A2DC9" w:rsidP="00690AA6">
            <w:pPr>
              <w:pStyle w:val="P3Header1-Clauses"/>
              <w:numPr>
                <w:ilvl w:val="0"/>
                <w:numId w:val="62"/>
              </w:numPr>
              <w:spacing w:after="120"/>
              <w:jc w:val="both"/>
              <w:rPr>
                <w:b w:val="0"/>
                <w:sz w:val="24"/>
                <w:szCs w:val="24"/>
              </w:rPr>
            </w:pPr>
            <w:r w:rsidRPr="0050002A">
              <w:rPr>
                <w:sz w:val="24"/>
                <w:szCs w:val="24"/>
              </w:rPr>
              <w:t>Carta de la Propuesta</w:t>
            </w:r>
            <w:r w:rsidRPr="0050002A">
              <w:rPr>
                <w:b w:val="0"/>
                <w:sz w:val="24"/>
                <w:szCs w:val="24"/>
              </w:rPr>
              <w:t xml:space="preserve"> preparada de conformidad con lo dispuesto en la IAP 1</w:t>
            </w:r>
            <w:r w:rsidR="00C244F9" w:rsidRPr="0050002A">
              <w:rPr>
                <w:b w:val="0"/>
                <w:sz w:val="24"/>
                <w:szCs w:val="24"/>
              </w:rPr>
              <w:t>2</w:t>
            </w:r>
            <w:r w:rsidRPr="0050002A">
              <w:rPr>
                <w:b w:val="0"/>
                <w:sz w:val="24"/>
                <w:szCs w:val="24"/>
              </w:rPr>
              <w:t>;</w:t>
            </w:r>
          </w:p>
          <w:p w14:paraId="2644F6F0" w14:textId="77777777" w:rsidR="001A2DC9" w:rsidRPr="0050002A" w:rsidRDefault="001A2DC9" w:rsidP="00690AA6">
            <w:pPr>
              <w:pStyle w:val="P3Header1-Clauses"/>
              <w:numPr>
                <w:ilvl w:val="0"/>
                <w:numId w:val="62"/>
              </w:numPr>
              <w:spacing w:after="120"/>
              <w:jc w:val="both"/>
              <w:rPr>
                <w:b w:val="0"/>
                <w:sz w:val="24"/>
                <w:szCs w:val="24"/>
              </w:rPr>
            </w:pPr>
            <w:r w:rsidRPr="0050002A">
              <w:rPr>
                <w:sz w:val="24"/>
                <w:szCs w:val="24"/>
              </w:rPr>
              <w:t>Garantía de Mantenimiento de la Propuesta</w:t>
            </w:r>
            <w:r w:rsidRPr="0050002A">
              <w:rPr>
                <w:b w:val="0"/>
                <w:sz w:val="24"/>
                <w:szCs w:val="24"/>
              </w:rPr>
              <w:t xml:space="preserve"> o </w:t>
            </w:r>
            <w:r w:rsidRPr="0050002A">
              <w:rPr>
                <w:sz w:val="24"/>
                <w:szCs w:val="24"/>
              </w:rPr>
              <w:t>Declaración de Mantenimiento de la Propuesta</w:t>
            </w:r>
            <w:r w:rsidRPr="0050002A">
              <w:rPr>
                <w:b w:val="0"/>
                <w:sz w:val="24"/>
                <w:szCs w:val="24"/>
              </w:rPr>
              <w:t>, según lo dispuesto en la IAP 20;</w:t>
            </w:r>
          </w:p>
          <w:p w14:paraId="3EC22104" w14:textId="77777777" w:rsidR="001A2DC9" w:rsidRPr="0050002A" w:rsidRDefault="001A2DC9" w:rsidP="00690AA6">
            <w:pPr>
              <w:pStyle w:val="P3Header1-Clauses"/>
              <w:numPr>
                <w:ilvl w:val="0"/>
                <w:numId w:val="62"/>
              </w:numPr>
              <w:spacing w:after="120"/>
              <w:jc w:val="both"/>
              <w:rPr>
                <w:sz w:val="24"/>
                <w:szCs w:val="24"/>
              </w:rPr>
            </w:pPr>
            <w:r w:rsidRPr="0050002A">
              <w:rPr>
                <w:sz w:val="24"/>
                <w:szCs w:val="24"/>
              </w:rPr>
              <w:t>Propuesta Alternativa</w:t>
            </w:r>
            <w:r w:rsidRPr="0050002A">
              <w:rPr>
                <w:b w:val="0"/>
                <w:sz w:val="24"/>
                <w:szCs w:val="24"/>
              </w:rPr>
              <w:t>, cuando se permita, de conformidad con la IAP 14;</w:t>
            </w:r>
          </w:p>
          <w:p w14:paraId="38796966" w14:textId="0035374B" w:rsidR="001A2DC9" w:rsidRPr="0050002A" w:rsidRDefault="001A2DC9" w:rsidP="00690AA6">
            <w:pPr>
              <w:pStyle w:val="P3Header1-Clauses"/>
              <w:numPr>
                <w:ilvl w:val="0"/>
                <w:numId w:val="62"/>
              </w:numPr>
              <w:spacing w:after="120"/>
              <w:jc w:val="both"/>
              <w:rPr>
                <w:b w:val="0"/>
                <w:sz w:val="24"/>
                <w:szCs w:val="24"/>
              </w:rPr>
            </w:pPr>
            <w:r w:rsidRPr="0050002A">
              <w:rPr>
                <w:sz w:val="24"/>
                <w:szCs w:val="24"/>
              </w:rPr>
              <w:t>Autorización:</w:t>
            </w:r>
            <w:r w:rsidRPr="0050002A">
              <w:rPr>
                <w:b w:val="0"/>
                <w:sz w:val="24"/>
                <w:szCs w:val="24"/>
              </w:rPr>
              <w:t xml:space="preserve"> Confirmación escrita que autorice al signatario de la Propuesta a comprometer al Proponente, de conformidad con la IAP </w:t>
            </w:r>
            <w:r w:rsidR="00C244F9" w:rsidRPr="0050002A">
              <w:rPr>
                <w:b w:val="0"/>
                <w:sz w:val="24"/>
                <w:szCs w:val="24"/>
              </w:rPr>
              <w:t>21.3</w:t>
            </w:r>
            <w:r w:rsidRPr="0050002A">
              <w:rPr>
                <w:b w:val="0"/>
                <w:sz w:val="24"/>
                <w:szCs w:val="24"/>
              </w:rPr>
              <w:t>;</w:t>
            </w:r>
          </w:p>
          <w:p w14:paraId="7D031592" w14:textId="77777777" w:rsidR="00C244F9" w:rsidRPr="0050002A" w:rsidRDefault="00C244F9" w:rsidP="00690AA6">
            <w:pPr>
              <w:pStyle w:val="P3Header1-Clauses"/>
              <w:numPr>
                <w:ilvl w:val="0"/>
                <w:numId w:val="62"/>
              </w:numPr>
              <w:spacing w:after="120"/>
              <w:jc w:val="both"/>
              <w:rPr>
                <w:b w:val="0"/>
                <w:sz w:val="24"/>
                <w:szCs w:val="24"/>
              </w:rPr>
            </w:pPr>
            <w:r w:rsidRPr="0050002A">
              <w:rPr>
                <w:sz w:val="24"/>
                <w:szCs w:val="24"/>
              </w:rPr>
              <w:t>Elegibilidad del Sistema de Información:</w:t>
            </w:r>
            <w:r w:rsidRPr="0050002A">
              <w:rPr>
                <w:b w:val="0"/>
                <w:sz w:val="24"/>
                <w:szCs w:val="24"/>
              </w:rPr>
              <w:t xml:space="preserve"> Prueba documental establecida de conformidad con la IAP 14.1 de que el sistema de Información propuesto por el Proponente o cualquier Propuesta alternativa, si se permite, son elegibles;</w:t>
            </w:r>
          </w:p>
          <w:p w14:paraId="24CD4AD1" w14:textId="48486DCB" w:rsidR="001A2DC9" w:rsidRPr="0050002A" w:rsidRDefault="001A2DC9" w:rsidP="00690AA6">
            <w:pPr>
              <w:pStyle w:val="P3Header1-Clauses"/>
              <w:numPr>
                <w:ilvl w:val="0"/>
                <w:numId w:val="62"/>
              </w:numPr>
              <w:spacing w:after="120"/>
              <w:jc w:val="both"/>
              <w:rPr>
                <w:sz w:val="24"/>
                <w:szCs w:val="24"/>
              </w:rPr>
            </w:pPr>
            <w:r w:rsidRPr="0050002A">
              <w:rPr>
                <w:sz w:val="24"/>
                <w:szCs w:val="24"/>
              </w:rPr>
              <w:t>Elegibilidad y Calificaciones del Proponente:</w:t>
            </w:r>
            <w:r w:rsidRPr="0050002A">
              <w:rPr>
                <w:b w:val="0"/>
                <w:sz w:val="24"/>
                <w:szCs w:val="24"/>
              </w:rPr>
              <w:t xml:space="preserve"> Prueba documental, de conformidad con la IAP </w:t>
            </w:r>
            <w:r w:rsidR="00C244F9" w:rsidRPr="0050002A">
              <w:rPr>
                <w:b w:val="0"/>
                <w:sz w:val="24"/>
                <w:szCs w:val="24"/>
              </w:rPr>
              <w:t>15</w:t>
            </w:r>
            <w:r w:rsidRPr="0050002A">
              <w:rPr>
                <w:b w:val="0"/>
                <w:sz w:val="24"/>
                <w:szCs w:val="24"/>
              </w:rPr>
              <w:t>, en que se establezcan la elegibilidad y la calificación del Proponente para ejecutar el Contrato si se llegara a aceptar su Propuesta;</w:t>
            </w:r>
          </w:p>
          <w:p w14:paraId="32AB3269" w14:textId="704FE7AF" w:rsidR="001A2DC9" w:rsidRPr="0050002A" w:rsidRDefault="001A2DC9" w:rsidP="00690AA6">
            <w:pPr>
              <w:pStyle w:val="P3Header1-Clauses"/>
              <w:numPr>
                <w:ilvl w:val="0"/>
                <w:numId w:val="62"/>
              </w:numPr>
              <w:spacing w:after="120"/>
              <w:jc w:val="both"/>
              <w:rPr>
                <w:b w:val="0"/>
                <w:sz w:val="24"/>
                <w:szCs w:val="24"/>
              </w:rPr>
            </w:pPr>
            <w:r w:rsidRPr="0050002A">
              <w:rPr>
                <w:bCs/>
                <w:sz w:val="24"/>
                <w:szCs w:val="24"/>
              </w:rPr>
              <w:t>Conformidad</w:t>
            </w:r>
            <w:r w:rsidRPr="0050002A">
              <w:rPr>
                <w:b w:val="0"/>
                <w:sz w:val="24"/>
                <w:szCs w:val="24"/>
              </w:rPr>
              <w:t>: Prueba documental establecida de conformidad con la IAP 1</w:t>
            </w:r>
            <w:r w:rsidR="00C244F9" w:rsidRPr="0050002A">
              <w:rPr>
                <w:b w:val="0"/>
                <w:sz w:val="24"/>
                <w:szCs w:val="24"/>
              </w:rPr>
              <w:t>6</w:t>
            </w:r>
            <w:r w:rsidRPr="0050002A">
              <w:rPr>
                <w:b w:val="0"/>
                <w:sz w:val="24"/>
                <w:szCs w:val="24"/>
              </w:rPr>
              <w:t xml:space="preserve"> de que </w:t>
            </w:r>
            <w:r w:rsidR="00C244F9" w:rsidRPr="0050002A">
              <w:rPr>
                <w:b w:val="0"/>
                <w:sz w:val="24"/>
                <w:szCs w:val="24"/>
              </w:rPr>
              <w:t>el sistema de Información</w:t>
            </w:r>
            <w:r w:rsidRPr="0050002A">
              <w:rPr>
                <w:b w:val="0"/>
                <w:sz w:val="24"/>
                <w:szCs w:val="24"/>
              </w:rPr>
              <w:t xml:space="preserve"> cumple con el documento de la SDP;</w:t>
            </w:r>
          </w:p>
          <w:p w14:paraId="75269D76" w14:textId="0BE1A7A6" w:rsidR="00C244F9" w:rsidRPr="0050002A" w:rsidRDefault="001A2DC9" w:rsidP="00690AA6">
            <w:pPr>
              <w:pStyle w:val="P3Header1-Clauses"/>
              <w:numPr>
                <w:ilvl w:val="0"/>
                <w:numId w:val="62"/>
              </w:numPr>
              <w:spacing w:after="120"/>
              <w:jc w:val="both"/>
              <w:rPr>
                <w:b w:val="0"/>
                <w:sz w:val="24"/>
                <w:szCs w:val="24"/>
              </w:rPr>
            </w:pPr>
            <w:r w:rsidRPr="0050002A">
              <w:rPr>
                <w:sz w:val="24"/>
                <w:szCs w:val="24"/>
              </w:rPr>
              <w:t>Subcontratistas:</w:t>
            </w:r>
            <w:r w:rsidRPr="0050002A">
              <w:rPr>
                <w:b w:val="0"/>
                <w:sz w:val="24"/>
                <w:szCs w:val="24"/>
              </w:rPr>
              <w:t xml:space="preserve"> Lista de Subcontratistas, de conformidad con lo dispuesto en la IAP 1</w:t>
            </w:r>
            <w:r w:rsidR="006F3B3D" w:rsidRPr="0050002A">
              <w:rPr>
                <w:b w:val="0"/>
                <w:sz w:val="24"/>
                <w:szCs w:val="24"/>
              </w:rPr>
              <w:t>6</w:t>
            </w:r>
            <w:r w:rsidRPr="0050002A">
              <w:rPr>
                <w:b w:val="0"/>
                <w:sz w:val="24"/>
                <w:szCs w:val="24"/>
              </w:rPr>
              <w:t>.4;</w:t>
            </w:r>
          </w:p>
          <w:p w14:paraId="6F788F9A" w14:textId="46F40055" w:rsidR="00C244F9" w:rsidRPr="0050002A" w:rsidRDefault="00C244F9" w:rsidP="00690AA6">
            <w:pPr>
              <w:pStyle w:val="P3Header1-Clauses"/>
              <w:numPr>
                <w:ilvl w:val="0"/>
                <w:numId w:val="62"/>
              </w:numPr>
              <w:spacing w:after="120"/>
              <w:jc w:val="both"/>
              <w:rPr>
                <w:b w:val="0"/>
                <w:sz w:val="24"/>
                <w:szCs w:val="24"/>
              </w:rPr>
            </w:pPr>
            <w:r w:rsidRPr="0050002A">
              <w:rPr>
                <w:sz w:val="24"/>
              </w:rPr>
              <w:t xml:space="preserve">Propiedad intelectual: </w:t>
            </w:r>
            <w:r w:rsidRPr="0050002A">
              <w:rPr>
                <w:b w:val="0"/>
                <w:bCs/>
                <w:sz w:val="24"/>
              </w:rPr>
              <w:t>Una lista de lo siguiente: Propiedad Intelectual tal y como definida en la Cláusula 15 de las CGC:</w:t>
            </w:r>
          </w:p>
          <w:p w14:paraId="7F29EEA4" w14:textId="7055D0C2" w:rsidR="00C244F9" w:rsidRPr="0050002A" w:rsidRDefault="00BC1DA5" w:rsidP="00690AA6">
            <w:pPr>
              <w:pStyle w:val="ListNumber2"/>
              <w:numPr>
                <w:ilvl w:val="7"/>
                <w:numId w:val="64"/>
              </w:numPr>
              <w:spacing w:after="200"/>
              <w:ind w:left="1391" w:hanging="425"/>
              <w:contextualSpacing w:val="0"/>
              <w:rPr>
                <w:sz w:val="24"/>
                <w:szCs w:val="24"/>
              </w:rPr>
            </w:pPr>
            <w:r w:rsidRPr="0050002A">
              <w:rPr>
                <w:sz w:val="24"/>
              </w:rPr>
              <w:t>t</w:t>
            </w:r>
            <w:r w:rsidR="00C244F9" w:rsidRPr="0050002A">
              <w:rPr>
                <w:sz w:val="24"/>
              </w:rPr>
              <w:t>odo el software incluido en la Propuesta del Proponente, en la que cada partida se asigne a una de las categorías de software definidas en la Cláusula 1.1 (c) de las CGC:</w:t>
            </w:r>
          </w:p>
          <w:p w14:paraId="06B518C5" w14:textId="77777777" w:rsidR="00C244F9" w:rsidRPr="0050002A" w:rsidRDefault="00C244F9" w:rsidP="00690AA6">
            <w:pPr>
              <w:pStyle w:val="ListNumber2"/>
              <w:numPr>
                <w:ilvl w:val="0"/>
                <w:numId w:val="65"/>
              </w:numPr>
              <w:spacing w:after="200"/>
              <w:contextualSpacing w:val="0"/>
              <w:rPr>
                <w:sz w:val="24"/>
                <w:szCs w:val="24"/>
              </w:rPr>
            </w:pPr>
            <w:r w:rsidRPr="0050002A">
              <w:rPr>
                <w:sz w:val="24"/>
              </w:rPr>
              <w:t>software del Sistema, de propósito general y de aplicación;</w:t>
            </w:r>
          </w:p>
          <w:p w14:paraId="6C83F589" w14:textId="459585AA" w:rsidR="00C244F9" w:rsidRPr="0050002A" w:rsidRDefault="00C244F9" w:rsidP="00690AA6">
            <w:pPr>
              <w:pStyle w:val="ListNumber2"/>
              <w:numPr>
                <w:ilvl w:val="0"/>
                <w:numId w:val="65"/>
              </w:numPr>
              <w:spacing w:after="200"/>
              <w:contextualSpacing w:val="0"/>
              <w:rPr>
                <w:sz w:val="24"/>
                <w:szCs w:val="24"/>
              </w:rPr>
            </w:pPr>
            <w:r w:rsidRPr="0050002A">
              <w:rPr>
                <w:sz w:val="24"/>
              </w:rPr>
              <w:t>software estándar y personalizado</w:t>
            </w:r>
            <w:r w:rsidR="00BC1DA5" w:rsidRPr="0050002A">
              <w:rPr>
                <w:sz w:val="24"/>
              </w:rPr>
              <w:t>;</w:t>
            </w:r>
          </w:p>
          <w:p w14:paraId="1D6F7CE9" w14:textId="7414B583" w:rsidR="00C244F9" w:rsidRPr="0050002A" w:rsidRDefault="00BC1DA5" w:rsidP="00690AA6">
            <w:pPr>
              <w:pStyle w:val="ListNumber2"/>
              <w:numPr>
                <w:ilvl w:val="7"/>
                <w:numId w:val="64"/>
              </w:numPr>
              <w:spacing w:after="200"/>
              <w:ind w:left="1391" w:hanging="425"/>
              <w:contextualSpacing w:val="0"/>
              <w:rPr>
                <w:sz w:val="24"/>
                <w:szCs w:val="24"/>
              </w:rPr>
            </w:pPr>
            <w:r w:rsidRPr="0050002A">
              <w:rPr>
                <w:sz w:val="24"/>
              </w:rPr>
              <w:t>t</w:t>
            </w:r>
            <w:r w:rsidR="00C244F9" w:rsidRPr="0050002A">
              <w:rPr>
                <w:sz w:val="24"/>
              </w:rPr>
              <w:t>odos los materiales personalizados que se definen en la Cláusula 1.1 (c) de las CGC incluidos en la Propuesta.</w:t>
            </w:r>
          </w:p>
          <w:p w14:paraId="5917BF19" w14:textId="77777777" w:rsidR="00C244F9" w:rsidRPr="0050002A" w:rsidRDefault="00C244F9" w:rsidP="00C244F9">
            <w:pPr>
              <w:pStyle w:val="ListNumber2"/>
              <w:spacing w:after="200"/>
              <w:ind w:left="1391"/>
              <w:contextualSpacing w:val="0"/>
              <w:rPr>
                <w:sz w:val="24"/>
                <w:szCs w:val="24"/>
              </w:rPr>
            </w:pPr>
            <w:r w:rsidRPr="0050002A">
              <w:rPr>
                <w:sz w:val="24"/>
              </w:rPr>
              <w:t>Todos los materiales que no sean identificados como materiales personalizados se considerarán materiales estándar, según la definición que aparece en la Cláusula 1.1 (c) de las CGC.</w:t>
            </w:r>
          </w:p>
          <w:p w14:paraId="1A5607A7" w14:textId="3A73531F" w:rsidR="00C244F9" w:rsidRPr="0050002A" w:rsidRDefault="00C244F9" w:rsidP="00BB0A42">
            <w:pPr>
              <w:pStyle w:val="ListNumber2"/>
              <w:spacing w:after="200"/>
              <w:ind w:left="1391"/>
              <w:contextualSpacing w:val="0"/>
              <w:rPr>
                <w:sz w:val="24"/>
                <w:szCs w:val="24"/>
              </w:rPr>
            </w:pPr>
            <w:r w:rsidRPr="0050002A">
              <w:rPr>
                <w:sz w:val="24"/>
              </w:rPr>
              <w:t>Todo cambio de categoría del software y los Materiales que sea necesario hacer se realizará de conformidad  con la Cláusula 39 de las CGC (Cambios al Sistema Informático) durante la ejecución del Contrato</w:t>
            </w:r>
            <w:r w:rsidR="00BC1DA5" w:rsidRPr="0050002A">
              <w:rPr>
                <w:sz w:val="24"/>
              </w:rPr>
              <w:t>; y</w:t>
            </w:r>
          </w:p>
          <w:p w14:paraId="24712360" w14:textId="77777777" w:rsidR="001A2DC9" w:rsidRPr="0050002A" w:rsidRDefault="001A2DC9" w:rsidP="00690AA6">
            <w:pPr>
              <w:pStyle w:val="P3Header1-Clauses"/>
              <w:numPr>
                <w:ilvl w:val="0"/>
                <w:numId w:val="62"/>
              </w:numPr>
              <w:spacing w:after="120"/>
              <w:jc w:val="both"/>
              <w:rPr>
                <w:b w:val="0"/>
                <w:sz w:val="24"/>
                <w:szCs w:val="24"/>
              </w:rPr>
            </w:pPr>
            <w:r w:rsidRPr="0050002A">
              <w:rPr>
                <w:bCs/>
                <w:sz w:val="24"/>
                <w:szCs w:val="24"/>
              </w:rPr>
              <w:t>Otros</w:t>
            </w:r>
            <w:r w:rsidRPr="0050002A">
              <w:rPr>
                <w:b w:val="0"/>
                <w:sz w:val="24"/>
                <w:szCs w:val="24"/>
              </w:rPr>
              <w:t>: cualquier otro documento exigido</w:t>
            </w:r>
            <w:r w:rsidRPr="0050002A">
              <w:rPr>
                <w:sz w:val="24"/>
                <w:szCs w:val="24"/>
              </w:rPr>
              <w:t xml:space="preserve"> en</w:t>
            </w:r>
            <w:r w:rsidRPr="0050002A">
              <w:rPr>
                <w:b w:val="0"/>
                <w:sz w:val="24"/>
                <w:szCs w:val="24"/>
              </w:rPr>
              <w:t xml:space="preserve"> </w:t>
            </w:r>
            <w:r w:rsidRPr="0050002A">
              <w:rPr>
                <w:sz w:val="24"/>
                <w:szCs w:val="24"/>
              </w:rPr>
              <w:t>los DDP</w:t>
            </w:r>
            <w:r w:rsidRPr="0050002A">
              <w:rPr>
                <w:b w:val="0"/>
                <w:sz w:val="24"/>
                <w:szCs w:val="24"/>
              </w:rPr>
              <w:t>.</w:t>
            </w:r>
          </w:p>
          <w:p w14:paraId="2366E9FA" w14:textId="5B515C2B" w:rsidR="001A2DC9" w:rsidRPr="0050002A" w:rsidRDefault="001A2DC9" w:rsidP="003B7F1F">
            <w:pPr>
              <w:pStyle w:val="ListNumber2"/>
              <w:numPr>
                <w:ilvl w:val="1"/>
                <w:numId w:val="24"/>
              </w:numPr>
              <w:spacing w:after="200"/>
              <w:ind w:left="612" w:hanging="612"/>
              <w:contextualSpacing w:val="0"/>
              <w:rPr>
                <w:b/>
                <w:sz w:val="24"/>
                <w:szCs w:val="24"/>
              </w:rPr>
            </w:pPr>
            <w:r w:rsidRPr="0050002A">
              <w:rPr>
                <w:sz w:val="24"/>
                <w:szCs w:val="24"/>
              </w:rPr>
              <w:t xml:space="preserve">La Parte </w:t>
            </w:r>
            <w:r w:rsidRPr="003B7F1F">
              <w:t>Financiera</w:t>
            </w:r>
            <w:r w:rsidRPr="0050002A">
              <w:rPr>
                <w:sz w:val="24"/>
                <w:szCs w:val="24"/>
              </w:rPr>
              <w:t xml:space="preserve"> deberá contener lo siguiente:</w:t>
            </w:r>
          </w:p>
          <w:p w14:paraId="3E2AD5F7" w14:textId="56A1B5A8" w:rsidR="001A2DC9" w:rsidRPr="0050002A" w:rsidRDefault="001A2DC9" w:rsidP="00690AA6">
            <w:pPr>
              <w:pStyle w:val="S1-subpara"/>
              <w:numPr>
                <w:ilvl w:val="2"/>
                <w:numId w:val="61"/>
              </w:numPr>
              <w:tabs>
                <w:tab w:val="clear" w:pos="864"/>
              </w:tabs>
              <w:spacing w:after="120"/>
              <w:ind w:left="1019" w:hanging="426"/>
              <w:rPr>
                <w:bCs/>
                <w:sz w:val="24"/>
                <w:szCs w:val="24"/>
              </w:rPr>
            </w:pPr>
            <w:r w:rsidRPr="0050002A">
              <w:rPr>
                <w:b/>
                <w:bCs/>
                <w:sz w:val="24"/>
                <w:szCs w:val="24"/>
              </w:rPr>
              <w:t>Carta de la Propuesta - Parte Financiera:</w:t>
            </w:r>
            <w:r w:rsidRPr="0050002A">
              <w:rPr>
                <w:bCs/>
                <w:sz w:val="24"/>
                <w:szCs w:val="24"/>
              </w:rPr>
              <w:t xml:space="preserve"> preparada de conformidad con la</w:t>
            </w:r>
            <w:r w:rsidR="00226642" w:rsidRPr="0050002A">
              <w:rPr>
                <w:bCs/>
                <w:sz w:val="24"/>
                <w:szCs w:val="24"/>
              </w:rPr>
              <w:t>s</w:t>
            </w:r>
            <w:r w:rsidRPr="0050002A">
              <w:rPr>
                <w:bCs/>
                <w:sz w:val="24"/>
                <w:szCs w:val="24"/>
              </w:rPr>
              <w:t xml:space="preserve"> IAP </w:t>
            </w:r>
            <w:r w:rsidR="00226642" w:rsidRPr="0050002A">
              <w:rPr>
                <w:bCs/>
                <w:sz w:val="24"/>
                <w:szCs w:val="24"/>
              </w:rPr>
              <w:t>12 e IAP 17</w:t>
            </w:r>
            <w:r w:rsidRPr="0050002A">
              <w:rPr>
                <w:bCs/>
                <w:sz w:val="24"/>
                <w:szCs w:val="24"/>
              </w:rPr>
              <w:t>;</w:t>
            </w:r>
          </w:p>
          <w:p w14:paraId="0C5F3CC6" w14:textId="6366845D" w:rsidR="001A2DC9" w:rsidRPr="0050002A" w:rsidRDefault="001A2DC9" w:rsidP="00690AA6">
            <w:pPr>
              <w:pStyle w:val="S1-subpara"/>
              <w:numPr>
                <w:ilvl w:val="2"/>
                <w:numId w:val="61"/>
              </w:numPr>
              <w:tabs>
                <w:tab w:val="clear" w:pos="864"/>
              </w:tabs>
              <w:spacing w:after="120"/>
              <w:ind w:left="1019" w:hanging="426"/>
              <w:rPr>
                <w:sz w:val="24"/>
                <w:szCs w:val="24"/>
              </w:rPr>
            </w:pPr>
            <w:r w:rsidRPr="0050002A">
              <w:rPr>
                <w:b/>
                <w:bCs/>
                <w:sz w:val="24"/>
                <w:szCs w:val="24"/>
              </w:rPr>
              <w:t>Lista de Precios</w:t>
            </w:r>
            <w:r w:rsidRPr="0050002A">
              <w:rPr>
                <w:bCs/>
                <w:sz w:val="24"/>
                <w:szCs w:val="24"/>
              </w:rPr>
              <w:t xml:space="preserve"> </w:t>
            </w:r>
            <w:r w:rsidRPr="0050002A">
              <w:rPr>
                <w:b/>
                <w:bCs/>
                <w:sz w:val="24"/>
                <w:szCs w:val="24"/>
              </w:rPr>
              <w:t>:</w:t>
            </w:r>
            <w:r w:rsidRPr="0050002A">
              <w:rPr>
                <w:bCs/>
                <w:sz w:val="24"/>
                <w:szCs w:val="24"/>
              </w:rPr>
              <w:t xml:space="preserve"> preparada de conformidad con </w:t>
            </w:r>
            <w:r w:rsidR="00226642" w:rsidRPr="0050002A">
              <w:rPr>
                <w:bCs/>
                <w:sz w:val="24"/>
                <w:szCs w:val="24"/>
              </w:rPr>
              <w:t>las IAP 12 e IAP 17</w:t>
            </w:r>
            <w:r w:rsidRPr="0050002A">
              <w:rPr>
                <w:sz w:val="24"/>
                <w:szCs w:val="24"/>
              </w:rPr>
              <w:t>;</w:t>
            </w:r>
          </w:p>
          <w:p w14:paraId="3CAB3BD1" w14:textId="36B8ACA6" w:rsidR="001A2DC9" w:rsidRPr="0050002A" w:rsidRDefault="001A2DC9" w:rsidP="00690AA6">
            <w:pPr>
              <w:pStyle w:val="S1-subpara"/>
              <w:numPr>
                <w:ilvl w:val="2"/>
                <w:numId w:val="61"/>
              </w:numPr>
              <w:tabs>
                <w:tab w:val="clear" w:pos="864"/>
              </w:tabs>
              <w:spacing w:after="120"/>
              <w:ind w:left="1019" w:hanging="426"/>
            </w:pPr>
            <w:r w:rsidRPr="0050002A">
              <w:rPr>
                <w:b/>
                <w:bCs/>
                <w:sz w:val="24"/>
                <w:szCs w:val="24"/>
              </w:rPr>
              <w:t>Propuesta Alternativa - Parte Financiera</w:t>
            </w:r>
            <w:r w:rsidRPr="0050002A">
              <w:rPr>
                <w:sz w:val="24"/>
                <w:szCs w:val="24"/>
              </w:rPr>
              <w:t>, cuando se permita, de conformidad con la IAP 1</w:t>
            </w:r>
            <w:r w:rsidR="00226642" w:rsidRPr="0050002A">
              <w:rPr>
                <w:sz w:val="24"/>
                <w:szCs w:val="24"/>
              </w:rPr>
              <w:t>3</w:t>
            </w:r>
            <w:r w:rsidRPr="0050002A">
              <w:t>;</w:t>
            </w:r>
          </w:p>
          <w:p w14:paraId="65C42FB3" w14:textId="71EA4BD3" w:rsidR="00671E67" w:rsidRPr="0050002A" w:rsidRDefault="00671E67" w:rsidP="00690AA6">
            <w:pPr>
              <w:pStyle w:val="S1-subpara"/>
              <w:numPr>
                <w:ilvl w:val="2"/>
                <w:numId w:val="61"/>
              </w:numPr>
              <w:tabs>
                <w:tab w:val="clear" w:pos="864"/>
              </w:tabs>
              <w:spacing w:after="120"/>
              <w:ind w:left="1019" w:hanging="426"/>
              <w:rPr>
                <w:sz w:val="24"/>
                <w:szCs w:val="24"/>
              </w:rPr>
            </w:pPr>
            <w:r w:rsidRPr="0050002A">
              <w:rPr>
                <w:sz w:val="24"/>
                <w:szCs w:val="24"/>
              </w:rPr>
              <w:t xml:space="preserve">cualquier otro documento exigido </w:t>
            </w:r>
            <w:r w:rsidRPr="0050002A">
              <w:rPr>
                <w:b/>
                <w:bCs/>
                <w:sz w:val="24"/>
                <w:szCs w:val="24"/>
              </w:rPr>
              <w:t>en los DDP</w:t>
            </w:r>
            <w:r w:rsidRPr="0050002A">
              <w:rPr>
                <w:sz w:val="24"/>
                <w:szCs w:val="24"/>
              </w:rPr>
              <w:t xml:space="preserve">. </w:t>
            </w:r>
          </w:p>
          <w:p w14:paraId="3096286C" w14:textId="11A56342" w:rsidR="00671E67" w:rsidRPr="0050002A" w:rsidRDefault="00671E67" w:rsidP="003B7F1F">
            <w:pPr>
              <w:pStyle w:val="ListNumber2"/>
              <w:numPr>
                <w:ilvl w:val="1"/>
                <w:numId w:val="24"/>
              </w:numPr>
              <w:spacing w:after="200"/>
              <w:ind w:left="612" w:hanging="612"/>
              <w:contextualSpacing w:val="0"/>
              <w:rPr>
                <w:sz w:val="24"/>
                <w:szCs w:val="24"/>
              </w:rPr>
            </w:pPr>
            <w:r w:rsidRPr="0050002A">
              <w:rPr>
                <w:sz w:val="24"/>
                <w:szCs w:val="24"/>
              </w:rPr>
              <w:t>La Parte Técnica no incluirá ninguna información relacionada con el precio de la Propuesta. Cuando la parte técnica contenga información financiera importante relacionada con el precio de la Propuesta, la Propuesta se declarará no conforme.</w:t>
            </w:r>
          </w:p>
          <w:p w14:paraId="731CDEBC" w14:textId="36DABF64" w:rsidR="00671E67" w:rsidRPr="0050002A" w:rsidRDefault="00671E67" w:rsidP="003B7F1F">
            <w:pPr>
              <w:pStyle w:val="ListNumber2"/>
              <w:numPr>
                <w:ilvl w:val="1"/>
                <w:numId w:val="24"/>
              </w:numPr>
              <w:spacing w:after="200"/>
              <w:ind w:left="612" w:hanging="612"/>
              <w:contextualSpacing w:val="0"/>
              <w:rPr>
                <w:sz w:val="24"/>
                <w:szCs w:val="24"/>
              </w:rPr>
            </w:pPr>
            <w:r w:rsidRPr="0050002A">
              <w:rPr>
                <w:sz w:val="24"/>
                <w:szCs w:val="24"/>
              </w:rPr>
              <w:t xml:space="preserve">Además de los requisitos previstos en la IAP 11.2, las Propuestas </w:t>
            </w:r>
            <w:r w:rsidRPr="003B7F1F">
              <w:t>presentadas</w:t>
            </w:r>
            <w:r w:rsidRPr="0050002A">
              <w:rPr>
                <w:sz w:val="24"/>
                <w:szCs w:val="24"/>
              </w:rPr>
              <w:t xml:space="preserve"> por una APCA deberán incluir en la Parte Técnica una copia del Acuerdo del APCA celebrado por todos los miembros indicando al menos las partes del Sistema de Información a ejecutar por los respectivos miembros. Alternativamente, todos los miembros firmarán una carta de intención para ejecutar un Acuerdo de APCA en caso de una Propuesta exitosa y se presentará con la Propuesta, junto con una copia del Acuerdo propuesto que indique al menos las partes del Sistema de Información que se van a implementar y a ser ejecutado por los respectivos miembros.</w:t>
            </w:r>
          </w:p>
          <w:p w14:paraId="33572C32" w14:textId="22A896E5" w:rsidR="001A2DC9" w:rsidRPr="0050002A" w:rsidRDefault="00671E67" w:rsidP="003B7F1F">
            <w:pPr>
              <w:pStyle w:val="ListNumber2"/>
              <w:numPr>
                <w:ilvl w:val="1"/>
                <w:numId w:val="24"/>
              </w:numPr>
              <w:spacing w:after="200"/>
              <w:ind w:left="612" w:hanging="612"/>
              <w:contextualSpacing w:val="0"/>
              <w:rPr>
                <w:sz w:val="24"/>
                <w:szCs w:val="24"/>
              </w:rPr>
            </w:pPr>
            <w:r w:rsidRPr="0050002A">
              <w:rPr>
                <w:sz w:val="24"/>
                <w:szCs w:val="24"/>
              </w:rPr>
              <w:t>El</w:t>
            </w:r>
            <w:r w:rsidR="001A2DC9" w:rsidRPr="0050002A">
              <w:rPr>
                <w:sz w:val="24"/>
                <w:szCs w:val="24"/>
              </w:rPr>
              <w:t xml:space="preserve"> Proponente proporcionará en la Carta de Propuesta </w:t>
            </w:r>
            <w:r w:rsidR="001A2DC9" w:rsidRPr="003B7F1F">
              <w:t>información</w:t>
            </w:r>
            <w:r w:rsidR="001A2DC9" w:rsidRPr="0050002A">
              <w:rPr>
                <w:sz w:val="24"/>
                <w:szCs w:val="24"/>
              </w:rPr>
              <w:t xml:space="preserve"> sobre las comisiones y gratificaciones, si las hubiere, pagadas o por pagar a los agentes o cualquier otra parte en relación con </w:t>
            </w:r>
            <w:r w:rsidRPr="0050002A">
              <w:rPr>
                <w:sz w:val="24"/>
                <w:szCs w:val="24"/>
              </w:rPr>
              <w:t>este proceso de adquisición.</w:t>
            </w:r>
          </w:p>
        </w:tc>
      </w:tr>
      <w:tr w:rsidR="00FB619C" w:rsidRPr="0050002A" w14:paraId="6E865CF4"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576"/>
        </w:trPr>
        <w:tc>
          <w:tcPr>
            <w:tcW w:w="2625" w:type="dxa"/>
            <w:gridSpan w:val="2"/>
          </w:tcPr>
          <w:p w14:paraId="452AE322" w14:textId="1444EBDC" w:rsidR="00FB619C" w:rsidRPr="0050002A" w:rsidRDefault="006F3B3D" w:rsidP="001A2DC9">
            <w:pPr>
              <w:pStyle w:val="TOC2-2"/>
              <w:ind w:left="451" w:hanging="451"/>
            </w:pPr>
            <w:r w:rsidRPr="0050002A">
              <w:t xml:space="preserve"> </w:t>
            </w:r>
            <w:bookmarkStart w:id="81" w:name="_Toc136426747"/>
            <w:r w:rsidR="00FB619C" w:rsidRPr="0050002A">
              <w:t>Cartas de la Propuesta y Lista de Precios</w:t>
            </w:r>
            <w:bookmarkEnd w:id="81"/>
          </w:p>
        </w:tc>
        <w:tc>
          <w:tcPr>
            <w:tcW w:w="6750" w:type="dxa"/>
          </w:tcPr>
          <w:p w14:paraId="195860CD" w14:textId="28B01056" w:rsidR="00FB619C" w:rsidRPr="0050002A" w:rsidRDefault="00FB619C" w:rsidP="003B7F1F">
            <w:pPr>
              <w:pStyle w:val="ListNumber2"/>
              <w:numPr>
                <w:ilvl w:val="1"/>
                <w:numId w:val="24"/>
              </w:numPr>
              <w:spacing w:after="200"/>
              <w:ind w:left="612" w:hanging="612"/>
              <w:contextualSpacing w:val="0"/>
              <w:rPr>
                <w:sz w:val="24"/>
                <w:szCs w:val="24"/>
              </w:rPr>
            </w:pPr>
            <w:r w:rsidRPr="0050002A">
              <w:rPr>
                <w:sz w:val="24"/>
                <w:szCs w:val="24"/>
              </w:rPr>
              <w:t>La Carta de Propuesta - Parte Técnica, la Carta de Propuesta - Parte Financiera y las Listas de Precios se prepararán utilizando los formularios correspondientes proporcionados en la Sección IV</w:t>
            </w:r>
            <w:r w:rsidR="00135787" w:rsidRPr="0050002A">
              <w:rPr>
                <w:color w:val="000000" w:themeColor="text1"/>
                <w:sz w:val="24"/>
              </w:rPr>
              <w:t>, “</w:t>
            </w:r>
            <w:r w:rsidR="00135787" w:rsidRPr="003B7F1F">
              <w:t>Formularios</w:t>
            </w:r>
            <w:r w:rsidR="00135787" w:rsidRPr="0050002A">
              <w:rPr>
                <w:color w:val="000000" w:themeColor="text1"/>
                <w:sz w:val="24"/>
              </w:rPr>
              <w:t xml:space="preserve"> de la Propuesta”</w:t>
            </w:r>
            <w:r w:rsidRPr="0050002A">
              <w:rPr>
                <w:sz w:val="24"/>
                <w:szCs w:val="24"/>
              </w:rPr>
              <w:t>. Los formularios deben completarse sin alteración del texto, y no se aceptarán sustituciones salvo lo dispuesto en la IAP 21.3. Todos los espacios en blanco deberán ser llenados con la información solicitada.</w:t>
            </w:r>
          </w:p>
        </w:tc>
      </w:tr>
      <w:tr w:rsidR="001A2DC9" w:rsidRPr="0050002A" w14:paraId="5F72335E"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576"/>
        </w:trPr>
        <w:tc>
          <w:tcPr>
            <w:tcW w:w="2625" w:type="dxa"/>
            <w:gridSpan w:val="2"/>
          </w:tcPr>
          <w:p w14:paraId="0EA661D4" w14:textId="6AE953E8" w:rsidR="001A2DC9" w:rsidRPr="0050002A" w:rsidRDefault="001A2DC9" w:rsidP="001A2DC9">
            <w:pPr>
              <w:pStyle w:val="TOC2-2"/>
              <w:ind w:left="451" w:hanging="451"/>
            </w:pPr>
            <w:bookmarkStart w:id="82" w:name="_Toc125791276"/>
            <w:bookmarkStart w:id="83" w:name="_Toc126646085"/>
            <w:r w:rsidRPr="0050002A">
              <w:tab/>
            </w:r>
            <w:bookmarkStart w:id="84" w:name="_Toc454991385"/>
            <w:bookmarkStart w:id="85" w:name="_Toc476311591"/>
            <w:bookmarkStart w:id="86" w:name="_Toc136426748"/>
            <w:r w:rsidRPr="0050002A">
              <w:t xml:space="preserve">Propuestas </w:t>
            </w:r>
            <w:bookmarkEnd w:id="82"/>
            <w:bookmarkEnd w:id="83"/>
            <w:bookmarkEnd w:id="84"/>
            <w:bookmarkEnd w:id="85"/>
            <w:r w:rsidRPr="0050002A">
              <w:t>Alternativas</w:t>
            </w:r>
            <w:bookmarkEnd w:id="86"/>
          </w:p>
        </w:tc>
        <w:tc>
          <w:tcPr>
            <w:tcW w:w="6750" w:type="dxa"/>
          </w:tcPr>
          <w:p w14:paraId="197CC9F8" w14:textId="51C02A87" w:rsidR="00FB619C" w:rsidRPr="0050002A" w:rsidRDefault="00B52D40" w:rsidP="003B7F1F">
            <w:pPr>
              <w:pStyle w:val="ListNumber2"/>
              <w:numPr>
                <w:ilvl w:val="1"/>
                <w:numId w:val="24"/>
              </w:numPr>
              <w:spacing w:after="200"/>
              <w:ind w:left="612" w:hanging="612"/>
              <w:contextualSpacing w:val="0"/>
              <w:rPr>
                <w:sz w:val="24"/>
                <w:szCs w:val="24"/>
              </w:rPr>
            </w:pPr>
            <w:r w:rsidRPr="0050002A">
              <w:rPr>
                <w:b/>
                <w:bCs/>
                <w:sz w:val="24"/>
                <w:szCs w:val="24"/>
              </w:rPr>
              <w:t>Los DDP</w:t>
            </w:r>
            <w:r w:rsidRPr="0050002A">
              <w:rPr>
                <w:sz w:val="24"/>
                <w:szCs w:val="24"/>
              </w:rPr>
              <w:t xml:space="preserve"> indican si se permiten </w:t>
            </w:r>
            <w:r w:rsidR="00FB619C" w:rsidRPr="0050002A">
              <w:rPr>
                <w:sz w:val="24"/>
                <w:szCs w:val="24"/>
              </w:rPr>
              <w:t xml:space="preserve">Propuestas alternativas. Si están </w:t>
            </w:r>
            <w:r w:rsidR="00FB619C" w:rsidRPr="003B7F1F">
              <w:t>permitidos</w:t>
            </w:r>
            <w:r w:rsidR="00FB619C" w:rsidRPr="0050002A">
              <w:rPr>
                <w:sz w:val="24"/>
                <w:szCs w:val="24"/>
              </w:rPr>
              <w:t xml:space="preserve">, </w:t>
            </w:r>
            <w:r w:rsidR="009A23F7" w:rsidRPr="0050002A">
              <w:rPr>
                <w:sz w:val="24"/>
                <w:szCs w:val="24"/>
              </w:rPr>
              <w:t>los DDP</w:t>
            </w:r>
            <w:r w:rsidR="00FB619C" w:rsidRPr="0050002A">
              <w:rPr>
                <w:sz w:val="24"/>
                <w:szCs w:val="24"/>
              </w:rPr>
              <w:t xml:space="preserve"> también indicará si están permitidos de conformidad con la IAP 13.3 o invitados de acuerdo con la IAP 13.2 y/o la IAP 13.4.</w:t>
            </w:r>
          </w:p>
          <w:p w14:paraId="635CFF1E" w14:textId="163051E8" w:rsidR="00FB619C" w:rsidRPr="0050002A" w:rsidRDefault="00FB619C" w:rsidP="003B7F1F">
            <w:pPr>
              <w:pStyle w:val="ListNumber2"/>
              <w:numPr>
                <w:ilvl w:val="1"/>
                <w:numId w:val="24"/>
              </w:numPr>
              <w:spacing w:after="200"/>
              <w:ind w:left="612" w:hanging="612"/>
              <w:contextualSpacing w:val="0"/>
              <w:rPr>
                <w:sz w:val="24"/>
                <w:szCs w:val="24"/>
              </w:rPr>
            </w:pPr>
            <w:r w:rsidRPr="0050002A">
              <w:rPr>
                <w:sz w:val="24"/>
                <w:szCs w:val="24"/>
              </w:rPr>
              <w:t xml:space="preserve">Cuando se inviten explícitamente alternativas al Cronograma, se incluirá </w:t>
            </w:r>
            <w:r w:rsidR="00135787" w:rsidRPr="0050002A">
              <w:rPr>
                <w:sz w:val="24"/>
                <w:szCs w:val="24"/>
              </w:rPr>
              <w:t>un requisito</w:t>
            </w:r>
            <w:r w:rsidRPr="0050002A">
              <w:rPr>
                <w:sz w:val="24"/>
                <w:szCs w:val="24"/>
              </w:rPr>
              <w:t xml:space="preserve"> a tal efecto </w:t>
            </w:r>
            <w:r w:rsidRPr="0050002A">
              <w:rPr>
                <w:b/>
                <w:bCs/>
                <w:sz w:val="24"/>
                <w:szCs w:val="24"/>
              </w:rPr>
              <w:t xml:space="preserve">en los </w:t>
            </w:r>
            <w:r w:rsidR="00C60AEC" w:rsidRPr="0050002A">
              <w:rPr>
                <w:b/>
                <w:bCs/>
                <w:sz w:val="24"/>
                <w:szCs w:val="24"/>
              </w:rPr>
              <w:t>DDP</w:t>
            </w:r>
            <w:r w:rsidRPr="0050002A">
              <w:rPr>
                <w:sz w:val="24"/>
                <w:szCs w:val="24"/>
              </w:rPr>
              <w:t>, y el método de evaluación de los diferentes cronogramas se describirá en la Sección III</w:t>
            </w:r>
            <w:r w:rsidR="00135787" w:rsidRPr="0050002A">
              <w:rPr>
                <w:sz w:val="24"/>
              </w:rPr>
              <w:t>, “Criterios de Evaluación y Calificación”</w:t>
            </w:r>
            <w:r w:rsidRPr="0050002A">
              <w:rPr>
                <w:sz w:val="24"/>
                <w:szCs w:val="24"/>
              </w:rPr>
              <w:t>.</w:t>
            </w:r>
          </w:p>
          <w:p w14:paraId="01B3FB71" w14:textId="59FF093B" w:rsidR="00FB619C" w:rsidRPr="0050002A" w:rsidRDefault="00FB619C" w:rsidP="003B7F1F">
            <w:pPr>
              <w:pStyle w:val="ListNumber2"/>
              <w:numPr>
                <w:ilvl w:val="1"/>
                <w:numId w:val="24"/>
              </w:numPr>
              <w:spacing w:after="200"/>
              <w:ind w:left="612" w:hanging="612"/>
              <w:contextualSpacing w:val="0"/>
              <w:rPr>
                <w:sz w:val="24"/>
                <w:szCs w:val="24"/>
              </w:rPr>
            </w:pPr>
            <w:r w:rsidRPr="0050002A">
              <w:rPr>
                <w:sz w:val="24"/>
                <w:szCs w:val="24"/>
              </w:rPr>
              <w:t xml:space="preserve">Salvo lo dispuesto en la IAP 13.4 a continuación, los Proponentes que deseen ofrecer alternativas técnicas a los requisitos del Comprador según se describe en el documento de solicitud de </w:t>
            </w:r>
            <w:r w:rsidRPr="003B7F1F">
              <w:t>propuestas</w:t>
            </w:r>
            <w:r w:rsidRPr="0050002A">
              <w:rPr>
                <w:sz w:val="24"/>
                <w:szCs w:val="24"/>
              </w:rPr>
              <w:t xml:space="preserve"> también deben proporcionar: (i) un precio al que están dispuestos a ofrecer un Sistema de Información que cumpla con los requisitos del Comprador; y (</w:t>
            </w:r>
            <w:proofErr w:type="spellStart"/>
            <w:r w:rsidRPr="0050002A">
              <w:rPr>
                <w:sz w:val="24"/>
                <w:szCs w:val="24"/>
              </w:rPr>
              <w:t>ii</w:t>
            </w:r>
            <w:proofErr w:type="spellEnd"/>
            <w:r w:rsidRPr="0050002A">
              <w:rPr>
                <w:sz w:val="24"/>
                <w:szCs w:val="24"/>
              </w:rPr>
              <w:t xml:space="preserve">) toda la información necesaria para una evaluación completa de las alternativas por parte del Comprador, incluidos planos, cálculos de diseño, especificaciones técnicas, desglose de precios, metodología de instalación propuesta y otros detalles relevantes. El Comprador sólo considerará las alternativas técnicas, si las hubiere, del Proponente con la Propuesta Más </w:t>
            </w:r>
            <w:r w:rsidR="0037521C" w:rsidRPr="0050002A">
              <w:rPr>
                <w:sz w:val="24"/>
                <w:szCs w:val="24"/>
              </w:rPr>
              <w:t>Conveniente</w:t>
            </w:r>
            <w:r w:rsidRPr="0050002A">
              <w:rPr>
                <w:sz w:val="24"/>
                <w:szCs w:val="24"/>
              </w:rPr>
              <w:t xml:space="preserve"> conforme a los requisitos técnicos básicos.</w:t>
            </w:r>
          </w:p>
          <w:p w14:paraId="4A19EBA7" w14:textId="5DAFD4B2" w:rsidR="001A2DC9" w:rsidRPr="0050002A" w:rsidRDefault="00FB619C" w:rsidP="003B7F1F">
            <w:pPr>
              <w:pStyle w:val="ListNumber2"/>
              <w:numPr>
                <w:ilvl w:val="1"/>
                <w:numId w:val="24"/>
              </w:numPr>
              <w:spacing w:after="200"/>
              <w:ind w:left="612" w:hanging="612"/>
              <w:contextualSpacing w:val="0"/>
              <w:rPr>
                <w:sz w:val="24"/>
                <w:szCs w:val="24"/>
              </w:rPr>
            </w:pPr>
            <w:r w:rsidRPr="0050002A">
              <w:rPr>
                <w:sz w:val="24"/>
                <w:szCs w:val="24"/>
              </w:rPr>
              <w:t xml:space="preserve">Cuando </w:t>
            </w:r>
            <w:r w:rsidR="0037521C" w:rsidRPr="0050002A">
              <w:rPr>
                <w:b/>
                <w:bCs/>
                <w:sz w:val="24"/>
                <w:szCs w:val="24"/>
              </w:rPr>
              <w:t>en los DDP</w:t>
            </w:r>
            <w:r w:rsidR="0037521C" w:rsidRPr="0050002A">
              <w:rPr>
                <w:sz w:val="24"/>
                <w:szCs w:val="24"/>
              </w:rPr>
              <w:t xml:space="preserve"> </w:t>
            </w:r>
            <w:r w:rsidRPr="0050002A">
              <w:rPr>
                <w:sz w:val="24"/>
                <w:szCs w:val="24"/>
              </w:rPr>
              <w:t xml:space="preserve">se invite a los Proponentes a presentar soluciones </w:t>
            </w:r>
            <w:r w:rsidRPr="003B7F1F">
              <w:t>técnicas</w:t>
            </w:r>
            <w:r w:rsidRPr="0050002A">
              <w:rPr>
                <w:sz w:val="24"/>
                <w:szCs w:val="24"/>
              </w:rPr>
              <w:t xml:space="preserve"> alternativas para partes específicas del sistema, dichas partes se describirán en la Sección VII, Requisitos del Comprador. Las alternativas técnicas que cumplan con las prestaciones y los criterios técnicos especificados para el Sistema de Información serán consideradas por el Comprador por sus propios méritos, de conformidad con la IAP 32.</w:t>
            </w:r>
          </w:p>
        </w:tc>
      </w:tr>
      <w:tr w:rsidR="001A2DC9" w:rsidRPr="0050002A" w14:paraId="4EE1484A"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2625" w:type="dxa"/>
            <w:gridSpan w:val="2"/>
          </w:tcPr>
          <w:p w14:paraId="3B2984DA" w14:textId="5EA2C026" w:rsidR="001A2DC9" w:rsidRPr="0050002A" w:rsidRDefault="001A2DC9" w:rsidP="001A2DC9">
            <w:pPr>
              <w:pStyle w:val="TOC2-2"/>
              <w:ind w:left="451" w:hanging="451"/>
            </w:pPr>
            <w:bookmarkStart w:id="87" w:name="_Toc125783002"/>
            <w:bookmarkStart w:id="88" w:name="_Toc434304507"/>
            <w:r w:rsidRPr="0050002A">
              <w:tab/>
            </w:r>
            <w:bookmarkStart w:id="89" w:name="_Toc454991386"/>
            <w:bookmarkStart w:id="90" w:name="_Toc476311592"/>
            <w:bookmarkStart w:id="91" w:name="_Toc136426749"/>
            <w:r w:rsidRPr="0050002A">
              <w:t xml:space="preserve">Documentos que Establecen la Elegibilidad del </w:t>
            </w:r>
            <w:bookmarkEnd w:id="87"/>
            <w:r w:rsidRPr="0050002A">
              <w:t>Sistema Informático</w:t>
            </w:r>
            <w:bookmarkEnd w:id="88"/>
            <w:bookmarkEnd w:id="89"/>
            <w:bookmarkEnd w:id="90"/>
            <w:bookmarkEnd w:id="91"/>
          </w:p>
        </w:tc>
        <w:tc>
          <w:tcPr>
            <w:tcW w:w="6750" w:type="dxa"/>
          </w:tcPr>
          <w:p w14:paraId="42DA61A8" w14:textId="2C6E360D" w:rsidR="001A2DC9" w:rsidRPr="0050002A" w:rsidRDefault="001A2DC9">
            <w:pPr>
              <w:pStyle w:val="ListNumber2"/>
              <w:numPr>
                <w:ilvl w:val="1"/>
                <w:numId w:val="24"/>
              </w:numPr>
              <w:spacing w:after="200"/>
              <w:ind w:left="612" w:hanging="612"/>
              <w:contextualSpacing w:val="0"/>
              <w:rPr>
                <w:sz w:val="24"/>
                <w:szCs w:val="24"/>
              </w:rPr>
            </w:pPr>
            <w:r w:rsidRPr="0050002A">
              <w:tab/>
            </w:r>
            <w:r w:rsidRPr="0050002A">
              <w:rPr>
                <w:sz w:val="24"/>
              </w:rPr>
              <w:t xml:space="preserve">Para establecer la elegibilidad del Sistema Informático según lo </w:t>
            </w:r>
            <w:r w:rsidRPr="003B7F1F">
              <w:t>dispuesto</w:t>
            </w:r>
            <w:r w:rsidRPr="0050002A">
              <w:rPr>
                <w:sz w:val="24"/>
              </w:rPr>
              <w:t xml:space="preserve"> en la IAP 5, los Proponentes </w:t>
            </w:r>
            <w:r w:rsidR="00663AEA" w:rsidRPr="0050002A">
              <w:rPr>
                <w:sz w:val="24"/>
              </w:rPr>
              <w:t xml:space="preserve">deberán </w:t>
            </w:r>
            <w:r w:rsidR="00135787" w:rsidRPr="0050002A">
              <w:rPr>
                <w:sz w:val="24"/>
              </w:rPr>
              <w:t>completar</w:t>
            </w:r>
            <w:r w:rsidR="00663AEA" w:rsidRPr="0050002A">
              <w:rPr>
                <w:sz w:val="24"/>
              </w:rPr>
              <w:t xml:space="preserve"> la </w:t>
            </w:r>
            <w:r w:rsidR="00135787" w:rsidRPr="0050002A">
              <w:rPr>
                <w:sz w:val="24"/>
              </w:rPr>
              <w:t>declaración</w:t>
            </w:r>
            <w:r w:rsidR="00663AEA" w:rsidRPr="0050002A">
              <w:rPr>
                <w:sz w:val="24"/>
              </w:rPr>
              <w:t xml:space="preserve"> el país de origen</w:t>
            </w:r>
            <w:r w:rsidR="00135787" w:rsidRPr="0050002A">
              <w:rPr>
                <w:sz w:val="24"/>
              </w:rPr>
              <w:t xml:space="preserve"> en el formulario de la Lista de Precios de la Sección IV</w:t>
            </w:r>
            <w:r w:rsidR="00135787" w:rsidRPr="0050002A">
              <w:rPr>
                <w:color w:val="000000" w:themeColor="text1"/>
                <w:sz w:val="24"/>
              </w:rPr>
              <w:t>, “Formularios de la Propuesta”.</w:t>
            </w:r>
          </w:p>
        </w:tc>
      </w:tr>
      <w:tr w:rsidR="0037521C" w:rsidRPr="0050002A" w14:paraId="147918E7"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2625" w:type="dxa"/>
            <w:gridSpan w:val="2"/>
          </w:tcPr>
          <w:p w14:paraId="36DAC91F" w14:textId="33192513" w:rsidR="0037521C" w:rsidRPr="0050002A" w:rsidRDefault="006F3B3D" w:rsidP="001A2DC9">
            <w:pPr>
              <w:pStyle w:val="TOC2-2"/>
              <w:ind w:left="451" w:hanging="451"/>
            </w:pPr>
            <w:r w:rsidRPr="0050002A">
              <w:t xml:space="preserve"> </w:t>
            </w:r>
            <w:bookmarkStart w:id="92" w:name="_Toc136426750"/>
            <w:r w:rsidR="0037521C" w:rsidRPr="0050002A">
              <w:t>Documentos que establecen la Elegibilidad y Calificaciones del Proponente</w:t>
            </w:r>
            <w:bookmarkEnd w:id="92"/>
          </w:p>
        </w:tc>
        <w:tc>
          <w:tcPr>
            <w:tcW w:w="6750" w:type="dxa"/>
          </w:tcPr>
          <w:p w14:paraId="14AEB22E" w14:textId="4F913273" w:rsidR="0037521C" w:rsidRPr="0050002A" w:rsidRDefault="0037521C" w:rsidP="003B7F1F">
            <w:pPr>
              <w:pStyle w:val="ListNumber2"/>
              <w:numPr>
                <w:ilvl w:val="1"/>
                <w:numId w:val="24"/>
              </w:numPr>
              <w:spacing w:after="200"/>
              <w:ind w:left="612" w:hanging="612"/>
              <w:contextualSpacing w:val="0"/>
              <w:rPr>
                <w:sz w:val="24"/>
                <w:szCs w:val="24"/>
              </w:rPr>
            </w:pPr>
            <w:r w:rsidRPr="0050002A">
              <w:rPr>
                <w:sz w:val="24"/>
                <w:szCs w:val="24"/>
              </w:rPr>
              <w:t xml:space="preserve">Para establecer su elegibilidad y calificaciones para ejecutar el Contrato de conformidad con la Sección III, “Criterios de Evaluación y Calificación”, el Proponente deberá proporcionar la </w:t>
            </w:r>
            <w:r w:rsidRPr="003B7F1F">
              <w:t>información</w:t>
            </w:r>
            <w:r w:rsidRPr="0050002A">
              <w:rPr>
                <w:sz w:val="24"/>
                <w:szCs w:val="24"/>
              </w:rPr>
              <w:t xml:space="preserve"> solicitada en las hojas de información correspondientes incluidas en la Sección IV, “Formularios de la Propuesta”.</w:t>
            </w:r>
          </w:p>
          <w:p w14:paraId="0CF64F14" w14:textId="30044857" w:rsidR="0037521C" w:rsidRPr="0050002A" w:rsidRDefault="0037521C" w:rsidP="003B7F1F">
            <w:pPr>
              <w:pStyle w:val="ListNumber2"/>
              <w:numPr>
                <w:ilvl w:val="1"/>
                <w:numId w:val="24"/>
              </w:numPr>
              <w:spacing w:after="200"/>
              <w:ind w:left="612" w:hanging="612"/>
              <w:contextualSpacing w:val="0"/>
              <w:rPr>
                <w:sz w:val="24"/>
                <w:szCs w:val="24"/>
              </w:rPr>
            </w:pPr>
            <w:r w:rsidRPr="0050002A">
              <w:rPr>
                <w:sz w:val="24"/>
                <w:szCs w:val="24"/>
              </w:rPr>
              <w:t xml:space="preserve">En caso de que se haya llevado a cabo una precalificación de los potenciales Proponentes según lo establecido en los DDP, solo las Propuestas de los Proponentes precalificados se </w:t>
            </w:r>
            <w:r w:rsidRPr="003B7F1F">
              <w:t>considerarán</w:t>
            </w:r>
            <w:r w:rsidRPr="0050002A">
              <w:rPr>
                <w:sz w:val="24"/>
                <w:szCs w:val="24"/>
              </w:rPr>
              <w:t xml:space="preserve"> para la adjudicación del Contrato. Estos Proponentes precalificados deben presentar con sus Propuestas cualquier información que actualice sus solicitudes de precalificación originales o, alternativamente, confirmar en sus Propuestas que la información de precalificación presentada originalmente sigue siendo esencialmente correcta a la fecha de presentación de la Propuesta.</w:t>
            </w:r>
          </w:p>
          <w:p w14:paraId="02626995" w14:textId="7D358C49" w:rsidR="0037521C" w:rsidRPr="0050002A" w:rsidRDefault="0037521C" w:rsidP="003B7F1F">
            <w:pPr>
              <w:pStyle w:val="ListNumber2"/>
              <w:numPr>
                <w:ilvl w:val="1"/>
                <w:numId w:val="24"/>
              </w:numPr>
              <w:spacing w:after="200"/>
              <w:ind w:left="612" w:hanging="612"/>
              <w:contextualSpacing w:val="0"/>
              <w:rPr>
                <w:sz w:val="24"/>
                <w:szCs w:val="24"/>
              </w:rPr>
            </w:pPr>
            <w:r w:rsidRPr="0050002A">
              <w:rPr>
                <w:sz w:val="24"/>
                <w:szCs w:val="24"/>
              </w:rPr>
              <w:t xml:space="preserve">Cualquier cambio en la estructura o formación de un Proponente después de haber sido precalificado e invitado a presentar Propuestas, si corresponde, (incluyendo, en el caso de una </w:t>
            </w:r>
            <w:r w:rsidRPr="003B7F1F">
              <w:t>APCA</w:t>
            </w:r>
            <w:r w:rsidRPr="0050002A">
              <w:rPr>
                <w:sz w:val="24"/>
                <w:szCs w:val="24"/>
              </w:rPr>
              <w:t>, cualquier cambio en la estructura o formación de cualquier miembro y también incluyendo cualquier cambio en cualquier subcontratista cuyas calificaciones se consideraron para precalificar al Postulante) estará sujeto a la aprobación por escrito del Comprador antes de la fecha límite para la presentación de Propuestas. Dicha aprobación será denegada si (i) un Proponente propone asociarse con un Proponente descalificado o, en el caso de una empresa conjunta descalificada, con cualquiera de sus miembros; (</w:t>
            </w:r>
            <w:proofErr w:type="spellStart"/>
            <w:r w:rsidRPr="0050002A">
              <w:rPr>
                <w:sz w:val="24"/>
                <w:szCs w:val="24"/>
              </w:rPr>
              <w:t>ii</w:t>
            </w:r>
            <w:proofErr w:type="spellEnd"/>
            <w:r w:rsidRPr="0050002A">
              <w:rPr>
                <w:sz w:val="24"/>
                <w:szCs w:val="24"/>
              </w:rPr>
              <w:t>) como consecuencia del cambio, el Proponente ya no cumple sustancialmente con los criterios de calificación; o (</w:t>
            </w:r>
            <w:proofErr w:type="spellStart"/>
            <w:r w:rsidRPr="0050002A">
              <w:rPr>
                <w:sz w:val="24"/>
                <w:szCs w:val="24"/>
              </w:rPr>
              <w:t>iii</w:t>
            </w:r>
            <w:proofErr w:type="spellEnd"/>
            <w:r w:rsidRPr="0050002A">
              <w:rPr>
                <w:sz w:val="24"/>
                <w:szCs w:val="24"/>
              </w:rPr>
              <w:t>) en opinión del Comprador, el cambio puede resultar en una reducción sustancial de la competencia. Cualquier cambio de este tipo debe presentarse al Comprador a más tardar catorce (14) días después de la fecha del aviso de la SDP enviado a los Proponentes precalificados.</w:t>
            </w:r>
          </w:p>
        </w:tc>
      </w:tr>
      <w:tr w:rsidR="001A2DC9" w:rsidRPr="0050002A" w14:paraId="3BB12705"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2625" w:type="dxa"/>
            <w:gridSpan w:val="2"/>
          </w:tcPr>
          <w:p w14:paraId="339F2C0E" w14:textId="04369757" w:rsidR="001A2DC9" w:rsidRPr="0050002A" w:rsidRDefault="001A2DC9" w:rsidP="001A2DC9">
            <w:pPr>
              <w:pStyle w:val="TOC2-2"/>
              <w:ind w:left="451" w:hanging="451"/>
            </w:pPr>
            <w:bookmarkStart w:id="93" w:name="_Toc125783004"/>
            <w:bookmarkStart w:id="94" w:name="_Toc434304509"/>
            <w:r w:rsidRPr="0050002A">
              <w:tab/>
            </w:r>
            <w:bookmarkStart w:id="95" w:name="_Toc454991387"/>
            <w:bookmarkStart w:id="96" w:name="_Toc476311593"/>
            <w:bookmarkStart w:id="97" w:name="_Toc136426751"/>
            <w:r w:rsidRPr="0050002A">
              <w:t xml:space="preserve">Documentos que Establecen la Conformidad del </w:t>
            </w:r>
            <w:bookmarkEnd w:id="93"/>
            <w:r w:rsidRPr="0050002A">
              <w:t>Sistema Informático</w:t>
            </w:r>
            <w:bookmarkEnd w:id="94"/>
            <w:bookmarkEnd w:id="95"/>
            <w:bookmarkEnd w:id="96"/>
            <w:bookmarkEnd w:id="97"/>
          </w:p>
        </w:tc>
        <w:tc>
          <w:tcPr>
            <w:tcW w:w="6750" w:type="dxa"/>
          </w:tcPr>
          <w:p w14:paraId="7C69E182" w14:textId="0F56EADD" w:rsidR="001A2DC9" w:rsidRPr="0050002A" w:rsidRDefault="001A2DC9">
            <w:pPr>
              <w:pStyle w:val="ListNumber2"/>
              <w:numPr>
                <w:ilvl w:val="1"/>
                <w:numId w:val="24"/>
              </w:numPr>
              <w:spacing w:after="200"/>
              <w:ind w:left="612" w:hanging="612"/>
              <w:contextualSpacing w:val="0"/>
              <w:rPr>
                <w:sz w:val="24"/>
                <w:szCs w:val="24"/>
              </w:rPr>
            </w:pPr>
            <w:r w:rsidRPr="0050002A">
              <w:tab/>
            </w:r>
            <w:r w:rsidRPr="0050002A">
              <w:rPr>
                <w:sz w:val="24"/>
              </w:rPr>
              <w:t xml:space="preserve">De conformidad con lo dispuesto en la IAP </w:t>
            </w:r>
            <w:r w:rsidR="008D25ED" w:rsidRPr="0050002A">
              <w:rPr>
                <w:sz w:val="24"/>
              </w:rPr>
              <w:t xml:space="preserve">11.2 (g) </w:t>
            </w:r>
            <w:r w:rsidRPr="0050002A">
              <w:rPr>
                <w:sz w:val="24"/>
              </w:rPr>
              <w:t>el Proponente suministrará, como parte de su Propuesta, documentos que establezcan la conformidad con el documento de la Solicitud de Propuestas del Sistema Informático que el Proponente propone diseñar, suministrar e instalar en virtud del Contrato.</w:t>
            </w:r>
          </w:p>
          <w:p w14:paraId="04FD42EC" w14:textId="15194DEE" w:rsidR="001A2DC9" w:rsidRPr="0050002A" w:rsidRDefault="001A2DC9">
            <w:pPr>
              <w:pStyle w:val="ListNumber2"/>
              <w:numPr>
                <w:ilvl w:val="1"/>
                <w:numId w:val="24"/>
              </w:numPr>
              <w:spacing w:after="200"/>
              <w:ind w:left="612" w:hanging="612"/>
              <w:contextualSpacing w:val="0"/>
              <w:rPr>
                <w:sz w:val="24"/>
                <w:szCs w:val="24"/>
              </w:rPr>
            </w:pPr>
            <w:r w:rsidRPr="0050002A">
              <w:tab/>
            </w:r>
            <w:r w:rsidRPr="0050002A">
              <w:rPr>
                <w:sz w:val="24"/>
              </w:rPr>
              <w:t xml:space="preserve">Las pruebas documentales de la conformidad del Sistema </w:t>
            </w:r>
            <w:r w:rsidRPr="003B7F1F">
              <w:t>Informático</w:t>
            </w:r>
            <w:r w:rsidRPr="0050002A">
              <w:rPr>
                <w:sz w:val="24"/>
              </w:rPr>
              <w:t xml:space="preserve"> con el documento de la Solicitud de Propuestas, incluido lo siguiente:</w:t>
            </w:r>
          </w:p>
          <w:p w14:paraId="02FD139B" w14:textId="7A494878" w:rsidR="001A2DC9" w:rsidRPr="0050002A" w:rsidRDefault="008D25ED" w:rsidP="00690AA6">
            <w:pPr>
              <w:pStyle w:val="ListParagraph"/>
              <w:numPr>
                <w:ilvl w:val="0"/>
                <w:numId w:val="50"/>
              </w:numPr>
              <w:spacing w:after="200"/>
              <w:ind w:right="-72"/>
              <w:contextualSpacing w:val="0"/>
              <w:rPr>
                <w:sz w:val="24"/>
                <w:szCs w:val="24"/>
              </w:rPr>
            </w:pPr>
            <w:r w:rsidRPr="0050002A">
              <w:rPr>
                <w:sz w:val="24"/>
              </w:rPr>
              <w:t>e</w:t>
            </w:r>
            <w:r w:rsidR="001A2DC9" w:rsidRPr="0050002A">
              <w:rPr>
                <w:sz w:val="24"/>
              </w:rPr>
              <w:t xml:space="preserve">l plan preliminar del Proyecto, en el que se describen, entre otros aspectos, los métodos que empleará el Proponente para cumplir sus responsabilidades generales de gestión y coordinación en el caso de que se le adjudique el Contrato, así como los recursos humanos y de otro tipo que el Proponente se propone utilizar. En el Plan Preliminar del Proyecto se deberán abordar también los demás temas especificados </w:t>
            </w:r>
            <w:r w:rsidR="001A2DC9" w:rsidRPr="0050002A">
              <w:rPr>
                <w:b/>
                <w:sz w:val="24"/>
              </w:rPr>
              <w:t>en los DDP</w:t>
            </w:r>
            <w:r w:rsidR="001A2DC9" w:rsidRPr="0050002A">
              <w:rPr>
                <w:sz w:val="24"/>
              </w:rPr>
              <w:t>. Además, en dicho plan se deberá incluir la evaluación hecha por el Proponente de lo que este espera que el Comprador y cualquier otra parte que participe en la implementación del Sistema Informático suministren durante la ejecución del Contrato, así como la manera en que el Proponente propone coordinar las actividades de todas las partes involucradas</w:t>
            </w:r>
            <w:r w:rsidRPr="0050002A">
              <w:rPr>
                <w:sz w:val="24"/>
              </w:rPr>
              <w:t>;</w:t>
            </w:r>
          </w:p>
          <w:p w14:paraId="41E5D9CE" w14:textId="6254F264" w:rsidR="001A2DC9" w:rsidRPr="0050002A" w:rsidRDefault="008D25ED" w:rsidP="00690AA6">
            <w:pPr>
              <w:pStyle w:val="ListParagraph"/>
              <w:numPr>
                <w:ilvl w:val="0"/>
                <w:numId w:val="50"/>
              </w:numPr>
              <w:spacing w:after="200"/>
              <w:ind w:right="-72"/>
              <w:contextualSpacing w:val="0"/>
              <w:rPr>
                <w:sz w:val="24"/>
              </w:rPr>
            </w:pPr>
            <w:r w:rsidRPr="0050002A">
              <w:rPr>
                <w:sz w:val="24"/>
              </w:rPr>
              <w:t>u</w:t>
            </w:r>
            <w:r w:rsidR="001A2DC9" w:rsidRPr="0050002A">
              <w:rPr>
                <w:sz w:val="24"/>
              </w:rPr>
              <w:t>na confirmación por escrito de que el Proponente aceptará la responsabilidad de la integración y la interoperabilidad correctas de todos los componentes del Sistema Informático, tal como se exige en el documento de la Solicitud de Propuestas</w:t>
            </w:r>
            <w:r w:rsidRPr="0050002A">
              <w:rPr>
                <w:sz w:val="24"/>
              </w:rPr>
              <w:t>;</w:t>
            </w:r>
          </w:p>
          <w:p w14:paraId="29E18C08" w14:textId="617AC208" w:rsidR="001A2DC9" w:rsidRPr="0050002A" w:rsidRDefault="008D25ED" w:rsidP="00690AA6">
            <w:pPr>
              <w:pStyle w:val="ListParagraph"/>
              <w:numPr>
                <w:ilvl w:val="0"/>
                <w:numId w:val="50"/>
              </w:numPr>
              <w:spacing w:after="200"/>
              <w:ind w:right="-72"/>
              <w:contextualSpacing w:val="0"/>
              <w:rPr>
                <w:sz w:val="24"/>
              </w:rPr>
            </w:pPr>
            <w:r w:rsidRPr="0050002A">
              <w:rPr>
                <w:sz w:val="24"/>
              </w:rPr>
              <w:t>el</w:t>
            </w:r>
            <w:r w:rsidR="001A2DC9" w:rsidRPr="0050002A">
              <w:rPr>
                <w:sz w:val="24"/>
              </w:rPr>
              <w:t xml:space="preserve"> comentario pormenorizado, punto por punto, sobre los </w:t>
            </w:r>
            <w:r w:rsidR="00FB59F9" w:rsidRPr="0050002A">
              <w:rPr>
                <w:sz w:val="24"/>
              </w:rPr>
              <w:t>R</w:t>
            </w:r>
            <w:r w:rsidR="001A2DC9" w:rsidRPr="0050002A">
              <w:rPr>
                <w:sz w:val="24"/>
              </w:rPr>
              <w:t xml:space="preserve">equisitos </w:t>
            </w:r>
            <w:r w:rsidR="00FB59F9" w:rsidRPr="0050002A">
              <w:rPr>
                <w:sz w:val="24"/>
              </w:rPr>
              <w:t>T</w:t>
            </w:r>
            <w:r w:rsidRPr="0050002A">
              <w:rPr>
                <w:sz w:val="24"/>
              </w:rPr>
              <w:t>écnico</w:t>
            </w:r>
            <w:r w:rsidR="00FB59F9" w:rsidRPr="0050002A">
              <w:rPr>
                <w:sz w:val="24"/>
              </w:rPr>
              <w:t>s</w:t>
            </w:r>
            <w:r w:rsidR="001A2DC9" w:rsidRPr="0050002A">
              <w:rPr>
                <w:sz w:val="24"/>
              </w:rPr>
              <w:t xml:space="preserve"> del Comprador, en el que se demuestre </w:t>
            </w:r>
            <w:r w:rsidRPr="0050002A">
              <w:rPr>
                <w:sz w:val="24"/>
              </w:rPr>
              <w:t>el cumplimiento sustancial del Sistema de Información ofrecido</w:t>
            </w:r>
            <w:r w:rsidR="001A2DC9" w:rsidRPr="0050002A">
              <w:rPr>
                <w:sz w:val="24"/>
              </w:rPr>
              <w:t xml:space="preserve"> </w:t>
            </w:r>
            <w:r w:rsidRPr="0050002A">
              <w:rPr>
                <w:sz w:val="24"/>
              </w:rPr>
              <w:t>de</w:t>
            </w:r>
            <w:r w:rsidR="001A2DC9" w:rsidRPr="0050002A">
              <w:rPr>
                <w:sz w:val="24"/>
              </w:rPr>
              <w:t xml:space="preserve"> tales requisitos. Para demostrar la conformidad, </w:t>
            </w:r>
            <w:r w:rsidRPr="0050002A">
              <w:rPr>
                <w:sz w:val="24"/>
              </w:rPr>
              <w:t>el</w:t>
            </w:r>
            <w:r w:rsidR="001A2DC9" w:rsidRPr="0050002A">
              <w:rPr>
                <w:sz w:val="24"/>
              </w:rPr>
              <w:t xml:space="preserve"> Proponente </w:t>
            </w:r>
            <w:r w:rsidRPr="0050002A">
              <w:rPr>
                <w:sz w:val="24"/>
              </w:rPr>
              <w:t>debe utilizar</w:t>
            </w:r>
            <w:r w:rsidR="001A2DC9" w:rsidRPr="0050002A">
              <w:rPr>
                <w:sz w:val="24"/>
              </w:rPr>
              <w:t xml:space="preserve"> la lista de comprobación incluida en los formularios de propuestas </w:t>
            </w:r>
            <w:r w:rsidR="00FF1695" w:rsidRPr="0050002A">
              <w:rPr>
                <w:sz w:val="24"/>
              </w:rPr>
              <w:t xml:space="preserve">de la </w:t>
            </w:r>
            <w:r w:rsidR="001A2DC9" w:rsidRPr="0050002A">
              <w:rPr>
                <w:sz w:val="24"/>
              </w:rPr>
              <w:t>Sección IV</w:t>
            </w:r>
            <w:r w:rsidR="00135787" w:rsidRPr="0050002A">
              <w:rPr>
                <w:color w:val="000000" w:themeColor="text1"/>
                <w:sz w:val="24"/>
              </w:rPr>
              <w:t>, “Formularios de la Propuesta”</w:t>
            </w:r>
            <w:r w:rsidR="001A2DC9" w:rsidRPr="0050002A">
              <w:rPr>
                <w:sz w:val="24"/>
              </w:rPr>
              <w:t>. En el comentario se deben incluir referencias cruzadas explícitas a las páginas pertinentes de los materiales de apoyo incluidos en la Propuesta. En caso de discrepancia entre el referido comentario y algún catálogo, especificación técnica u otros materiales preimpresos presentados junto con la Propuesta, prevalecerá el comentario pormenorizado</w:t>
            </w:r>
            <w:r w:rsidRPr="0050002A">
              <w:rPr>
                <w:sz w:val="24"/>
              </w:rPr>
              <w:t>;</w:t>
            </w:r>
          </w:p>
          <w:p w14:paraId="4CC5D15E" w14:textId="5C58F362" w:rsidR="001A2DC9" w:rsidRPr="0050002A" w:rsidRDefault="008D25ED" w:rsidP="00690AA6">
            <w:pPr>
              <w:pStyle w:val="ListParagraph"/>
              <w:numPr>
                <w:ilvl w:val="0"/>
                <w:numId w:val="50"/>
              </w:numPr>
              <w:spacing w:after="200"/>
              <w:ind w:right="-72"/>
              <w:contextualSpacing w:val="0"/>
              <w:rPr>
                <w:sz w:val="24"/>
              </w:rPr>
            </w:pPr>
            <w:r w:rsidRPr="0050002A">
              <w:rPr>
                <w:sz w:val="24"/>
              </w:rPr>
              <w:t>m</w:t>
            </w:r>
            <w:r w:rsidR="001A2DC9" w:rsidRPr="0050002A">
              <w:rPr>
                <w:sz w:val="24"/>
              </w:rPr>
              <w:t>aterial de respaldo (por ejemplo, publicaciones o notas sobre el producto, o descripciones de tecnologías o enfoques técnicos), según se exija y corresponda</w:t>
            </w:r>
            <w:r w:rsidRPr="0050002A">
              <w:rPr>
                <w:sz w:val="24"/>
              </w:rPr>
              <w:t xml:space="preserve">; y </w:t>
            </w:r>
          </w:p>
          <w:p w14:paraId="5BFDE168" w14:textId="381C0138" w:rsidR="001A2DC9" w:rsidRPr="0050002A" w:rsidRDefault="008D25ED" w:rsidP="00690AA6">
            <w:pPr>
              <w:pStyle w:val="ListParagraph"/>
              <w:numPr>
                <w:ilvl w:val="0"/>
                <w:numId w:val="50"/>
              </w:numPr>
              <w:spacing w:after="200"/>
              <w:ind w:right="-72"/>
              <w:contextualSpacing w:val="0"/>
              <w:rPr>
                <w:sz w:val="24"/>
              </w:rPr>
            </w:pPr>
            <w:r w:rsidRPr="0050002A">
              <w:rPr>
                <w:sz w:val="24"/>
              </w:rPr>
              <w:t>t</w:t>
            </w:r>
            <w:r w:rsidR="001A2DC9" w:rsidRPr="0050002A">
              <w:rPr>
                <w:sz w:val="24"/>
              </w:rPr>
              <w:t xml:space="preserve">odo contrato separado y exigible de partidas de gastos recurrentes que los Proponentes deban proponer de conformidad con </w:t>
            </w:r>
            <w:r w:rsidRPr="0050002A">
              <w:rPr>
                <w:sz w:val="24"/>
              </w:rPr>
              <w:t>los DDP en referencia a la IAP 17.2.</w:t>
            </w:r>
          </w:p>
          <w:p w14:paraId="35BD3FF4" w14:textId="22E59EA3" w:rsidR="001A2DC9" w:rsidRPr="0050002A" w:rsidRDefault="001A2DC9">
            <w:pPr>
              <w:pStyle w:val="ListNumber2"/>
              <w:numPr>
                <w:ilvl w:val="1"/>
                <w:numId w:val="24"/>
              </w:numPr>
              <w:spacing w:after="200"/>
              <w:ind w:left="612" w:hanging="612"/>
              <w:contextualSpacing w:val="0"/>
              <w:rPr>
                <w:sz w:val="24"/>
                <w:szCs w:val="24"/>
              </w:rPr>
            </w:pPr>
            <w:r w:rsidRPr="0050002A">
              <w:tab/>
            </w:r>
            <w:r w:rsidRPr="0050002A">
              <w:rPr>
                <w:sz w:val="24"/>
              </w:rPr>
              <w:t xml:space="preserve">Las referencias a marcas comerciales, números de modelos o normas nacionales o de patentes señaladas por el Comprador en el documento de la Solicitud de Propuestas son a título descriptivo y no restrictivo. </w:t>
            </w:r>
            <w:r w:rsidR="00FB59F9" w:rsidRPr="0050002A">
              <w:rPr>
                <w:sz w:val="24"/>
              </w:rPr>
              <w:t xml:space="preserve">Salvo lo que establezca en los DDP respecto a artículos o normas específicas, el </w:t>
            </w:r>
            <w:r w:rsidRPr="0050002A">
              <w:rPr>
                <w:sz w:val="24"/>
              </w:rPr>
              <w:t xml:space="preserve">Proponente podrá indicar en su Propuesta nombres comerciales o modelos o normas alternativos, siempre y cuando demuestre a satisfacción del Comprador que el uso del o de los sustitutos permitirá que el Sistema Informático funcione a un nivel sustancialmente equivalente, o superior al especificado en los </w:t>
            </w:r>
            <w:r w:rsidR="00FB59F9" w:rsidRPr="0050002A">
              <w:rPr>
                <w:sz w:val="24"/>
              </w:rPr>
              <w:t>R</w:t>
            </w:r>
            <w:r w:rsidRPr="0050002A">
              <w:rPr>
                <w:sz w:val="24"/>
              </w:rPr>
              <w:t xml:space="preserve">equisitos </w:t>
            </w:r>
            <w:r w:rsidR="00FB59F9" w:rsidRPr="0050002A">
              <w:rPr>
                <w:sz w:val="24"/>
              </w:rPr>
              <w:t xml:space="preserve">Técnicos </w:t>
            </w:r>
            <w:r w:rsidRPr="0050002A">
              <w:rPr>
                <w:sz w:val="24"/>
              </w:rPr>
              <w:t>del Comprador.</w:t>
            </w:r>
          </w:p>
          <w:p w14:paraId="384B4011" w14:textId="5B4973AF" w:rsidR="001A2DC9" w:rsidRPr="0050002A" w:rsidRDefault="001A2DC9">
            <w:pPr>
              <w:pStyle w:val="ListNumber2"/>
              <w:numPr>
                <w:ilvl w:val="1"/>
                <w:numId w:val="24"/>
              </w:numPr>
              <w:spacing w:after="200"/>
              <w:ind w:left="612" w:hanging="612"/>
              <w:contextualSpacing w:val="0"/>
              <w:rPr>
                <w:sz w:val="24"/>
                <w:szCs w:val="24"/>
              </w:rPr>
            </w:pPr>
            <w:r w:rsidRPr="0050002A">
              <w:tab/>
            </w:r>
            <w:r w:rsidR="00FB59F9" w:rsidRPr="0050002A">
              <w:rPr>
                <w:sz w:val="24"/>
              </w:rPr>
              <w:t>Para los elementos principales del Sistema de Información enumerados por el Comprador en la Sección III</w:t>
            </w:r>
            <w:r w:rsidR="00FB59F9" w:rsidRPr="0050002A">
              <w:rPr>
                <w:sz w:val="24"/>
                <w:szCs w:val="24"/>
              </w:rPr>
              <w:t>, “Criterios de Evaluación y Calificación”</w:t>
            </w:r>
            <w:r w:rsidR="00FB59F9" w:rsidRPr="0050002A">
              <w:rPr>
                <w:sz w:val="24"/>
              </w:rPr>
              <w:t>, que el Proponente pretende comprar o subcontratar, el Proponente deberá proporcionar detalles del nombre y la nacionalidad de los subcontratistas propuestos, incluidos los fabricantes, para cada de esos artículos. Además, el Proponente deberá incluir en su Propuesta información que acredite el cumplimiento de los requisitos especificados por el Comprador para estos conceptos. Se considerará que las tarifas y los precios cotizados se aplican a cualquier subcontratista que se designe, y no se permitirá ningún ajuste de las tarifas y los precios.</w:t>
            </w:r>
          </w:p>
          <w:p w14:paraId="39E5B081" w14:textId="554B31A6" w:rsidR="001A2DC9" w:rsidRPr="0050002A" w:rsidRDefault="001A2DC9">
            <w:pPr>
              <w:pStyle w:val="ListNumber2"/>
              <w:numPr>
                <w:ilvl w:val="1"/>
                <w:numId w:val="24"/>
              </w:numPr>
              <w:spacing w:after="200"/>
              <w:ind w:left="612" w:hanging="612"/>
              <w:contextualSpacing w:val="0"/>
              <w:rPr>
                <w:sz w:val="24"/>
                <w:szCs w:val="24"/>
              </w:rPr>
            </w:pPr>
            <w:r w:rsidRPr="0050002A">
              <w:tab/>
            </w:r>
            <w:r w:rsidRPr="0050002A">
              <w:rPr>
                <w:sz w:val="24"/>
              </w:rPr>
              <w:t xml:space="preserve">Será responsabilidad del Proponente asegurar que todos los subcontratistas propuestos cumplan los requisitos de la IAP 4, y que todos los bienes o servicios que haya de proveer el subcontratista cumplan los requisitos de las IAP 5 y </w:t>
            </w:r>
            <w:r w:rsidR="006F3B3D" w:rsidRPr="0050002A">
              <w:rPr>
                <w:sz w:val="24"/>
              </w:rPr>
              <w:t xml:space="preserve">la IAP </w:t>
            </w:r>
            <w:r w:rsidRPr="0050002A">
              <w:rPr>
                <w:sz w:val="24"/>
              </w:rPr>
              <w:t>16.1.</w:t>
            </w:r>
          </w:p>
        </w:tc>
      </w:tr>
      <w:tr w:rsidR="001A2DC9" w:rsidRPr="0050002A" w14:paraId="2A9498F8"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2625" w:type="dxa"/>
            <w:gridSpan w:val="2"/>
          </w:tcPr>
          <w:p w14:paraId="0F862D9D" w14:textId="002C9D11" w:rsidR="001A2DC9" w:rsidRPr="0050002A" w:rsidRDefault="001A2DC9" w:rsidP="001A2DC9">
            <w:pPr>
              <w:pStyle w:val="TOC2-2"/>
              <w:ind w:left="541" w:hanging="541"/>
              <w:rPr>
                <w:b w:val="0"/>
              </w:rPr>
            </w:pPr>
            <w:r w:rsidRPr="0050002A">
              <w:tab/>
            </w:r>
            <w:bookmarkStart w:id="98" w:name="_Toc136426752"/>
            <w:r w:rsidR="00FB59F9" w:rsidRPr="0050002A">
              <w:t>Precios de la Propuesta</w:t>
            </w:r>
            <w:bookmarkEnd w:id="98"/>
          </w:p>
        </w:tc>
        <w:tc>
          <w:tcPr>
            <w:tcW w:w="6750" w:type="dxa"/>
          </w:tcPr>
          <w:p w14:paraId="29909443" w14:textId="106FD401" w:rsidR="001A2DC9" w:rsidRPr="0050002A" w:rsidRDefault="001A2DC9">
            <w:pPr>
              <w:pStyle w:val="ListNumber2"/>
              <w:numPr>
                <w:ilvl w:val="1"/>
                <w:numId w:val="24"/>
              </w:numPr>
              <w:spacing w:after="200"/>
              <w:ind w:left="612" w:hanging="612"/>
              <w:contextualSpacing w:val="0"/>
              <w:rPr>
                <w:sz w:val="24"/>
                <w:szCs w:val="24"/>
              </w:rPr>
            </w:pPr>
            <w:r w:rsidRPr="0050002A">
              <w:tab/>
            </w:r>
            <w:r w:rsidR="00FB59F9" w:rsidRPr="0050002A">
              <w:rPr>
                <w:sz w:val="24"/>
              </w:rPr>
              <w:t>Todos los Bienes y Servicios identificados en las Tablas de Costos de Suministro e Instalación en las Tablas de Inventario del Sistema en la Sección VII, y todos los demás Bienes y Servicios propuestos por el Proponente para cumplir con los requisitos del Sistema de Información, deben cotizarse por separado y resumirse en el correspondiente tablas de costos en los Formularios de la Sección IV</w:t>
            </w:r>
            <w:r w:rsidR="00FB59F9" w:rsidRPr="0050002A">
              <w:rPr>
                <w:color w:val="000000" w:themeColor="text1"/>
                <w:sz w:val="24"/>
              </w:rPr>
              <w:t>, “Formularios de la Propuesta”</w:t>
            </w:r>
            <w:r w:rsidR="00FB59F9" w:rsidRPr="0050002A">
              <w:rPr>
                <w:sz w:val="24"/>
              </w:rPr>
              <w:t>, de acuerdo con las instrucciones provistas en las tablas y en la forma que se especifica a continuación.</w:t>
            </w:r>
          </w:p>
        </w:tc>
      </w:tr>
      <w:tr w:rsidR="001A2DC9" w:rsidRPr="0050002A" w14:paraId="08AD4188"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2625" w:type="dxa"/>
            <w:gridSpan w:val="2"/>
          </w:tcPr>
          <w:p w14:paraId="21BD38A3" w14:textId="77777777" w:rsidR="001A2DC9" w:rsidRPr="0050002A" w:rsidRDefault="001A2DC9" w:rsidP="001A2DC9">
            <w:pPr>
              <w:pStyle w:val="Head12a"/>
              <w:spacing w:after="200"/>
              <w:rPr>
                <w:szCs w:val="24"/>
              </w:rPr>
            </w:pPr>
          </w:p>
        </w:tc>
        <w:tc>
          <w:tcPr>
            <w:tcW w:w="6750" w:type="dxa"/>
          </w:tcPr>
          <w:p w14:paraId="449CDBC1" w14:textId="400C2F07" w:rsidR="001A2968" w:rsidRPr="0050002A" w:rsidRDefault="001A2968">
            <w:pPr>
              <w:pStyle w:val="ListNumber2"/>
              <w:numPr>
                <w:ilvl w:val="1"/>
                <w:numId w:val="24"/>
              </w:numPr>
              <w:spacing w:after="200"/>
              <w:ind w:left="612" w:hanging="612"/>
              <w:contextualSpacing w:val="0"/>
              <w:rPr>
                <w:sz w:val="24"/>
              </w:rPr>
            </w:pPr>
            <w:r w:rsidRPr="0050002A">
              <w:rPr>
                <w:sz w:val="24"/>
              </w:rPr>
              <w:t xml:space="preserve"> </w:t>
            </w:r>
            <w:r w:rsidR="00AA16C8" w:rsidRPr="0050002A">
              <w:rPr>
                <w:sz w:val="24"/>
              </w:rPr>
              <w:t>Salvo</w:t>
            </w:r>
            <w:r w:rsidRPr="0050002A">
              <w:rPr>
                <w:sz w:val="24"/>
              </w:rPr>
              <w:t xml:space="preserve"> que se especifique de otra manera </w:t>
            </w:r>
            <w:r w:rsidRPr="0050002A">
              <w:rPr>
                <w:b/>
                <w:bCs/>
                <w:sz w:val="24"/>
              </w:rPr>
              <w:t>en los DDP</w:t>
            </w:r>
            <w:r w:rsidRPr="0050002A">
              <w:rPr>
                <w:sz w:val="24"/>
              </w:rPr>
              <w:t>, el Proponente también debe proponer los costos recurrentes especificados en los Requisitos Técnicos, en el Cuadro de Costos Recurrentes de las Tablas de Inventario del Sistema en la Sección VII (si corresponde). Estos deben cotizarse por separado y resumirse en las tablas de costos correspondientes en los Formularios de la Sección IV, “Formularios de la Propuesta”, de acuerdo con las instrucciones proporcionadas en las tablas y en la forma que se especifica a continuación:</w:t>
            </w:r>
          </w:p>
          <w:p w14:paraId="50A74FB5" w14:textId="46565134" w:rsidR="001A2968" w:rsidRPr="0050002A" w:rsidRDefault="001A2968" w:rsidP="00690AA6">
            <w:pPr>
              <w:pStyle w:val="ListNumber2"/>
              <w:numPr>
                <w:ilvl w:val="0"/>
                <w:numId w:val="66"/>
              </w:numPr>
              <w:spacing w:before="120"/>
              <w:ind w:hanging="357"/>
              <w:contextualSpacing w:val="0"/>
              <w:rPr>
                <w:sz w:val="24"/>
                <w:szCs w:val="24"/>
              </w:rPr>
            </w:pPr>
            <w:r w:rsidRPr="0050002A">
              <w:rPr>
                <w:sz w:val="24"/>
                <w:szCs w:val="24"/>
              </w:rPr>
              <w:t xml:space="preserve">si se especifica </w:t>
            </w:r>
            <w:r w:rsidRPr="0050002A">
              <w:rPr>
                <w:b/>
                <w:bCs/>
                <w:sz w:val="24"/>
                <w:szCs w:val="24"/>
              </w:rPr>
              <w:t>en los DDP</w:t>
            </w:r>
            <w:r w:rsidRPr="0050002A">
              <w:rPr>
                <w:sz w:val="24"/>
                <w:szCs w:val="24"/>
              </w:rPr>
              <w:t>, el Proponente también debe proponer contratos exigibles por separado para los ítems de costos recurrentes no incluidos en el Contrato principal;</w:t>
            </w:r>
          </w:p>
          <w:p w14:paraId="3DA9BAD4" w14:textId="6F32F5DF" w:rsidR="001A2968" w:rsidRPr="0050002A" w:rsidRDefault="001A2968" w:rsidP="00690AA6">
            <w:pPr>
              <w:pStyle w:val="ListNumber2"/>
              <w:numPr>
                <w:ilvl w:val="0"/>
                <w:numId w:val="66"/>
              </w:numPr>
              <w:spacing w:before="120"/>
              <w:ind w:hanging="357"/>
              <w:contextualSpacing w:val="0"/>
              <w:rPr>
                <w:sz w:val="24"/>
                <w:szCs w:val="24"/>
              </w:rPr>
            </w:pPr>
            <w:r w:rsidRPr="0050002A">
              <w:rPr>
                <w:sz w:val="24"/>
                <w:szCs w:val="24"/>
              </w:rPr>
              <w:t>los precios de los Costos Recurrentes incluyen todos los costos de los Bienes necesarios, como piezas de repuesto, renovaciones de licencias de software, mano de obra, etc., necesarios para el funcionamiento continuo y adecuado del Sistema de Información y, si corresponde, las previsiones del Proponente sobre incremento de precios;</w:t>
            </w:r>
          </w:p>
          <w:p w14:paraId="7332972F" w14:textId="27001F9E" w:rsidR="001A2DC9" w:rsidRPr="0050002A" w:rsidRDefault="001A2968" w:rsidP="00690AA6">
            <w:pPr>
              <w:pStyle w:val="ListNumber2"/>
              <w:numPr>
                <w:ilvl w:val="0"/>
                <w:numId w:val="66"/>
              </w:numPr>
              <w:spacing w:before="120"/>
              <w:ind w:hanging="357"/>
              <w:contextualSpacing w:val="0"/>
              <w:rPr>
                <w:sz w:val="24"/>
                <w:szCs w:val="24"/>
              </w:rPr>
            </w:pPr>
            <w:r w:rsidRPr="0050002A">
              <w:rPr>
                <w:sz w:val="24"/>
                <w:szCs w:val="24"/>
              </w:rPr>
              <w:t>los precios de los Costos Recurrentes más allá del alcance de los servicios de garantía que se incurrirán durante el Período de Garantía, definidos en la Cláusula 29.4 de las CGC y los precios de los Costos Recurrentes que se incurrirán durante el Período Posterior a la Garantía, definidos en la Cláusula 1.1 de las CEC. (e) (</w:t>
            </w:r>
            <w:proofErr w:type="spellStart"/>
            <w:r w:rsidRPr="0050002A">
              <w:rPr>
                <w:sz w:val="24"/>
                <w:szCs w:val="24"/>
              </w:rPr>
              <w:t>xiii</w:t>
            </w:r>
            <w:proofErr w:type="spellEnd"/>
            <w:r w:rsidRPr="0050002A">
              <w:rPr>
                <w:sz w:val="24"/>
                <w:szCs w:val="24"/>
              </w:rPr>
              <w:t>), se cotizarán como precios de Servicio en el cuadro de Costos Recurrentes en detalle, y en la Tabla de Resumen de Costos Recurrentes en los totales por cada moneda.</w:t>
            </w:r>
          </w:p>
          <w:p w14:paraId="76DEDB55" w14:textId="2DC17F4A" w:rsidR="001A2DC9" w:rsidRPr="0050002A" w:rsidRDefault="001A2DC9">
            <w:pPr>
              <w:pStyle w:val="ListNumber2"/>
              <w:numPr>
                <w:ilvl w:val="1"/>
                <w:numId w:val="24"/>
              </w:numPr>
              <w:spacing w:after="200"/>
              <w:ind w:left="612" w:hanging="612"/>
              <w:contextualSpacing w:val="0"/>
              <w:rPr>
                <w:sz w:val="24"/>
                <w:szCs w:val="24"/>
              </w:rPr>
            </w:pPr>
            <w:r w:rsidRPr="0050002A">
              <w:tab/>
            </w:r>
            <w:r w:rsidR="00846CB3" w:rsidRPr="0050002A">
              <w:rPr>
                <w:sz w:val="24"/>
              </w:rPr>
              <w:t xml:space="preserve">Los precios unitarios deben cotizarse con un nivel de detalle apropiado para el cálculo de cualquier </w:t>
            </w:r>
            <w:proofErr w:type="gramStart"/>
            <w:r w:rsidR="00846CB3" w:rsidRPr="0050002A">
              <w:rPr>
                <w:sz w:val="24"/>
              </w:rPr>
              <w:t>entrega parcial o pago parcial</w:t>
            </w:r>
            <w:proofErr w:type="gramEnd"/>
            <w:r w:rsidR="00846CB3" w:rsidRPr="0050002A">
              <w:rPr>
                <w:sz w:val="24"/>
              </w:rPr>
              <w:t xml:space="preserve"> en virtud del contrato, de conformidad con el Programa de Implementación en la Sección VII, y con la Cláusula 12 de las CGC y </w:t>
            </w:r>
            <w:r w:rsidR="00AA16C8" w:rsidRPr="0050002A">
              <w:rPr>
                <w:sz w:val="24"/>
              </w:rPr>
              <w:t xml:space="preserve">de </w:t>
            </w:r>
            <w:r w:rsidR="00846CB3" w:rsidRPr="0050002A">
              <w:rPr>
                <w:sz w:val="24"/>
              </w:rPr>
              <w:t>las CEC: Condiciones de Pago. Se les podrá exigir a los Proponentes que proporcionen un desglose de los elementos compuestos o de suma global incluidos en las tablas de costos.</w:t>
            </w:r>
          </w:p>
          <w:p w14:paraId="68DB31EA" w14:textId="77777777" w:rsidR="001A2DC9" w:rsidRPr="0050002A" w:rsidRDefault="001A2DC9">
            <w:pPr>
              <w:pStyle w:val="ListNumber2"/>
              <w:numPr>
                <w:ilvl w:val="1"/>
                <w:numId w:val="24"/>
              </w:numPr>
              <w:spacing w:after="200"/>
              <w:ind w:left="612" w:hanging="612"/>
              <w:contextualSpacing w:val="0"/>
              <w:rPr>
                <w:rFonts w:ascii="Arial" w:hAnsi="Arial"/>
                <w:sz w:val="24"/>
                <w:szCs w:val="24"/>
              </w:rPr>
            </w:pPr>
            <w:r w:rsidRPr="0050002A">
              <w:tab/>
            </w:r>
            <w:r w:rsidR="002D5845" w:rsidRPr="0050002A">
              <w:rPr>
                <w:sz w:val="24"/>
              </w:rPr>
              <w:t>Se supondrá que el precio de los artículos que el Proponente ha dejado en blanco en las tablas de costos proporcionadas en los Formularios de la Sección IV, “Formularios de la Propuesta” está incluido en el precio de otros artículos. Se supondrá que los artículos omitidos por completo de las tablas de costos se omitirán de la Propuesta y, siempre que la Propuesta responda sustancialmente, se realizará un ajuste al precio de la Propuesta durante la evaluación de la Propuesta de acuerdo con la IAP 34.1.</w:t>
            </w:r>
          </w:p>
          <w:p w14:paraId="3C3F5EDC" w14:textId="4B202EA6" w:rsidR="002D5845" w:rsidRPr="0050002A" w:rsidRDefault="002D5845">
            <w:pPr>
              <w:pStyle w:val="ListNumber2"/>
              <w:numPr>
                <w:ilvl w:val="1"/>
                <w:numId w:val="24"/>
              </w:numPr>
              <w:spacing w:before="120"/>
              <w:ind w:left="612" w:hanging="612"/>
              <w:contextualSpacing w:val="0"/>
              <w:rPr>
                <w:sz w:val="24"/>
                <w:szCs w:val="24"/>
              </w:rPr>
            </w:pPr>
            <w:r w:rsidRPr="0050002A">
              <w:rPr>
                <w:rFonts w:ascii="Arial" w:hAnsi="Arial"/>
                <w:sz w:val="24"/>
                <w:szCs w:val="24"/>
              </w:rPr>
              <w:t xml:space="preserve"> </w:t>
            </w:r>
            <w:r w:rsidRPr="0050002A">
              <w:rPr>
                <w:sz w:val="24"/>
              </w:rPr>
              <w:t>Los precios de los Bienes componentes del Sistema de Información se expresarán y se definirán y regirán de acuerdo con las reglas prescritas en la edición de los Incoterms especificados en los DDP, de la siguiente manera:</w:t>
            </w:r>
          </w:p>
          <w:p w14:paraId="6626E181" w14:textId="564FD9F2" w:rsidR="002D5845" w:rsidRPr="0050002A" w:rsidRDefault="002D5845" w:rsidP="00690AA6">
            <w:pPr>
              <w:pStyle w:val="ListNumber2"/>
              <w:numPr>
                <w:ilvl w:val="0"/>
                <w:numId w:val="67"/>
              </w:numPr>
              <w:spacing w:before="120"/>
              <w:ind w:left="1080"/>
              <w:contextualSpacing w:val="0"/>
              <w:rPr>
                <w:sz w:val="24"/>
                <w:szCs w:val="24"/>
              </w:rPr>
            </w:pPr>
            <w:r w:rsidRPr="0050002A">
              <w:rPr>
                <w:sz w:val="24"/>
                <w:szCs w:val="24"/>
              </w:rPr>
              <w:t>Bienes suministrados desde fuera del país del Comprador:</w:t>
            </w:r>
          </w:p>
          <w:p w14:paraId="71DF1DA2" w14:textId="14F2DBDD" w:rsidR="00B30EDB" w:rsidRPr="0050002A" w:rsidRDefault="00B30EDB" w:rsidP="00B30EDB">
            <w:pPr>
              <w:pStyle w:val="ListNumber2"/>
              <w:spacing w:before="120"/>
              <w:ind w:left="1080"/>
              <w:contextualSpacing w:val="0"/>
              <w:rPr>
                <w:sz w:val="24"/>
                <w:szCs w:val="24"/>
              </w:rPr>
            </w:pPr>
            <w:r w:rsidRPr="0050002A">
              <w:rPr>
                <w:sz w:val="24"/>
                <w:szCs w:val="24"/>
              </w:rPr>
              <w:t xml:space="preserve">Salvo que se indique </w:t>
            </w:r>
            <w:r w:rsidR="00AA16C8" w:rsidRPr="0050002A">
              <w:rPr>
                <w:sz w:val="24"/>
                <w:szCs w:val="24"/>
              </w:rPr>
              <w:t>de otra manera</w:t>
            </w:r>
            <w:r w:rsidRPr="0050002A">
              <w:rPr>
                <w:sz w:val="24"/>
                <w:szCs w:val="24"/>
              </w:rPr>
              <w:t xml:space="preserve"> </w:t>
            </w:r>
            <w:r w:rsidRPr="0050002A">
              <w:rPr>
                <w:b/>
                <w:bCs/>
                <w:sz w:val="24"/>
                <w:szCs w:val="24"/>
              </w:rPr>
              <w:t>en los DDP</w:t>
            </w:r>
            <w:r w:rsidRPr="0050002A">
              <w:rPr>
                <w:sz w:val="24"/>
                <w:szCs w:val="24"/>
              </w:rPr>
              <w:t>, los precios se cotizarán sobre la base de CIP (lugar de destino convenido), sin incluir todos los impuestos, timbres, aranceles, gravámenes y cargos impuestos en el país del Comprador. El lugar de destino designado y las instrucciones especiales para el contrato de transporte se especifican en las CEC para las CGC 1.1 (e) (</w:t>
            </w:r>
            <w:proofErr w:type="spellStart"/>
            <w:r w:rsidRPr="0050002A">
              <w:rPr>
                <w:sz w:val="24"/>
                <w:szCs w:val="24"/>
              </w:rPr>
              <w:t>iii</w:t>
            </w:r>
            <w:proofErr w:type="spellEnd"/>
            <w:r w:rsidRPr="0050002A">
              <w:rPr>
                <w:sz w:val="24"/>
                <w:szCs w:val="24"/>
              </w:rPr>
              <w:t>). Al cotizar el precio, el Proponente tendrá la libertad de utilizar el transporte a través de transportistas registrados en cualquiera de los países elegibles. De manera similar, el Proponente podrá obtener servicios de seguros de cualquier país de origen elegible;</w:t>
            </w:r>
          </w:p>
          <w:p w14:paraId="1B8DB88B" w14:textId="77777777" w:rsidR="00B30EDB" w:rsidRPr="0050002A" w:rsidRDefault="00B30EDB" w:rsidP="00690AA6">
            <w:pPr>
              <w:pStyle w:val="ListNumber2"/>
              <w:numPr>
                <w:ilvl w:val="0"/>
                <w:numId w:val="67"/>
              </w:numPr>
              <w:spacing w:before="120"/>
              <w:ind w:left="1080"/>
              <w:contextualSpacing w:val="0"/>
              <w:rPr>
                <w:sz w:val="24"/>
                <w:szCs w:val="24"/>
              </w:rPr>
            </w:pPr>
            <w:r w:rsidRPr="0050002A">
              <w:rPr>
                <w:sz w:val="24"/>
                <w:szCs w:val="24"/>
              </w:rPr>
              <w:t>Bienes suministrados localmente:</w:t>
            </w:r>
          </w:p>
          <w:p w14:paraId="4CB05E30" w14:textId="400A1353" w:rsidR="002D5845" w:rsidRPr="0050002A" w:rsidRDefault="002D5845" w:rsidP="00B30EDB">
            <w:pPr>
              <w:pStyle w:val="ListNumber2"/>
              <w:spacing w:before="120"/>
              <w:ind w:left="1080"/>
              <w:contextualSpacing w:val="0"/>
              <w:rPr>
                <w:sz w:val="24"/>
                <w:szCs w:val="24"/>
              </w:rPr>
            </w:pPr>
            <w:r w:rsidRPr="0050002A">
              <w:rPr>
                <w:sz w:val="24"/>
                <w:szCs w:val="24"/>
              </w:rPr>
              <w:t>Los precios unitarios de los Bienes ofrecidos dentro del País del Comprador se cotizarán en base EXW (en fábrica, en fábrica, en depósito o listos para usar, según corresponda), incluidos todos los derechos de aduana, gravámenes, tarifas, ventas y otros impuestos incurridos hasta la entrega de los Bienes, pero excluyendo todo IVA o impuesto a las ventas y otros impuestos y aranceles/cargos incurridos por los Bienes en el momento de la facturación o transacción de venta, si se adjudica el Contrato;</w:t>
            </w:r>
          </w:p>
          <w:p w14:paraId="2448AD36" w14:textId="77777777" w:rsidR="002D5845" w:rsidRPr="0050002A" w:rsidRDefault="002D5845" w:rsidP="00690AA6">
            <w:pPr>
              <w:pStyle w:val="ListNumber2"/>
              <w:numPr>
                <w:ilvl w:val="0"/>
                <w:numId w:val="67"/>
              </w:numPr>
              <w:spacing w:before="120"/>
              <w:ind w:left="1080"/>
              <w:contextualSpacing w:val="0"/>
              <w:rPr>
                <w:sz w:val="24"/>
                <w:szCs w:val="24"/>
              </w:rPr>
            </w:pPr>
            <w:r w:rsidRPr="0050002A">
              <w:rPr>
                <w:sz w:val="24"/>
                <w:szCs w:val="24"/>
              </w:rPr>
              <w:t>Transporte interior.</w:t>
            </w:r>
          </w:p>
          <w:p w14:paraId="1C66F37F" w14:textId="77777777" w:rsidR="00033243" w:rsidRPr="0050002A" w:rsidRDefault="00033243">
            <w:pPr>
              <w:pStyle w:val="ListNumber2"/>
              <w:numPr>
                <w:ilvl w:val="1"/>
                <w:numId w:val="24"/>
              </w:numPr>
              <w:spacing w:before="120"/>
              <w:ind w:left="612" w:hanging="612"/>
              <w:contextualSpacing w:val="0"/>
              <w:rPr>
                <w:sz w:val="24"/>
                <w:szCs w:val="24"/>
              </w:rPr>
            </w:pPr>
            <w:r w:rsidRPr="0050002A">
              <w:rPr>
                <w:sz w:val="24"/>
                <w:szCs w:val="24"/>
              </w:rPr>
              <w:t xml:space="preserve"> Salvo que se indique diferente en los DDP</w:t>
            </w:r>
            <w:r w:rsidRPr="0050002A">
              <w:rPr>
                <w:sz w:val="24"/>
              </w:rPr>
              <w:t>, el transporte terrestre, el seguro y los costos locales relacionados con la entrega de los Bienes a los Sitios del Proyecto designados deben cotizarse por separado como un artículo de Servicio de conformidad con la IAP 17.5, ya sea que los Bienes se suministren localmente o desde fuera del país del Comprador, excepto cuando estos costos ya estén incluidos en el precio de los Bienes, como es el caso, por ejemplo, cuando IAP 17.5 (a) especifica CIP, y los lugares de destino designados son los Sitios del Proyecto.</w:t>
            </w:r>
          </w:p>
          <w:p w14:paraId="2F306910" w14:textId="796DFBD5" w:rsidR="00033243" w:rsidRPr="0050002A" w:rsidRDefault="00033243">
            <w:pPr>
              <w:pStyle w:val="ListNumber2"/>
              <w:numPr>
                <w:ilvl w:val="1"/>
                <w:numId w:val="24"/>
              </w:numPr>
              <w:spacing w:before="120"/>
              <w:ind w:left="612" w:hanging="612"/>
              <w:contextualSpacing w:val="0"/>
              <w:rPr>
                <w:sz w:val="24"/>
                <w:szCs w:val="24"/>
              </w:rPr>
            </w:pPr>
            <w:r w:rsidRPr="0050002A">
              <w:rPr>
                <w:sz w:val="24"/>
                <w:szCs w:val="24"/>
              </w:rPr>
              <w:t xml:space="preserve"> El precio de los Servicios se separará en sus componentes en moneda nacional y moneda extranjera y, en su caso, se desglosará en precios unitarios. Los precios deben incluir todos los impuestos, derechos, gravámenes y tasas de cualquier tipo, excepto únicamente el IVA u otros impuestos indirectos, o derechos de timbre, que puedan gravarse y/o aplicarse en el país del Comprador sobre el precio de los Servicios facturados al Comprador si se adjudica el Contrato.</w:t>
            </w:r>
          </w:p>
          <w:p w14:paraId="27057B92" w14:textId="16B757A3" w:rsidR="00033243" w:rsidRPr="0050002A" w:rsidRDefault="00033243">
            <w:pPr>
              <w:pStyle w:val="ListNumber2"/>
              <w:numPr>
                <w:ilvl w:val="1"/>
                <w:numId w:val="24"/>
              </w:numPr>
              <w:spacing w:before="120"/>
              <w:ind w:left="612" w:hanging="612"/>
              <w:contextualSpacing w:val="0"/>
              <w:rPr>
                <w:sz w:val="24"/>
                <w:szCs w:val="24"/>
              </w:rPr>
            </w:pPr>
            <w:r w:rsidRPr="0050002A">
              <w:rPr>
                <w:sz w:val="24"/>
                <w:szCs w:val="24"/>
              </w:rPr>
              <w:t xml:space="preserve"> Salvo que se indique </w:t>
            </w:r>
            <w:r w:rsidR="00AA16C8" w:rsidRPr="0050002A">
              <w:rPr>
                <w:sz w:val="24"/>
                <w:szCs w:val="24"/>
              </w:rPr>
              <w:t xml:space="preserve">de otra manera </w:t>
            </w:r>
            <w:r w:rsidRPr="0050002A">
              <w:rPr>
                <w:b/>
                <w:bCs/>
                <w:sz w:val="24"/>
                <w:szCs w:val="24"/>
              </w:rPr>
              <w:t>en los DDP</w:t>
            </w:r>
            <w:r w:rsidRPr="0050002A">
              <w:rPr>
                <w:sz w:val="24"/>
                <w:szCs w:val="24"/>
              </w:rPr>
              <w:t>, los precios deben incluir todos los costos relacionados con la prestación de los Servicios, en los que incurra el Proveedor, como viajes, subsistencia, apoyo de oficina, comunicaciones, traducción, impresión de materiales, etc. Costos relacionados con la entrega de los Servicios, pero incurridos por el Comprador o su personal, o por terceros, debe incluirse en el precio solo en la medida en que tales obligaciones estén explícitas en el documento de la Solicitud de Propuestas (como, por ejemplo, un requisito para que el Proponente incluyen los gastos de viaje y estancia de las personas durante la capacitación).</w:t>
            </w:r>
          </w:p>
          <w:p w14:paraId="5E91566B" w14:textId="3ACFED91" w:rsidR="00033243" w:rsidRPr="0050002A" w:rsidRDefault="00033243">
            <w:pPr>
              <w:pStyle w:val="ListNumber2"/>
              <w:numPr>
                <w:ilvl w:val="1"/>
                <w:numId w:val="24"/>
              </w:numPr>
              <w:spacing w:before="120"/>
              <w:ind w:left="612" w:hanging="612"/>
              <w:contextualSpacing w:val="0"/>
              <w:rPr>
                <w:sz w:val="24"/>
                <w:szCs w:val="24"/>
              </w:rPr>
            </w:pPr>
            <w:r w:rsidRPr="0050002A">
              <w:rPr>
                <w:sz w:val="24"/>
                <w:szCs w:val="24"/>
              </w:rPr>
              <w:t xml:space="preserve"> Salvo que se indique </w:t>
            </w:r>
            <w:r w:rsidR="00AA16C8" w:rsidRPr="0050002A">
              <w:rPr>
                <w:sz w:val="24"/>
                <w:szCs w:val="24"/>
              </w:rPr>
              <w:t>de otra manera</w:t>
            </w:r>
            <w:r w:rsidRPr="0050002A">
              <w:rPr>
                <w:sz w:val="24"/>
                <w:szCs w:val="24"/>
              </w:rPr>
              <w:t xml:space="preserve"> </w:t>
            </w:r>
            <w:r w:rsidRPr="0050002A">
              <w:rPr>
                <w:b/>
                <w:bCs/>
                <w:sz w:val="24"/>
                <w:szCs w:val="24"/>
              </w:rPr>
              <w:t>en los DDP</w:t>
            </w:r>
            <w:r w:rsidRPr="0050002A">
              <w:rPr>
                <w:sz w:val="24"/>
                <w:szCs w:val="24"/>
              </w:rPr>
              <w:t>, los precios cotizados por el Proponente se fijarán durante la ejecución del Contrato por parte del Proponente y no estarán sujetos a aumentos por ningún concepto. Las propuestas presentadas que estén sujetas a ajuste de precio serán rechazadas.</w:t>
            </w:r>
          </w:p>
        </w:tc>
      </w:tr>
      <w:tr w:rsidR="00033243" w:rsidRPr="0050002A" w14:paraId="72232E0E"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2625" w:type="dxa"/>
            <w:gridSpan w:val="2"/>
          </w:tcPr>
          <w:p w14:paraId="7E082622" w14:textId="22602217" w:rsidR="00033243" w:rsidRPr="0050002A" w:rsidRDefault="003A0A84" w:rsidP="00000114">
            <w:pPr>
              <w:pStyle w:val="TOC2-2"/>
              <w:spacing w:before="120" w:after="120"/>
              <w:ind w:left="451" w:hanging="451"/>
            </w:pPr>
            <w:r w:rsidRPr="0050002A">
              <w:t xml:space="preserve"> </w:t>
            </w:r>
            <w:bookmarkStart w:id="99" w:name="_Toc136426753"/>
            <w:r w:rsidRPr="0050002A">
              <w:t>M</w:t>
            </w:r>
            <w:r w:rsidR="00000114" w:rsidRPr="0050002A">
              <w:t>oneda de la Propuesta y de Pago</w:t>
            </w:r>
            <w:bookmarkEnd w:id="99"/>
          </w:p>
        </w:tc>
        <w:tc>
          <w:tcPr>
            <w:tcW w:w="6750" w:type="dxa"/>
          </w:tcPr>
          <w:p w14:paraId="65BE50EB" w14:textId="434DB134" w:rsidR="00000114" w:rsidRPr="0050002A" w:rsidRDefault="00000114">
            <w:pPr>
              <w:pStyle w:val="ListNumber2"/>
              <w:numPr>
                <w:ilvl w:val="1"/>
                <w:numId w:val="24"/>
              </w:numPr>
              <w:spacing w:before="120"/>
              <w:ind w:left="682" w:hanging="715"/>
              <w:contextualSpacing w:val="0"/>
              <w:rPr>
                <w:sz w:val="24"/>
                <w:szCs w:val="24"/>
              </w:rPr>
            </w:pPr>
            <w:r w:rsidRPr="0050002A">
              <w:rPr>
                <w:sz w:val="24"/>
                <w:szCs w:val="24"/>
              </w:rPr>
              <w:t xml:space="preserve">   La(s) moneda(s) de la Propuesta y las monedas de pago serán las mismas. El Proponente cotizará en la moneda del País del Comprador la parte del precio de la Propuesta que corresponda a los gastos incurridos en la moneda del País del Comprador, a menos que se </w:t>
            </w:r>
            <w:r w:rsidR="00AA16C8" w:rsidRPr="0050002A">
              <w:rPr>
                <w:sz w:val="24"/>
                <w:szCs w:val="24"/>
              </w:rPr>
              <w:t>indique</w:t>
            </w:r>
            <w:r w:rsidRPr="0050002A">
              <w:rPr>
                <w:sz w:val="24"/>
                <w:szCs w:val="24"/>
              </w:rPr>
              <w:t xml:space="preserve"> de otra manera </w:t>
            </w:r>
            <w:r w:rsidRPr="0050002A">
              <w:rPr>
                <w:b/>
                <w:bCs/>
                <w:sz w:val="24"/>
                <w:szCs w:val="24"/>
              </w:rPr>
              <w:t>en los DDP</w:t>
            </w:r>
            <w:r w:rsidRPr="0050002A">
              <w:rPr>
                <w:sz w:val="24"/>
                <w:szCs w:val="24"/>
              </w:rPr>
              <w:t>.</w:t>
            </w:r>
          </w:p>
          <w:p w14:paraId="19ABE2A9" w14:textId="79265C41" w:rsidR="00033243" w:rsidRPr="0050002A" w:rsidRDefault="00000114">
            <w:pPr>
              <w:pStyle w:val="ListNumber2"/>
              <w:numPr>
                <w:ilvl w:val="1"/>
                <w:numId w:val="24"/>
              </w:numPr>
              <w:spacing w:before="120"/>
              <w:ind w:left="682" w:hanging="715"/>
              <w:contextualSpacing w:val="0"/>
            </w:pPr>
            <w:r w:rsidRPr="0050002A">
              <w:rPr>
                <w:sz w:val="24"/>
                <w:szCs w:val="24"/>
              </w:rPr>
              <w:t xml:space="preserve">   El Proponente podrá expresar el precio de la Propuesta en cualquier moneda. Si el Proponente desea que se le pague en una combinación de montos en diferentes monedas, puede cotizar su precio de esa manera, pero no utilizará más de tres monedas extranjeras además de la moneda del País del Comprador.</w:t>
            </w:r>
          </w:p>
        </w:tc>
      </w:tr>
      <w:tr w:rsidR="00000114" w:rsidRPr="0050002A" w14:paraId="3C04CB7A"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2625" w:type="dxa"/>
            <w:gridSpan w:val="2"/>
          </w:tcPr>
          <w:p w14:paraId="0F7CB681" w14:textId="2E23F8FB" w:rsidR="00000114" w:rsidRPr="0050002A" w:rsidRDefault="00057342" w:rsidP="007A72C9">
            <w:pPr>
              <w:pStyle w:val="TOC2-2"/>
              <w:ind w:left="451" w:hanging="451"/>
            </w:pPr>
            <w:r w:rsidRPr="0050002A">
              <w:t xml:space="preserve"> </w:t>
            </w:r>
            <w:bookmarkStart w:id="100" w:name="_Toc136426754"/>
            <w:r w:rsidRPr="0050002A">
              <w:t>Validez de las Propuestas</w:t>
            </w:r>
            <w:bookmarkEnd w:id="100"/>
          </w:p>
        </w:tc>
        <w:tc>
          <w:tcPr>
            <w:tcW w:w="6750" w:type="dxa"/>
          </w:tcPr>
          <w:p w14:paraId="56502757" w14:textId="5AC8AA04" w:rsidR="00057342" w:rsidRPr="0050002A" w:rsidRDefault="00AA16C8">
            <w:pPr>
              <w:pStyle w:val="ListNumber2"/>
              <w:numPr>
                <w:ilvl w:val="1"/>
                <w:numId w:val="24"/>
              </w:numPr>
              <w:spacing w:before="120"/>
              <w:ind w:left="679" w:hanging="708"/>
              <w:contextualSpacing w:val="0"/>
              <w:rPr>
                <w:sz w:val="24"/>
                <w:szCs w:val="24"/>
              </w:rPr>
            </w:pPr>
            <w:r w:rsidRPr="0050002A">
              <w:rPr>
                <w:sz w:val="24"/>
                <w:szCs w:val="24"/>
              </w:rPr>
              <w:t xml:space="preserve">   </w:t>
            </w:r>
            <w:r w:rsidR="00057342" w:rsidRPr="0050002A">
              <w:rPr>
                <w:sz w:val="24"/>
                <w:szCs w:val="24"/>
              </w:rPr>
              <w:t xml:space="preserve">Las Propuestas </w:t>
            </w:r>
            <w:r w:rsidR="004173C3" w:rsidRPr="0050002A">
              <w:rPr>
                <w:sz w:val="24"/>
                <w:szCs w:val="24"/>
              </w:rPr>
              <w:t>deberán ser</w:t>
            </w:r>
            <w:r w:rsidR="00057342" w:rsidRPr="0050002A">
              <w:rPr>
                <w:sz w:val="24"/>
                <w:szCs w:val="24"/>
              </w:rPr>
              <w:t xml:space="preserve"> válidas hasta la fecha especificada </w:t>
            </w:r>
            <w:r w:rsidR="00057342" w:rsidRPr="0050002A">
              <w:rPr>
                <w:b/>
                <w:bCs/>
                <w:sz w:val="24"/>
                <w:szCs w:val="24"/>
              </w:rPr>
              <w:t xml:space="preserve">en los </w:t>
            </w:r>
            <w:r w:rsidR="004173C3" w:rsidRPr="0050002A">
              <w:rPr>
                <w:b/>
                <w:bCs/>
                <w:sz w:val="24"/>
                <w:szCs w:val="24"/>
              </w:rPr>
              <w:t>DDP</w:t>
            </w:r>
            <w:r w:rsidR="00057342" w:rsidRPr="0050002A">
              <w:rPr>
                <w:sz w:val="24"/>
                <w:szCs w:val="24"/>
              </w:rPr>
              <w:t xml:space="preserve"> o cualquier fecha prorrogada si el Comprador las modifica de conformidad con la IAP 8. Una Propuesta que no sea válida hasta la fecha especificada en los </w:t>
            </w:r>
            <w:r w:rsidR="004173C3" w:rsidRPr="0050002A">
              <w:rPr>
                <w:sz w:val="24"/>
                <w:szCs w:val="24"/>
              </w:rPr>
              <w:t>DDP</w:t>
            </w:r>
            <w:r w:rsidR="00057342" w:rsidRPr="0050002A">
              <w:rPr>
                <w:sz w:val="24"/>
                <w:szCs w:val="24"/>
              </w:rPr>
              <w:t xml:space="preserve"> o cualquier fecha prorrogada si el Comprador las modifica en de conformidad con la IAP 8, será rechazada por el Comprador como no conforme.</w:t>
            </w:r>
          </w:p>
          <w:p w14:paraId="5C0211E4" w14:textId="4BD1D219" w:rsidR="00057342" w:rsidRPr="0050002A" w:rsidRDefault="00AA16C8">
            <w:pPr>
              <w:pStyle w:val="ListNumber2"/>
              <w:numPr>
                <w:ilvl w:val="1"/>
                <w:numId w:val="24"/>
              </w:numPr>
              <w:spacing w:before="120"/>
              <w:ind w:left="679" w:hanging="708"/>
              <w:contextualSpacing w:val="0"/>
              <w:rPr>
                <w:sz w:val="24"/>
                <w:szCs w:val="24"/>
              </w:rPr>
            </w:pPr>
            <w:r w:rsidRPr="0050002A">
              <w:rPr>
                <w:sz w:val="24"/>
                <w:szCs w:val="24"/>
              </w:rPr>
              <w:t xml:space="preserve">   </w:t>
            </w:r>
            <w:r w:rsidR="00057342" w:rsidRPr="0050002A">
              <w:rPr>
                <w:sz w:val="24"/>
                <w:szCs w:val="24"/>
              </w:rPr>
              <w:t>En circunstancias excepcionales, antes de la fecha de vencimiento de la validez de la Propuesta, el Comprador podrá solicitar a los Proponentes que prorroguen la fecha de validez hasta una fecha determinada. La solicitud y las respuestas se harán por escrito. Si se solicita una Garantía de Propuesta de conformidad con la IAP 20, también se prorrogará por veintiocho (28) días más allá de la fecha límite del período de validez ampliado. Un Proponente puede rechazar la solicitud sin perder su Garantía de Propuesta. A un Proponente que acceda a la solicitud no se le exigirá ni se le permitirá modificar su Propuesta, salvo lo dispuesto en la IAP 19.3.</w:t>
            </w:r>
          </w:p>
          <w:p w14:paraId="56753723" w14:textId="1741E351" w:rsidR="00057342" w:rsidRPr="0050002A" w:rsidRDefault="00AA16C8">
            <w:pPr>
              <w:pStyle w:val="ListNumber2"/>
              <w:numPr>
                <w:ilvl w:val="1"/>
                <w:numId w:val="24"/>
              </w:numPr>
              <w:spacing w:before="120"/>
              <w:ind w:left="679" w:hanging="708"/>
              <w:contextualSpacing w:val="0"/>
              <w:rPr>
                <w:sz w:val="24"/>
                <w:szCs w:val="24"/>
              </w:rPr>
            </w:pPr>
            <w:r w:rsidRPr="0050002A">
              <w:rPr>
                <w:sz w:val="24"/>
                <w:szCs w:val="24"/>
              </w:rPr>
              <w:t xml:space="preserve">  </w:t>
            </w:r>
            <w:r w:rsidR="00057342" w:rsidRPr="0050002A">
              <w:rPr>
                <w:sz w:val="24"/>
                <w:szCs w:val="24"/>
              </w:rPr>
              <w:t>Si la adjudicación se retrasa por un período superior a cincuenta y seis (56) días después del vencimiento de la validez inicial de la Propuesta especificada de conformidad con la IAP 19.1, el precio del Contrato se determinará de la siguiente manera:</w:t>
            </w:r>
          </w:p>
          <w:p w14:paraId="69D1155A" w14:textId="24F02294" w:rsidR="00057342" w:rsidRPr="0050002A" w:rsidRDefault="00057342" w:rsidP="00690AA6">
            <w:pPr>
              <w:pStyle w:val="ListNumber2"/>
              <w:numPr>
                <w:ilvl w:val="0"/>
                <w:numId w:val="68"/>
              </w:numPr>
              <w:spacing w:before="120"/>
              <w:contextualSpacing w:val="0"/>
              <w:rPr>
                <w:sz w:val="24"/>
                <w:szCs w:val="24"/>
              </w:rPr>
            </w:pPr>
            <w:r w:rsidRPr="0050002A">
              <w:rPr>
                <w:sz w:val="24"/>
                <w:szCs w:val="24"/>
              </w:rPr>
              <w:t xml:space="preserve">en el caso de contratos de precio fijo, el precio del contrato será el precio de la Propuesta ajustado por un factor o factores especificados </w:t>
            </w:r>
            <w:r w:rsidRPr="0050002A">
              <w:rPr>
                <w:b/>
                <w:bCs/>
                <w:sz w:val="24"/>
                <w:szCs w:val="24"/>
              </w:rPr>
              <w:t>en los DDP</w:t>
            </w:r>
            <w:r w:rsidRPr="0050002A">
              <w:rPr>
                <w:sz w:val="24"/>
                <w:szCs w:val="24"/>
              </w:rPr>
              <w:t>;</w:t>
            </w:r>
          </w:p>
          <w:p w14:paraId="152CFD28" w14:textId="1E52F1D7" w:rsidR="00057342" w:rsidRPr="0050002A" w:rsidRDefault="00057342" w:rsidP="00690AA6">
            <w:pPr>
              <w:pStyle w:val="ListNumber2"/>
              <w:numPr>
                <w:ilvl w:val="0"/>
                <w:numId w:val="68"/>
              </w:numPr>
              <w:spacing w:before="120"/>
              <w:contextualSpacing w:val="0"/>
              <w:rPr>
                <w:sz w:val="24"/>
                <w:szCs w:val="24"/>
              </w:rPr>
            </w:pPr>
            <w:r w:rsidRPr="0050002A">
              <w:rPr>
                <w:sz w:val="24"/>
                <w:szCs w:val="24"/>
              </w:rPr>
              <w:t>en el caso de contratos de precio ajustable, no se harán ajustes;</w:t>
            </w:r>
          </w:p>
          <w:p w14:paraId="3E722511" w14:textId="1CED60E9" w:rsidR="00000114" w:rsidRPr="0050002A" w:rsidRDefault="00057342" w:rsidP="00690AA6">
            <w:pPr>
              <w:pStyle w:val="ListNumber2"/>
              <w:numPr>
                <w:ilvl w:val="0"/>
                <w:numId w:val="68"/>
              </w:numPr>
              <w:spacing w:before="120"/>
              <w:contextualSpacing w:val="0"/>
            </w:pPr>
            <w:r w:rsidRPr="0050002A">
              <w:rPr>
                <w:sz w:val="24"/>
                <w:szCs w:val="24"/>
              </w:rPr>
              <w:t>en todo caso, la evaluación de la Propuesta se basará en el Precio de la Propuesta sin tomar en consideración la corrección aplicable de las indicadas anteriormente.</w:t>
            </w:r>
          </w:p>
        </w:tc>
      </w:tr>
      <w:tr w:rsidR="00690742" w:rsidRPr="0050002A" w14:paraId="39337968"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2625" w:type="dxa"/>
            <w:gridSpan w:val="2"/>
          </w:tcPr>
          <w:p w14:paraId="5E8FA8E9" w14:textId="2530DA82" w:rsidR="00690742" w:rsidRPr="0050002A" w:rsidRDefault="001A54F7" w:rsidP="00690742">
            <w:pPr>
              <w:pStyle w:val="TOC2-2"/>
              <w:ind w:left="451" w:hanging="451"/>
            </w:pPr>
            <w:bookmarkStart w:id="101" w:name="_Toc122684264"/>
            <w:bookmarkStart w:id="102" w:name="_Toc122684578"/>
            <w:r w:rsidRPr="0050002A">
              <w:t xml:space="preserve"> </w:t>
            </w:r>
            <w:bookmarkStart w:id="103" w:name="_Toc136426755"/>
            <w:r w:rsidRPr="0050002A">
              <w:t>Garantía de la Propuesta</w:t>
            </w:r>
            <w:bookmarkEnd w:id="101"/>
            <w:bookmarkEnd w:id="102"/>
            <w:bookmarkEnd w:id="103"/>
          </w:p>
        </w:tc>
        <w:tc>
          <w:tcPr>
            <w:tcW w:w="6750" w:type="dxa"/>
          </w:tcPr>
          <w:p w14:paraId="12624CAF" w14:textId="3CF83A48" w:rsidR="00690742" w:rsidRPr="0050002A" w:rsidRDefault="00690742" w:rsidP="003B7F1F">
            <w:pPr>
              <w:pStyle w:val="ListNumber2"/>
              <w:numPr>
                <w:ilvl w:val="1"/>
                <w:numId w:val="24"/>
              </w:numPr>
              <w:spacing w:after="200"/>
              <w:ind w:left="612" w:hanging="612"/>
              <w:contextualSpacing w:val="0"/>
              <w:rPr>
                <w:sz w:val="24"/>
                <w:szCs w:val="24"/>
              </w:rPr>
            </w:pPr>
            <w:r w:rsidRPr="0050002A">
              <w:rPr>
                <w:sz w:val="24"/>
                <w:szCs w:val="24"/>
              </w:rPr>
              <w:t xml:space="preserve">Como parte de la Parte Técnica de su Propuesta, el Proponente deberá presentar el original de una Declaración de </w:t>
            </w:r>
            <w:r w:rsidRPr="003B7F1F">
              <w:t>Mantenimiento</w:t>
            </w:r>
            <w:r w:rsidRPr="0050002A">
              <w:rPr>
                <w:sz w:val="24"/>
                <w:szCs w:val="24"/>
              </w:rPr>
              <w:t xml:space="preserve"> de la Propuesta o una Garantía de Mantenimiento de la Propuesta, según se estipula </w:t>
            </w:r>
            <w:r w:rsidRPr="0050002A">
              <w:rPr>
                <w:b/>
                <w:sz w:val="24"/>
                <w:szCs w:val="24"/>
              </w:rPr>
              <w:t>en los DDP</w:t>
            </w:r>
            <w:r w:rsidRPr="0050002A">
              <w:rPr>
                <w:sz w:val="24"/>
                <w:szCs w:val="24"/>
              </w:rPr>
              <w:t xml:space="preserve"> y, en caso de presentar una Garantía de Mantenimiento de la Propuesta, por la cuantía y en la moneda que se estipula </w:t>
            </w:r>
            <w:r w:rsidRPr="0050002A">
              <w:rPr>
                <w:b/>
                <w:sz w:val="24"/>
                <w:szCs w:val="24"/>
              </w:rPr>
              <w:t>en los DDP</w:t>
            </w:r>
            <w:r w:rsidRPr="0050002A">
              <w:rPr>
                <w:sz w:val="24"/>
                <w:szCs w:val="24"/>
              </w:rPr>
              <w:t>.</w:t>
            </w:r>
          </w:p>
          <w:p w14:paraId="60249FFA" w14:textId="77777777" w:rsidR="00690742" w:rsidRPr="0050002A" w:rsidRDefault="00690742" w:rsidP="003B7F1F">
            <w:pPr>
              <w:pStyle w:val="ListNumber2"/>
              <w:numPr>
                <w:ilvl w:val="1"/>
                <w:numId w:val="24"/>
              </w:numPr>
              <w:spacing w:after="200"/>
              <w:ind w:left="612" w:hanging="612"/>
              <w:contextualSpacing w:val="0"/>
              <w:rPr>
                <w:sz w:val="24"/>
                <w:szCs w:val="24"/>
              </w:rPr>
            </w:pPr>
            <w:r w:rsidRPr="0050002A">
              <w:rPr>
                <w:sz w:val="24"/>
                <w:szCs w:val="24"/>
              </w:rPr>
              <w:t xml:space="preserve">Para la Declaración de Mantenimiento de Propuesta se usará el formulario </w:t>
            </w:r>
            <w:r w:rsidRPr="003B7F1F">
              <w:t>correspondiente</w:t>
            </w:r>
            <w:r w:rsidRPr="0050002A">
              <w:rPr>
                <w:sz w:val="24"/>
                <w:szCs w:val="24"/>
              </w:rPr>
              <w:t xml:space="preserve"> que figura en la Sección IV, “Formularios de la Propuesta”.</w:t>
            </w:r>
          </w:p>
          <w:p w14:paraId="781A21D1" w14:textId="1CCE2D4F" w:rsidR="00690742" w:rsidRPr="0050002A" w:rsidRDefault="00690742" w:rsidP="003B7F1F">
            <w:pPr>
              <w:pStyle w:val="ListNumber2"/>
              <w:numPr>
                <w:ilvl w:val="1"/>
                <w:numId w:val="24"/>
              </w:numPr>
              <w:spacing w:after="200"/>
              <w:ind w:left="612" w:hanging="612"/>
              <w:contextualSpacing w:val="0"/>
              <w:rPr>
                <w:sz w:val="24"/>
                <w:szCs w:val="24"/>
              </w:rPr>
            </w:pPr>
            <w:r w:rsidRPr="0050002A">
              <w:rPr>
                <w:sz w:val="24"/>
                <w:szCs w:val="24"/>
              </w:rPr>
              <w:t xml:space="preserve">  Si se exige una Garantía de Mantenimiento de la Propuesta según se estipula en la IAP 20.1, dicha garantía deberá ser una garantía a la vista, en cualquiera de las siguientes formas, a opción del Proponente:</w:t>
            </w:r>
          </w:p>
          <w:p w14:paraId="1D9053A0" w14:textId="77777777" w:rsidR="00690742" w:rsidRPr="0050002A" w:rsidRDefault="00690742" w:rsidP="00690AA6">
            <w:pPr>
              <w:pStyle w:val="P3Header1-Clauses"/>
              <w:numPr>
                <w:ilvl w:val="2"/>
                <w:numId w:val="75"/>
              </w:numPr>
              <w:spacing w:after="120"/>
              <w:jc w:val="both"/>
              <w:rPr>
                <w:b w:val="0"/>
                <w:bCs/>
                <w:sz w:val="24"/>
                <w:szCs w:val="24"/>
              </w:rPr>
            </w:pPr>
            <w:r w:rsidRPr="0050002A">
              <w:rPr>
                <w:b w:val="0"/>
                <w:bCs/>
                <w:sz w:val="24"/>
                <w:szCs w:val="24"/>
              </w:rPr>
              <w:t xml:space="preserve">una garantía incondicional emitida por un banco o una institución financiera no bancaria (como una compañía de seguros, fianzas o avales); </w:t>
            </w:r>
          </w:p>
          <w:p w14:paraId="44E4EEFA" w14:textId="77777777" w:rsidR="00690742" w:rsidRPr="0050002A" w:rsidRDefault="00690742" w:rsidP="00690AA6">
            <w:pPr>
              <w:pStyle w:val="P3Header1-Clauses"/>
              <w:numPr>
                <w:ilvl w:val="2"/>
                <w:numId w:val="75"/>
              </w:numPr>
              <w:spacing w:after="120"/>
              <w:rPr>
                <w:b w:val="0"/>
                <w:bCs/>
                <w:sz w:val="24"/>
                <w:szCs w:val="24"/>
              </w:rPr>
            </w:pPr>
            <w:r w:rsidRPr="0050002A">
              <w:rPr>
                <w:b w:val="0"/>
                <w:bCs/>
                <w:sz w:val="24"/>
                <w:szCs w:val="24"/>
              </w:rPr>
              <w:t xml:space="preserve">una carta de crédito irrevocable; </w:t>
            </w:r>
          </w:p>
          <w:p w14:paraId="1DB0BC19" w14:textId="77777777" w:rsidR="00690742" w:rsidRPr="0050002A" w:rsidRDefault="00690742" w:rsidP="00690AA6">
            <w:pPr>
              <w:pStyle w:val="P3Header1-Clauses"/>
              <w:numPr>
                <w:ilvl w:val="2"/>
                <w:numId w:val="75"/>
              </w:numPr>
              <w:spacing w:after="120"/>
              <w:rPr>
                <w:b w:val="0"/>
                <w:bCs/>
                <w:sz w:val="24"/>
                <w:szCs w:val="24"/>
              </w:rPr>
            </w:pPr>
            <w:r w:rsidRPr="0050002A">
              <w:rPr>
                <w:b w:val="0"/>
                <w:bCs/>
                <w:sz w:val="24"/>
                <w:szCs w:val="24"/>
              </w:rPr>
              <w:t>un cheque de gerencia o cheque certificado; o</w:t>
            </w:r>
          </w:p>
          <w:p w14:paraId="202CC54E" w14:textId="77777777" w:rsidR="00690742" w:rsidRPr="0050002A" w:rsidRDefault="00690742" w:rsidP="00690AA6">
            <w:pPr>
              <w:pStyle w:val="P3Header1-Clauses"/>
              <w:numPr>
                <w:ilvl w:val="2"/>
                <w:numId w:val="75"/>
              </w:numPr>
              <w:spacing w:after="120"/>
              <w:rPr>
                <w:b w:val="0"/>
                <w:bCs/>
                <w:sz w:val="24"/>
                <w:szCs w:val="24"/>
              </w:rPr>
            </w:pPr>
            <w:r w:rsidRPr="0050002A">
              <w:rPr>
                <w:b w:val="0"/>
                <w:bCs/>
                <w:sz w:val="24"/>
                <w:szCs w:val="24"/>
              </w:rPr>
              <w:t>otra</w:t>
            </w:r>
            <w:r w:rsidRPr="0050002A">
              <w:rPr>
                <w:b w:val="0"/>
                <w:bCs/>
                <w:iCs/>
                <w:sz w:val="24"/>
                <w:szCs w:val="24"/>
              </w:rPr>
              <w:t xml:space="preserve"> </w:t>
            </w:r>
            <w:r w:rsidRPr="0050002A">
              <w:rPr>
                <w:b w:val="0"/>
                <w:bCs/>
                <w:sz w:val="24"/>
                <w:szCs w:val="24"/>
              </w:rPr>
              <w:t>garantía</w:t>
            </w:r>
            <w:r w:rsidRPr="0050002A">
              <w:rPr>
                <w:b w:val="0"/>
                <w:bCs/>
                <w:iCs/>
                <w:sz w:val="24"/>
                <w:szCs w:val="24"/>
              </w:rPr>
              <w:t xml:space="preserve"> especificada</w:t>
            </w:r>
            <w:r w:rsidRPr="0050002A">
              <w:rPr>
                <w:bCs/>
                <w:iCs/>
                <w:sz w:val="24"/>
                <w:szCs w:val="24"/>
              </w:rPr>
              <w:t xml:space="preserve"> en los </w:t>
            </w:r>
            <w:r w:rsidRPr="0050002A">
              <w:rPr>
                <w:bCs/>
                <w:sz w:val="24"/>
                <w:szCs w:val="24"/>
              </w:rPr>
              <w:t>DDP</w:t>
            </w:r>
            <w:r w:rsidRPr="0050002A">
              <w:rPr>
                <w:b w:val="0"/>
                <w:bCs/>
                <w:sz w:val="24"/>
                <w:szCs w:val="24"/>
              </w:rPr>
              <w:t xml:space="preserve">, </w:t>
            </w:r>
          </w:p>
          <w:p w14:paraId="5E17F84F" w14:textId="659D641F" w:rsidR="00690742" w:rsidRPr="0050002A" w:rsidRDefault="00690742" w:rsidP="00690742">
            <w:pPr>
              <w:pStyle w:val="S1-subpara"/>
              <w:tabs>
                <w:tab w:val="num" w:pos="576"/>
              </w:tabs>
              <w:spacing w:after="120"/>
              <w:ind w:left="612"/>
              <w:rPr>
                <w:bCs/>
                <w:spacing w:val="-2"/>
                <w:sz w:val="24"/>
                <w:szCs w:val="24"/>
              </w:rPr>
            </w:pPr>
            <w:r w:rsidRPr="0050002A">
              <w:rPr>
                <w:bCs/>
                <w:spacing w:val="-2"/>
                <w:sz w:val="24"/>
                <w:szCs w:val="24"/>
              </w:rPr>
              <w:t xml:space="preserve">emitida por una institución de prestigio de un país elegible. Si una garantía incondicional es emitida por una institución financiera no bancaria localizada fuera del País del Contratante, la institución financiera no bancaria deberá tener una institución financiera corresponsal ubicada en el País del Contratante para hacerla efectiva, salvo que el Contratante haya acordado por escrito, antes de la presentación de la Propuesta, que la existencia de dicha institución financiera corresponsal no es obligatoria. </w:t>
            </w:r>
            <w:r w:rsidRPr="0050002A">
              <w:rPr>
                <w:sz w:val="24"/>
                <w:szCs w:val="24"/>
              </w:rPr>
              <w:t xml:space="preserve">En el caso de una garantía bancaria, la Garantía de Mantenimiento de la Propuesta deberá ser presentada utilizando el Formulario de Garantía de Mantenimiento de la Propuesta incluido en la </w:t>
            </w:r>
            <w:r w:rsidR="00FF1695" w:rsidRPr="0050002A">
              <w:rPr>
                <w:sz w:val="24"/>
              </w:rPr>
              <w:t>Sección IV</w:t>
            </w:r>
            <w:r w:rsidR="00FF1695" w:rsidRPr="0050002A">
              <w:rPr>
                <w:color w:val="000000" w:themeColor="text1"/>
                <w:sz w:val="24"/>
              </w:rPr>
              <w:t>, “Formularios de la Propuesta”</w:t>
            </w:r>
            <w:r w:rsidRPr="0050002A">
              <w:rPr>
                <w:sz w:val="24"/>
                <w:szCs w:val="24"/>
              </w:rPr>
              <w:t>, o en otro formato sustancialmente similar aprobado por el Contratante en forma previa a la presentación de la Propuesta. La Garantía de Mantenimiento de la Propuesta deberá ser válida por veintiocho (28) días más allá de la fecha de expiración original de validez de la Propuesta, o más allá de cualquier fecha extendida requerida según la IAP 19.2.</w:t>
            </w:r>
          </w:p>
          <w:p w14:paraId="589DDEB7" w14:textId="7FE9681F" w:rsidR="00690742" w:rsidRPr="0050002A" w:rsidRDefault="00690742" w:rsidP="003B7F1F">
            <w:pPr>
              <w:pStyle w:val="ListNumber2"/>
              <w:numPr>
                <w:ilvl w:val="1"/>
                <w:numId w:val="24"/>
              </w:numPr>
              <w:spacing w:after="200"/>
              <w:ind w:left="612" w:hanging="612"/>
              <w:contextualSpacing w:val="0"/>
              <w:rPr>
                <w:sz w:val="24"/>
                <w:szCs w:val="24"/>
              </w:rPr>
            </w:pPr>
            <w:r w:rsidRPr="0050002A">
              <w:rPr>
                <w:sz w:val="24"/>
                <w:szCs w:val="24"/>
              </w:rPr>
              <w:t>Si se exige una Garantía de Mantenimiento de la Propuesta o una Declaración de Mantenimiento de la Propuestas según se estipula en la IAP 20.1, todas las Propuestas que no vayan acompañadas de una Garantía de Mantenimiento de la Propuesta o de una Declaración de Mantenimiento de la Propuesta que cumplan sustancialmente serán rechazadas por el Contratante por incumplimiento.</w:t>
            </w:r>
          </w:p>
          <w:p w14:paraId="3B760186" w14:textId="0C83E3EC" w:rsidR="00690742" w:rsidRPr="0050002A" w:rsidRDefault="00690742" w:rsidP="003B7F1F">
            <w:pPr>
              <w:pStyle w:val="ListNumber2"/>
              <w:numPr>
                <w:ilvl w:val="1"/>
                <w:numId w:val="24"/>
              </w:numPr>
              <w:spacing w:after="200"/>
              <w:ind w:left="612" w:hanging="612"/>
              <w:contextualSpacing w:val="0"/>
              <w:rPr>
                <w:sz w:val="24"/>
                <w:szCs w:val="24"/>
              </w:rPr>
            </w:pPr>
            <w:r w:rsidRPr="0050002A">
              <w:rPr>
                <w:sz w:val="24"/>
                <w:szCs w:val="24"/>
              </w:rPr>
              <w:t>Si se exige una Garantía de Mantenimiento de la Propuesta según se estipula en la IAP 20.1, la Garantía de Mantenimiento de la Propuesta de los Proponentes no seleccionados se devolverá a estos tan pronto como sea posible, después de que el Proponente seleccionado entregue la Garantía de Cumplimiento de conformidad con la IAP 48.</w:t>
            </w:r>
          </w:p>
          <w:p w14:paraId="2D43B0A5" w14:textId="5BDD2D3E" w:rsidR="0005255A" w:rsidRPr="0050002A" w:rsidRDefault="0005255A" w:rsidP="003B7F1F">
            <w:pPr>
              <w:pStyle w:val="ListNumber2"/>
              <w:numPr>
                <w:ilvl w:val="1"/>
                <w:numId w:val="24"/>
              </w:numPr>
              <w:spacing w:after="200"/>
              <w:ind w:left="612" w:hanging="612"/>
              <w:contextualSpacing w:val="0"/>
              <w:rPr>
                <w:spacing w:val="-2"/>
                <w:sz w:val="24"/>
                <w:szCs w:val="24"/>
              </w:rPr>
            </w:pPr>
            <w:r w:rsidRPr="0050002A">
              <w:rPr>
                <w:spacing w:val="-2"/>
                <w:sz w:val="24"/>
                <w:szCs w:val="24"/>
              </w:rPr>
              <w:t xml:space="preserve">LA Garantía de Mantenimiento de la Propuesta del Proponente seleccionado se devolverá tan pronto como el proponente </w:t>
            </w:r>
            <w:r w:rsidRPr="003B7F1F">
              <w:rPr>
                <w:sz w:val="24"/>
                <w:szCs w:val="24"/>
              </w:rPr>
              <w:t>seleccionado</w:t>
            </w:r>
            <w:r w:rsidRPr="0050002A">
              <w:rPr>
                <w:spacing w:val="-2"/>
                <w:sz w:val="24"/>
                <w:szCs w:val="24"/>
              </w:rPr>
              <w:t xml:space="preserve"> firme el Contrato y entregue la Garantía de Cumplimiento. </w:t>
            </w:r>
          </w:p>
          <w:p w14:paraId="392552DD" w14:textId="3ACB8896" w:rsidR="00690742" w:rsidRPr="0050002A" w:rsidRDefault="00690742" w:rsidP="003B7F1F">
            <w:pPr>
              <w:pStyle w:val="ListNumber2"/>
              <w:numPr>
                <w:ilvl w:val="1"/>
                <w:numId w:val="24"/>
              </w:numPr>
              <w:spacing w:after="200"/>
              <w:ind w:left="612" w:hanging="612"/>
              <w:contextualSpacing w:val="0"/>
              <w:rPr>
                <w:spacing w:val="-2"/>
                <w:sz w:val="24"/>
                <w:szCs w:val="24"/>
              </w:rPr>
            </w:pPr>
            <w:r w:rsidRPr="0050002A">
              <w:rPr>
                <w:spacing w:val="-2"/>
                <w:sz w:val="24"/>
                <w:szCs w:val="24"/>
              </w:rPr>
              <w:t xml:space="preserve">La Garantía de </w:t>
            </w:r>
            <w:r w:rsidRPr="003B7F1F">
              <w:rPr>
                <w:sz w:val="24"/>
                <w:szCs w:val="24"/>
              </w:rPr>
              <w:t>Mantenimiento</w:t>
            </w:r>
            <w:r w:rsidRPr="0050002A">
              <w:rPr>
                <w:spacing w:val="-2"/>
                <w:sz w:val="24"/>
                <w:szCs w:val="24"/>
              </w:rPr>
              <w:t xml:space="preserve"> de la Propuesta podrá hacerse efectiva:</w:t>
            </w:r>
          </w:p>
          <w:p w14:paraId="67E8B250" w14:textId="77777777" w:rsidR="00690742" w:rsidRPr="0050002A" w:rsidRDefault="00690742">
            <w:pPr>
              <w:pStyle w:val="P3Header1-Clauses"/>
              <w:numPr>
                <w:ilvl w:val="0"/>
                <w:numId w:val="7"/>
              </w:numPr>
              <w:tabs>
                <w:tab w:val="num" w:pos="1470"/>
              </w:tabs>
              <w:spacing w:after="120"/>
              <w:ind w:left="1388" w:hanging="425"/>
              <w:jc w:val="both"/>
              <w:rPr>
                <w:b w:val="0"/>
                <w:sz w:val="24"/>
                <w:szCs w:val="24"/>
              </w:rPr>
            </w:pPr>
            <w:r w:rsidRPr="0050002A">
              <w:rPr>
                <w:b w:val="0"/>
                <w:sz w:val="24"/>
                <w:szCs w:val="24"/>
              </w:rPr>
              <w:t>si el Proponente retira su Propuesta antes de la fecha de expiración de  la validez de la Propuesta estipulado por el Proponente en la Carta de la Propuesta o cualquier fecha prorrogada otorgada por el Proponente,</w:t>
            </w:r>
          </w:p>
          <w:p w14:paraId="650D9295" w14:textId="77777777" w:rsidR="00690742" w:rsidRPr="0050002A" w:rsidRDefault="00690742">
            <w:pPr>
              <w:pStyle w:val="P3Header1-Clauses"/>
              <w:numPr>
                <w:ilvl w:val="0"/>
                <w:numId w:val="7"/>
              </w:numPr>
              <w:tabs>
                <w:tab w:val="num" w:pos="1470"/>
              </w:tabs>
              <w:spacing w:after="120"/>
              <w:ind w:left="1388" w:hanging="425"/>
              <w:rPr>
                <w:sz w:val="24"/>
                <w:szCs w:val="24"/>
              </w:rPr>
            </w:pPr>
            <w:r w:rsidRPr="0050002A">
              <w:rPr>
                <w:b w:val="0"/>
                <w:sz w:val="24"/>
                <w:szCs w:val="24"/>
              </w:rPr>
              <w:t>si el Proponente seleccionado</w:t>
            </w:r>
            <w:r w:rsidRPr="0050002A">
              <w:rPr>
                <w:sz w:val="24"/>
                <w:szCs w:val="24"/>
              </w:rPr>
              <w:t xml:space="preserve"> </w:t>
            </w:r>
          </w:p>
          <w:p w14:paraId="54BD5111" w14:textId="77C5DDBE" w:rsidR="00690742" w:rsidRPr="0050002A" w:rsidRDefault="00690742">
            <w:pPr>
              <w:pStyle w:val="Heading4"/>
              <w:keepNext w:val="0"/>
              <w:numPr>
                <w:ilvl w:val="1"/>
                <w:numId w:val="6"/>
              </w:numPr>
              <w:suppressAutoHyphens w:val="0"/>
              <w:autoSpaceDE w:val="0"/>
              <w:spacing w:before="0"/>
              <w:ind w:left="1813" w:hanging="425"/>
              <w:jc w:val="both"/>
              <w:rPr>
                <w:b w:val="0"/>
                <w:bCs/>
                <w:sz w:val="24"/>
                <w:szCs w:val="24"/>
              </w:rPr>
            </w:pPr>
            <w:r w:rsidRPr="0050002A">
              <w:rPr>
                <w:b w:val="0"/>
                <w:bCs/>
                <w:sz w:val="24"/>
                <w:szCs w:val="24"/>
              </w:rPr>
              <w:t xml:space="preserve">no firma el Contrato según lo dispuesto en la IAP </w:t>
            </w:r>
            <w:r w:rsidR="00833ACC" w:rsidRPr="0050002A">
              <w:rPr>
                <w:b w:val="0"/>
                <w:bCs/>
                <w:sz w:val="24"/>
                <w:szCs w:val="24"/>
              </w:rPr>
              <w:t>47</w:t>
            </w:r>
            <w:r w:rsidRPr="0050002A">
              <w:rPr>
                <w:b w:val="0"/>
                <w:bCs/>
                <w:sz w:val="24"/>
                <w:szCs w:val="24"/>
              </w:rPr>
              <w:t>, o</w:t>
            </w:r>
          </w:p>
          <w:p w14:paraId="7DDBEB70" w14:textId="2DBF4C54" w:rsidR="00690742" w:rsidRPr="0050002A" w:rsidRDefault="00690742">
            <w:pPr>
              <w:pStyle w:val="Heading4"/>
              <w:keepNext w:val="0"/>
              <w:numPr>
                <w:ilvl w:val="1"/>
                <w:numId w:val="6"/>
              </w:numPr>
              <w:suppressAutoHyphens w:val="0"/>
              <w:autoSpaceDE w:val="0"/>
              <w:spacing w:before="0"/>
              <w:ind w:left="1813" w:hanging="425"/>
              <w:jc w:val="both"/>
              <w:rPr>
                <w:b w:val="0"/>
                <w:bCs/>
                <w:sz w:val="24"/>
                <w:szCs w:val="24"/>
              </w:rPr>
            </w:pPr>
            <w:r w:rsidRPr="0050002A">
              <w:rPr>
                <w:b w:val="0"/>
                <w:bCs/>
                <w:sz w:val="24"/>
                <w:szCs w:val="24"/>
              </w:rPr>
              <w:t xml:space="preserve">no suministra la Garantía de Cumplimiento según lo dispuesto en la IAP </w:t>
            </w:r>
            <w:r w:rsidR="00833ACC" w:rsidRPr="0050002A">
              <w:rPr>
                <w:b w:val="0"/>
                <w:bCs/>
                <w:sz w:val="24"/>
                <w:szCs w:val="24"/>
              </w:rPr>
              <w:t>48</w:t>
            </w:r>
            <w:r w:rsidRPr="0050002A">
              <w:rPr>
                <w:b w:val="0"/>
                <w:bCs/>
                <w:sz w:val="24"/>
                <w:szCs w:val="24"/>
              </w:rPr>
              <w:t>.</w:t>
            </w:r>
          </w:p>
          <w:p w14:paraId="78E427F6" w14:textId="5E0BD547" w:rsidR="00690742" w:rsidRPr="0050002A" w:rsidRDefault="00690742" w:rsidP="003B7F1F">
            <w:pPr>
              <w:pStyle w:val="ListNumber2"/>
              <w:numPr>
                <w:ilvl w:val="1"/>
                <w:numId w:val="24"/>
              </w:numPr>
              <w:spacing w:after="200"/>
              <w:ind w:left="612" w:hanging="612"/>
              <w:contextualSpacing w:val="0"/>
              <w:rPr>
                <w:sz w:val="24"/>
                <w:szCs w:val="24"/>
              </w:rPr>
            </w:pPr>
            <w:r w:rsidRPr="0050002A">
              <w:rPr>
                <w:sz w:val="24"/>
                <w:szCs w:val="24"/>
              </w:rPr>
              <w:t xml:space="preserve">La Garantía de Mantenimiento de la Propuesta o la Declaración de Mantenimiento de la Propuesta de una APCA deberán emitirse en nombre de la APCA que presenta la Propuesta. Si esta última no se ha constituido formalmente como </w:t>
            </w:r>
            <w:r w:rsidRPr="0050002A">
              <w:rPr>
                <w:spacing w:val="-2"/>
                <w:sz w:val="24"/>
                <w:szCs w:val="24"/>
              </w:rPr>
              <w:t>una</w:t>
            </w:r>
            <w:r w:rsidRPr="0050002A">
              <w:rPr>
                <w:sz w:val="24"/>
                <w:szCs w:val="24"/>
              </w:rPr>
              <w:t xml:space="preserve"> entidad jurídica al momento de la presentación de las Propuestas, la Garantía de Mantenimiento de la Propuesta o la Declaración de Mantenimiento de la Propuesta deberán emitirse en nombre de todos los futuros integrantes de la APCA tal como figuren en la carta de intenciones a que hacen referencia las IAP 4.1</w:t>
            </w:r>
            <w:r w:rsidR="006604C4" w:rsidRPr="0050002A">
              <w:rPr>
                <w:sz w:val="24"/>
                <w:szCs w:val="24"/>
              </w:rPr>
              <w:t xml:space="preserve"> e IAP 11.5</w:t>
            </w:r>
            <w:r w:rsidRPr="0050002A">
              <w:rPr>
                <w:sz w:val="24"/>
                <w:szCs w:val="24"/>
              </w:rPr>
              <w:t>.</w:t>
            </w:r>
          </w:p>
          <w:p w14:paraId="63DE075E" w14:textId="77777777" w:rsidR="00690742" w:rsidRPr="0050002A" w:rsidRDefault="00690742" w:rsidP="003B7F1F">
            <w:pPr>
              <w:pStyle w:val="ListNumber2"/>
              <w:numPr>
                <w:ilvl w:val="1"/>
                <w:numId w:val="24"/>
              </w:numPr>
              <w:spacing w:after="200"/>
              <w:ind w:left="612" w:hanging="612"/>
              <w:contextualSpacing w:val="0"/>
              <w:rPr>
                <w:sz w:val="24"/>
                <w:szCs w:val="24"/>
              </w:rPr>
            </w:pPr>
            <w:r w:rsidRPr="0050002A">
              <w:rPr>
                <w:sz w:val="24"/>
                <w:szCs w:val="24"/>
              </w:rPr>
              <w:t xml:space="preserve">Si </w:t>
            </w:r>
            <w:r w:rsidRPr="0050002A">
              <w:rPr>
                <w:bCs/>
                <w:sz w:val="24"/>
                <w:szCs w:val="24"/>
              </w:rPr>
              <w:t xml:space="preserve">en los </w:t>
            </w:r>
            <w:r w:rsidRPr="003B7F1F">
              <w:rPr>
                <w:sz w:val="24"/>
                <w:szCs w:val="24"/>
              </w:rPr>
              <w:t>DDP</w:t>
            </w:r>
            <w:r w:rsidRPr="0050002A">
              <w:rPr>
                <w:sz w:val="24"/>
                <w:szCs w:val="24"/>
              </w:rPr>
              <w:t xml:space="preserve"> no se exige una Garantía de Mantenimiento de la Propuesta y</w:t>
            </w:r>
          </w:p>
          <w:p w14:paraId="57CD9CDB" w14:textId="77777777" w:rsidR="00690742" w:rsidRPr="0050002A" w:rsidRDefault="00690742" w:rsidP="00690AA6">
            <w:pPr>
              <w:pStyle w:val="S1-subpara"/>
              <w:numPr>
                <w:ilvl w:val="0"/>
                <w:numId w:val="71"/>
              </w:numPr>
              <w:spacing w:after="120"/>
              <w:ind w:left="1388" w:hanging="471"/>
              <w:rPr>
                <w:sz w:val="24"/>
                <w:szCs w:val="24"/>
              </w:rPr>
            </w:pPr>
            <w:r w:rsidRPr="0050002A">
              <w:rPr>
                <w:bCs/>
                <w:sz w:val="24"/>
                <w:szCs w:val="24"/>
              </w:rPr>
              <w:t>si el Proponente retira su Propuesta antes de la fecha de expiración de  la validez de la Propuesta estipulado por él en la Carta de la Propuesta o cualquier fecha extendida otorgada por el Proponente</w:t>
            </w:r>
            <w:r w:rsidRPr="0050002A">
              <w:rPr>
                <w:sz w:val="24"/>
                <w:szCs w:val="24"/>
              </w:rPr>
              <w:t>; o</w:t>
            </w:r>
          </w:p>
          <w:p w14:paraId="06075321" w14:textId="77777777" w:rsidR="00690742" w:rsidRPr="0050002A" w:rsidRDefault="00690742" w:rsidP="00690AA6">
            <w:pPr>
              <w:pStyle w:val="S1-subpara"/>
              <w:numPr>
                <w:ilvl w:val="0"/>
                <w:numId w:val="71"/>
              </w:numPr>
              <w:spacing w:after="120"/>
              <w:ind w:left="1388" w:hanging="471"/>
              <w:rPr>
                <w:sz w:val="24"/>
                <w:szCs w:val="24"/>
              </w:rPr>
            </w:pPr>
            <w:r w:rsidRPr="0050002A">
              <w:rPr>
                <w:sz w:val="24"/>
                <w:szCs w:val="24"/>
              </w:rPr>
              <w:t>Si el Proponente seleccionado:</w:t>
            </w:r>
          </w:p>
          <w:p w14:paraId="620CDD19" w14:textId="3F04F2D8" w:rsidR="00690742" w:rsidRPr="0050002A" w:rsidRDefault="00690742" w:rsidP="00690AA6">
            <w:pPr>
              <w:pStyle w:val="S1-subpara"/>
              <w:numPr>
                <w:ilvl w:val="0"/>
                <w:numId w:val="72"/>
              </w:numPr>
              <w:spacing w:after="120"/>
              <w:ind w:left="1813" w:hanging="425"/>
              <w:rPr>
                <w:sz w:val="24"/>
                <w:szCs w:val="24"/>
              </w:rPr>
            </w:pPr>
            <w:r w:rsidRPr="0050002A">
              <w:rPr>
                <w:sz w:val="24"/>
                <w:szCs w:val="24"/>
              </w:rPr>
              <w:t xml:space="preserve">no firma el Contrato de conformidad con la IAP </w:t>
            </w:r>
            <w:r w:rsidR="006604C4" w:rsidRPr="0050002A">
              <w:rPr>
                <w:sz w:val="24"/>
                <w:szCs w:val="24"/>
              </w:rPr>
              <w:t>47</w:t>
            </w:r>
            <w:r w:rsidRPr="0050002A">
              <w:rPr>
                <w:sz w:val="24"/>
                <w:szCs w:val="24"/>
              </w:rPr>
              <w:t>.</w:t>
            </w:r>
          </w:p>
          <w:p w14:paraId="7853A3CC" w14:textId="77777777" w:rsidR="0005255A" w:rsidRPr="0050002A" w:rsidRDefault="00690742" w:rsidP="00690AA6">
            <w:pPr>
              <w:pStyle w:val="S1-subpara"/>
              <w:numPr>
                <w:ilvl w:val="0"/>
                <w:numId w:val="72"/>
              </w:numPr>
              <w:spacing w:after="120"/>
              <w:ind w:left="1813" w:hanging="425"/>
              <w:rPr>
                <w:sz w:val="24"/>
                <w:szCs w:val="24"/>
              </w:rPr>
            </w:pPr>
            <w:r w:rsidRPr="0050002A">
              <w:rPr>
                <w:sz w:val="24"/>
                <w:szCs w:val="24"/>
              </w:rPr>
              <w:t xml:space="preserve"> no suministra la Garantía de Cumplimiento de conformidad con la IAP </w:t>
            </w:r>
            <w:r w:rsidR="006604C4" w:rsidRPr="0050002A">
              <w:rPr>
                <w:sz w:val="24"/>
                <w:szCs w:val="24"/>
              </w:rPr>
              <w:t>48</w:t>
            </w:r>
            <w:r w:rsidR="0005255A" w:rsidRPr="0050002A">
              <w:rPr>
                <w:sz w:val="24"/>
                <w:szCs w:val="24"/>
              </w:rPr>
              <w:t>,</w:t>
            </w:r>
          </w:p>
          <w:p w14:paraId="484FD1E1" w14:textId="7FC9B5E2" w:rsidR="00690742" w:rsidRPr="0050002A" w:rsidRDefault="00690742" w:rsidP="0005255A">
            <w:pPr>
              <w:pStyle w:val="S1-subpara"/>
              <w:spacing w:after="120"/>
              <w:ind w:left="1004"/>
              <w:rPr>
                <w:sz w:val="24"/>
                <w:szCs w:val="24"/>
              </w:rPr>
            </w:pPr>
            <w:r w:rsidRPr="0050002A">
              <w:rPr>
                <w:sz w:val="24"/>
                <w:szCs w:val="24"/>
              </w:rPr>
              <w:t>el Prestatario podrá,</w:t>
            </w:r>
            <w:r w:rsidRPr="0050002A">
              <w:rPr>
                <w:b/>
                <w:bCs/>
                <w:sz w:val="24"/>
                <w:szCs w:val="24"/>
              </w:rPr>
              <w:t xml:space="preserve"> </w:t>
            </w:r>
            <w:r w:rsidRPr="0050002A">
              <w:rPr>
                <w:bCs/>
                <w:sz w:val="24"/>
                <w:szCs w:val="24"/>
              </w:rPr>
              <w:t>si así se dispone</w:t>
            </w:r>
            <w:r w:rsidRPr="0050002A">
              <w:rPr>
                <w:b/>
                <w:bCs/>
                <w:sz w:val="24"/>
                <w:szCs w:val="24"/>
              </w:rPr>
              <w:t xml:space="preserve"> en los DDP</w:t>
            </w:r>
            <w:r w:rsidRPr="0050002A">
              <w:rPr>
                <w:bCs/>
                <w:sz w:val="24"/>
                <w:szCs w:val="24"/>
              </w:rPr>
              <w:t>,</w:t>
            </w:r>
            <w:r w:rsidRPr="0050002A">
              <w:rPr>
                <w:b/>
                <w:bCs/>
                <w:sz w:val="24"/>
                <w:szCs w:val="24"/>
              </w:rPr>
              <w:t xml:space="preserve"> </w:t>
            </w:r>
            <w:r w:rsidRPr="0050002A">
              <w:rPr>
                <w:sz w:val="24"/>
                <w:szCs w:val="24"/>
              </w:rPr>
              <w:t xml:space="preserve">declarar al Proponente no elegible para la adjudicación de un contrato por parte del Contratante durante el período </w:t>
            </w:r>
            <w:r w:rsidRPr="0050002A">
              <w:rPr>
                <w:bCs/>
                <w:sz w:val="24"/>
                <w:szCs w:val="24"/>
              </w:rPr>
              <w:t>que</w:t>
            </w:r>
            <w:r w:rsidRPr="0050002A">
              <w:rPr>
                <w:b/>
                <w:bCs/>
                <w:sz w:val="24"/>
                <w:szCs w:val="24"/>
              </w:rPr>
              <w:t xml:space="preserve"> </w:t>
            </w:r>
            <w:r w:rsidRPr="0050002A">
              <w:rPr>
                <w:bCs/>
                <w:sz w:val="24"/>
                <w:szCs w:val="24"/>
              </w:rPr>
              <w:t>se estipule</w:t>
            </w:r>
            <w:r w:rsidRPr="0050002A">
              <w:rPr>
                <w:b/>
                <w:bCs/>
                <w:sz w:val="24"/>
                <w:szCs w:val="24"/>
              </w:rPr>
              <w:t xml:space="preserve"> en </w:t>
            </w:r>
            <w:r w:rsidRPr="0050002A">
              <w:rPr>
                <w:b/>
                <w:sz w:val="24"/>
                <w:szCs w:val="24"/>
              </w:rPr>
              <w:t>los DDP</w:t>
            </w:r>
            <w:r w:rsidRPr="0050002A">
              <w:rPr>
                <w:sz w:val="24"/>
                <w:szCs w:val="24"/>
              </w:rPr>
              <w:t>.</w:t>
            </w:r>
          </w:p>
        </w:tc>
      </w:tr>
      <w:tr w:rsidR="00690742" w:rsidRPr="0050002A" w14:paraId="218E286F"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2625" w:type="dxa"/>
            <w:gridSpan w:val="2"/>
          </w:tcPr>
          <w:p w14:paraId="7F2A018D" w14:textId="0F5C2361" w:rsidR="00690742" w:rsidRPr="0050002A" w:rsidRDefault="006604C4" w:rsidP="00690742">
            <w:pPr>
              <w:pStyle w:val="TOC2-2"/>
              <w:ind w:left="451" w:hanging="451"/>
            </w:pPr>
            <w:bookmarkStart w:id="104" w:name="_Toc233986157"/>
            <w:bookmarkStart w:id="105" w:name="_Toc122684266"/>
            <w:bookmarkStart w:id="106" w:name="_Toc122684580"/>
            <w:r w:rsidRPr="0050002A">
              <w:t xml:space="preserve"> </w:t>
            </w:r>
            <w:bookmarkStart w:id="107" w:name="_Toc136426756"/>
            <w:r w:rsidRPr="0050002A">
              <w:t>Formato y Firma de la Propuesta</w:t>
            </w:r>
            <w:bookmarkEnd w:id="104"/>
            <w:bookmarkEnd w:id="105"/>
            <w:bookmarkEnd w:id="106"/>
            <w:bookmarkEnd w:id="107"/>
          </w:p>
        </w:tc>
        <w:tc>
          <w:tcPr>
            <w:tcW w:w="6750" w:type="dxa"/>
          </w:tcPr>
          <w:p w14:paraId="6526D48A" w14:textId="5108BE01" w:rsidR="006604C4" w:rsidRPr="0050002A" w:rsidRDefault="006604C4" w:rsidP="003B7F1F">
            <w:pPr>
              <w:pStyle w:val="ListNumber2"/>
              <w:numPr>
                <w:ilvl w:val="1"/>
                <w:numId w:val="24"/>
              </w:numPr>
              <w:spacing w:after="200"/>
              <w:ind w:left="612" w:hanging="612"/>
              <w:contextualSpacing w:val="0"/>
              <w:rPr>
                <w:sz w:val="24"/>
                <w:szCs w:val="24"/>
              </w:rPr>
            </w:pPr>
            <w:r w:rsidRPr="0050002A">
              <w:rPr>
                <w:sz w:val="24"/>
                <w:szCs w:val="24"/>
              </w:rPr>
              <w:t>El Proponente preparará un original y copias/juegos de los documentos que componen la Propuesta según se describe en la IAP 11 y la IAP 22.</w:t>
            </w:r>
          </w:p>
          <w:p w14:paraId="1DB493B1" w14:textId="17173678" w:rsidR="006604C4" w:rsidRPr="0050002A" w:rsidRDefault="006604C4" w:rsidP="003B7F1F">
            <w:pPr>
              <w:pStyle w:val="ListNumber2"/>
              <w:numPr>
                <w:ilvl w:val="1"/>
                <w:numId w:val="24"/>
              </w:numPr>
              <w:spacing w:after="200"/>
              <w:ind w:left="612" w:hanging="612"/>
              <w:contextualSpacing w:val="0"/>
              <w:rPr>
                <w:sz w:val="24"/>
                <w:szCs w:val="24"/>
              </w:rPr>
            </w:pPr>
            <w:r w:rsidRPr="0050002A">
              <w:rPr>
                <w:sz w:val="24"/>
                <w:szCs w:val="24"/>
              </w:rPr>
              <w:t>Los Proponentes deberán marcar como “</w:t>
            </w:r>
            <w:r w:rsidRPr="0050002A">
              <w:rPr>
                <w:sz w:val="21"/>
                <w:szCs w:val="21"/>
              </w:rPr>
              <w:t>CONFIDENCIAL</w:t>
            </w:r>
            <w:r w:rsidRPr="0050002A">
              <w:rPr>
                <w:sz w:val="24"/>
                <w:szCs w:val="24"/>
              </w:rPr>
              <w:t xml:space="preserve">” la información en sus Propuestas que sea confidencial para su negocio. Esto puede incluir información de propiedad exclusiva, </w:t>
            </w:r>
            <w:proofErr w:type="gramStart"/>
            <w:r w:rsidRPr="0050002A">
              <w:rPr>
                <w:sz w:val="24"/>
                <w:szCs w:val="24"/>
              </w:rPr>
              <w:t>secretos comerciales o información comercial</w:t>
            </w:r>
            <w:proofErr w:type="gramEnd"/>
            <w:r w:rsidRPr="0050002A">
              <w:rPr>
                <w:sz w:val="24"/>
                <w:szCs w:val="24"/>
              </w:rPr>
              <w:t xml:space="preserve"> o financieramente confidencial.</w:t>
            </w:r>
          </w:p>
          <w:p w14:paraId="3392B3CF" w14:textId="37836320" w:rsidR="006604C4" w:rsidRPr="0050002A" w:rsidRDefault="006604C4" w:rsidP="003B7F1F">
            <w:pPr>
              <w:pStyle w:val="ListNumber2"/>
              <w:numPr>
                <w:ilvl w:val="1"/>
                <w:numId w:val="24"/>
              </w:numPr>
              <w:spacing w:after="200"/>
              <w:ind w:left="612" w:hanging="612"/>
              <w:contextualSpacing w:val="0"/>
              <w:rPr>
                <w:sz w:val="24"/>
                <w:szCs w:val="24"/>
              </w:rPr>
            </w:pPr>
            <w:r w:rsidRPr="0050002A">
              <w:rPr>
                <w:sz w:val="24"/>
                <w:szCs w:val="24"/>
              </w:rPr>
              <w:t xml:space="preserve">El original y todas las copias de la Propuesta deberán ser mecanografiados o escritos con tinta indeleble y deberán estar firmados por una persona debidamente autorizada para firmar en nombre del Proponente. Esta autorización consistirá en una confirmación por escrito como se especifica </w:t>
            </w:r>
            <w:r w:rsidRPr="0050002A">
              <w:rPr>
                <w:b/>
                <w:bCs/>
                <w:sz w:val="24"/>
                <w:szCs w:val="24"/>
              </w:rPr>
              <w:t>en los DDP</w:t>
            </w:r>
            <w:r w:rsidRPr="0050002A">
              <w:rPr>
                <w:sz w:val="24"/>
                <w:szCs w:val="24"/>
              </w:rPr>
              <w:t xml:space="preserve"> y se adjuntará a la Propuesta. El nombre y el cargo que ocupa cada persona que firma la autorización debe escribirse a máquina o en letra de imprenta debajo de la firma. Todas las páginas de la Propuesta donde se hayan hecho anotaciones o modificaciones deberán estar firmadas o rubricadas por la persona que firma la Propuesta.</w:t>
            </w:r>
          </w:p>
          <w:p w14:paraId="1E08E31E" w14:textId="78647D47" w:rsidR="006604C4" w:rsidRPr="0050002A" w:rsidRDefault="006604C4" w:rsidP="003B7F1F">
            <w:pPr>
              <w:pStyle w:val="ListNumber2"/>
              <w:numPr>
                <w:ilvl w:val="1"/>
                <w:numId w:val="24"/>
              </w:numPr>
              <w:spacing w:after="200"/>
              <w:ind w:left="612" w:hanging="612"/>
              <w:contextualSpacing w:val="0"/>
              <w:rPr>
                <w:sz w:val="24"/>
                <w:szCs w:val="24"/>
              </w:rPr>
            </w:pPr>
            <w:r w:rsidRPr="0050002A">
              <w:rPr>
                <w:sz w:val="24"/>
                <w:szCs w:val="24"/>
              </w:rPr>
              <w:t xml:space="preserve">En caso de que el Proponente sea </w:t>
            </w:r>
            <w:r w:rsidR="001427B5" w:rsidRPr="0050002A">
              <w:rPr>
                <w:sz w:val="24"/>
                <w:szCs w:val="24"/>
              </w:rPr>
              <w:t>una APCA</w:t>
            </w:r>
            <w:r w:rsidRPr="0050002A">
              <w:rPr>
                <w:sz w:val="24"/>
                <w:szCs w:val="24"/>
              </w:rPr>
              <w:t xml:space="preserve">, la Propuesta deberá ser firmada por un representante autorizado </w:t>
            </w:r>
            <w:r w:rsidR="001427B5" w:rsidRPr="0050002A">
              <w:rPr>
                <w:sz w:val="24"/>
                <w:szCs w:val="24"/>
              </w:rPr>
              <w:t>del APCA</w:t>
            </w:r>
            <w:r w:rsidRPr="0050002A">
              <w:rPr>
                <w:sz w:val="24"/>
                <w:szCs w:val="24"/>
              </w:rPr>
              <w:t xml:space="preserve"> en nombre del</w:t>
            </w:r>
            <w:r w:rsidR="001427B5" w:rsidRPr="0050002A">
              <w:rPr>
                <w:sz w:val="24"/>
                <w:szCs w:val="24"/>
              </w:rPr>
              <w:t xml:space="preserve"> APCA</w:t>
            </w:r>
            <w:r w:rsidRPr="0050002A">
              <w:rPr>
                <w:sz w:val="24"/>
                <w:szCs w:val="24"/>
              </w:rPr>
              <w:t xml:space="preserve">, y de manera que sea legalmente vinculante para todos los miembros como lo demuestra un poder firmado por sus representantes legalmente autorizados. </w:t>
            </w:r>
          </w:p>
          <w:p w14:paraId="098A8147" w14:textId="09EFF340" w:rsidR="00690742" w:rsidRPr="0050002A" w:rsidRDefault="006604C4" w:rsidP="003B7F1F">
            <w:pPr>
              <w:pStyle w:val="ListNumber2"/>
              <w:numPr>
                <w:ilvl w:val="1"/>
                <w:numId w:val="24"/>
              </w:numPr>
              <w:spacing w:after="200"/>
              <w:ind w:left="612" w:hanging="612"/>
              <w:contextualSpacing w:val="0"/>
              <w:rPr>
                <w:sz w:val="24"/>
                <w:szCs w:val="24"/>
              </w:rPr>
            </w:pPr>
            <w:r w:rsidRPr="0050002A">
              <w:rPr>
                <w:sz w:val="24"/>
                <w:szCs w:val="24"/>
              </w:rPr>
              <w:t>Las interlineaciones, tachaduras o sobreescrituras serán válidas únicamente si están firmadas o rubricadas por la persona que firma la Propuesta.</w:t>
            </w:r>
          </w:p>
        </w:tc>
      </w:tr>
      <w:tr w:rsidR="00715F61" w:rsidRPr="0050002A" w14:paraId="36C898C7"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2625" w:type="dxa"/>
            <w:gridSpan w:val="2"/>
          </w:tcPr>
          <w:p w14:paraId="192CC5E3" w14:textId="1863FA80" w:rsidR="00715F61" w:rsidRPr="0050002A" w:rsidRDefault="00715F61" w:rsidP="00715F61">
            <w:pPr>
              <w:pStyle w:val="TOC2-2"/>
              <w:ind w:left="451" w:hanging="451"/>
            </w:pPr>
            <w:bookmarkStart w:id="108" w:name="_Toc14612827"/>
            <w:bookmarkStart w:id="109" w:name="_Toc31677808"/>
            <w:bookmarkStart w:id="110" w:name="_Toc252363280"/>
            <w:r w:rsidRPr="0050002A">
              <w:tab/>
            </w:r>
            <w:bookmarkStart w:id="111" w:name="_Toc454991391"/>
            <w:bookmarkStart w:id="112" w:name="_Toc476311597"/>
            <w:bookmarkStart w:id="113" w:name="_Toc136426757"/>
            <w:r w:rsidRPr="0050002A">
              <w:t xml:space="preserve">Cierre e Identificación de </w:t>
            </w:r>
            <w:bookmarkEnd w:id="108"/>
            <w:bookmarkEnd w:id="109"/>
            <w:bookmarkEnd w:id="110"/>
            <w:bookmarkEnd w:id="111"/>
            <w:bookmarkEnd w:id="112"/>
            <w:r w:rsidR="00A92E47" w:rsidRPr="0050002A">
              <w:t>las Propuestas</w:t>
            </w:r>
            <w:bookmarkEnd w:id="113"/>
          </w:p>
        </w:tc>
        <w:tc>
          <w:tcPr>
            <w:tcW w:w="6750" w:type="dxa"/>
          </w:tcPr>
          <w:p w14:paraId="65B0480A" w14:textId="1D897E38" w:rsidR="00715F61" w:rsidRPr="0050002A" w:rsidRDefault="00715F61" w:rsidP="003B7F1F">
            <w:pPr>
              <w:pStyle w:val="ListNumber2"/>
              <w:numPr>
                <w:ilvl w:val="1"/>
                <w:numId w:val="24"/>
              </w:numPr>
              <w:spacing w:after="200"/>
              <w:ind w:left="612" w:hanging="612"/>
              <w:contextualSpacing w:val="0"/>
              <w:rPr>
                <w:rFonts w:ascii="Arial" w:hAnsi="Arial"/>
                <w:sz w:val="24"/>
                <w:szCs w:val="24"/>
              </w:rPr>
            </w:pPr>
            <w:r w:rsidRPr="0050002A">
              <w:rPr>
                <w:sz w:val="24"/>
                <w:szCs w:val="24"/>
              </w:rPr>
              <w:t>El Proponente deberá entregar la Propuesta en dos sobres separados y cerrados (la Parte Técnica y la Parte Económica). Estos dos sobres se incluirán en un sobre exterior sellado separado marcado como "</w:t>
            </w:r>
            <w:r w:rsidRPr="0050002A">
              <w:rPr>
                <w:sz w:val="22"/>
                <w:szCs w:val="22"/>
              </w:rPr>
              <w:t>PROPUESTA EN ORIGINAL</w:t>
            </w:r>
            <w:r w:rsidRPr="0050002A">
              <w:rPr>
                <w:sz w:val="24"/>
                <w:szCs w:val="24"/>
              </w:rPr>
              <w:t>". Además, el Proponente deberá presentar copias de la Propuesta en el número especificado en los DDP. Las copias de la Parte Técnica se colocarán en un sobre sellado separado marcado como “</w:t>
            </w:r>
            <w:r w:rsidRPr="0050002A">
              <w:rPr>
                <w:sz w:val="22"/>
                <w:szCs w:val="22"/>
              </w:rPr>
              <w:t>COPIAS: PARTE TÉCNICA</w:t>
            </w:r>
            <w:r w:rsidRPr="0050002A">
              <w:rPr>
                <w:sz w:val="24"/>
                <w:szCs w:val="24"/>
              </w:rPr>
              <w:t>”. Las copias de la Parte Financiera se colocarán en un sobre sellado separado marcado como "</w:t>
            </w:r>
            <w:r w:rsidRPr="0050002A">
              <w:rPr>
                <w:sz w:val="22"/>
                <w:szCs w:val="22"/>
              </w:rPr>
              <w:t>COPIAS: PARTE FINANCIERA</w:t>
            </w:r>
            <w:r w:rsidRPr="0050002A">
              <w:rPr>
                <w:sz w:val="24"/>
                <w:szCs w:val="24"/>
              </w:rPr>
              <w:t>". El Proponente colocará ambos sobres en un sobre exterior cerrado y separado marcado como "</w:t>
            </w:r>
            <w:r w:rsidRPr="0050002A">
              <w:rPr>
                <w:sz w:val="22"/>
                <w:szCs w:val="22"/>
              </w:rPr>
              <w:t>COPIAS DE LA PROPUESTA</w:t>
            </w:r>
            <w:r w:rsidRPr="0050002A">
              <w:rPr>
                <w:sz w:val="24"/>
                <w:szCs w:val="24"/>
              </w:rPr>
              <w:t>". En caso de discrepancia entre el original y las copias, prevalecerá el original.</w:t>
            </w:r>
          </w:p>
        </w:tc>
      </w:tr>
      <w:tr w:rsidR="00715F61" w:rsidRPr="0050002A" w14:paraId="626F0A33"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Height w:val="657"/>
        </w:trPr>
        <w:tc>
          <w:tcPr>
            <w:tcW w:w="2625" w:type="dxa"/>
            <w:gridSpan w:val="2"/>
          </w:tcPr>
          <w:p w14:paraId="4899C869" w14:textId="77777777" w:rsidR="00715F61" w:rsidRPr="0050002A" w:rsidRDefault="00715F61" w:rsidP="00715F61">
            <w:pPr>
              <w:pStyle w:val="Head12a"/>
              <w:spacing w:after="200"/>
              <w:rPr>
                <w:szCs w:val="24"/>
              </w:rPr>
            </w:pPr>
          </w:p>
        </w:tc>
        <w:tc>
          <w:tcPr>
            <w:tcW w:w="6750" w:type="dxa"/>
          </w:tcPr>
          <w:p w14:paraId="13620A58" w14:textId="77777777" w:rsidR="00715F61" w:rsidRPr="0050002A" w:rsidRDefault="00715F61" w:rsidP="003B7F1F">
            <w:pPr>
              <w:pStyle w:val="ListNumber2"/>
              <w:numPr>
                <w:ilvl w:val="1"/>
                <w:numId w:val="24"/>
              </w:numPr>
              <w:spacing w:after="200"/>
              <w:ind w:left="612" w:hanging="612"/>
              <w:contextualSpacing w:val="0"/>
              <w:rPr>
                <w:rFonts w:ascii="Arial" w:hAnsi="Arial"/>
                <w:sz w:val="24"/>
                <w:szCs w:val="24"/>
              </w:rPr>
            </w:pPr>
            <w:r w:rsidRPr="0050002A">
              <w:rPr>
                <w:sz w:val="24"/>
                <w:szCs w:val="24"/>
              </w:rPr>
              <w:t xml:space="preserve"> Si se permiten Propuestas alternativas de conformidad con la IAP 14, las Propuestas alternativas se presentarán de la siguiente manera: el original de la Parte Técnica de la Propuesta alternativa se colocará en un sobre sellado marcado como “</w:t>
            </w:r>
            <w:r w:rsidRPr="0050002A">
              <w:rPr>
                <w:sz w:val="22"/>
                <w:szCs w:val="22"/>
              </w:rPr>
              <w:t>PROPUESTA ALTERNATIVA - PARTE TÉCNICA</w:t>
            </w:r>
            <w:r w:rsidRPr="0050002A">
              <w:rPr>
                <w:sz w:val="24"/>
                <w:szCs w:val="24"/>
              </w:rPr>
              <w:t>” y la Parte Financiera se colocará en un sobre sellado marcado como “</w:t>
            </w:r>
            <w:r w:rsidRPr="0050002A">
              <w:rPr>
                <w:sz w:val="22"/>
                <w:szCs w:val="22"/>
              </w:rPr>
              <w:t>PROPUESTA ALTERNATIVA – PARTE FINANCIERA</w:t>
            </w:r>
            <w:r w:rsidRPr="0050002A">
              <w:rPr>
                <w:sz w:val="24"/>
                <w:szCs w:val="24"/>
              </w:rPr>
              <w:t>” y estos dos sobres sellados separados luego dentro de un sobre exterior sellado marcado como “</w:t>
            </w:r>
            <w:r w:rsidRPr="0050002A">
              <w:rPr>
                <w:sz w:val="22"/>
                <w:szCs w:val="22"/>
              </w:rPr>
              <w:t>PROPUESTA ALTERNATIVA – ORIGINAL</w:t>
            </w:r>
            <w:r w:rsidRPr="0050002A">
              <w:rPr>
                <w:sz w:val="24"/>
                <w:szCs w:val="24"/>
              </w:rPr>
              <w:t>”, las copias de la Propuesta alternativa se colocarán en sobres sellados separados marcados como “</w:t>
            </w:r>
            <w:r w:rsidRPr="0050002A">
              <w:rPr>
                <w:sz w:val="22"/>
                <w:szCs w:val="22"/>
              </w:rPr>
              <w:t>PROPUESTA ALTERNATIVA – COPIAS DE LA PARTE TÉCNICA</w:t>
            </w:r>
            <w:r w:rsidRPr="0050002A">
              <w:rPr>
                <w:sz w:val="24"/>
                <w:szCs w:val="24"/>
              </w:rPr>
              <w:t>”, y “</w:t>
            </w:r>
            <w:r w:rsidRPr="0050002A">
              <w:rPr>
                <w:sz w:val="22"/>
                <w:szCs w:val="22"/>
              </w:rPr>
              <w:t>PROPUESTA ALTERNATIVA – COPIAS DE LA PARTE FINANCIERA</w:t>
            </w:r>
            <w:r w:rsidRPr="0050002A">
              <w:rPr>
                <w:sz w:val="24"/>
                <w:szCs w:val="24"/>
              </w:rPr>
              <w:t>” y se adjuntan en un sobre exterior cerrado separado marcado como “</w:t>
            </w:r>
            <w:r w:rsidRPr="0050002A">
              <w:rPr>
                <w:sz w:val="22"/>
                <w:szCs w:val="22"/>
              </w:rPr>
              <w:t>PROPUESTA ALTERNATIVA - COPIAS</w:t>
            </w:r>
            <w:r w:rsidRPr="0050002A">
              <w:rPr>
                <w:sz w:val="24"/>
                <w:szCs w:val="24"/>
              </w:rPr>
              <w:t>”.</w:t>
            </w:r>
          </w:p>
          <w:p w14:paraId="4C0E86B1" w14:textId="77777777" w:rsidR="00715F61" w:rsidRPr="0050002A" w:rsidRDefault="00715F61" w:rsidP="003B7F1F">
            <w:pPr>
              <w:pStyle w:val="ListNumber2"/>
              <w:numPr>
                <w:ilvl w:val="1"/>
                <w:numId w:val="24"/>
              </w:numPr>
              <w:spacing w:after="200"/>
              <w:ind w:left="612" w:hanging="612"/>
              <w:contextualSpacing w:val="0"/>
              <w:rPr>
                <w:rFonts w:ascii="Arial" w:hAnsi="Arial"/>
                <w:sz w:val="24"/>
                <w:szCs w:val="24"/>
              </w:rPr>
            </w:pPr>
            <w:r w:rsidRPr="0050002A">
              <w:rPr>
                <w:sz w:val="24"/>
                <w:szCs w:val="24"/>
              </w:rPr>
              <w:t xml:space="preserve"> Los sobres marcados como “</w:t>
            </w:r>
            <w:r w:rsidRPr="0050002A">
              <w:rPr>
                <w:sz w:val="22"/>
                <w:szCs w:val="22"/>
              </w:rPr>
              <w:t>PROPUESTA EN ORIGINAL</w:t>
            </w:r>
            <w:r w:rsidRPr="0050002A">
              <w:rPr>
                <w:sz w:val="24"/>
                <w:szCs w:val="24"/>
              </w:rPr>
              <w:t>” y “</w:t>
            </w:r>
            <w:r w:rsidRPr="0050002A">
              <w:rPr>
                <w:sz w:val="22"/>
                <w:szCs w:val="22"/>
              </w:rPr>
              <w:t>COPIAS DE LA PROPUESTA</w:t>
            </w:r>
            <w:r w:rsidRPr="0050002A">
              <w:rPr>
                <w:sz w:val="24"/>
                <w:szCs w:val="24"/>
              </w:rPr>
              <w:t>” (y, si corresponde, un tercer sobre marcado como “</w:t>
            </w:r>
            <w:r w:rsidRPr="0050002A">
              <w:rPr>
                <w:sz w:val="22"/>
                <w:szCs w:val="22"/>
              </w:rPr>
              <w:t>PROPUESTA ALTERNATIVA</w:t>
            </w:r>
            <w:r w:rsidRPr="0050002A">
              <w:rPr>
                <w:sz w:val="24"/>
                <w:szCs w:val="24"/>
              </w:rPr>
              <w:t>”) se incluirán en un sobre exterior cerrado por separado para su presentación al Comprador.</w:t>
            </w:r>
          </w:p>
          <w:p w14:paraId="13F8AC35" w14:textId="77777777" w:rsidR="00715F61" w:rsidRPr="0050002A" w:rsidRDefault="00715F61" w:rsidP="003B7F1F">
            <w:pPr>
              <w:pStyle w:val="ListNumber2"/>
              <w:numPr>
                <w:ilvl w:val="1"/>
                <w:numId w:val="24"/>
              </w:numPr>
              <w:spacing w:after="200"/>
              <w:ind w:left="612" w:hanging="612"/>
              <w:contextualSpacing w:val="0"/>
              <w:rPr>
                <w:sz w:val="24"/>
                <w:szCs w:val="24"/>
              </w:rPr>
            </w:pPr>
            <w:r w:rsidRPr="0050002A">
              <w:rPr>
                <w:sz w:val="24"/>
                <w:szCs w:val="24"/>
              </w:rPr>
              <w:t>Los sobres interiores y el sobre exterior deberán:</w:t>
            </w:r>
          </w:p>
          <w:p w14:paraId="45F3272C" w14:textId="77777777" w:rsidR="00715F61" w:rsidRPr="0050002A" w:rsidRDefault="00715F61" w:rsidP="00690AA6">
            <w:pPr>
              <w:pStyle w:val="P3Header1-Clauses"/>
              <w:numPr>
                <w:ilvl w:val="0"/>
                <w:numId w:val="76"/>
              </w:numPr>
              <w:spacing w:after="120"/>
              <w:ind w:left="1388" w:hanging="567"/>
              <w:rPr>
                <w:b w:val="0"/>
                <w:sz w:val="24"/>
                <w:szCs w:val="24"/>
              </w:rPr>
            </w:pPr>
            <w:r w:rsidRPr="0050002A">
              <w:rPr>
                <w:b w:val="0"/>
                <w:sz w:val="24"/>
                <w:szCs w:val="24"/>
              </w:rPr>
              <w:t>llevar el nombre y la dirección del Proponente;</w:t>
            </w:r>
          </w:p>
          <w:p w14:paraId="1C32AC7C" w14:textId="1B54D82C" w:rsidR="00715F61" w:rsidRPr="0050002A" w:rsidRDefault="00715F61" w:rsidP="00690AA6">
            <w:pPr>
              <w:pStyle w:val="P3Header1-Clauses"/>
              <w:numPr>
                <w:ilvl w:val="0"/>
                <w:numId w:val="76"/>
              </w:numPr>
              <w:spacing w:after="120"/>
              <w:ind w:left="1388" w:hanging="567"/>
              <w:jc w:val="both"/>
              <w:rPr>
                <w:sz w:val="24"/>
                <w:szCs w:val="24"/>
              </w:rPr>
            </w:pPr>
            <w:r w:rsidRPr="0050002A">
              <w:rPr>
                <w:b w:val="0"/>
                <w:sz w:val="24"/>
                <w:szCs w:val="24"/>
              </w:rPr>
              <w:t>estar dirigidos al Contratante en la dirección indicada en los DDP en referencia a la IAP 23.1;</w:t>
            </w:r>
          </w:p>
          <w:p w14:paraId="33CA189E" w14:textId="77777777" w:rsidR="00715F61" w:rsidRPr="0050002A" w:rsidRDefault="00715F61" w:rsidP="00690AA6">
            <w:pPr>
              <w:pStyle w:val="P3Header1-Clauses"/>
              <w:numPr>
                <w:ilvl w:val="0"/>
                <w:numId w:val="76"/>
              </w:numPr>
              <w:spacing w:after="120"/>
              <w:ind w:left="1388" w:hanging="567"/>
              <w:jc w:val="both"/>
              <w:rPr>
                <w:rFonts w:ascii="Arial" w:hAnsi="Arial"/>
                <w:sz w:val="24"/>
                <w:szCs w:val="24"/>
              </w:rPr>
            </w:pPr>
            <w:r w:rsidRPr="0050002A">
              <w:rPr>
                <w:b w:val="0"/>
                <w:sz w:val="24"/>
                <w:szCs w:val="24"/>
              </w:rPr>
              <w:t xml:space="preserve">llevar la identificación específica de este proceso licitatorio según se indica en la IAP 1.1; </w:t>
            </w:r>
          </w:p>
          <w:p w14:paraId="10EC3A79" w14:textId="77777777" w:rsidR="00715F61" w:rsidRPr="0050002A" w:rsidRDefault="00715F61" w:rsidP="00690AA6">
            <w:pPr>
              <w:pStyle w:val="P3Header1-Clauses"/>
              <w:numPr>
                <w:ilvl w:val="0"/>
                <w:numId w:val="76"/>
              </w:numPr>
              <w:spacing w:after="120"/>
              <w:ind w:left="1388" w:hanging="567"/>
              <w:jc w:val="both"/>
              <w:rPr>
                <w:rFonts w:ascii="Arial" w:hAnsi="Arial"/>
                <w:sz w:val="24"/>
                <w:szCs w:val="24"/>
              </w:rPr>
            </w:pPr>
            <w:r w:rsidRPr="0050002A">
              <w:rPr>
                <w:b w:val="0"/>
                <w:sz w:val="24"/>
                <w:szCs w:val="24"/>
              </w:rPr>
              <w:t xml:space="preserve">y llevar la advertencia </w:t>
            </w:r>
            <w:r w:rsidRPr="0050002A">
              <w:rPr>
                <w:b w:val="0"/>
                <w:bCs/>
                <w:noProof/>
                <w:sz w:val="24"/>
                <w:szCs w:val="24"/>
              </w:rPr>
              <w:t>“</w:t>
            </w:r>
            <w:r w:rsidRPr="0050002A">
              <w:rPr>
                <w:b w:val="0"/>
                <w:bCs/>
                <w:noProof/>
                <w:sz w:val="22"/>
                <w:szCs w:val="22"/>
              </w:rPr>
              <w:t xml:space="preserve">NO ABRIR ANTES </w:t>
            </w:r>
            <w:r w:rsidRPr="0050002A">
              <w:rPr>
                <w:b w:val="0"/>
                <w:bCs/>
                <w:i/>
                <w:iCs/>
                <w:noProof/>
                <w:sz w:val="22"/>
                <w:szCs w:val="22"/>
              </w:rPr>
              <w:t xml:space="preserve"> [FECHA Y HORA</w:t>
            </w:r>
            <w:r w:rsidRPr="0050002A">
              <w:rPr>
                <w:b w:val="0"/>
                <w:bCs/>
                <w:noProof/>
                <w:sz w:val="22"/>
                <w:szCs w:val="22"/>
              </w:rPr>
              <w:t>],”</w:t>
            </w:r>
            <w:r w:rsidRPr="0050002A">
              <w:rPr>
                <w:noProof/>
                <w:sz w:val="22"/>
                <w:szCs w:val="22"/>
              </w:rPr>
              <w:t xml:space="preserve"> </w:t>
            </w:r>
            <w:r w:rsidRPr="0050002A">
              <w:rPr>
                <w:b w:val="0"/>
                <w:sz w:val="24"/>
                <w:szCs w:val="24"/>
              </w:rPr>
              <w:t>con la fecha y hora de la apertura de las Propuestas.</w:t>
            </w:r>
          </w:p>
          <w:p w14:paraId="24B22CD7" w14:textId="5576AB3A" w:rsidR="00715F61" w:rsidRPr="0050002A" w:rsidRDefault="00715F61" w:rsidP="003B7F1F">
            <w:pPr>
              <w:pStyle w:val="ListNumber2"/>
              <w:numPr>
                <w:ilvl w:val="1"/>
                <w:numId w:val="24"/>
              </w:numPr>
              <w:spacing w:after="200"/>
              <w:ind w:left="612" w:hanging="612"/>
              <w:contextualSpacing w:val="0"/>
              <w:rPr>
                <w:rFonts w:ascii="Arial" w:hAnsi="Arial"/>
                <w:sz w:val="24"/>
                <w:szCs w:val="24"/>
              </w:rPr>
            </w:pPr>
            <w:r w:rsidRPr="0050002A">
              <w:rPr>
                <w:sz w:val="24"/>
                <w:szCs w:val="24"/>
              </w:rPr>
              <w:t xml:space="preserve"> Si todos los sobres no están cerrados e identificados conforme a lo prescrito, el Contratante no asumirá responsabilidad alguna en caso de extravío o apertura prematura de la Propuesta.</w:t>
            </w:r>
          </w:p>
        </w:tc>
      </w:tr>
      <w:tr w:rsidR="00690742" w:rsidRPr="0050002A" w14:paraId="5602F578"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2625" w:type="dxa"/>
            <w:gridSpan w:val="2"/>
          </w:tcPr>
          <w:p w14:paraId="58E7208D" w14:textId="0413F83D" w:rsidR="00690742" w:rsidRPr="0050002A" w:rsidRDefault="00690742" w:rsidP="00690742">
            <w:pPr>
              <w:pStyle w:val="TOC2-2"/>
              <w:ind w:left="451" w:hanging="451"/>
            </w:pPr>
            <w:bookmarkStart w:id="114" w:name="_Toc14612828"/>
            <w:bookmarkStart w:id="115" w:name="_Toc31677809"/>
            <w:bookmarkStart w:id="116" w:name="_Toc252363281"/>
            <w:r w:rsidRPr="0050002A">
              <w:tab/>
            </w:r>
            <w:bookmarkStart w:id="117" w:name="_Toc136426758"/>
            <w:bookmarkStart w:id="118" w:name="_Toc454991392"/>
            <w:bookmarkStart w:id="119" w:name="_Toc476311598"/>
            <w:r w:rsidRPr="0050002A">
              <w:t>Fecha Límite para la Presentación de Propuestas</w:t>
            </w:r>
            <w:bookmarkEnd w:id="117"/>
            <w:r w:rsidRPr="0050002A">
              <w:t xml:space="preserve"> </w:t>
            </w:r>
            <w:bookmarkEnd w:id="114"/>
            <w:bookmarkEnd w:id="115"/>
            <w:bookmarkEnd w:id="116"/>
            <w:bookmarkEnd w:id="118"/>
            <w:bookmarkEnd w:id="119"/>
          </w:p>
        </w:tc>
        <w:tc>
          <w:tcPr>
            <w:tcW w:w="6750" w:type="dxa"/>
          </w:tcPr>
          <w:p w14:paraId="35D8B776" w14:textId="5F90AFB4" w:rsidR="00690742" w:rsidRPr="0050002A" w:rsidRDefault="00690742" w:rsidP="003B7F1F">
            <w:pPr>
              <w:pStyle w:val="ListNumber2"/>
              <w:numPr>
                <w:ilvl w:val="1"/>
                <w:numId w:val="24"/>
              </w:numPr>
              <w:spacing w:after="200"/>
              <w:ind w:left="612" w:hanging="612"/>
              <w:contextualSpacing w:val="0"/>
              <w:rPr>
                <w:sz w:val="24"/>
                <w:szCs w:val="24"/>
              </w:rPr>
            </w:pPr>
            <w:r w:rsidRPr="0050002A">
              <w:rPr>
                <w:sz w:val="24"/>
                <w:szCs w:val="24"/>
              </w:rPr>
              <w:tab/>
            </w:r>
            <w:r w:rsidR="00976673" w:rsidRPr="0050002A">
              <w:rPr>
                <w:sz w:val="24"/>
                <w:szCs w:val="24"/>
              </w:rPr>
              <w:t xml:space="preserve">Las Propuestas deberán ser recibidas por el Contratante en la dirección y a más tardar en la fecha y hora que se indican </w:t>
            </w:r>
            <w:r w:rsidR="00976673" w:rsidRPr="0050002A">
              <w:rPr>
                <w:b/>
                <w:bCs/>
                <w:sz w:val="24"/>
                <w:szCs w:val="24"/>
              </w:rPr>
              <w:t>en </w:t>
            </w:r>
            <w:r w:rsidR="00976673" w:rsidRPr="003B7F1F">
              <w:rPr>
                <w:sz w:val="24"/>
                <w:szCs w:val="24"/>
              </w:rPr>
              <w:t>los</w:t>
            </w:r>
            <w:r w:rsidR="00976673" w:rsidRPr="0050002A">
              <w:rPr>
                <w:b/>
                <w:bCs/>
                <w:sz w:val="24"/>
                <w:szCs w:val="24"/>
              </w:rPr>
              <w:t> DDP</w:t>
            </w:r>
            <w:r w:rsidR="00976673" w:rsidRPr="0050002A">
              <w:rPr>
                <w:sz w:val="24"/>
                <w:szCs w:val="24"/>
              </w:rPr>
              <w:t xml:space="preserve">. Cuando así se estipule </w:t>
            </w:r>
            <w:r w:rsidR="00976673" w:rsidRPr="0050002A">
              <w:rPr>
                <w:b/>
                <w:bCs/>
                <w:sz w:val="24"/>
                <w:szCs w:val="24"/>
              </w:rPr>
              <w:t>en los DDP</w:t>
            </w:r>
            <w:r w:rsidR="00976673" w:rsidRPr="0050002A">
              <w:rPr>
                <w:sz w:val="24"/>
                <w:szCs w:val="24"/>
              </w:rPr>
              <w:t>, los Proponentes tendrán la opción de presentar sus Propuestas electrónicamente. Los Proponentes que presenten su Propuesta en forma  electrónica deberán seguir los procedimientos de presentación electrónica establecidos en los DDP.</w:t>
            </w:r>
          </w:p>
        </w:tc>
      </w:tr>
      <w:tr w:rsidR="00690742" w:rsidRPr="0050002A" w14:paraId="76AD2F9B"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2625" w:type="dxa"/>
            <w:gridSpan w:val="2"/>
          </w:tcPr>
          <w:p w14:paraId="4A8FE0FF" w14:textId="77777777" w:rsidR="00690742" w:rsidRPr="0050002A" w:rsidRDefault="00690742" w:rsidP="00690742">
            <w:pPr>
              <w:pStyle w:val="Head12a"/>
              <w:spacing w:after="200"/>
              <w:ind w:left="451" w:hanging="451"/>
              <w:rPr>
                <w:szCs w:val="24"/>
              </w:rPr>
            </w:pPr>
          </w:p>
        </w:tc>
        <w:tc>
          <w:tcPr>
            <w:tcW w:w="6750" w:type="dxa"/>
          </w:tcPr>
          <w:p w14:paraId="0CB77FC4" w14:textId="29739582" w:rsidR="00690742" w:rsidRPr="0050002A" w:rsidRDefault="00690742">
            <w:pPr>
              <w:pStyle w:val="ListNumber2"/>
              <w:numPr>
                <w:ilvl w:val="1"/>
                <w:numId w:val="24"/>
              </w:numPr>
              <w:spacing w:after="200"/>
              <w:ind w:left="612" w:hanging="612"/>
              <w:contextualSpacing w:val="0"/>
              <w:rPr>
                <w:sz w:val="24"/>
                <w:szCs w:val="24"/>
              </w:rPr>
            </w:pPr>
            <w:r w:rsidRPr="0050002A">
              <w:rPr>
                <w:sz w:val="24"/>
                <w:szCs w:val="24"/>
              </w:rPr>
              <w:tab/>
              <w:t xml:space="preserve">El Comprador podrá, a su discreción, prorrogar el plazo para la presentación de Propuestas mediante una enmienda del documento de la Solicitud de Propuestas, de conformidad con lo dispuesto en la IAP </w:t>
            </w:r>
            <w:r w:rsidR="00976673" w:rsidRPr="0050002A">
              <w:rPr>
                <w:sz w:val="24"/>
                <w:szCs w:val="24"/>
              </w:rPr>
              <w:t>8</w:t>
            </w:r>
            <w:r w:rsidRPr="0050002A">
              <w:rPr>
                <w:sz w:val="24"/>
                <w:szCs w:val="24"/>
              </w:rPr>
              <w:t>, en cuyo caso, todos los derechos y obligaciones del Comprador y de los Proponentes quedarán sujetos a la nueva fecha prorrogada.</w:t>
            </w:r>
          </w:p>
        </w:tc>
      </w:tr>
      <w:tr w:rsidR="00690742" w:rsidRPr="0050002A" w14:paraId="54C6B785"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2625" w:type="dxa"/>
            <w:gridSpan w:val="2"/>
          </w:tcPr>
          <w:p w14:paraId="6D08505B" w14:textId="01C35EF7" w:rsidR="00690742" w:rsidRPr="0050002A" w:rsidRDefault="00690742" w:rsidP="00690742">
            <w:pPr>
              <w:pStyle w:val="TOC2-2"/>
              <w:ind w:left="451" w:hanging="451"/>
              <w:rPr>
                <w:b w:val="0"/>
              </w:rPr>
            </w:pPr>
            <w:r w:rsidRPr="0050002A">
              <w:tab/>
            </w:r>
            <w:bookmarkStart w:id="120" w:name="_Toc454991393"/>
            <w:bookmarkStart w:id="121" w:name="_Toc476311599"/>
            <w:bookmarkStart w:id="122" w:name="_Toc136426759"/>
            <w:r w:rsidRPr="0050002A">
              <w:t xml:space="preserve">Propuestas </w:t>
            </w:r>
            <w:bookmarkEnd w:id="120"/>
            <w:bookmarkEnd w:id="121"/>
            <w:r w:rsidRPr="0050002A">
              <w:t>Tardías</w:t>
            </w:r>
            <w:bookmarkEnd w:id="122"/>
          </w:p>
        </w:tc>
        <w:tc>
          <w:tcPr>
            <w:tcW w:w="6750" w:type="dxa"/>
          </w:tcPr>
          <w:p w14:paraId="72FFA76B" w14:textId="4CC2B612" w:rsidR="00690742" w:rsidRPr="0050002A" w:rsidRDefault="00690742">
            <w:pPr>
              <w:pStyle w:val="ListNumber2"/>
              <w:numPr>
                <w:ilvl w:val="1"/>
                <w:numId w:val="24"/>
              </w:numPr>
              <w:spacing w:after="200"/>
              <w:ind w:left="612" w:hanging="612"/>
              <w:contextualSpacing w:val="0"/>
              <w:rPr>
                <w:sz w:val="24"/>
                <w:szCs w:val="24"/>
              </w:rPr>
            </w:pPr>
            <w:r w:rsidRPr="0050002A">
              <w:tab/>
            </w:r>
            <w:r w:rsidRPr="0050002A">
              <w:rPr>
                <w:sz w:val="24"/>
              </w:rPr>
              <w:t>El Comprador no considerará ninguna Propuesta que llegue con posterioridad al plazo estipulado para la presentación de Propuestas, de conformidad con lo dispuesto en la IAP 2</w:t>
            </w:r>
            <w:r w:rsidR="00976673" w:rsidRPr="0050002A">
              <w:rPr>
                <w:sz w:val="24"/>
              </w:rPr>
              <w:t>3</w:t>
            </w:r>
            <w:r w:rsidRPr="0050002A">
              <w:rPr>
                <w:sz w:val="24"/>
              </w:rPr>
              <w:t>. Toda Propuesta que reciba el Comprador después de finalizado ese plazo será declarada tardía, rechazada y devuelta al Proponente remitente sin abrir.</w:t>
            </w:r>
          </w:p>
        </w:tc>
      </w:tr>
      <w:tr w:rsidR="00690742" w:rsidRPr="0050002A" w14:paraId="06797BAA" w14:textId="77777777" w:rsidTr="0003324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90" w:type="dxa"/>
        </w:trPr>
        <w:tc>
          <w:tcPr>
            <w:tcW w:w="2625" w:type="dxa"/>
            <w:gridSpan w:val="2"/>
          </w:tcPr>
          <w:p w14:paraId="667B48B3" w14:textId="6014B903" w:rsidR="00690742" w:rsidRPr="0050002A" w:rsidRDefault="00690742" w:rsidP="00690742">
            <w:pPr>
              <w:pStyle w:val="TOC2-2"/>
              <w:ind w:left="451" w:hanging="451"/>
              <w:rPr>
                <w:b w:val="0"/>
              </w:rPr>
            </w:pPr>
            <w:r w:rsidRPr="0050002A">
              <w:tab/>
            </w:r>
            <w:bookmarkStart w:id="123" w:name="_Toc454991394"/>
            <w:bookmarkStart w:id="124" w:name="_Toc476311600"/>
            <w:bookmarkStart w:id="125" w:name="_Toc136426760"/>
            <w:r w:rsidRPr="0050002A">
              <w:t>Retiro, Sustitución y Modificación de las Propuestas</w:t>
            </w:r>
            <w:bookmarkEnd w:id="123"/>
            <w:bookmarkEnd w:id="124"/>
            <w:bookmarkEnd w:id="125"/>
          </w:p>
        </w:tc>
        <w:tc>
          <w:tcPr>
            <w:tcW w:w="6750" w:type="dxa"/>
          </w:tcPr>
          <w:p w14:paraId="22A0DDA3" w14:textId="4582F53E" w:rsidR="00690742" w:rsidRPr="0050002A" w:rsidRDefault="00690742">
            <w:pPr>
              <w:pStyle w:val="ListNumber2"/>
              <w:numPr>
                <w:ilvl w:val="1"/>
                <w:numId w:val="24"/>
              </w:numPr>
              <w:spacing w:after="200"/>
              <w:ind w:left="612" w:hanging="612"/>
              <w:contextualSpacing w:val="0"/>
              <w:rPr>
                <w:color w:val="000000" w:themeColor="text1"/>
                <w:sz w:val="24"/>
                <w:szCs w:val="24"/>
              </w:rPr>
            </w:pPr>
            <w:r w:rsidRPr="0050002A">
              <w:tab/>
            </w:r>
            <w:r w:rsidRPr="0050002A">
              <w:rPr>
                <w:color w:val="000000" w:themeColor="text1"/>
                <w:sz w:val="24"/>
              </w:rPr>
              <w:t xml:space="preserve">El </w:t>
            </w:r>
            <w:r w:rsidRPr="0050002A">
              <w:rPr>
                <w:sz w:val="24"/>
              </w:rPr>
              <w:t>Proponente</w:t>
            </w:r>
            <w:r w:rsidRPr="0050002A">
              <w:rPr>
                <w:color w:val="000000" w:themeColor="text1"/>
                <w:sz w:val="24"/>
              </w:rPr>
              <w:t xml:space="preserve"> podrá retirar, sustituir o modificar su Propuesta después de presentada, y antes del plazo para la presentación de Propuestas, mediante el envío de una comunicación por escrito, la cual deberá estar debidamente firmada por un representante autorizado; deberá incluir una copia de la autorización de conformidad con la IAP </w:t>
            </w:r>
            <w:r w:rsidR="00976673" w:rsidRPr="0050002A">
              <w:rPr>
                <w:color w:val="000000" w:themeColor="text1"/>
                <w:sz w:val="24"/>
              </w:rPr>
              <w:t>21.3</w:t>
            </w:r>
            <w:r w:rsidRPr="0050002A">
              <w:rPr>
                <w:color w:val="000000" w:themeColor="text1"/>
                <w:sz w:val="24"/>
              </w:rPr>
              <w:t xml:space="preserve"> (a excepción de la comunicación de retiro, que no requiere copias). La sustitución o modificación correspondiente de la Propuesta deberá acompañar dicha comunicación por escrito. Todas las comunicaciones deberán ser:</w:t>
            </w:r>
          </w:p>
          <w:p w14:paraId="10636B31" w14:textId="0578FA4C" w:rsidR="00690742" w:rsidRPr="0050002A" w:rsidRDefault="00690742">
            <w:pPr>
              <w:pStyle w:val="ListParagraph"/>
              <w:numPr>
                <w:ilvl w:val="2"/>
                <w:numId w:val="25"/>
              </w:numPr>
              <w:spacing w:after="200"/>
              <w:ind w:right="-72"/>
              <w:contextualSpacing w:val="0"/>
              <w:rPr>
                <w:sz w:val="24"/>
                <w:szCs w:val="24"/>
              </w:rPr>
            </w:pPr>
            <w:r w:rsidRPr="0050002A">
              <w:rPr>
                <w:color w:val="000000" w:themeColor="text1"/>
                <w:spacing w:val="-4"/>
                <w:sz w:val="24"/>
              </w:rPr>
              <w:t xml:space="preserve">preparadas y presentadas de conformidad con las IAP </w:t>
            </w:r>
            <w:r w:rsidR="00976673" w:rsidRPr="0050002A">
              <w:rPr>
                <w:color w:val="000000" w:themeColor="text1"/>
                <w:spacing w:val="-4"/>
                <w:sz w:val="24"/>
              </w:rPr>
              <w:t>21</w:t>
            </w:r>
            <w:r w:rsidRPr="0050002A">
              <w:rPr>
                <w:color w:val="000000" w:themeColor="text1"/>
                <w:spacing w:val="-4"/>
                <w:sz w:val="24"/>
              </w:rPr>
              <w:t> </w:t>
            </w:r>
            <w:r w:rsidR="00904C15" w:rsidRPr="0050002A">
              <w:rPr>
                <w:color w:val="000000" w:themeColor="text1"/>
                <w:spacing w:val="-4"/>
                <w:sz w:val="24"/>
              </w:rPr>
              <w:t>e</w:t>
            </w:r>
            <w:r w:rsidR="00976673" w:rsidRPr="0050002A">
              <w:rPr>
                <w:color w:val="000000" w:themeColor="text1"/>
                <w:spacing w:val="-4"/>
                <w:sz w:val="24"/>
              </w:rPr>
              <w:t xml:space="preserve"> IAP 22</w:t>
            </w:r>
            <w:r w:rsidRPr="0050002A">
              <w:rPr>
                <w:color w:val="000000" w:themeColor="text1"/>
                <w:spacing w:val="-4"/>
                <w:sz w:val="24"/>
              </w:rPr>
              <w:t xml:space="preserve"> (a excepción de la comunicación de retiro, que no requiere copias), y los respectivos sobres deberán identificarse claramente como </w:t>
            </w:r>
            <w:r w:rsidRPr="0050002A">
              <w:rPr>
                <w:sz w:val="24"/>
              </w:rPr>
              <w:t>“</w:t>
            </w:r>
            <w:r w:rsidR="00904C15" w:rsidRPr="0050002A">
              <w:rPr>
                <w:sz w:val="21"/>
                <w:szCs w:val="16"/>
              </w:rPr>
              <w:t>RETIRO</w:t>
            </w:r>
            <w:r w:rsidRPr="0050002A">
              <w:rPr>
                <w:sz w:val="24"/>
              </w:rPr>
              <w:t>”, “</w:t>
            </w:r>
            <w:r w:rsidR="00904C15" w:rsidRPr="0050002A">
              <w:rPr>
                <w:sz w:val="21"/>
                <w:szCs w:val="16"/>
              </w:rPr>
              <w:t>SUSTITUCIÓN</w:t>
            </w:r>
            <w:r w:rsidRPr="0050002A">
              <w:rPr>
                <w:sz w:val="24"/>
              </w:rPr>
              <w:t>” o “</w:t>
            </w:r>
            <w:r w:rsidR="00904C15" w:rsidRPr="0050002A">
              <w:rPr>
                <w:sz w:val="21"/>
                <w:szCs w:val="16"/>
              </w:rPr>
              <w:t>MODIFICACIÓN</w:t>
            </w:r>
            <w:r w:rsidRPr="0050002A">
              <w:rPr>
                <w:sz w:val="24"/>
              </w:rPr>
              <w:t>”;</w:t>
            </w:r>
          </w:p>
          <w:p w14:paraId="7B6376D5" w14:textId="77777777" w:rsidR="00690742" w:rsidRPr="0050002A" w:rsidRDefault="00690742">
            <w:pPr>
              <w:pStyle w:val="ListParagraph"/>
              <w:numPr>
                <w:ilvl w:val="2"/>
                <w:numId w:val="25"/>
              </w:numPr>
              <w:spacing w:after="200"/>
              <w:ind w:right="-72"/>
              <w:contextualSpacing w:val="0"/>
              <w:rPr>
                <w:sz w:val="24"/>
                <w:szCs w:val="24"/>
              </w:rPr>
            </w:pPr>
            <w:r w:rsidRPr="0050002A">
              <w:rPr>
                <w:color w:val="000000" w:themeColor="text1"/>
                <w:spacing w:val="-4"/>
                <w:sz w:val="24"/>
              </w:rPr>
              <w:t>recibidas por el Comprador antes del término del plazo establecido para la presentación de Propuestas, de conformidad con la IAP 2</w:t>
            </w:r>
            <w:r w:rsidR="00976673" w:rsidRPr="0050002A">
              <w:rPr>
                <w:color w:val="000000" w:themeColor="text1"/>
                <w:spacing w:val="-4"/>
                <w:sz w:val="24"/>
              </w:rPr>
              <w:t>3</w:t>
            </w:r>
            <w:r w:rsidRPr="0050002A">
              <w:rPr>
                <w:color w:val="000000" w:themeColor="text1"/>
                <w:spacing w:val="-4"/>
                <w:sz w:val="24"/>
              </w:rPr>
              <w:t>.</w:t>
            </w:r>
          </w:p>
          <w:p w14:paraId="5113FA63" w14:textId="152EBD2D" w:rsidR="00F77342" w:rsidRPr="0050002A" w:rsidRDefault="00F77342">
            <w:pPr>
              <w:pStyle w:val="ListNumber2"/>
              <w:numPr>
                <w:ilvl w:val="1"/>
                <w:numId w:val="24"/>
              </w:numPr>
              <w:spacing w:after="200"/>
              <w:ind w:left="612" w:hanging="612"/>
              <w:contextualSpacing w:val="0"/>
              <w:rPr>
                <w:sz w:val="24"/>
                <w:szCs w:val="24"/>
              </w:rPr>
            </w:pPr>
            <w:r w:rsidRPr="0050002A">
              <w:rPr>
                <w:sz w:val="24"/>
                <w:szCs w:val="24"/>
              </w:rPr>
              <w:t xml:space="preserve">Las Propuestas cuyo retiro se solicite de conformidad con la IAP 25.1 se devolverán sin abrir a los Proponentes. Ninguna Propuesta podrá ser retirada, sustituida o modificada </w:t>
            </w:r>
            <w:r w:rsidRPr="0050002A">
              <w:rPr>
                <w:color w:val="000000" w:themeColor="text1"/>
                <w:sz w:val="24"/>
              </w:rPr>
              <w:t>en</w:t>
            </w:r>
            <w:r w:rsidRPr="0050002A">
              <w:rPr>
                <w:sz w:val="24"/>
                <w:szCs w:val="24"/>
              </w:rPr>
              <w:t xml:space="preserve"> el intervalo entre la fecha límite para la presentación de Propuestas y la fecha de expiración de la validez de la Propuesta especificada por el Proponente en la Carta de Propuesta o cualquier fecha prorrogada de la misma.</w:t>
            </w:r>
          </w:p>
        </w:tc>
      </w:tr>
    </w:tbl>
    <w:p w14:paraId="7D89D81C" w14:textId="5870A989" w:rsidR="0057558C" w:rsidRPr="0050002A" w:rsidRDefault="00BB543C" w:rsidP="00E500FD">
      <w:pPr>
        <w:pStyle w:val="TOC2-1"/>
      </w:pPr>
      <w:bookmarkStart w:id="126" w:name="_Toc14612829"/>
      <w:bookmarkStart w:id="127" w:name="_Toc31677810"/>
      <w:bookmarkStart w:id="128" w:name="_Toc252363282"/>
      <w:bookmarkStart w:id="129" w:name="_Toc454991395"/>
      <w:bookmarkStart w:id="130" w:name="_Toc476311601"/>
      <w:bookmarkStart w:id="131" w:name="_Toc136426761"/>
      <w:r w:rsidRPr="0050002A">
        <w:t xml:space="preserve">E. Apertura de las </w:t>
      </w:r>
      <w:r w:rsidR="005A1498" w:rsidRPr="0050002A">
        <w:t>Partes</w:t>
      </w:r>
      <w:r w:rsidRPr="0050002A">
        <w:t xml:space="preserve"> Técnicas </w:t>
      </w:r>
      <w:bookmarkEnd w:id="126"/>
      <w:bookmarkEnd w:id="127"/>
      <w:bookmarkEnd w:id="128"/>
      <w:bookmarkEnd w:id="129"/>
      <w:bookmarkEnd w:id="130"/>
      <w:r w:rsidR="005A1498" w:rsidRPr="0050002A">
        <w:t>de las Propuestas</w:t>
      </w:r>
      <w:bookmarkEnd w:id="131"/>
    </w:p>
    <w:tbl>
      <w:tblPr>
        <w:tblW w:w="9375" w:type="dxa"/>
        <w:tblInd w:w="-15" w:type="dxa"/>
        <w:tblLayout w:type="fixed"/>
        <w:tblLook w:val="0000" w:firstRow="0" w:lastRow="0" w:firstColumn="0" w:lastColumn="0" w:noHBand="0" w:noVBand="0"/>
      </w:tblPr>
      <w:tblGrid>
        <w:gridCol w:w="2625"/>
        <w:gridCol w:w="6750"/>
      </w:tblGrid>
      <w:tr w:rsidR="0057558C" w:rsidRPr="0050002A" w14:paraId="54CDF62B" w14:textId="77777777" w:rsidTr="00626E0D">
        <w:tc>
          <w:tcPr>
            <w:tcW w:w="2625" w:type="dxa"/>
          </w:tcPr>
          <w:p w14:paraId="2C34A295" w14:textId="22937D06" w:rsidR="0057558C" w:rsidRPr="0050002A" w:rsidRDefault="00011D32" w:rsidP="002724A9">
            <w:pPr>
              <w:pStyle w:val="TOC2-2"/>
              <w:ind w:left="451" w:hanging="451"/>
            </w:pPr>
            <w:bookmarkStart w:id="132" w:name="_Toc14612830"/>
            <w:bookmarkStart w:id="133" w:name="_Toc31677811"/>
            <w:bookmarkStart w:id="134" w:name="_Toc252363283"/>
            <w:r w:rsidRPr="0050002A">
              <w:tab/>
            </w:r>
            <w:bookmarkStart w:id="135" w:name="_Toc454991396"/>
            <w:bookmarkStart w:id="136" w:name="_Toc476311602"/>
            <w:bookmarkStart w:id="137" w:name="_Toc136426762"/>
            <w:r w:rsidRPr="0050002A">
              <w:t xml:space="preserve">Apertura de las Propuestas Técnicas </w:t>
            </w:r>
            <w:bookmarkEnd w:id="132"/>
            <w:bookmarkEnd w:id="133"/>
            <w:bookmarkEnd w:id="134"/>
            <w:bookmarkEnd w:id="135"/>
            <w:bookmarkEnd w:id="136"/>
            <w:r w:rsidR="005A1498" w:rsidRPr="0050002A">
              <w:t>de las Propuestas</w:t>
            </w:r>
            <w:bookmarkEnd w:id="137"/>
          </w:p>
        </w:tc>
        <w:tc>
          <w:tcPr>
            <w:tcW w:w="6750" w:type="dxa"/>
          </w:tcPr>
          <w:p w14:paraId="7A4E0412" w14:textId="70FE9471" w:rsidR="00231424" w:rsidRPr="0050002A" w:rsidRDefault="000A3A1D">
            <w:pPr>
              <w:pStyle w:val="ListNumber2"/>
              <w:numPr>
                <w:ilvl w:val="1"/>
                <w:numId w:val="24"/>
              </w:numPr>
              <w:spacing w:after="200"/>
              <w:ind w:left="612" w:hanging="612"/>
              <w:contextualSpacing w:val="0"/>
              <w:rPr>
                <w:sz w:val="24"/>
                <w:szCs w:val="24"/>
              </w:rPr>
            </w:pPr>
            <w:r w:rsidRPr="0050002A">
              <w:tab/>
            </w:r>
            <w:r w:rsidRPr="0050002A">
              <w:rPr>
                <w:sz w:val="24"/>
              </w:rPr>
              <w:t>Excepto en los casos previstos en la IAP</w:t>
            </w:r>
            <w:r w:rsidR="000F7136" w:rsidRPr="0050002A">
              <w:rPr>
                <w:sz w:val="24"/>
              </w:rPr>
              <w:t xml:space="preserve"> 2</w:t>
            </w:r>
            <w:r w:rsidR="0073353A" w:rsidRPr="0050002A">
              <w:rPr>
                <w:sz w:val="24"/>
              </w:rPr>
              <w:t>4</w:t>
            </w:r>
            <w:r w:rsidR="000F7136" w:rsidRPr="0050002A">
              <w:rPr>
                <w:sz w:val="24"/>
              </w:rPr>
              <w:t xml:space="preserve"> </w:t>
            </w:r>
            <w:r w:rsidR="00443E6A" w:rsidRPr="0050002A">
              <w:rPr>
                <w:sz w:val="24"/>
              </w:rPr>
              <w:t>y en la</w:t>
            </w:r>
            <w:r w:rsidR="0073353A" w:rsidRPr="0050002A">
              <w:rPr>
                <w:sz w:val="24"/>
              </w:rPr>
              <w:t xml:space="preserve"> IAP 25.2</w:t>
            </w:r>
            <w:r w:rsidRPr="0050002A">
              <w:rPr>
                <w:sz w:val="24"/>
              </w:rPr>
              <w:t xml:space="preserve">, el Comprador llevará a cabo la apertura de la Propuesta </w:t>
            </w:r>
            <w:r w:rsidRPr="003B7F1F">
              <w:rPr>
                <w:sz w:val="24"/>
                <w:szCs w:val="24"/>
              </w:rPr>
              <w:t>públicamente</w:t>
            </w:r>
            <w:r w:rsidRPr="0050002A">
              <w:rPr>
                <w:sz w:val="24"/>
              </w:rPr>
              <w:t xml:space="preserve">, en presencia de los representantes designados por los Proponentes y </w:t>
            </w:r>
            <w:r w:rsidR="00163579" w:rsidRPr="0050002A">
              <w:rPr>
                <w:sz w:val="24"/>
              </w:rPr>
              <w:t xml:space="preserve">todas aquellas </w:t>
            </w:r>
            <w:r w:rsidRPr="0050002A">
              <w:rPr>
                <w:sz w:val="24"/>
              </w:rPr>
              <w:t>persona</w:t>
            </w:r>
            <w:r w:rsidR="00163579" w:rsidRPr="0050002A">
              <w:rPr>
                <w:sz w:val="24"/>
              </w:rPr>
              <w:t>s</w:t>
            </w:r>
            <w:r w:rsidRPr="0050002A">
              <w:rPr>
                <w:sz w:val="24"/>
              </w:rPr>
              <w:t xml:space="preserve"> que </w:t>
            </w:r>
            <w:r w:rsidR="00163579" w:rsidRPr="0050002A">
              <w:rPr>
                <w:sz w:val="24"/>
              </w:rPr>
              <w:t>deseen asistir</w:t>
            </w:r>
            <w:r w:rsidRPr="0050002A">
              <w:rPr>
                <w:sz w:val="24"/>
              </w:rPr>
              <w:t xml:space="preserve">, en la dirección, la fecha y la hora que se especifican </w:t>
            </w:r>
            <w:r w:rsidRPr="0050002A">
              <w:rPr>
                <w:b/>
                <w:sz w:val="24"/>
              </w:rPr>
              <w:t>en los DDP</w:t>
            </w:r>
            <w:r w:rsidRPr="0050002A">
              <w:rPr>
                <w:sz w:val="24"/>
              </w:rPr>
              <w:t xml:space="preserve">. </w:t>
            </w:r>
            <w:r w:rsidR="00163579" w:rsidRPr="0050002A">
              <w:rPr>
                <w:sz w:val="24"/>
              </w:rPr>
              <w:t xml:space="preserve">Cualquier </w:t>
            </w:r>
            <w:r w:rsidRPr="0050002A">
              <w:rPr>
                <w:sz w:val="24"/>
              </w:rPr>
              <w:t>procedimiento</w:t>
            </w:r>
            <w:r w:rsidR="00163579" w:rsidRPr="0050002A">
              <w:rPr>
                <w:sz w:val="24"/>
              </w:rPr>
              <w:t xml:space="preserve"> </w:t>
            </w:r>
            <w:r w:rsidRPr="0050002A">
              <w:rPr>
                <w:sz w:val="24"/>
              </w:rPr>
              <w:t>específico para la apertura de Propuestas presentadas electrónicamente, si se permiten</w:t>
            </w:r>
            <w:r w:rsidR="0073353A" w:rsidRPr="0050002A">
              <w:rPr>
                <w:sz w:val="24"/>
              </w:rPr>
              <w:t xml:space="preserve"> de conformidad con la IAP 23.1</w:t>
            </w:r>
            <w:r w:rsidRPr="0050002A">
              <w:rPr>
                <w:sz w:val="24"/>
              </w:rPr>
              <w:t xml:space="preserve">, se realizará según </w:t>
            </w:r>
            <w:r w:rsidR="00163579" w:rsidRPr="0050002A">
              <w:rPr>
                <w:sz w:val="24"/>
              </w:rPr>
              <w:t xml:space="preserve">se especifica </w:t>
            </w:r>
            <w:r w:rsidRPr="0050002A">
              <w:rPr>
                <w:b/>
                <w:sz w:val="24"/>
              </w:rPr>
              <w:t>en los DDP</w:t>
            </w:r>
            <w:r w:rsidRPr="0050002A">
              <w:rPr>
                <w:sz w:val="24"/>
              </w:rPr>
              <w:t>.</w:t>
            </w:r>
          </w:p>
          <w:p w14:paraId="1DFF0D7E" w14:textId="304A06F4" w:rsidR="00231424" w:rsidRPr="0050002A" w:rsidRDefault="000A3A1D">
            <w:pPr>
              <w:pStyle w:val="ListNumber2"/>
              <w:numPr>
                <w:ilvl w:val="1"/>
                <w:numId w:val="24"/>
              </w:numPr>
              <w:spacing w:after="200"/>
              <w:ind w:left="612" w:hanging="612"/>
              <w:contextualSpacing w:val="0"/>
              <w:rPr>
                <w:sz w:val="24"/>
                <w:szCs w:val="24"/>
              </w:rPr>
            </w:pPr>
            <w:r w:rsidRPr="0050002A">
              <w:tab/>
            </w:r>
            <w:r w:rsidRPr="0050002A">
              <w:rPr>
                <w:color w:val="000000" w:themeColor="text1"/>
                <w:sz w:val="24"/>
              </w:rPr>
              <w:t xml:space="preserve">Primero se abrirán las comunicaciones por escrito de retiro de los sobres </w:t>
            </w:r>
            <w:r w:rsidR="00163579" w:rsidRPr="0050002A">
              <w:rPr>
                <w:color w:val="000000" w:themeColor="text1"/>
                <w:sz w:val="24"/>
              </w:rPr>
              <w:t xml:space="preserve">identificados </w:t>
            </w:r>
            <w:r w:rsidRPr="0050002A">
              <w:rPr>
                <w:color w:val="000000" w:themeColor="text1"/>
                <w:sz w:val="24"/>
              </w:rPr>
              <w:t>con el rótulo “</w:t>
            </w:r>
            <w:r w:rsidR="0073353A" w:rsidRPr="0050002A">
              <w:rPr>
                <w:color w:val="000000" w:themeColor="text1"/>
                <w:sz w:val="21"/>
                <w:szCs w:val="16"/>
              </w:rPr>
              <w:t>RETIRO</w:t>
            </w:r>
            <w:r w:rsidRPr="0050002A">
              <w:rPr>
                <w:color w:val="000000" w:themeColor="text1"/>
                <w:sz w:val="24"/>
              </w:rPr>
              <w:t xml:space="preserve">”, que se leerán en voz alta sin abrir el sobre con la Propuesta correspondiente, la cual se devolverá al Proponente. </w:t>
            </w:r>
            <w:r w:rsidRPr="0050002A">
              <w:rPr>
                <w:sz w:val="24"/>
              </w:rPr>
              <w:t xml:space="preserve">No se permitirá el retiro de ninguna </w:t>
            </w:r>
            <w:r w:rsidRPr="003B7F1F">
              <w:rPr>
                <w:sz w:val="24"/>
                <w:szCs w:val="24"/>
              </w:rPr>
              <w:t>Propuesta</w:t>
            </w:r>
            <w:r w:rsidRPr="0050002A">
              <w:rPr>
                <w:sz w:val="24"/>
              </w:rPr>
              <w:t xml:space="preserve"> a menos que la respectiva comunicación de retiro contenga una autorización válida para solicitar el retiro y sea leída en voz alta en el acto de apertura de las Propuestas.</w:t>
            </w:r>
          </w:p>
          <w:p w14:paraId="5CB5646D" w14:textId="24D5EF42" w:rsidR="00231424" w:rsidRPr="0050002A" w:rsidRDefault="000A3A1D">
            <w:pPr>
              <w:pStyle w:val="ListNumber2"/>
              <w:numPr>
                <w:ilvl w:val="1"/>
                <w:numId w:val="24"/>
              </w:numPr>
              <w:spacing w:after="200"/>
              <w:ind w:left="612" w:hanging="612"/>
              <w:contextualSpacing w:val="0"/>
              <w:rPr>
                <w:sz w:val="24"/>
                <w:szCs w:val="24"/>
              </w:rPr>
            </w:pPr>
            <w:r w:rsidRPr="0050002A">
              <w:tab/>
            </w:r>
            <w:r w:rsidRPr="0050002A">
              <w:rPr>
                <w:sz w:val="24"/>
              </w:rPr>
              <w:t>Seguidamente se abrirán</w:t>
            </w:r>
            <w:r w:rsidR="007763D0" w:rsidRPr="0050002A">
              <w:rPr>
                <w:sz w:val="24"/>
              </w:rPr>
              <w:t xml:space="preserve"> y se leerán en voz alta</w:t>
            </w:r>
            <w:r w:rsidRPr="0050002A">
              <w:rPr>
                <w:sz w:val="24"/>
              </w:rPr>
              <w:t xml:space="preserve"> los sobres </w:t>
            </w:r>
            <w:r w:rsidR="007763D0" w:rsidRPr="0050002A">
              <w:rPr>
                <w:sz w:val="24"/>
              </w:rPr>
              <w:t xml:space="preserve">identificados </w:t>
            </w:r>
            <w:r w:rsidRPr="0050002A">
              <w:rPr>
                <w:sz w:val="24"/>
              </w:rPr>
              <w:t>con el rótulo “</w:t>
            </w:r>
            <w:r w:rsidR="0073353A" w:rsidRPr="0050002A">
              <w:rPr>
                <w:sz w:val="21"/>
                <w:szCs w:val="16"/>
              </w:rPr>
              <w:t>SUSTITUCIÓN</w:t>
            </w:r>
            <w:r w:rsidRPr="0050002A">
              <w:rPr>
                <w:sz w:val="24"/>
              </w:rPr>
              <w:t xml:space="preserve">”, </w:t>
            </w:r>
            <w:r w:rsidR="007763D0" w:rsidRPr="0050002A">
              <w:rPr>
                <w:sz w:val="24"/>
              </w:rPr>
              <w:t xml:space="preserve">y </w:t>
            </w:r>
            <w:r w:rsidRPr="0050002A">
              <w:rPr>
                <w:sz w:val="24"/>
              </w:rPr>
              <w:t xml:space="preserve">se intercambiarán por la Propuesta Técnica correspondiente que está siendo sustituida; la Propuesta sustituida se devolverá sin abrir al </w:t>
            </w:r>
            <w:r w:rsidRPr="003B7F1F">
              <w:rPr>
                <w:sz w:val="24"/>
                <w:szCs w:val="24"/>
              </w:rPr>
              <w:t>Proponente</w:t>
            </w:r>
            <w:r w:rsidRPr="0050002A">
              <w:rPr>
                <w:sz w:val="24"/>
              </w:rPr>
              <w:t xml:space="preserve">. No se permitirá ninguna sustitución de Propuestas a menos que la </w:t>
            </w:r>
            <w:r w:rsidR="007763D0" w:rsidRPr="0050002A">
              <w:rPr>
                <w:sz w:val="24"/>
              </w:rPr>
              <w:t xml:space="preserve">respectiva </w:t>
            </w:r>
            <w:r w:rsidRPr="0050002A">
              <w:rPr>
                <w:sz w:val="24"/>
              </w:rPr>
              <w:t>comunicación de sustitución correspondiente contenga una autorización válida para solicitar la sustitución y sea leída en voz alta en el acto de apertur</w:t>
            </w:r>
            <w:r w:rsidR="007057A7" w:rsidRPr="0050002A">
              <w:rPr>
                <w:sz w:val="24"/>
              </w:rPr>
              <w:t>a de las Propuestas.</w:t>
            </w:r>
          </w:p>
          <w:p w14:paraId="35DA98A4" w14:textId="7B4294A5" w:rsidR="00231424" w:rsidRPr="0050002A" w:rsidRDefault="000A3A1D">
            <w:pPr>
              <w:pStyle w:val="ListNumber2"/>
              <w:numPr>
                <w:ilvl w:val="1"/>
                <w:numId w:val="24"/>
              </w:numPr>
              <w:spacing w:after="200"/>
              <w:ind w:left="612" w:hanging="612"/>
              <w:contextualSpacing w:val="0"/>
              <w:rPr>
                <w:sz w:val="24"/>
                <w:szCs w:val="24"/>
              </w:rPr>
            </w:pPr>
            <w:r w:rsidRPr="0050002A">
              <w:tab/>
            </w:r>
            <w:r w:rsidRPr="0050002A">
              <w:rPr>
                <w:sz w:val="24"/>
              </w:rPr>
              <w:t xml:space="preserve">Los sobres </w:t>
            </w:r>
            <w:r w:rsidR="007763D0" w:rsidRPr="0050002A">
              <w:rPr>
                <w:sz w:val="24"/>
              </w:rPr>
              <w:t xml:space="preserve">identificados </w:t>
            </w:r>
            <w:r w:rsidRPr="0050002A">
              <w:rPr>
                <w:sz w:val="24"/>
              </w:rPr>
              <w:t>con el rótulo “</w:t>
            </w:r>
            <w:r w:rsidR="0073353A" w:rsidRPr="0050002A">
              <w:rPr>
                <w:sz w:val="21"/>
                <w:szCs w:val="16"/>
              </w:rPr>
              <w:t>MODIFICACIÓN</w:t>
            </w:r>
            <w:r w:rsidRPr="0050002A">
              <w:rPr>
                <w:sz w:val="24"/>
              </w:rPr>
              <w:t>” se abrirán y se leerán en voz alta con la Propuesta correspondiente. No se permitirá ninguna modificación de Propuestas a menos que la comunicación de modificación correspondiente contenga una autorización válida para solicitar la modificación y sea leída en voz alta en el acto de apertura de las Propuestas. Solo se considerarán en mayor detalle las Propuestas que se hayan abierto y leído en voz alta en el acto de apertura de las Propuestas.</w:t>
            </w:r>
          </w:p>
          <w:p w14:paraId="60266037" w14:textId="53762EE0" w:rsidR="005A1498" w:rsidRPr="0050002A" w:rsidRDefault="000A3A1D">
            <w:pPr>
              <w:pStyle w:val="ListNumber2"/>
              <w:numPr>
                <w:ilvl w:val="1"/>
                <w:numId w:val="24"/>
              </w:numPr>
              <w:spacing w:after="200"/>
              <w:ind w:left="612" w:hanging="612"/>
              <w:contextualSpacing w:val="0"/>
              <w:rPr>
                <w:sz w:val="24"/>
              </w:rPr>
            </w:pPr>
            <w:r w:rsidRPr="0050002A">
              <w:tab/>
            </w:r>
            <w:r w:rsidR="005A1498" w:rsidRPr="0050002A">
              <w:rPr>
                <w:sz w:val="24"/>
              </w:rPr>
              <w:t>A continuación, todos los demás sobres marcados como "</w:t>
            </w:r>
            <w:r w:rsidR="005A1498" w:rsidRPr="0050002A">
              <w:rPr>
                <w:sz w:val="22"/>
                <w:szCs w:val="18"/>
              </w:rPr>
              <w:t>PARTE TÉCNICA</w:t>
            </w:r>
            <w:r w:rsidR="005A1498" w:rsidRPr="0050002A">
              <w:rPr>
                <w:sz w:val="24"/>
              </w:rPr>
              <w:t>" se abrirán uno a la vez. Todos los sobres marcados como “</w:t>
            </w:r>
            <w:r w:rsidR="005A1498" w:rsidRPr="0050002A">
              <w:rPr>
                <w:sz w:val="21"/>
                <w:szCs w:val="16"/>
              </w:rPr>
              <w:t>SEGUNDO SOBRE: PARTE FINANCIERA</w:t>
            </w:r>
            <w:r w:rsidR="005A1498" w:rsidRPr="0050002A">
              <w:rPr>
                <w:sz w:val="24"/>
              </w:rPr>
              <w:t>” deberán permanecer cerrados y guardados por el Comprador en custodia hasta que sean abiertos en una posterior apertura pública, luego de la evaluación de las partes de la Parte Técnica de las Propuestas. Al abrir los sobres marcados como “</w:t>
            </w:r>
            <w:r w:rsidR="005A1498" w:rsidRPr="0050002A">
              <w:rPr>
                <w:sz w:val="21"/>
                <w:szCs w:val="16"/>
              </w:rPr>
              <w:t>PARTE TÉCNICA</w:t>
            </w:r>
            <w:r w:rsidR="005A1498" w:rsidRPr="0050002A">
              <w:rPr>
                <w:sz w:val="24"/>
              </w:rPr>
              <w:t xml:space="preserve">”, el Comprador deberá leer: el nombre del Proponente, la presencia o ausencia de Garantía de </w:t>
            </w:r>
            <w:r w:rsidR="00DC338E" w:rsidRPr="0050002A">
              <w:rPr>
                <w:sz w:val="24"/>
              </w:rPr>
              <w:t>Propuesta</w:t>
            </w:r>
            <w:r w:rsidR="005A1498" w:rsidRPr="0050002A">
              <w:rPr>
                <w:sz w:val="24"/>
              </w:rPr>
              <w:t xml:space="preserve">, o Declaración de Garantía de </w:t>
            </w:r>
            <w:r w:rsidR="00DC338E" w:rsidRPr="0050002A">
              <w:rPr>
                <w:sz w:val="24"/>
              </w:rPr>
              <w:t>Propuesta</w:t>
            </w:r>
            <w:r w:rsidR="005A1498" w:rsidRPr="0050002A">
              <w:rPr>
                <w:sz w:val="24"/>
              </w:rPr>
              <w:t>, si se requiere, y si existe modificación; y Propuesta Alternativa - Parte Técnica; y cualquier otro detalle que el Comprador considere oportuno.</w:t>
            </w:r>
          </w:p>
          <w:p w14:paraId="66D97593" w14:textId="0E6822B8" w:rsidR="00767747" w:rsidRPr="0050002A" w:rsidRDefault="005A1498" w:rsidP="003B7F1F">
            <w:pPr>
              <w:pStyle w:val="ListNumber2"/>
              <w:numPr>
                <w:ilvl w:val="1"/>
                <w:numId w:val="24"/>
              </w:numPr>
              <w:spacing w:after="200"/>
              <w:ind w:left="612" w:hanging="612"/>
              <w:contextualSpacing w:val="0"/>
              <w:rPr>
                <w:sz w:val="24"/>
                <w:szCs w:val="24"/>
              </w:rPr>
            </w:pPr>
            <w:r w:rsidRPr="0050002A">
              <w:rPr>
                <w:sz w:val="24"/>
              </w:rPr>
              <w:t xml:space="preserve"> Solo las Partes Técnicas de las Propuestas y la Propuesta </w:t>
            </w:r>
            <w:r w:rsidRPr="003B7F1F">
              <w:rPr>
                <w:sz w:val="24"/>
                <w:szCs w:val="24"/>
              </w:rPr>
              <w:t>Alternativa</w:t>
            </w:r>
            <w:r w:rsidRPr="0050002A">
              <w:rPr>
                <w:sz w:val="24"/>
              </w:rPr>
              <w:t xml:space="preserve"> - Partes Técnicas que se leen en voz alta en la apertura de la Propuesta se considerarán más adelante para la evaluación. La Carta de la Propuesta - Parte Técnica y el sobre sellado por separado marcado como </w:t>
            </w:r>
            <w:r w:rsidR="006107FF" w:rsidRPr="0050002A">
              <w:rPr>
                <w:sz w:val="24"/>
              </w:rPr>
              <w:t>“</w:t>
            </w:r>
            <w:r w:rsidR="006107FF" w:rsidRPr="0050002A">
              <w:rPr>
                <w:sz w:val="21"/>
                <w:szCs w:val="16"/>
              </w:rPr>
              <w:t>SEGUNDO SOBRE: PARTE FINANCIERA</w:t>
            </w:r>
            <w:r w:rsidR="006107FF" w:rsidRPr="0050002A">
              <w:rPr>
                <w:sz w:val="24"/>
              </w:rPr>
              <w:t xml:space="preserve">” </w:t>
            </w:r>
            <w:r w:rsidRPr="0050002A">
              <w:rPr>
                <w:sz w:val="24"/>
              </w:rPr>
              <w:t>deben ser rubricados por los representantes del Comprador que asistan a la apertura de la Propuesta de la manera especificada e</w:t>
            </w:r>
            <w:r w:rsidRPr="0050002A">
              <w:rPr>
                <w:b/>
                <w:bCs/>
                <w:sz w:val="24"/>
              </w:rPr>
              <w:t>n los DDP</w:t>
            </w:r>
            <w:r w:rsidRPr="0050002A">
              <w:rPr>
                <w:sz w:val="24"/>
              </w:rPr>
              <w:t>.</w:t>
            </w:r>
          </w:p>
          <w:p w14:paraId="3E739F69" w14:textId="38ACFBB4" w:rsidR="005A1498" w:rsidRPr="0050002A" w:rsidRDefault="005A1498" w:rsidP="003B7F1F">
            <w:pPr>
              <w:pStyle w:val="ListNumber2"/>
              <w:numPr>
                <w:ilvl w:val="1"/>
                <w:numId w:val="24"/>
              </w:numPr>
              <w:spacing w:after="200"/>
              <w:ind w:left="612" w:hanging="612"/>
              <w:contextualSpacing w:val="0"/>
              <w:rPr>
                <w:sz w:val="24"/>
                <w:szCs w:val="24"/>
              </w:rPr>
            </w:pPr>
            <w:r w:rsidRPr="0050002A">
              <w:rPr>
                <w:sz w:val="24"/>
                <w:szCs w:val="24"/>
              </w:rPr>
              <w:t xml:space="preserve"> El </w:t>
            </w:r>
            <w:r w:rsidRPr="0050002A">
              <w:rPr>
                <w:sz w:val="24"/>
              </w:rPr>
              <w:t>Comprador</w:t>
            </w:r>
            <w:r w:rsidRPr="0050002A">
              <w:rPr>
                <w:sz w:val="24"/>
                <w:szCs w:val="24"/>
              </w:rPr>
              <w:t xml:space="preserve"> no discutirá los méritos de ninguna Propuesta ni rechazará ninguna Propuesta (excepto las Propuestas tardías, de conformidad con la IAP 24.1).</w:t>
            </w:r>
          </w:p>
          <w:p w14:paraId="74B74653" w14:textId="3210B028" w:rsidR="005A1498" w:rsidRPr="0050002A" w:rsidRDefault="005A1498" w:rsidP="003B7F1F">
            <w:pPr>
              <w:pStyle w:val="ListNumber2"/>
              <w:numPr>
                <w:ilvl w:val="1"/>
                <w:numId w:val="24"/>
              </w:numPr>
              <w:spacing w:after="200"/>
              <w:ind w:left="612" w:hanging="612"/>
              <w:contextualSpacing w:val="0"/>
              <w:rPr>
                <w:sz w:val="24"/>
                <w:szCs w:val="24"/>
              </w:rPr>
            </w:pPr>
            <w:r w:rsidRPr="0050002A">
              <w:rPr>
                <w:sz w:val="24"/>
                <w:szCs w:val="24"/>
              </w:rPr>
              <w:t xml:space="preserve"> El Comprador deberá levantar un acta de apertura de Propuesta que deberá incluir, como mínimo:</w:t>
            </w:r>
          </w:p>
          <w:p w14:paraId="3611CD6C" w14:textId="410B9E84" w:rsidR="005A1498" w:rsidRPr="0050002A" w:rsidRDefault="005A1498" w:rsidP="00690AA6">
            <w:pPr>
              <w:pStyle w:val="ListNumber2"/>
              <w:numPr>
                <w:ilvl w:val="1"/>
                <w:numId w:val="77"/>
              </w:numPr>
              <w:spacing w:before="120"/>
              <w:ind w:left="1249" w:hanging="567"/>
              <w:contextualSpacing w:val="0"/>
              <w:rPr>
                <w:sz w:val="24"/>
                <w:szCs w:val="24"/>
              </w:rPr>
            </w:pPr>
            <w:r w:rsidRPr="0050002A">
              <w:rPr>
                <w:sz w:val="24"/>
                <w:szCs w:val="24"/>
              </w:rPr>
              <w:t>el nombre del Proponente y si hay un retiro, sustitución o modificación;</w:t>
            </w:r>
          </w:p>
          <w:p w14:paraId="64027808" w14:textId="60103CF6" w:rsidR="005A1498" w:rsidRPr="0050002A" w:rsidRDefault="005A1498" w:rsidP="00690AA6">
            <w:pPr>
              <w:pStyle w:val="ListNumber2"/>
              <w:numPr>
                <w:ilvl w:val="1"/>
                <w:numId w:val="77"/>
              </w:numPr>
              <w:spacing w:before="120"/>
              <w:ind w:left="1249" w:hanging="567"/>
              <w:contextualSpacing w:val="0"/>
              <w:rPr>
                <w:sz w:val="24"/>
                <w:szCs w:val="24"/>
              </w:rPr>
            </w:pPr>
            <w:r w:rsidRPr="0050002A">
              <w:rPr>
                <w:sz w:val="24"/>
                <w:szCs w:val="24"/>
              </w:rPr>
              <w:t>cualquier Propuesta alternativa; y</w:t>
            </w:r>
          </w:p>
          <w:p w14:paraId="4DC3B5E7" w14:textId="62B8D749" w:rsidR="005A1498" w:rsidRPr="0050002A" w:rsidRDefault="005A1498" w:rsidP="00690AA6">
            <w:pPr>
              <w:pStyle w:val="ListNumber2"/>
              <w:numPr>
                <w:ilvl w:val="1"/>
                <w:numId w:val="77"/>
              </w:numPr>
              <w:spacing w:before="120"/>
              <w:ind w:left="1249" w:hanging="567"/>
              <w:contextualSpacing w:val="0"/>
              <w:rPr>
                <w:sz w:val="24"/>
                <w:szCs w:val="24"/>
              </w:rPr>
            </w:pPr>
            <w:r w:rsidRPr="0050002A">
              <w:rPr>
                <w:sz w:val="24"/>
                <w:szCs w:val="24"/>
              </w:rPr>
              <w:t>la presencia o ausencia de una Garantía de Propuesta o una Declaración de Garantía de la Propuesta.</w:t>
            </w:r>
          </w:p>
          <w:p w14:paraId="19D67EDF" w14:textId="4C6C1E73" w:rsidR="005A1498" w:rsidRPr="0050002A" w:rsidRDefault="005A1498" w:rsidP="003B7F1F">
            <w:pPr>
              <w:pStyle w:val="ListNumber2"/>
              <w:numPr>
                <w:ilvl w:val="1"/>
                <w:numId w:val="24"/>
              </w:numPr>
              <w:spacing w:after="200"/>
              <w:ind w:left="612" w:hanging="612"/>
              <w:contextualSpacing w:val="0"/>
              <w:rPr>
                <w:sz w:val="24"/>
                <w:szCs w:val="24"/>
              </w:rPr>
            </w:pPr>
            <w:r w:rsidRPr="0050002A">
              <w:rPr>
                <w:sz w:val="24"/>
                <w:szCs w:val="24"/>
              </w:rPr>
              <w:t xml:space="preserve"> Se solicitará la firma del acta a los representantes de los Proponentes presentes. La omisión de la firma de un Proponente en </w:t>
            </w:r>
            <w:r w:rsidR="00443E6A" w:rsidRPr="0050002A">
              <w:rPr>
                <w:sz w:val="24"/>
                <w:szCs w:val="24"/>
              </w:rPr>
              <w:t>el acta</w:t>
            </w:r>
            <w:r w:rsidRPr="0050002A">
              <w:rPr>
                <w:sz w:val="24"/>
                <w:szCs w:val="24"/>
              </w:rPr>
              <w:t xml:space="preserve"> no invalidará el contenido y el efecto del registro. Se distribuirá una copia del </w:t>
            </w:r>
            <w:r w:rsidR="00443E6A" w:rsidRPr="0050002A">
              <w:rPr>
                <w:sz w:val="24"/>
                <w:szCs w:val="24"/>
              </w:rPr>
              <w:t>acta</w:t>
            </w:r>
            <w:r w:rsidRPr="0050002A">
              <w:rPr>
                <w:sz w:val="24"/>
                <w:szCs w:val="24"/>
              </w:rPr>
              <w:t xml:space="preserve"> a todos los Proponentes.</w:t>
            </w:r>
          </w:p>
        </w:tc>
      </w:tr>
      <w:tr w:rsidR="005A1498" w:rsidRPr="0050002A" w14:paraId="196CD6D5" w14:textId="77777777" w:rsidTr="00042DC1">
        <w:tc>
          <w:tcPr>
            <w:tcW w:w="9375" w:type="dxa"/>
            <w:gridSpan w:val="2"/>
          </w:tcPr>
          <w:p w14:paraId="302BBFE1" w14:textId="1CE25637" w:rsidR="005A1498" w:rsidRPr="0050002A" w:rsidRDefault="005A1498" w:rsidP="005A1498">
            <w:pPr>
              <w:pStyle w:val="TOC2-1"/>
            </w:pPr>
            <w:bookmarkStart w:id="138" w:name="_Toc438438850"/>
            <w:bookmarkStart w:id="139" w:name="_Toc438532629"/>
            <w:bookmarkStart w:id="140" w:name="_Toc438733994"/>
            <w:bookmarkStart w:id="141" w:name="_Toc438962076"/>
            <w:bookmarkStart w:id="142" w:name="_Toc461939620"/>
            <w:bookmarkStart w:id="143" w:name="_Toc23236773"/>
            <w:bookmarkStart w:id="144" w:name="_Toc233986164"/>
            <w:bookmarkStart w:id="145" w:name="_Toc122684274"/>
            <w:bookmarkStart w:id="146" w:name="_Toc122684588"/>
            <w:bookmarkStart w:id="147" w:name="_Toc136426763"/>
            <w:r w:rsidRPr="0050002A">
              <w:t xml:space="preserve">F. Evaluación </w:t>
            </w:r>
            <w:bookmarkEnd w:id="138"/>
            <w:bookmarkEnd w:id="139"/>
            <w:bookmarkEnd w:id="140"/>
            <w:bookmarkEnd w:id="141"/>
            <w:bookmarkEnd w:id="142"/>
            <w:bookmarkEnd w:id="143"/>
            <w:bookmarkEnd w:id="144"/>
            <w:r w:rsidRPr="0050002A">
              <w:t>de las Propuestas - Disposiciones Generales</w:t>
            </w:r>
            <w:bookmarkEnd w:id="145"/>
            <w:bookmarkEnd w:id="146"/>
            <w:bookmarkEnd w:id="147"/>
          </w:p>
        </w:tc>
      </w:tr>
      <w:tr w:rsidR="005A1498" w:rsidRPr="0050002A" w14:paraId="038B18B3" w14:textId="77777777" w:rsidTr="00626E0D">
        <w:tc>
          <w:tcPr>
            <w:tcW w:w="2625" w:type="dxa"/>
          </w:tcPr>
          <w:p w14:paraId="51C7E75A" w14:textId="65F59A52" w:rsidR="005A1498" w:rsidRPr="0050002A" w:rsidRDefault="005A1498" w:rsidP="005A1498">
            <w:pPr>
              <w:pStyle w:val="TOC2-2"/>
              <w:ind w:left="451" w:hanging="451"/>
            </w:pPr>
            <w:bookmarkStart w:id="148" w:name="_Toc438438851"/>
            <w:bookmarkStart w:id="149" w:name="_Toc438532630"/>
            <w:bookmarkStart w:id="150" w:name="_Toc438733995"/>
            <w:bookmarkStart w:id="151" w:name="_Toc438907032"/>
            <w:bookmarkStart w:id="152" w:name="_Toc438907231"/>
            <w:bookmarkStart w:id="153" w:name="_Toc23236774"/>
            <w:bookmarkStart w:id="154" w:name="_Toc233986165"/>
            <w:bookmarkStart w:id="155" w:name="_Toc122684275"/>
            <w:bookmarkStart w:id="156" w:name="_Toc122684589"/>
            <w:bookmarkStart w:id="157" w:name="_Toc136426764"/>
            <w:r w:rsidRPr="0050002A">
              <w:t>Confidencialidad</w:t>
            </w:r>
            <w:bookmarkEnd w:id="148"/>
            <w:bookmarkEnd w:id="149"/>
            <w:bookmarkEnd w:id="150"/>
            <w:bookmarkEnd w:id="151"/>
            <w:bookmarkEnd w:id="152"/>
            <w:bookmarkEnd w:id="153"/>
            <w:bookmarkEnd w:id="154"/>
            <w:bookmarkEnd w:id="155"/>
            <w:bookmarkEnd w:id="156"/>
            <w:bookmarkEnd w:id="157"/>
          </w:p>
        </w:tc>
        <w:tc>
          <w:tcPr>
            <w:tcW w:w="6750" w:type="dxa"/>
          </w:tcPr>
          <w:p w14:paraId="44CAEA1B" w14:textId="7D18CD7D" w:rsidR="005A1498" w:rsidRPr="0050002A" w:rsidRDefault="005A1498" w:rsidP="003B7F1F">
            <w:pPr>
              <w:pStyle w:val="ListNumber2"/>
              <w:numPr>
                <w:ilvl w:val="1"/>
                <w:numId w:val="24"/>
              </w:numPr>
              <w:spacing w:after="200"/>
              <w:ind w:left="612" w:hanging="612"/>
              <w:contextualSpacing w:val="0"/>
              <w:rPr>
                <w:sz w:val="24"/>
                <w:szCs w:val="24"/>
              </w:rPr>
            </w:pPr>
            <w:r w:rsidRPr="0050002A">
              <w:rPr>
                <w:sz w:val="24"/>
                <w:szCs w:val="24"/>
              </w:rPr>
              <w:t>No se divulgará a los Proponentes, ni a ninguna persona que no esté oficialmente vinculada al proceso de la SDP, información alguna relacionada con la evaluación de la Parte Técnica de las Propuestas, hasta que se efectúe la notificación de la evaluación de las Partes Técnicas de las Propuestas de acuerdo con lo estipulado en la IAP 33. La información relacionada con la evaluación de la Parte Financiera y la recomendación de adjudicación del contrato no se divulgará a los Proponentes ni a ninguna otra persona que no esté oficialmente involucrada en el proceso de la SDP hasta que la Notificación de Intención de Adjudicar el Contrato se transmita a todos los Proponentes en de acuerdo con IAP 42.</w:t>
            </w:r>
          </w:p>
          <w:p w14:paraId="3783EB78" w14:textId="77777777" w:rsidR="005A1498" w:rsidRPr="0050002A" w:rsidRDefault="005A1498" w:rsidP="003B7F1F">
            <w:pPr>
              <w:pStyle w:val="ListNumber2"/>
              <w:numPr>
                <w:ilvl w:val="1"/>
                <w:numId w:val="24"/>
              </w:numPr>
              <w:spacing w:after="200"/>
              <w:ind w:left="612" w:hanging="612"/>
              <w:contextualSpacing w:val="0"/>
              <w:rPr>
                <w:sz w:val="24"/>
                <w:szCs w:val="24"/>
              </w:rPr>
            </w:pPr>
            <w:r w:rsidRPr="0050002A">
              <w:rPr>
                <w:sz w:val="24"/>
                <w:szCs w:val="24"/>
              </w:rPr>
              <w:t>Cualquier intento por parte de un Proponente de influenciar al Contratante en la evaluación de las Propuestas o en la decisión de adjudicación del Contrato podrá resultar en el rechazo de su Propuesta.</w:t>
            </w:r>
          </w:p>
          <w:p w14:paraId="7D0352C4" w14:textId="5F1ABD39" w:rsidR="005A1498" w:rsidRPr="0050002A" w:rsidRDefault="005A1498" w:rsidP="003B7F1F">
            <w:pPr>
              <w:pStyle w:val="ListNumber2"/>
              <w:numPr>
                <w:ilvl w:val="1"/>
                <w:numId w:val="24"/>
              </w:numPr>
              <w:spacing w:after="200"/>
              <w:ind w:left="612" w:hanging="612"/>
              <w:contextualSpacing w:val="0"/>
              <w:rPr>
                <w:sz w:val="24"/>
                <w:szCs w:val="24"/>
              </w:rPr>
            </w:pPr>
            <w:r w:rsidRPr="0050002A">
              <w:rPr>
                <w:sz w:val="24"/>
                <w:szCs w:val="24"/>
              </w:rPr>
              <w:t>No obstante lo dispuesto en la IAP 27.2, si durante el lapso transcurrido entre el acto de apertura de las Propuestas y la fecha de Adjudicación del Contrato, un Proponente desea comunicarse con el Contratante sobre cualquier asunto relacionado con el proceso de la SDP, deberá hacerlo por escrito.</w:t>
            </w:r>
          </w:p>
        </w:tc>
      </w:tr>
      <w:tr w:rsidR="005A1498" w:rsidRPr="0050002A" w14:paraId="358AA385" w14:textId="77777777" w:rsidTr="00626E0D">
        <w:tc>
          <w:tcPr>
            <w:tcW w:w="2625" w:type="dxa"/>
          </w:tcPr>
          <w:p w14:paraId="3C5D5628" w14:textId="1C6D7D23" w:rsidR="005A1498" w:rsidRPr="0050002A" w:rsidRDefault="005A1498" w:rsidP="005A1498">
            <w:pPr>
              <w:pStyle w:val="TOC2-2"/>
              <w:ind w:left="451" w:hanging="451"/>
            </w:pPr>
            <w:bookmarkStart w:id="158" w:name="_Toc424009129"/>
            <w:bookmarkStart w:id="159" w:name="_Toc438438852"/>
            <w:bookmarkStart w:id="160" w:name="_Toc438532631"/>
            <w:bookmarkStart w:id="161" w:name="_Toc438733996"/>
            <w:bookmarkStart w:id="162" w:name="_Toc438907033"/>
            <w:bookmarkStart w:id="163" w:name="_Toc438907232"/>
            <w:bookmarkStart w:id="164" w:name="_Toc23236775"/>
            <w:bookmarkStart w:id="165" w:name="_Toc233986166"/>
            <w:bookmarkStart w:id="166" w:name="_Toc122684276"/>
            <w:bookmarkStart w:id="167" w:name="_Toc122684590"/>
            <w:r w:rsidRPr="0050002A">
              <w:t xml:space="preserve"> </w:t>
            </w:r>
            <w:bookmarkStart w:id="168" w:name="_Toc136426765"/>
            <w:r w:rsidRPr="0050002A">
              <w:t>Aclaración de las Propuestas</w:t>
            </w:r>
            <w:bookmarkEnd w:id="158"/>
            <w:bookmarkEnd w:id="159"/>
            <w:bookmarkEnd w:id="160"/>
            <w:bookmarkEnd w:id="161"/>
            <w:bookmarkEnd w:id="162"/>
            <w:bookmarkEnd w:id="163"/>
            <w:bookmarkEnd w:id="164"/>
            <w:bookmarkEnd w:id="165"/>
            <w:bookmarkEnd w:id="166"/>
            <w:bookmarkEnd w:id="167"/>
            <w:bookmarkEnd w:id="168"/>
          </w:p>
        </w:tc>
        <w:tc>
          <w:tcPr>
            <w:tcW w:w="6750" w:type="dxa"/>
          </w:tcPr>
          <w:p w14:paraId="69F38228" w14:textId="420FB39B" w:rsidR="005A1498" w:rsidRPr="0050002A" w:rsidRDefault="005A1498" w:rsidP="003B7F1F">
            <w:pPr>
              <w:pStyle w:val="ListNumber2"/>
              <w:numPr>
                <w:ilvl w:val="1"/>
                <w:numId w:val="24"/>
              </w:numPr>
              <w:spacing w:after="200"/>
              <w:ind w:left="612" w:hanging="612"/>
              <w:contextualSpacing w:val="0"/>
              <w:rPr>
                <w:sz w:val="24"/>
                <w:szCs w:val="24"/>
              </w:rPr>
            </w:pPr>
            <w:r w:rsidRPr="0050002A">
              <w:rPr>
                <w:sz w:val="24"/>
                <w:szCs w:val="24"/>
              </w:rPr>
              <w:t>Para facilitar la revisión, evaluación y comparación de las Propuestas y la calificación de los Proponentes, el Contratante podrá, a su discreción, solicitar a cualquier Proponente que provea aclaraciones sobre su Propuesta. No se considerarán aclaraciones presentadas por ningún Proponente cuando estas no respondan a una solicitud del Contratante. La solicitud de aclaración por el Contratante y la respuesta deberán hacerse por escrito.</w:t>
            </w:r>
            <w:r w:rsidR="00092143" w:rsidRPr="0050002A">
              <w:rPr>
                <w:sz w:val="24"/>
                <w:szCs w:val="24"/>
              </w:rPr>
              <w:t xml:space="preserve"> No se solicitará, ofrecerá ni permitirá ningún cambio en los precios o el contenido de la Propuesta, excepto para confirmar la corrección de errores aritméticos descubiertos por el Comprador en la evaluación de las Propuestas, de conformidad con la IAP 35.</w:t>
            </w:r>
          </w:p>
          <w:p w14:paraId="63BF1B63" w14:textId="6C2E8DF2" w:rsidR="005A1498" w:rsidRPr="0050002A" w:rsidRDefault="00092143" w:rsidP="003B7F1F">
            <w:pPr>
              <w:pStyle w:val="ListNumber2"/>
              <w:numPr>
                <w:ilvl w:val="1"/>
                <w:numId w:val="24"/>
              </w:numPr>
              <w:spacing w:after="200"/>
              <w:ind w:left="612" w:hanging="612"/>
              <w:contextualSpacing w:val="0"/>
              <w:rPr>
                <w:sz w:val="24"/>
                <w:szCs w:val="24"/>
              </w:rPr>
            </w:pPr>
            <w:r w:rsidRPr="0050002A">
              <w:rPr>
                <w:sz w:val="24"/>
                <w:szCs w:val="24"/>
              </w:rPr>
              <w:t>En caso de que un Proponente no haya provisto aclaraciones de su Propuesta en la fecha y hora estipuladas en la solicitud de aclaración formulada por el Contratante, su Propuesta podrá ser rechazada.</w:t>
            </w:r>
          </w:p>
        </w:tc>
      </w:tr>
      <w:tr w:rsidR="00092143" w:rsidRPr="0050002A" w14:paraId="34093FDE" w14:textId="77777777" w:rsidTr="00626E0D">
        <w:tc>
          <w:tcPr>
            <w:tcW w:w="2625" w:type="dxa"/>
          </w:tcPr>
          <w:p w14:paraId="60E133B1" w14:textId="395EFF45" w:rsidR="00092143" w:rsidRPr="0050002A" w:rsidRDefault="00092143" w:rsidP="005A1498">
            <w:pPr>
              <w:pStyle w:val="TOC2-2"/>
              <w:ind w:left="451" w:hanging="451"/>
            </w:pPr>
            <w:bookmarkStart w:id="169" w:name="_Toc233986167"/>
            <w:bookmarkStart w:id="170" w:name="_Toc122684277"/>
            <w:bookmarkStart w:id="171" w:name="_Toc122684591"/>
            <w:r w:rsidRPr="0050002A">
              <w:t xml:space="preserve"> </w:t>
            </w:r>
            <w:bookmarkStart w:id="172" w:name="_Toc136426766"/>
            <w:r w:rsidRPr="0050002A">
              <w:t>Desviaciones, Reservas y Omisiones</w:t>
            </w:r>
            <w:bookmarkEnd w:id="169"/>
            <w:bookmarkEnd w:id="170"/>
            <w:bookmarkEnd w:id="171"/>
            <w:bookmarkEnd w:id="172"/>
          </w:p>
        </w:tc>
        <w:tc>
          <w:tcPr>
            <w:tcW w:w="6750" w:type="dxa"/>
          </w:tcPr>
          <w:p w14:paraId="2AEA85AD" w14:textId="77777777" w:rsidR="00092143" w:rsidRPr="0050002A" w:rsidRDefault="00092143">
            <w:pPr>
              <w:pStyle w:val="ListNumber2"/>
              <w:numPr>
                <w:ilvl w:val="1"/>
                <w:numId w:val="24"/>
              </w:numPr>
              <w:spacing w:after="200"/>
              <w:ind w:left="612" w:hanging="612"/>
              <w:contextualSpacing w:val="0"/>
              <w:rPr>
                <w:iCs/>
                <w:sz w:val="24"/>
                <w:szCs w:val="24"/>
              </w:rPr>
            </w:pPr>
            <w:r w:rsidRPr="0050002A">
              <w:rPr>
                <w:iCs/>
                <w:sz w:val="24"/>
                <w:szCs w:val="24"/>
              </w:rPr>
              <w:t xml:space="preserve">Las </w:t>
            </w:r>
            <w:r w:rsidRPr="0050002A">
              <w:rPr>
                <w:sz w:val="24"/>
                <w:szCs w:val="24"/>
              </w:rPr>
              <w:t>siguientes</w:t>
            </w:r>
            <w:r w:rsidRPr="0050002A">
              <w:rPr>
                <w:iCs/>
                <w:sz w:val="24"/>
                <w:szCs w:val="24"/>
              </w:rPr>
              <w:t xml:space="preserve"> definiciones se aplican durante la evaluación de las Propuestas:</w:t>
            </w:r>
          </w:p>
          <w:p w14:paraId="021707F5" w14:textId="77777777" w:rsidR="00092143" w:rsidRPr="0050002A" w:rsidRDefault="00092143" w:rsidP="00690AA6">
            <w:pPr>
              <w:pStyle w:val="P3Header1-Clauses"/>
              <w:numPr>
                <w:ilvl w:val="0"/>
                <w:numId w:val="78"/>
              </w:numPr>
              <w:spacing w:after="120"/>
              <w:ind w:left="1003" w:hanging="425"/>
              <w:jc w:val="both"/>
              <w:rPr>
                <w:b w:val="0"/>
                <w:sz w:val="24"/>
                <w:szCs w:val="24"/>
              </w:rPr>
            </w:pPr>
            <w:r w:rsidRPr="0050002A">
              <w:rPr>
                <w:b w:val="0"/>
                <w:sz w:val="24"/>
                <w:szCs w:val="24"/>
              </w:rPr>
              <w:t xml:space="preserve">“Desviación” es un apartamiento con respecto a los requisitos especificados en el documento de la SDP; </w:t>
            </w:r>
          </w:p>
          <w:p w14:paraId="4898E7C4" w14:textId="77777777" w:rsidR="00092143" w:rsidRPr="0050002A" w:rsidRDefault="00092143" w:rsidP="00690AA6">
            <w:pPr>
              <w:pStyle w:val="P3Header1-Clauses"/>
              <w:numPr>
                <w:ilvl w:val="0"/>
                <w:numId w:val="78"/>
              </w:numPr>
              <w:spacing w:after="120"/>
              <w:ind w:left="1003" w:hanging="425"/>
              <w:jc w:val="both"/>
              <w:rPr>
                <w:b w:val="0"/>
                <w:sz w:val="24"/>
                <w:szCs w:val="24"/>
              </w:rPr>
            </w:pPr>
            <w:r w:rsidRPr="0050002A">
              <w:rPr>
                <w:b w:val="0"/>
                <w:sz w:val="24"/>
                <w:szCs w:val="24"/>
              </w:rPr>
              <w:t>“Reserva” es la imposición de condiciones limitativas o la negativa a aceptar plenamente los requisitos especificados en el documento de la SDP; y</w:t>
            </w:r>
          </w:p>
          <w:p w14:paraId="40E4E230" w14:textId="77777777" w:rsidR="00092143" w:rsidRPr="0050002A" w:rsidRDefault="00092143" w:rsidP="00690AA6">
            <w:pPr>
              <w:pStyle w:val="P3Header1-Clauses"/>
              <w:numPr>
                <w:ilvl w:val="0"/>
                <w:numId w:val="78"/>
              </w:numPr>
              <w:spacing w:after="120"/>
              <w:ind w:left="1003" w:hanging="425"/>
              <w:jc w:val="both"/>
              <w:rPr>
                <w:sz w:val="24"/>
                <w:szCs w:val="24"/>
              </w:rPr>
            </w:pPr>
            <w:r w:rsidRPr="0050002A">
              <w:rPr>
                <w:b w:val="0"/>
                <w:sz w:val="24"/>
                <w:szCs w:val="24"/>
              </w:rPr>
              <w:t>“Omisión” es la falta de presentación de parte o la totalidad de la información o de la documentación requerida en el documento de la SDP.</w:t>
            </w:r>
          </w:p>
          <w:p w14:paraId="0E87D9BA" w14:textId="6EE96630" w:rsidR="00810D87" w:rsidRPr="0050002A" w:rsidRDefault="00810D87" w:rsidP="003B7F1F">
            <w:pPr>
              <w:pStyle w:val="ListNumber2"/>
              <w:numPr>
                <w:ilvl w:val="1"/>
                <w:numId w:val="24"/>
              </w:numPr>
              <w:spacing w:after="200"/>
              <w:ind w:left="612" w:hanging="612"/>
              <w:contextualSpacing w:val="0"/>
              <w:rPr>
                <w:sz w:val="24"/>
                <w:szCs w:val="24"/>
              </w:rPr>
            </w:pPr>
            <w:r w:rsidRPr="0050002A">
              <w:rPr>
                <w:sz w:val="24"/>
                <w:szCs w:val="24"/>
              </w:rPr>
              <w:t xml:space="preserve">Siempre que una </w:t>
            </w:r>
            <w:r w:rsidR="006B1FCC" w:rsidRPr="0050002A">
              <w:rPr>
                <w:sz w:val="24"/>
                <w:szCs w:val="24"/>
              </w:rPr>
              <w:t>Propuesta</w:t>
            </w:r>
            <w:r w:rsidRPr="0050002A">
              <w:rPr>
                <w:sz w:val="24"/>
                <w:szCs w:val="24"/>
              </w:rPr>
              <w:t xml:space="preserve"> responda sustancialmente, el Contratante puede dispensar cualquier disconformidad no material en la Propuesta</w:t>
            </w:r>
          </w:p>
          <w:p w14:paraId="3A88FAC6" w14:textId="7C70CD7B" w:rsidR="00092143" w:rsidRPr="0050002A" w:rsidRDefault="00092143" w:rsidP="003B7F1F">
            <w:pPr>
              <w:pStyle w:val="ListNumber2"/>
              <w:numPr>
                <w:ilvl w:val="1"/>
                <w:numId w:val="24"/>
              </w:numPr>
              <w:spacing w:after="200"/>
              <w:ind w:left="612" w:hanging="612"/>
              <w:contextualSpacing w:val="0"/>
              <w:rPr>
                <w:sz w:val="24"/>
                <w:szCs w:val="24"/>
              </w:rPr>
            </w:pPr>
            <w:r w:rsidRPr="0050002A">
              <w:rPr>
                <w:sz w:val="24"/>
                <w:szCs w:val="24"/>
              </w:rPr>
              <w:t>Siempre que una Propuesta responda sustancialmente, el Comprador puede solicitar que el Proponente presente la información o documentación necesaria, dentro de un período de tiempo razonable, para rectificar las no conformidades no importantes en la Propuesta relacionadas con los requisitos de documentación. La solicitud de información o documentación sobre dichas no conformidades no estará relacionada con ningún aspecto del precio de la Propuesta. El incumplimiento de la solicitud por parte del Proponente podrá dar lugar al rechazo de su Propuesta.</w:t>
            </w:r>
          </w:p>
        </w:tc>
      </w:tr>
      <w:tr w:rsidR="00810D87" w:rsidRPr="0050002A" w14:paraId="312CE2EA" w14:textId="77777777" w:rsidTr="00810D87">
        <w:trPr>
          <w:trHeight w:val="684"/>
        </w:trPr>
        <w:tc>
          <w:tcPr>
            <w:tcW w:w="9375" w:type="dxa"/>
            <w:gridSpan w:val="2"/>
          </w:tcPr>
          <w:p w14:paraId="5C9DEA28" w14:textId="769DEE2E" w:rsidR="00810D87" w:rsidRPr="0050002A" w:rsidRDefault="00810D87" w:rsidP="00810D87">
            <w:pPr>
              <w:pStyle w:val="TOC2-1"/>
            </w:pPr>
            <w:bookmarkStart w:id="173" w:name="_Toc463343455"/>
            <w:bookmarkStart w:id="174" w:name="_Toc463343648"/>
            <w:bookmarkStart w:id="175" w:name="_Toc463447967"/>
            <w:bookmarkStart w:id="176" w:name="_Toc466464255"/>
            <w:bookmarkStart w:id="177" w:name="_Toc486238171"/>
            <w:bookmarkStart w:id="178" w:name="_Toc486238645"/>
            <w:bookmarkStart w:id="179" w:name="_Toc526951892"/>
            <w:bookmarkStart w:id="180" w:name="_Toc72075958"/>
            <w:bookmarkStart w:id="181" w:name="_Toc122684278"/>
            <w:bookmarkStart w:id="182" w:name="_Toc122684592"/>
            <w:bookmarkStart w:id="183" w:name="_Toc136426767"/>
            <w:r w:rsidRPr="0050002A">
              <w:t>G. Evaluación de la Parte Técnica de las Propuestas</w:t>
            </w:r>
            <w:bookmarkEnd w:id="173"/>
            <w:bookmarkEnd w:id="174"/>
            <w:bookmarkEnd w:id="175"/>
            <w:bookmarkEnd w:id="176"/>
            <w:bookmarkEnd w:id="177"/>
            <w:bookmarkEnd w:id="178"/>
            <w:bookmarkEnd w:id="179"/>
            <w:bookmarkEnd w:id="180"/>
            <w:bookmarkEnd w:id="181"/>
            <w:bookmarkEnd w:id="182"/>
            <w:bookmarkEnd w:id="183"/>
          </w:p>
        </w:tc>
      </w:tr>
      <w:tr w:rsidR="00810D87" w:rsidRPr="0050002A" w14:paraId="121549F9" w14:textId="77777777" w:rsidTr="00626E0D">
        <w:tc>
          <w:tcPr>
            <w:tcW w:w="2625" w:type="dxa"/>
          </w:tcPr>
          <w:p w14:paraId="7C69C28F" w14:textId="0B022126" w:rsidR="00810D87" w:rsidRPr="0050002A" w:rsidRDefault="00810D87" w:rsidP="00810D87">
            <w:pPr>
              <w:pStyle w:val="TOC2-2"/>
              <w:ind w:left="451" w:hanging="451"/>
            </w:pPr>
            <w:bookmarkStart w:id="184" w:name="_Toc14612831"/>
            <w:bookmarkStart w:id="185" w:name="_Toc31677812"/>
            <w:bookmarkStart w:id="186" w:name="_Toc252363284"/>
            <w:bookmarkStart w:id="187" w:name="_Toc125791287"/>
            <w:bookmarkStart w:id="188" w:name="_Toc126646096"/>
            <w:r w:rsidRPr="0050002A">
              <w:tab/>
            </w:r>
            <w:bookmarkStart w:id="189" w:name="_Toc136426768"/>
            <w:bookmarkStart w:id="190" w:name="_Toc454991397"/>
            <w:bookmarkStart w:id="191" w:name="_Toc476311603"/>
            <w:r w:rsidRPr="0050002A">
              <w:t>Determinación del Cumplimiento</w:t>
            </w:r>
            <w:bookmarkEnd w:id="189"/>
            <w:r w:rsidRPr="0050002A">
              <w:t xml:space="preserve"> </w:t>
            </w:r>
            <w:bookmarkEnd w:id="184"/>
            <w:bookmarkEnd w:id="185"/>
            <w:bookmarkEnd w:id="186"/>
            <w:bookmarkEnd w:id="187"/>
            <w:bookmarkEnd w:id="188"/>
            <w:bookmarkEnd w:id="190"/>
            <w:bookmarkEnd w:id="191"/>
          </w:p>
        </w:tc>
        <w:tc>
          <w:tcPr>
            <w:tcW w:w="6750" w:type="dxa"/>
          </w:tcPr>
          <w:p w14:paraId="0059DA38" w14:textId="00FC0883" w:rsidR="00810D87" w:rsidRPr="0050002A" w:rsidRDefault="00810D87" w:rsidP="003B7F1F">
            <w:pPr>
              <w:pStyle w:val="ListNumber2"/>
              <w:numPr>
                <w:ilvl w:val="1"/>
                <w:numId w:val="24"/>
              </w:numPr>
              <w:spacing w:after="200"/>
              <w:ind w:left="612" w:hanging="612"/>
              <w:contextualSpacing w:val="0"/>
              <w:rPr>
                <w:sz w:val="24"/>
                <w:szCs w:val="24"/>
              </w:rPr>
            </w:pPr>
            <w:r w:rsidRPr="0050002A">
              <w:rPr>
                <w:sz w:val="24"/>
                <w:szCs w:val="24"/>
              </w:rPr>
              <w:t>La determinación del Comprador sobre la conformidad de la Parte Técnica se basará en el contenido de la Propuesta, según se especifica en la IAP 11.</w:t>
            </w:r>
          </w:p>
        </w:tc>
      </w:tr>
      <w:tr w:rsidR="00810D87" w:rsidRPr="0050002A" w14:paraId="6E294862" w14:textId="77777777" w:rsidTr="00D50C3A">
        <w:trPr>
          <w:trHeight w:val="864"/>
        </w:trPr>
        <w:tc>
          <w:tcPr>
            <w:tcW w:w="2625" w:type="dxa"/>
          </w:tcPr>
          <w:p w14:paraId="55C38EB4" w14:textId="77777777" w:rsidR="00810D87" w:rsidRPr="0050002A" w:rsidRDefault="00810D87" w:rsidP="00810D87">
            <w:pPr>
              <w:pStyle w:val="HeadingSPD02"/>
              <w:numPr>
                <w:ilvl w:val="0"/>
                <w:numId w:val="0"/>
              </w:numPr>
              <w:spacing w:after="200"/>
              <w:ind w:left="270"/>
              <w:jc w:val="left"/>
            </w:pPr>
          </w:p>
        </w:tc>
        <w:tc>
          <w:tcPr>
            <w:tcW w:w="6750" w:type="dxa"/>
          </w:tcPr>
          <w:p w14:paraId="4E6E7BB6" w14:textId="77777777" w:rsidR="00810D87" w:rsidRPr="0050002A" w:rsidRDefault="00810D87" w:rsidP="003B7F1F">
            <w:pPr>
              <w:pStyle w:val="ListNumber2"/>
              <w:numPr>
                <w:ilvl w:val="1"/>
                <w:numId w:val="24"/>
              </w:numPr>
              <w:spacing w:after="200"/>
              <w:ind w:left="612" w:hanging="612"/>
              <w:contextualSpacing w:val="0"/>
              <w:rPr>
                <w:sz w:val="24"/>
                <w:szCs w:val="24"/>
              </w:rPr>
            </w:pPr>
            <w:r w:rsidRPr="0050002A">
              <w:rPr>
                <w:sz w:val="24"/>
                <w:szCs w:val="24"/>
              </w:rPr>
              <w:t>Se llevará a cabo un examen preliminar de la Parte Técnica para identificar las propuestas que estén incompletas, sean inválidas o no cumplan sustancialmente con los requisitos de del documento de la SDP. Una Propuesta que cumple sustancialmente con los requisitos es aquella que cumple materialmente con los requisitos del documento de solicitud de propuestas sin desviación, reserva u omisión importante. Una desviación, reserva u omisión importante es aquella que,</w:t>
            </w:r>
          </w:p>
          <w:p w14:paraId="75DBB84E" w14:textId="77777777" w:rsidR="00810D87" w:rsidRPr="0050002A" w:rsidRDefault="00810D87" w:rsidP="00690AA6">
            <w:pPr>
              <w:pStyle w:val="ListParagraph"/>
              <w:numPr>
                <w:ilvl w:val="0"/>
                <w:numId w:val="80"/>
              </w:numPr>
              <w:spacing w:before="120"/>
              <w:ind w:left="1391" w:hanging="425"/>
              <w:contextualSpacing w:val="0"/>
              <w:rPr>
                <w:sz w:val="24"/>
                <w:szCs w:val="24"/>
              </w:rPr>
            </w:pPr>
            <w:r w:rsidRPr="0050002A">
              <w:rPr>
                <w:sz w:val="24"/>
                <w:szCs w:val="24"/>
              </w:rPr>
              <w:t>en caso de ser aceptada,</w:t>
            </w:r>
          </w:p>
          <w:p w14:paraId="093A7A75" w14:textId="6AED394F" w:rsidR="00810D87" w:rsidRPr="0050002A" w:rsidRDefault="00810D87" w:rsidP="00690AA6">
            <w:pPr>
              <w:pStyle w:val="ListParagraph"/>
              <w:numPr>
                <w:ilvl w:val="0"/>
                <w:numId w:val="81"/>
              </w:numPr>
              <w:spacing w:before="120"/>
              <w:ind w:left="1958" w:hanging="567"/>
              <w:contextualSpacing w:val="0"/>
              <w:rPr>
                <w:sz w:val="24"/>
                <w:szCs w:val="24"/>
              </w:rPr>
            </w:pPr>
            <w:r w:rsidRPr="0050002A">
              <w:rPr>
                <w:sz w:val="24"/>
                <w:szCs w:val="24"/>
              </w:rPr>
              <w:t>afectaría en un modo sustancial el alcance, la calidad o el funcionamiento de la Planta y los Servicios de Instalación especificados en el Contrato; o</w:t>
            </w:r>
          </w:p>
          <w:p w14:paraId="07581418" w14:textId="0B60EF36" w:rsidR="00810D87" w:rsidRPr="0050002A" w:rsidRDefault="00810D87" w:rsidP="00690AA6">
            <w:pPr>
              <w:pStyle w:val="ListParagraph"/>
              <w:numPr>
                <w:ilvl w:val="0"/>
                <w:numId w:val="81"/>
              </w:numPr>
              <w:spacing w:before="120"/>
              <w:ind w:left="1958" w:hanging="567"/>
              <w:contextualSpacing w:val="0"/>
              <w:rPr>
                <w:sz w:val="24"/>
                <w:szCs w:val="24"/>
              </w:rPr>
            </w:pPr>
            <w:r w:rsidRPr="0050002A">
              <w:rPr>
                <w:sz w:val="24"/>
                <w:szCs w:val="24"/>
              </w:rPr>
              <w:t>limitaría en un modo sustancial, contrario al documento de la SDP, los derechos del Contratante o las obligaciones del Proponente en virtud del Contrato propuesto; o</w:t>
            </w:r>
          </w:p>
          <w:p w14:paraId="3B37217E" w14:textId="77777777" w:rsidR="00810D87" w:rsidRPr="0050002A" w:rsidRDefault="00810D87" w:rsidP="00690AA6">
            <w:pPr>
              <w:pStyle w:val="ListParagraph"/>
              <w:numPr>
                <w:ilvl w:val="0"/>
                <w:numId w:val="80"/>
              </w:numPr>
              <w:spacing w:before="120"/>
              <w:ind w:left="1391" w:hanging="425"/>
              <w:contextualSpacing w:val="0"/>
              <w:rPr>
                <w:sz w:val="24"/>
                <w:szCs w:val="24"/>
              </w:rPr>
            </w:pPr>
            <w:r w:rsidRPr="0050002A">
              <w:rPr>
                <w:sz w:val="24"/>
                <w:szCs w:val="24"/>
              </w:rPr>
              <w:t>en caso de ser rectificada, afectaría injustamente la posición competitiva de otros Proponentes que presenten Propuestas sustancialmente conformes a lo estipulado.</w:t>
            </w:r>
          </w:p>
          <w:p w14:paraId="0B198C55" w14:textId="30661326" w:rsidR="00EF13D4" w:rsidRPr="0050002A" w:rsidRDefault="00EF13D4" w:rsidP="003B7F1F">
            <w:pPr>
              <w:pStyle w:val="ListNumber2"/>
              <w:numPr>
                <w:ilvl w:val="1"/>
                <w:numId w:val="24"/>
              </w:numPr>
              <w:spacing w:after="200"/>
              <w:ind w:left="612" w:hanging="612"/>
              <w:contextualSpacing w:val="0"/>
              <w:rPr>
                <w:sz w:val="24"/>
                <w:szCs w:val="24"/>
              </w:rPr>
            </w:pPr>
            <w:r w:rsidRPr="0050002A">
              <w:rPr>
                <w:sz w:val="24"/>
                <w:szCs w:val="24"/>
              </w:rPr>
              <w:t>Si la Parte Técnica no cumple sustancialmente con los requisitos del documento de solicitud de propuestas, será rechazada por el Comprador y posteriormente no podrá ser conforme mediante la corrección de la desviación, reserva u omisión importante.</w:t>
            </w:r>
          </w:p>
        </w:tc>
      </w:tr>
      <w:tr w:rsidR="005A1498" w:rsidRPr="0050002A" w14:paraId="44DA1680" w14:textId="77777777" w:rsidTr="00626E0D">
        <w:tc>
          <w:tcPr>
            <w:tcW w:w="2625" w:type="dxa"/>
          </w:tcPr>
          <w:p w14:paraId="40CAB796" w14:textId="1C6D5D73" w:rsidR="005A1498" w:rsidRPr="0050002A" w:rsidRDefault="005A1498" w:rsidP="005A1498">
            <w:pPr>
              <w:pStyle w:val="TOC2-2"/>
              <w:ind w:left="451" w:hanging="451"/>
            </w:pPr>
            <w:bookmarkStart w:id="192" w:name="_Toc14612832"/>
            <w:bookmarkStart w:id="193" w:name="_Toc31677813"/>
            <w:bookmarkStart w:id="194" w:name="_Toc252363285"/>
            <w:r w:rsidRPr="0050002A">
              <w:tab/>
            </w:r>
            <w:bookmarkStart w:id="195" w:name="_Toc136426769"/>
            <w:bookmarkEnd w:id="192"/>
            <w:bookmarkEnd w:id="193"/>
            <w:bookmarkEnd w:id="194"/>
            <w:r w:rsidR="00EF13D4" w:rsidRPr="0050002A">
              <w:t>Elegibilidad y Calificaciones del Proponente</w:t>
            </w:r>
            <w:bookmarkEnd w:id="195"/>
          </w:p>
        </w:tc>
        <w:tc>
          <w:tcPr>
            <w:tcW w:w="6750" w:type="dxa"/>
          </w:tcPr>
          <w:p w14:paraId="43509BB7" w14:textId="4AA9D8FD" w:rsidR="00EF13D4" w:rsidRPr="0050002A" w:rsidRDefault="00EF13D4" w:rsidP="003B7F1F">
            <w:pPr>
              <w:pStyle w:val="ListNumber2"/>
              <w:numPr>
                <w:ilvl w:val="1"/>
                <w:numId w:val="24"/>
              </w:numPr>
              <w:spacing w:after="200"/>
              <w:ind w:left="612" w:hanging="612"/>
              <w:contextualSpacing w:val="0"/>
              <w:rPr>
                <w:sz w:val="24"/>
                <w:szCs w:val="24"/>
              </w:rPr>
            </w:pPr>
            <w:r w:rsidRPr="0050002A">
              <w:rPr>
                <w:sz w:val="24"/>
                <w:szCs w:val="24"/>
              </w:rPr>
              <w:t>El Contratante se asegurará a su satisfacción de que los Proponentes que han presentado Propuestas sustancialmente conformes son elegibles y si continúan cumpliendo (si se aplica la precalificación) o si cumplen (si no se ha llevado a cabo la precalificación), los criterios de calificación especificados en Sección III, “Criterios de Evaluación y Calificación”.</w:t>
            </w:r>
          </w:p>
          <w:p w14:paraId="067282F7" w14:textId="011FAF5C" w:rsidR="00EF13D4" w:rsidRPr="0050002A" w:rsidRDefault="00EF13D4" w:rsidP="003B7F1F">
            <w:pPr>
              <w:pStyle w:val="ListNumber2"/>
              <w:numPr>
                <w:ilvl w:val="1"/>
                <w:numId w:val="24"/>
              </w:numPr>
              <w:spacing w:after="200"/>
              <w:ind w:left="612" w:hanging="612"/>
              <w:contextualSpacing w:val="0"/>
              <w:rPr>
                <w:sz w:val="24"/>
                <w:szCs w:val="24"/>
              </w:rPr>
            </w:pPr>
            <w:r w:rsidRPr="0050002A">
              <w:rPr>
                <w:sz w:val="24"/>
                <w:szCs w:val="24"/>
              </w:rPr>
              <w:t>La determinación se basará en un examen de las pruebas documentales de la elegibilidad y las calificaciones del Proponente presentadas por el Proponente, de conformidad con la IAP 15. La determinación no tendrá en cuenta las calificaciones de otras empresas, como las subsidiarias, entidades matrices, afiliadas del Proponente, subcontratistas (que no sean Subcontratistas Especializados si está permitido en el documento de solicitud de propuestas), o cualquier otra empresa.</w:t>
            </w:r>
          </w:p>
          <w:p w14:paraId="1129ED79" w14:textId="77777777" w:rsidR="00EF13D4" w:rsidRPr="0050002A" w:rsidRDefault="00EF13D4" w:rsidP="003B7F1F">
            <w:pPr>
              <w:pStyle w:val="ListNumber2"/>
              <w:numPr>
                <w:ilvl w:val="1"/>
                <w:numId w:val="24"/>
              </w:numPr>
              <w:spacing w:after="200"/>
              <w:ind w:left="612" w:hanging="612"/>
              <w:contextualSpacing w:val="0"/>
              <w:rPr>
                <w:rFonts w:ascii="Arial" w:hAnsi="Arial"/>
                <w:b/>
                <w:sz w:val="24"/>
                <w:szCs w:val="24"/>
              </w:rPr>
            </w:pPr>
            <w:r w:rsidRPr="0050002A">
              <w:rPr>
                <w:sz w:val="24"/>
                <w:szCs w:val="24"/>
              </w:rPr>
              <w:t>Antes de la adjudicación del Contrato, el Contratante verificará que el Proponente seleccionado (incluidos todos los miembros de una APCA) no estén descalificados por el Banco debido al incumplimiento de las obligaciones contractuales de prevención y respuesta de EAS/</w:t>
            </w:r>
            <w:proofErr w:type="spellStart"/>
            <w:r w:rsidRPr="0050002A">
              <w:rPr>
                <w:sz w:val="24"/>
                <w:szCs w:val="24"/>
              </w:rPr>
              <w:t>ASx</w:t>
            </w:r>
            <w:proofErr w:type="spellEnd"/>
            <w:r w:rsidRPr="0050002A">
              <w:rPr>
                <w:sz w:val="24"/>
                <w:szCs w:val="24"/>
              </w:rPr>
              <w:t>. El Contratante realizará la misma verificación para cada subcontratista propuesto por el Proponente seleccionado. Si algún subcontratista propuesto no cumple con el requisito, el Contratante exigirá que el Proponente proponga un subcontratista de reemplazo.</w:t>
            </w:r>
          </w:p>
          <w:p w14:paraId="1540BEB5" w14:textId="2549896D" w:rsidR="00EF13D4" w:rsidRPr="0050002A" w:rsidRDefault="00EF13D4" w:rsidP="003B7F1F">
            <w:pPr>
              <w:pStyle w:val="ListNumber2"/>
              <w:numPr>
                <w:ilvl w:val="1"/>
                <w:numId w:val="24"/>
              </w:numPr>
              <w:spacing w:after="200"/>
              <w:ind w:left="612" w:hanging="612"/>
              <w:contextualSpacing w:val="0"/>
              <w:rPr>
                <w:sz w:val="24"/>
                <w:szCs w:val="24"/>
              </w:rPr>
            </w:pPr>
            <w:r w:rsidRPr="0050002A">
              <w:rPr>
                <w:sz w:val="24"/>
                <w:szCs w:val="24"/>
              </w:rPr>
              <w:t>Solo las Propuestas que cumplan sustancialmente los requisitos presentadas por Proponentes elegibles y calificados pasarán a la evaluación técnica detallada especificada en la IAP 32.</w:t>
            </w:r>
          </w:p>
          <w:p w14:paraId="3BF1C332" w14:textId="286040DC" w:rsidR="00EF13D4" w:rsidRPr="0050002A" w:rsidRDefault="00EF13D4" w:rsidP="003B7F1F">
            <w:pPr>
              <w:pStyle w:val="ListNumber2"/>
              <w:numPr>
                <w:ilvl w:val="1"/>
                <w:numId w:val="24"/>
              </w:numPr>
              <w:spacing w:after="200"/>
              <w:ind w:left="612" w:hanging="612"/>
              <w:contextualSpacing w:val="0"/>
              <w:rPr>
                <w:sz w:val="24"/>
                <w:szCs w:val="24"/>
              </w:rPr>
            </w:pPr>
            <w:r w:rsidRPr="0050002A">
              <w:rPr>
                <w:sz w:val="24"/>
                <w:szCs w:val="24"/>
              </w:rPr>
              <w:t>La evaluación de la Parte Técnica por parte del Comprador se realizará conforme a lo especificado en la Sección III, “Criterios de Evaluación y Calificación”.</w:t>
            </w:r>
          </w:p>
        </w:tc>
      </w:tr>
      <w:tr w:rsidR="00EF13D4" w:rsidRPr="0050002A" w14:paraId="6350CD40" w14:textId="77777777" w:rsidTr="00626E0D">
        <w:tc>
          <w:tcPr>
            <w:tcW w:w="2625" w:type="dxa"/>
          </w:tcPr>
          <w:p w14:paraId="3DA6AA65" w14:textId="3190CE63" w:rsidR="00EF13D4" w:rsidRPr="0050002A" w:rsidRDefault="00EF13D4" w:rsidP="005A1498">
            <w:pPr>
              <w:pStyle w:val="TOC2-2"/>
              <w:ind w:left="451" w:hanging="451"/>
            </w:pPr>
            <w:r w:rsidRPr="0050002A">
              <w:t xml:space="preserve"> </w:t>
            </w:r>
            <w:bookmarkStart w:id="196" w:name="_Toc136426770"/>
            <w:r w:rsidRPr="0050002A">
              <w:t>Evaluación Detalla de la Parte Técnica</w:t>
            </w:r>
            <w:bookmarkEnd w:id="196"/>
          </w:p>
        </w:tc>
        <w:tc>
          <w:tcPr>
            <w:tcW w:w="6750" w:type="dxa"/>
          </w:tcPr>
          <w:p w14:paraId="3DE3B2D8" w14:textId="4439AE90" w:rsidR="00EF13D4" w:rsidRPr="0050002A" w:rsidRDefault="00EF13D4" w:rsidP="003B7F1F">
            <w:pPr>
              <w:pStyle w:val="ListNumber2"/>
              <w:numPr>
                <w:ilvl w:val="1"/>
                <w:numId w:val="24"/>
              </w:numPr>
              <w:spacing w:after="200"/>
              <w:ind w:left="612" w:hanging="612"/>
              <w:contextualSpacing w:val="0"/>
              <w:rPr>
                <w:sz w:val="24"/>
                <w:szCs w:val="24"/>
              </w:rPr>
            </w:pPr>
            <w:r w:rsidRPr="0050002A">
              <w:rPr>
                <w:sz w:val="24"/>
                <w:szCs w:val="24"/>
              </w:rPr>
              <w:t xml:space="preserve">Los puntajes que se otorgarán a los factores y </w:t>
            </w:r>
            <w:proofErr w:type="spellStart"/>
            <w:r w:rsidRPr="0050002A">
              <w:rPr>
                <w:sz w:val="24"/>
                <w:szCs w:val="24"/>
              </w:rPr>
              <w:t>subfactores</w:t>
            </w:r>
            <w:proofErr w:type="spellEnd"/>
            <w:r w:rsidRPr="0050002A">
              <w:rPr>
                <w:sz w:val="24"/>
                <w:szCs w:val="24"/>
              </w:rPr>
              <w:t xml:space="preserve"> técnicos se especifican </w:t>
            </w:r>
            <w:r w:rsidRPr="0050002A">
              <w:rPr>
                <w:b/>
                <w:bCs/>
                <w:sz w:val="24"/>
                <w:szCs w:val="24"/>
              </w:rPr>
              <w:t>en el DDP</w:t>
            </w:r>
            <w:r w:rsidRPr="0050002A">
              <w:rPr>
                <w:sz w:val="24"/>
                <w:szCs w:val="24"/>
              </w:rPr>
              <w:t>.</w:t>
            </w:r>
          </w:p>
        </w:tc>
      </w:tr>
      <w:tr w:rsidR="00EF13D4" w:rsidRPr="0050002A" w14:paraId="34D21CBC" w14:textId="77777777" w:rsidTr="006B1FCC">
        <w:tc>
          <w:tcPr>
            <w:tcW w:w="9375" w:type="dxa"/>
            <w:gridSpan w:val="2"/>
          </w:tcPr>
          <w:p w14:paraId="4ABC4C90" w14:textId="5C9DD031" w:rsidR="00EF13D4" w:rsidRPr="0050002A" w:rsidRDefault="00EF13D4" w:rsidP="00EF13D4">
            <w:pPr>
              <w:pStyle w:val="TOC2-1"/>
              <w:rPr>
                <w:sz w:val="24"/>
                <w:szCs w:val="24"/>
              </w:rPr>
            </w:pPr>
            <w:bookmarkStart w:id="197" w:name="_Toc136426771"/>
            <w:bookmarkStart w:id="198" w:name="_Toc124762500"/>
            <w:r w:rsidRPr="0050002A">
              <w:t xml:space="preserve">H. Notificación de la Evaluación de las Partes Técnicas y </w:t>
            </w:r>
            <w:r w:rsidR="009A330C" w:rsidRPr="0050002A">
              <w:t>Apertura</w:t>
            </w:r>
            <w:r w:rsidRPr="0050002A">
              <w:t xml:space="preserve"> Pública de las Partes Financieras</w:t>
            </w:r>
            <w:bookmarkEnd w:id="197"/>
            <w:r w:rsidRPr="0050002A">
              <w:t xml:space="preserve"> </w:t>
            </w:r>
            <w:bookmarkEnd w:id="198"/>
          </w:p>
        </w:tc>
      </w:tr>
      <w:tr w:rsidR="00EF13D4" w:rsidRPr="0050002A" w14:paraId="39FD7619" w14:textId="77777777" w:rsidTr="006B1FCC">
        <w:trPr>
          <w:trHeight w:val="2492"/>
        </w:trPr>
        <w:tc>
          <w:tcPr>
            <w:tcW w:w="2625" w:type="dxa"/>
          </w:tcPr>
          <w:p w14:paraId="62E7B9CE" w14:textId="744599F7" w:rsidR="00EF13D4" w:rsidRPr="0050002A" w:rsidRDefault="00EF13D4" w:rsidP="005A1498">
            <w:pPr>
              <w:pStyle w:val="TOC2-2"/>
              <w:ind w:left="541" w:hanging="541"/>
            </w:pPr>
            <w:r w:rsidRPr="0050002A">
              <w:t xml:space="preserve">   </w:t>
            </w:r>
            <w:bookmarkStart w:id="199" w:name="_Toc136426772"/>
            <w:r w:rsidRPr="0050002A">
              <w:t>Notificación de la Evaluación de las Partes Técnicas y Apertura Pública de las Partes Financieras</w:t>
            </w:r>
            <w:bookmarkEnd w:id="199"/>
            <w:r w:rsidRPr="0050002A">
              <w:t xml:space="preserve"> </w:t>
            </w:r>
          </w:p>
        </w:tc>
        <w:tc>
          <w:tcPr>
            <w:tcW w:w="6750" w:type="dxa"/>
          </w:tcPr>
          <w:p w14:paraId="38FE737A" w14:textId="40FE3D54" w:rsidR="00EF13D4" w:rsidRPr="0050002A" w:rsidRDefault="00EF13D4" w:rsidP="003B7F1F">
            <w:pPr>
              <w:pStyle w:val="ListNumber2"/>
              <w:numPr>
                <w:ilvl w:val="1"/>
                <w:numId w:val="24"/>
              </w:numPr>
              <w:spacing w:after="200"/>
              <w:ind w:left="612" w:hanging="612"/>
              <w:contextualSpacing w:val="0"/>
              <w:rPr>
                <w:sz w:val="24"/>
                <w:szCs w:val="24"/>
              </w:rPr>
            </w:pPr>
            <w:r w:rsidRPr="0050002A">
              <w:rPr>
                <w:sz w:val="24"/>
                <w:szCs w:val="24"/>
              </w:rPr>
              <w:t xml:space="preserve"> </w:t>
            </w:r>
            <w:r w:rsidR="003B1D70" w:rsidRPr="0050002A">
              <w:rPr>
                <w:sz w:val="24"/>
                <w:szCs w:val="24"/>
              </w:rPr>
              <w:t xml:space="preserve"> </w:t>
            </w:r>
            <w:r w:rsidR="00C34FA2" w:rsidRPr="0050002A">
              <w:rPr>
                <w:sz w:val="24"/>
                <w:szCs w:val="24"/>
              </w:rPr>
              <w:t xml:space="preserve">Tras </w:t>
            </w:r>
            <w:r w:rsidRPr="0050002A">
              <w:rPr>
                <w:sz w:val="24"/>
                <w:szCs w:val="24"/>
              </w:rPr>
              <w:t>completar la evaluación de las Partes Técnicas de las Propuestas, el Comprador notificará por escrito a aquellos Proponentes cuyas Propuestas se consideraron sustancialmente no conformes con el documento de solicitud de propuestas o no cumplieron con los requisitos de elegibilidad y calificación, informándoles de la siguiente información:</w:t>
            </w:r>
          </w:p>
          <w:p w14:paraId="6317F5E0" w14:textId="31254725" w:rsidR="003B1D70" w:rsidRPr="0050002A" w:rsidRDefault="003B1D70" w:rsidP="00690AA6">
            <w:pPr>
              <w:pStyle w:val="ListNumber2"/>
              <w:numPr>
                <w:ilvl w:val="1"/>
                <w:numId w:val="82"/>
              </w:numPr>
              <w:spacing w:before="120"/>
              <w:ind w:left="1391" w:hanging="425"/>
              <w:contextualSpacing w:val="0"/>
              <w:rPr>
                <w:sz w:val="24"/>
                <w:szCs w:val="24"/>
              </w:rPr>
            </w:pPr>
            <w:r w:rsidRPr="0050002A">
              <w:rPr>
                <w:sz w:val="24"/>
                <w:szCs w:val="24"/>
              </w:rPr>
              <w:t>los motivos por los cuales su Parte Técnica de la Propuesta no cumplió con los requisitos del documento de Solicitud de Propuestas;</w:t>
            </w:r>
          </w:p>
          <w:p w14:paraId="29407C7A" w14:textId="01DB6E01" w:rsidR="003B1D70" w:rsidRPr="0050002A" w:rsidRDefault="003B1D70" w:rsidP="00690AA6">
            <w:pPr>
              <w:pStyle w:val="ListNumber2"/>
              <w:numPr>
                <w:ilvl w:val="1"/>
                <w:numId w:val="82"/>
              </w:numPr>
              <w:spacing w:before="120"/>
              <w:ind w:left="1391" w:hanging="425"/>
              <w:contextualSpacing w:val="0"/>
              <w:rPr>
                <w:sz w:val="24"/>
                <w:szCs w:val="24"/>
              </w:rPr>
            </w:pPr>
            <w:r w:rsidRPr="0050002A">
              <w:rPr>
                <w:sz w:val="24"/>
                <w:szCs w:val="24"/>
              </w:rPr>
              <w:t>sus sobres marcados como “</w:t>
            </w:r>
            <w:r w:rsidRPr="0050002A">
              <w:rPr>
                <w:sz w:val="21"/>
                <w:szCs w:val="21"/>
              </w:rPr>
              <w:t>SEGUNDO SOBRE: PARTE FINANCIERA</w:t>
            </w:r>
            <w:r w:rsidRPr="0050002A">
              <w:rPr>
                <w:sz w:val="24"/>
                <w:szCs w:val="24"/>
              </w:rPr>
              <w:t>” les serán devueltos sin abrir después de la finalización del proceso de selección y la firma del Contrato; y</w:t>
            </w:r>
          </w:p>
          <w:p w14:paraId="29F40F97" w14:textId="3AF9BD36" w:rsidR="003B1D70" w:rsidRPr="0050002A" w:rsidRDefault="003B1D70" w:rsidP="00690AA6">
            <w:pPr>
              <w:pStyle w:val="ListNumber2"/>
              <w:numPr>
                <w:ilvl w:val="1"/>
                <w:numId w:val="82"/>
              </w:numPr>
              <w:spacing w:before="120"/>
              <w:ind w:left="1391" w:hanging="425"/>
              <w:contextualSpacing w:val="0"/>
              <w:rPr>
                <w:sz w:val="24"/>
                <w:szCs w:val="24"/>
              </w:rPr>
            </w:pPr>
            <w:r w:rsidRPr="0050002A">
              <w:rPr>
                <w:sz w:val="24"/>
                <w:szCs w:val="24"/>
                <w:u w:val="single"/>
              </w:rPr>
              <w:t>Opción 1</w:t>
            </w:r>
            <w:r w:rsidRPr="0050002A">
              <w:rPr>
                <w:sz w:val="24"/>
                <w:szCs w:val="24"/>
              </w:rPr>
              <w:t>: cuando no se aplique MPF o negociaciones, notificarles la fecha, hora y lugar de la apertura pública de los sobres marcados como “</w:t>
            </w:r>
            <w:r w:rsidRPr="0050002A">
              <w:rPr>
                <w:sz w:val="22"/>
                <w:szCs w:val="22"/>
              </w:rPr>
              <w:t>PARTE FINANCIERA</w:t>
            </w:r>
            <w:r w:rsidRPr="0050002A">
              <w:rPr>
                <w:sz w:val="24"/>
                <w:szCs w:val="24"/>
              </w:rPr>
              <w:t>”, o;</w:t>
            </w:r>
          </w:p>
          <w:p w14:paraId="403D71A9" w14:textId="77777777" w:rsidR="00EF13D4" w:rsidRPr="0050002A" w:rsidRDefault="003B1D70" w:rsidP="003B1D70">
            <w:pPr>
              <w:pStyle w:val="ListNumber2"/>
              <w:spacing w:before="120"/>
              <w:ind w:left="1391"/>
              <w:contextualSpacing w:val="0"/>
              <w:rPr>
                <w:sz w:val="24"/>
                <w:szCs w:val="24"/>
              </w:rPr>
            </w:pPr>
            <w:r w:rsidRPr="0050002A">
              <w:rPr>
                <w:sz w:val="24"/>
                <w:szCs w:val="24"/>
                <w:u w:val="single"/>
              </w:rPr>
              <w:t>Opción 2</w:t>
            </w:r>
            <w:r w:rsidRPr="0050002A">
              <w:rPr>
                <w:sz w:val="24"/>
                <w:szCs w:val="24"/>
              </w:rPr>
              <w:t xml:space="preserve">: </w:t>
            </w:r>
            <w:r w:rsidRPr="0050002A">
              <w:rPr>
                <w:b/>
                <w:bCs/>
                <w:sz w:val="24"/>
                <w:szCs w:val="24"/>
              </w:rPr>
              <w:t>cuando apliquen MPF o negociaciones según se especifica en los DDP</w:t>
            </w:r>
            <w:r w:rsidRPr="0050002A">
              <w:rPr>
                <w:sz w:val="24"/>
                <w:szCs w:val="24"/>
              </w:rPr>
              <w:t>, notificarles que: (i) los sobres marcados como “</w:t>
            </w:r>
            <w:r w:rsidRPr="0050002A">
              <w:rPr>
                <w:sz w:val="21"/>
                <w:szCs w:val="21"/>
              </w:rPr>
              <w:t>PARTE FINANCIERA</w:t>
            </w:r>
            <w:r w:rsidRPr="0050002A">
              <w:rPr>
                <w:sz w:val="24"/>
                <w:szCs w:val="24"/>
              </w:rPr>
              <w:t>” no se abrirán en público, sino en presencia de un auditor de probidad designado por el Comprador, y que (</w:t>
            </w:r>
            <w:proofErr w:type="spellStart"/>
            <w:r w:rsidRPr="0050002A">
              <w:rPr>
                <w:sz w:val="24"/>
                <w:szCs w:val="24"/>
              </w:rPr>
              <w:t>ii</w:t>
            </w:r>
            <w:proofErr w:type="spellEnd"/>
            <w:r w:rsidRPr="0050002A">
              <w:rPr>
                <w:sz w:val="24"/>
                <w:szCs w:val="24"/>
              </w:rPr>
              <w:t>) el anuncio de los nombres de los Proponentes cuyas Partes Financieras serán abiertas y los precios totales de las Propuestas serán diferidos hasta el momento en que se emita la Notificación de Intención de Adjudicar el contrato.</w:t>
            </w:r>
          </w:p>
          <w:p w14:paraId="3EA1C427" w14:textId="498B6F64" w:rsidR="00EA47F1" w:rsidRPr="0050002A" w:rsidRDefault="009A330C" w:rsidP="003B7F1F">
            <w:pPr>
              <w:pStyle w:val="ListNumber2"/>
              <w:numPr>
                <w:ilvl w:val="1"/>
                <w:numId w:val="24"/>
              </w:numPr>
              <w:spacing w:after="200"/>
              <w:ind w:left="612" w:hanging="612"/>
              <w:contextualSpacing w:val="0"/>
            </w:pPr>
            <w:r w:rsidRPr="0050002A">
              <w:rPr>
                <w:sz w:val="24"/>
                <w:szCs w:val="24"/>
              </w:rPr>
              <w:t xml:space="preserve">  </w:t>
            </w:r>
            <w:r w:rsidR="00EA47F1" w:rsidRPr="0050002A">
              <w:rPr>
                <w:sz w:val="24"/>
                <w:szCs w:val="24"/>
              </w:rPr>
              <w:t xml:space="preserve">El Comprador deberá </w:t>
            </w:r>
            <w:r w:rsidR="00EA47F1" w:rsidRPr="0050002A">
              <w:t>S</w:t>
            </w:r>
            <w:r w:rsidR="00EA47F1" w:rsidRPr="0050002A">
              <w:rPr>
                <w:sz w:val="24"/>
                <w:szCs w:val="24"/>
              </w:rPr>
              <w:t>imultáneamente notificar por escrito a aquellos Proponentes cuyas Propuestas se consideraron sustancialmente conformes con los requisitos de la SDP</w:t>
            </w:r>
            <w:r w:rsidR="006B1FCC" w:rsidRPr="0050002A">
              <w:rPr>
                <w:sz w:val="24"/>
                <w:szCs w:val="24"/>
              </w:rPr>
              <w:t xml:space="preserve"> y que cumplieron con los requisitos de elegibilidad y de las calificaciones</w:t>
            </w:r>
            <w:r w:rsidR="00EA47F1" w:rsidRPr="0050002A">
              <w:rPr>
                <w:sz w:val="24"/>
                <w:szCs w:val="24"/>
              </w:rPr>
              <w:t>, informándoles</w:t>
            </w:r>
            <w:r w:rsidR="006B1FCC" w:rsidRPr="0050002A">
              <w:rPr>
                <w:sz w:val="24"/>
                <w:szCs w:val="24"/>
              </w:rPr>
              <w:t xml:space="preserve"> lo siguiente:</w:t>
            </w:r>
          </w:p>
          <w:p w14:paraId="5A5D0597" w14:textId="1B0ED4AB" w:rsidR="006B1FCC" w:rsidRPr="0050002A" w:rsidRDefault="006B1FCC" w:rsidP="00690AA6">
            <w:pPr>
              <w:pStyle w:val="ListNumber2"/>
              <w:numPr>
                <w:ilvl w:val="1"/>
                <w:numId w:val="83"/>
              </w:numPr>
              <w:spacing w:before="120"/>
              <w:ind w:left="1391" w:hanging="425"/>
              <w:contextualSpacing w:val="0"/>
              <w:rPr>
                <w:sz w:val="24"/>
                <w:szCs w:val="24"/>
              </w:rPr>
            </w:pPr>
            <w:r w:rsidRPr="0050002A">
              <w:rPr>
                <w:sz w:val="24"/>
                <w:szCs w:val="24"/>
              </w:rPr>
              <w:t>que su Propuesta ha sido evaluada como sustancialmente conforme al documento de solicitud de propuestas y cumplió con los requisitos de elegibilidad y calificación;</w:t>
            </w:r>
          </w:p>
          <w:p w14:paraId="5EEEE09C" w14:textId="34F29C25" w:rsidR="00EA47F1" w:rsidRPr="0050002A" w:rsidRDefault="00EA47F1" w:rsidP="00690AA6">
            <w:pPr>
              <w:pStyle w:val="ListNumber2"/>
              <w:numPr>
                <w:ilvl w:val="1"/>
                <w:numId w:val="83"/>
              </w:numPr>
              <w:spacing w:before="120"/>
              <w:ind w:left="1391" w:hanging="425"/>
              <w:contextualSpacing w:val="0"/>
              <w:rPr>
                <w:sz w:val="24"/>
                <w:szCs w:val="24"/>
              </w:rPr>
            </w:pPr>
            <w:r w:rsidRPr="0050002A">
              <w:rPr>
                <w:sz w:val="24"/>
                <w:szCs w:val="24"/>
              </w:rPr>
              <w:t>notificar a todos los Proponentes de acuerdo con una de las siguientes dos opciones:</w:t>
            </w:r>
          </w:p>
          <w:p w14:paraId="0D2BB5B7" w14:textId="62742D31" w:rsidR="00EA47F1" w:rsidRPr="0050002A" w:rsidRDefault="00EA47F1" w:rsidP="006B1FCC">
            <w:pPr>
              <w:pStyle w:val="ListNumber2"/>
              <w:spacing w:before="120"/>
              <w:ind w:left="966"/>
              <w:contextualSpacing w:val="0"/>
              <w:rPr>
                <w:sz w:val="24"/>
                <w:szCs w:val="24"/>
              </w:rPr>
            </w:pPr>
            <w:r w:rsidRPr="0050002A">
              <w:rPr>
                <w:sz w:val="24"/>
                <w:szCs w:val="24"/>
              </w:rPr>
              <w:t>Opción 1: cuando no se apliquen MPF o Negociaciones, la fecha, hora y lugar de la apertura pública de los sobres marcados como “</w:t>
            </w:r>
            <w:r w:rsidRPr="0050002A">
              <w:rPr>
                <w:sz w:val="21"/>
                <w:szCs w:val="21"/>
              </w:rPr>
              <w:t>PARTE FINANCIERA</w:t>
            </w:r>
            <w:r w:rsidRPr="0050002A">
              <w:rPr>
                <w:sz w:val="24"/>
                <w:szCs w:val="24"/>
              </w:rPr>
              <w:t>”, o;</w:t>
            </w:r>
          </w:p>
          <w:p w14:paraId="55439A3B" w14:textId="1DF6A0D2" w:rsidR="00EA47F1" w:rsidRPr="0050002A" w:rsidRDefault="00EA47F1" w:rsidP="006B1FCC">
            <w:pPr>
              <w:pStyle w:val="ListNumber2"/>
              <w:spacing w:before="120"/>
              <w:ind w:left="966"/>
              <w:contextualSpacing w:val="0"/>
              <w:rPr>
                <w:sz w:val="24"/>
                <w:szCs w:val="24"/>
              </w:rPr>
            </w:pPr>
            <w:r w:rsidRPr="0050002A">
              <w:rPr>
                <w:sz w:val="24"/>
                <w:szCs w:val="24"/>
              </w:rPr>
              <w:t xml:space="preserve">Opción 2: cuando MFP o Negociaciones apliquen como se especifica en los DDP en referencia a la IAP 45 y a la IAP 47, respectivamente, que: (i) los sobres marcados como </w:t>
            </w:r>
            <w:r w:rsidRPr="0050002A">
              <w:rPr>
                <w:sz w:val="22"/>
                <w:szCs w:val="22"/>
              </w:rPr>
              <w:t>“</w:t>
            </w:r>
            <w:r w:rsidRPr="0050002A">
              <w:rPr>
                <w:noProof/>
                <w:sz w:val="21"/>
                <w:szCs w:val="21"/>
              </w:rPr>
              <w:t>PARTE FINANCIERA</w:t>
            </w:r>
            <w:r w:rsidRPr="0050002A">
              <w:rPr>
                <w:noProof/>
                <w:sz w:val="22"/>
                <w:szCs w:val="22"/>
              </w:rPr>
              <w:t xml:space="preserve">” </w:t>
            </w:r>
            <w:r w:rsidRPr="0050002A">
              <w:rPr>
                <w:sz w:val="24"/>
                <w:szCs w:val="24"/>
              </w:rPr>
              <w:t>no se abrirán en público, sino en presencia de un a Entidad Verificadora de la Probidad  designada por el Contratante, y que (</w:t>
            </w:r>
            <w:proofErr w:type="spellStart"/>
            <w:r w:rsidRPr="0050002A">
              <w:rPr>
                <w:sz w:val="24"/>
                <w:szCs w:val="24"/>
              </w:rPr>
              <w:t>ii</w:t>
            </w:r>
            <w:proofErr w:type="spellEnd"/>
            <w:r w:rsidRPr="0050002A">
              <w:rPr>
                <w:sz w:val="24"/>
                <w:szCs w:val="24"/>
              </w:rPr>
              <w:t>) el anuncio de los nombres de los Proponentes cuyas Partes Financieras se abrirán y los precios totales de la Propuesta serán diferidos hasta el momento en que se emita la Notificación de Intención de Adjudicar el Contrato.</w:t>
            </w:r>
          </w:p>
          <w:p w14:paraId="3C4B52A3" w14:textId="0688EB48" w:rsidR="003B1D70" w:rsidRPr="0050002A" w:rsidRDefault="00EA47F1" w:rsidP="003B7F1F">
            <w:pPr>
              <w:pStyle w:val="ListNumber2"/>
              <w:numPr>
                <w:ilvl w:val="1"/>
                <w:numId w:val="24"/>
              </w:numPr>
              <w:spacing w:after="200"/>
              <w:ind w:left="612" w:hanging="612"/>
              <w:contextualSpacing w:val="0"/>
              <w:rPr>
                <w:sz w:val="24"/>
                <w:szCs w:val="24"/>
              </w:rPr>
            </w:pPr>
            <w:r w:rsidRPr="0050002A">
              <w:rPr>
                <w:sz w:val="24"/>
                <w:szCs w:val="24"/>
              </w:rPr>
              <w:t xml:space="preserve">  </w:t>
            </w:r>
            <w:r w:rsidR="003B1D70" w:rsidRPr="0050002A">
              <w:rPr>
                <w:sz w:val="24"/>
                <w:szCs w:val="24"/>
              </w:rPr>
              <w:t xml:space="preserve">Cuando </w:t>
            </w:r>
            <w:r w:rsidR="009A330C" w:rsidRPr="0050002A">
              <w:rPr>
                <w:sz w:val="24"/>
                <w:szCs w:val="24"/>
              </w:rPr>
              <w:t>MPF</w:t>
            </w:r>
            <w:r w:rsidR="003B1D70" w:rsidRPr="0050002A">
              <w:rPr>
                <w:sz w:val="24"/>
                <w:szCs w:val="24"/>
              </w:rPr>
              <w:t xml:space="preserve"> o las negociaciones no apliquen como se especifica </w:t>
            </w:r>
            <w:r w:rsidR="003B1D70" w:rsidRPr="0050002A">
              <w:rPr>
                <w:b/>
                <w:bCs/>
                <w:sz w:val="24"/>
                <w:szCs w:val="24"/>
              </w:rPr>
              <w:t>en los DDP</w:t>
            </w:r>
            <w:r w:rsidR="003B1D70" w:rsidRPr="0050002A">
              <w:rPr>
                <w:sz w:val="24"/>
                <w:szCs w:val="24"/>
              </w:rPr>
              <w:t>, la Parte Financiera de la Propuesta se abrirá públicamente en presencia de los representantes designados de los Proponentes y cualquier persona que decida asistir.</w:t>
            </w:r>
          </w:p>
          <w:p w14:paraId="30AE0571" w14:textId="28275526" w:rsidR="003B1D70" w:rsidRPr="0050002A" w:rsidRDefault="009A330C" w:rsidP="003B7F1F">
            <w:pPr>
              <w:pStyle w:val="ListNumber2"/>
              <w:numPr>
                <w:ilvl w:val="1"/>
                <w:numId w:val="24"/>
              </w:numPr>
              <w:spacing w:after="200"/>
              <w:ind w:left="612" w:hanging="612"/>
              <w:contextualSpacing w:val="0"/>
              <w:rPr>
                <w:sz w:val="24"/>
                <w:szCs w:val="24"/>
              </w:rPr>
            </w:pPr>
            <w:r w:rsidRPr="0050002A">
              <w:rPr>
                <w:sz w:val="24"/>
                <w:szCs w:val="24"/>
              </w:rPr>
              <w:t xml:space="preserve">  </w:t>
            </w:r>
            <w:r w:rsidR="003B1D70" w:rsidRPr="0050002A">
              <w:rPr>
                <w:sz w:val="24"/>
                <w:szCs w:val="24"/>
              </w:rPr>
              <w:t xml:space="preserve">La fecha de apertura será no menor a diez (10) Días Hábiles contados a partir de la fecha de notificación de los resultados de la evaluación técnica, señalados en las IAP 33.1 </w:t>
            </w:r>
            <w:r w:rsidRPr="0050002A">
              <w:rPr>
                <w:sz w:val="24"/>
                <w:szCs w:val="24"/>
              </w:rPr>
              <w:t>E IAP</w:t>
            </w:r>
            <w:r w:rsidR="003B1D70" w:rsidRPr="0050002A">
              <w:rPr>
                <w:sz w:val="24"/>
                <w:szCs w:val="24"/>
              </w:rPr>
              <w:t xml:space="preserve"> 33.2. Sin embargo, si el Comprador recibe una queja sobre los resultados de la evaluación técnica dentro de los diez (10) Días Hábiles, la fecha de apertura estará sujeta a la I</w:t>
            </w:r>
            <w:r w:rsidRPr="0050002A">
              <w:rPr>
                <w:sz w:val="24"/>
                <w:szCs w:val="24"/>
              </w:rPr>
              <w:t>AP</w:t>
            </w:r>
            <w:r w:rsidR="003B1D70" w:rsidRPr="0050002A">
              <w:rPr>
                <w:sz w:val="24"/>
                <w:szCs w:val="24"/>
              </w:rPr>
              <w:t xml:space="preserve"> 50.1.</w:t>
            </w:r>
          </w:p>
          <w:p w14:paraId="1F138BCE" w14:textId="093BC478" w:rsidR="003B1D70" w:rsidRPr="0050002A" w:rsidRDefault="009A330C" w:rsidP="003B7F1F">
            <w:pPr>
              <w:pStyle w:val="ListNumber2"/>
              <w:numPr>
                <w:ilvl w:val="1"/>
                <w:numId w:val="24"/>
              </w:numPr>
              <w:spacing w:after="200"/>
              <w:ind w:left="612" w:hanging="612"/>
              <w:contextualSpacing w:val="0"/>
              <w:rPr>
                <w:sz w:val="24"/>
                <w:szCs w:val="24"/>
              </w:rPr>
            </w:pPr>
            <w:r w:rsidRPr="0050002A">
              <w:rPr>
                <w:sz w:val="24"/>
                <w:szCs w:val="24"/>
              </w:rPr>
              <w:t xml:space="preserve">  </w:t>
            </w:r>
            <w:r w:rsidR="003B1D70" w:rsidRPr="0050002A">
              <w:rPr>
                <w:sz w:val="24"/>
                <w:szCs w:val="24"/>
              </w:rPr>
              <w:t xml:space="preserve">En esta apertura pública, el Comprador abrirá las Partes Financieras en presencia de los Proponentes, o sus representantes designados y cualquier otra persona que decida asistir. Los sobres de los Proponentes que cumplieron con los requisitos de elegibilidad y calificación y cuyas Propuestas fueron </w:t>
            </w:r>
            <w:proofErr w:type="gramStart"/>
            <w:r w:rsidR="003B1D70" w:rsidRPr="0050002A">
              <w:rPr>
                <w:sz w:val="24"/>
                <w:szCs w:val="24"/>
              </w:rPr>
              <w:t>evaluadas</w:t>
            </w:r>
            <w:proofErr w:type="gramEnd"/>
            <w:r w:rsidR="003B1D70" w:rsidRPr="0050002A">
              <w:rPr>
                <w:sz w:val="24"/>
                <w:szCs w:val="24"/>
              </w:rPr>
              <w:t xml:space="preserve"> como sustancialmente conformes tendrán la marca </w:t>
            </w:r>
            <w:r w:rsidRPr="0050002A">
              <w:rPr>
                <w:sz w:val="24"/>
                <w:szCs w:val="24"/>
              </w:rPr>
              <w:t>“</w:t>
            </w:r>
            <w:r w:rsidRPr="0050002A">
              <w:rPr>
                <w:sz w:val="22"/>
                <w:szCs w:val="22"/>
              </w:rPr>
              <w:t>SEGUNDO SOBRE: PARTE FINANCIERA</w:t>
            </w:r>
            <w:r w:rsidRPr="0050002A">
              <w:rPr>
                <w:sz w:val="24"/>
                <w:szCs w:val="24"/>
              </w:rPr>
              <w:t>”</w:t>
            </w:r>
            <w:r w:rsidR="003B1D70" w:rsidRPr="0050002A">
              <w:rPr>
                <w:sz w:val="24"/>
                <w:szCs w:val="24"/>
              </w:rPr>
              <w:t xml:space="preserve"> abiertos en la segunda apertura pública. Cada uno de estos sobres marcados como </w:t>
            </w:r>
            <w:r w:rsidRPr="0050002A">
              <w:rPr>
                <w:sz w:val="24"/>
                <w:szCs w:val="24"/>
              </w:rPr>
              <w:t>“</w:t>
            </w:r>
            <w:r w:rsidRPr="0050002A">
              <w:rPr>
                <w:sz w:val="22"/>
                <w:szCs w:val="22"/>
              </w:rPr>
              <w:t>SEGUNDO SOBRE: PARTE FINANCIERA</w:t>
            </w:r>
            <w:r w:rsidRPr="0050002A">
              <w:rPr>
                <w:sz w:val="24"/>
                <w:szCs w:val="24"/>
              </w:rPr>
              <w:t>”</w:t>
            </w:r>
            <w:r w:rsidR="003B1D70" w:rsidRPr="0050002A">
              <w:rPr>
                <w:sz w:val="24"/>
                <w:szCs w:val="24"/>
              </w:rPr>
              <w:t xml:space="preserve"> será inspeccionado para confirmar que han permanecido sin abrir. Estos sobres serán entonces abiertos por el Comprador. El Comprador leerá los nombres de cada Proponente, el puntaje técnico y los precios totales de la Propuesta, por lote (contrato) si corresponde, incluidos los descuentos y la Propuesta Alternativa - Parte Financiera, y cualquier otro detalle que el Comprador considere apropiado.</w:t>
            </w:r>
          </w:p>
          <w:p w14:paraId="4BE729D0" w14:textId="6C1FC26E" w:rsidR="003B1D70" w:rsidRPr="0050002A" w:rsidRDefault="009A330C" w:rsidP="003B7F1F">
            <w:pPr>
              <w:pStyle w:val="ListNumber2"/>
              <w:numPr>
                <w:ilvl w:val="1"/>
                <w:numId w:val="24"/>
              </w:numPr>
              <w:spacing w:after="200"/>
              <w:ind w:left="612" w:hanging="612"/>
              <w:contextualSpacing w:val="0"/>
              <w:rPr>
                <w:sz w:val="24"/>
                <w:szCs w:val="24"/>
              </w:rPr>
            </w:pPr>
            <w:r w:rsidRPr="0050002A">
              <w:rPr>
                <w:sz w:val="24"/>
                <w:szCs w:val="24"/>
              </w:rPr>
              <w:t xml:space="preserve">  </w:t>
            </w:r>
            <w:r w:rsidR="003B1D70" w:rsidRPr="0050002A">
              <w:rPr>
                <w:sz w:val="24"/>
                <w:szCs w:val="24"/>
              </w:rPr>
              <w:t xml:space="preserve">Solo los sobres de la Parte Financiera de las Propuestas, las Partes Financieras de las Propuestas Alternativas y los descuentos que se abren y se leen en voz alta en la apertura de la Propuesta se considerarán más adelante para la evaluación. La Carta de la Propuesta - Parte Financiera y las Listas de Precios deben ser rubricadas por un representante del Comprador que asista a la apertura de la Propuesta en la forma especificada </w:t>
            </w:r>
            <w:r w:rsidR="003B1D70" w:rsidRPr="0050002A">
              <w:rPr>
                <w:b/>
                <w:bCs/>
                <w:sz w:val="24"/>
                <w:szCs w:val="24"/>
              </w:rPr>
              <w:t>en los DDP</w:t>
            </w:r>
            <w:r w:rsidR="003B1D70" w:rsidRPr="0050002A">
              <w:rPr>
                <w:sz w:val="24"/>
                <w:szCs w:val="24"/>
              </w:rPr>
              <w:t>.</w:t>
            </w:r>
          </w:p>
          <w:p w14:paraId="7E3BF171" w14:textId="42126478" w:rsidR="003B1D70" w:rsidRPr="0050002A" w:rsidRDefault="009A330C" w:rsidP="003B7F1F">
            <w:pPr>
              <w:pStyle w:val="ListNumber2"/>
              <w:numPr>
                <w:ilvl w:val="1"/>
                <w:numId w:val="24"/>
              </w:numPr>
              <w:spacing w:after="200"/>
              <w:ind w:left="612" w:hanging="612"/>
              <w:contextualSpacing w:val="0"/>
              <w:rPr>
                <w:sz w:val="24"/>
                <w:szCs w:val="24"/>
              </w:rPr>
            </w:pPr>
            <w:r w:rsidRPr="0050002A">
              <w:rPr>
                <w:sz w:val="24"/>
                <w:szCs w:val="24"/>
              </w:rPr>
              <w:t xml:space="preserve">  </w:t>
            </w:r>
            <w:r w:rsidR="003B1D70" w:rsidRPr="0050002A">
              <w:rPr>
                <w:sz w:val="24"/>
                <w:szCs w:val="24"/>
              </w:rPr>
              <w:t xml:space="preserve">El Comprador no discutirá los méritos de ninguna Propuesta ni rechazará ningún sobre marcado como </w:t>
            </w:r>
            <w:r w:rsidRPr="0050002A">
              <w:rPr>
                <w:sz w:val="24"/>
                <w:szCs w:val="24"/>
              </w:rPr>
              <w:t>“</w:t>
            </w:r>
            <w:r w:rsidRPr="0050002A">
              <w:rPr>
                <w:sz w:val="21"/>
                <w:szCs w:val="21"/>
              </w:rPr>
              <w:t>SEGUNDO SOBRE: PARTE FINANCIERA</w:t>
            </w:r>
            <w:r w:rsidRPr="0050002A">
              <w:rPr>
                <w:sz w:val="24"/>
                <w:szCs w:val="24"/>
              </w:rPr>
              <w:t>”</w:t>
            </w:r>
            <w:r w:rsidR="003B1D70" w:rsidRPr="0050002A">
              <w:rPr>
                <w:sz w:val="24"/>
                <w:szCs w:val="24"/>
              </w:rPr>
              <w:t xml:space="preserve"> en esta apertura pública.</w:t>
            </w:r>
          </w:p>
          <w:p w14:paraId="5CAA76EF" w14:textId="08D13247" w:rsidR="003B1D70" w:rsidRPr="0050002A" w:rsidRDefault="006A1E06" w:rsidP="003B7F1F">
            <w:pPr>
              <w:pStyle w:val="ListNumber2"/>
              <w:numPr>
                <w:ilvl w:val="1"/>
                <w:numId w:val="24"/>
              </w:numPr>
              <w:spacing w:after="200"/>
              <w:ind w:left="612" w:hanging="612"/>
              <w:contextualSpacing w:val="0"/>
              <w:rPr>
                <w:sz w:val="24"/>
                <w:szCs w:val="24"/>
              </w:rPr>
            </w:pPr>
            <w:r w:rsidRPr="0050002A">
              <w:rPr>
                <w:sz w:val="24"/>
                <w:szCs w:val="24"/>
              </w:rPr>
              <w:t xml:space="preserve">  </w:t>
            </w:r>
            <w:r w:rsidR="003B1D70" w:rsidRPr="0050002A">
              <w:rPr>
                <w:sz w:val="24"/>
                <w:szCs w:val="24"/>
              </w:rPr>
              <w:t xml:space="preserve">El Comprador deberá preparar un </w:t>
            </w:r>
            <w:r w:rsidR="009A330C" w:rsidRPr="0050002A">
              <w:rPr>
                <w:sz w:val="24"/>
                <w:szCs w:val="24"/>
              </w:rPr>
              <w:t>acta</w:t>
            </w:r>
            <w:r w:rsidR="003B1D70" w:rsidRPr="0050002A">
              <w:rPr>
                <w:sz w:val="24"/>
                <w:szCs w:val="24"/>
              </w:rPr>
              <w:t xml:space="preserve"> </w:t>
            </w:r>
            <w:r w:rsidR="009A330C" w:rsidRPr="0050002A">
              <w:rPr>
                <w:sz w:val="24"/>
                <w:szCs w:val="24"/>
              </w:rPr>
              <w:t xml:space="preserve">de la apertura </w:t>
            </w:r>
            <w:r w:rsidR="003B1D70" w:rsidRPr="0050002A">
              <w:rPr>
                <w:sz w:val="24"/>
                <w:szCs w:val="24"/>
              </w:rPr>
              <w:t>de la Parte Financiera de la Propuesta que deberá incluir, como mínimo: (a) el nombre del Proponente cuya Parte Financiera fue abierta; (b) el precio de la Propuesta, por lote (contrato), si corresponde, incluidos los descuentos; y (c) si corresponde, cualquier Propuesta Alternativa - Parte Financiera.</w:t>
            </w:r>
          </w:p>
          <w:p w14:paraId="12A18478" w14:textId="2ED85442" w:rsidR="003B1D70" w:rsidRPr="0050002A" w:rsidRDefault="009A330C" w:rsidP="003B7F1F">
            <w:pPr>
              <w:pStyle w:val="ListNumber2"/>
              <w:numPr>
                <w:ilvl w:val="1"/>
                <w:numId w:val="24"/>
              </w:numPr>
              <w:spacing w:after="200"/>
              <w:ind w:left="612" w:hanging="612"/>
              <w:contextualSpacing w:val="0"/>
              <w:rPr>
                <w:sz w:val="24"/>
                <w:szCs w:val="24"/>
              </w:rPr>
            </w:pPr>
            <w:r w:rsidRPr="0050002A">
              <w:rPr>
                <w:sz w:val="24"/>
                <w:szCs w:val="24"/>
              </w:rPr>
              <w:t xml:space="preserve">  </w:t>
            </w:r>
            <w:r w:rsidR="003B1D70" w:rsidRPr="0050002A">
              <w:rPr>
                <w:sz w:val="24"/>
                <w:szCs w:val="24"/>
              </w:rPr>
              <w:t xml:space="preserve">Se solicitará la firma del acta a los Proponentes cuyos sobres marcados </w:t>
            </w:r>
            <w:r w:rsidRPr="0050002A">
              <w:rPr>
                <w:sz w:val="24"/>
                <w:szCs w:val="24"/>
              </w:rPr>
              <w:t>“</w:t>
            </w:r>
            <w:r w:rsidRPr="0050002A">
              <w:rPr>
                <w:sz w:val="22"/>
                <w:szCs w:val="22"/>
              </w:rPr>
              <w:t>SEGUNDO SOBRE: PARTE FINANCIERA</w:t>
            </w:r>
            <w:r w:rsidRPr="0050002A">
              <w:rPr>
                <w:sz w:val="24"/>
                <w:szCs w:val="24"/>
              </w:rPr>
              <w:t xml:space="preserve">” </w:t>
            </w:r>
            <w:r w:rsidR="003B1D70" w:rsidRPr="0050002A">
              <w:rPr>
                <w:sz w:val="24"/>
                <w:szCs w:val="24"/>
              </w:rPr>
              <w:t>hayan sido abiertos o sus representantes presentes. La omisión de la firma de un Proponente en el</w:t>
            </w:r>
            <w:r w:rsidRPr="0050002A">
              <w:rPr>
                <w:sz w:val="24"/>
                <w:szCs w:val="24"/>
              </w:rPr>
              <w:t xml:space="preserve"> acta</w:t>
            </w:r>
            <w:r w:rsidR="003B1D70" w:rsidRPr="0050002A">
              <w:rPr>
                <w:sz w:val="24"/>
                <w:szCs w:val="24"/>
              </w:rPr>
              <w:t xml:space="preserve"> no invalidará el contenido y el efecto del </w:t>
            </w:r>
            <w:r w:rsidRPr="0050002A">
              <w:rPr>
                <w:sz w:val="24"/>
                <w:szCs w:val="24"/>
              </w:rPr>
              <w:t>acta</w:t>
            </w:r>
            <w:r w:rsidR="003B1D70" w:rsidRPr="0050002A">
              <w:rPr>
                <w:sz w:val="24"/>
                <w:szCs w:val="24"/>
              </w:rPr>
              <w:t xml:space="preserve">. </w:t>
            </w:r>
            <w:r w:rsidRPr="0050002A">
              <w:rPr>
                <w:sz w:val="24"/>
                <w:szCs w:val="24"/>
              </w:rPr>
              <w:t xml:space="preserve"> </w:t>
            </w:r>
            <w:r w:rsidR="003B1D70" w:rsidRPr="0050002A">
              <w:rPr>
                <w:sz w:val="24"/>
                <w:szCs w:val="24"/>
              </w:rPr>
              <w:t xml:space="preserve">Se distribuirá una copia del </w:t>
            </w:r>
            <w:r w:rsidRPr="0050002A">
              <w:rPr>
                <w:sz w:val="24"/>
                <w:szCs w:val="24"/>
              </w:rPr>
              <w:t>acta</w:t>
            </w:r>
            <w:r w:rsidR="003B1D70" w:rsidRPr="0050002A">
              <w:rPr>
                <w:sz w:val="24"/>
                <w:szCs w:val="24"/>
              </w:rPr>
              <w:t xml:space="preserve"> a todos los Proponentes.</w:t>
            </w:r>
          </w:p>
          <w:p w14:paraId="5963BAAC" w14:textId="78DC7FCF" w:rsidR="003B1D70" w:rsidRPr="0050002A" w:rsidRDefault="003B1D70" w:rsidP="003B7F1F">
            <w:pPr>
              <w:pStyle w:val="ListNumber2"/>
              <w:numPr>
                <w:ilvl w:val="1"/>
                <w:numId w:val="24"/>
              </w:numPr>
              <w:spacing w:after="200"/>
              <w:ind w:left="612" w:hanging="612"/>
              <w:contextualSpacing w:val="0"/>
              <w:rPr>
                <w:sz w:val="24"/>
                <w:szCs w:val="24"/>
              </w:rPr>
            </w:pPr>
            <w:r w:rsidRPr="0050002A">
              <w:rPr>
                <w:sz w:val="24"/>
                <w:szCs w:val="24"/>
              </w:rPr>
              <w:t xml:space="preserve">Cuando, según lo especificado </w:t>
            </w:r>
            <w:r w:rsidRPr="0050002A">
              <w:rPr>
                <w:b/>
                <w:bCs/>
                <w:sz w:val="24"/>
                <w:szCs w:val="24"/>
              </w:rPr>
              <w:t>en los DDP</w:t>
            </w:r>
            <w:r w:rsidRPr="0050002A">
              <w:rPr>
                <w:sz w:val="24"/>
                <w:szCs w:val="24"/>
              </w:rPr>
              <w:t>, apli</w:t>
            </w:r>
            <w:r w:rsidR="009A330C" w:rsidRPr="0050002A">
              <w:rPr>
                <w:sz w:val="24"/>
                <w:szCs w:val="24"/>
              </w:rPr>
              <w:t>can</w:t>
            </w:r>
            <w:r w:rsidRPr="0050002A">
              <w:rPr>
                <w:sz w:val="24"/>
                <w:szCs w:val="24"/>
              </w:rPr>
              <w:t xml:space="preserve"> </w:t>
            </w:r>
            <w:r w:rsidR="009A330C" w:rsidRPr="0050002A">
              <w:rPr>
                <w:sz w:val="24"/>
                <w:szCs w:val="24"/>
              </w:rPr>
              <w:t>MPF</w:t>
            </w:r>
            <w:r w:rsidRPr="0050002A">
              <w:rPr>
                <w:sz w:val="24"/>
                <w:szCs w:val="24"/>
              </w:rPr>
              <w:t xml:space="preserve"> o negociaciones, las Partes Financieras no se abrirán en público y se abrirán en presencia de un auditor de probidad designado por el Comprador.</w:t>
            </w:r>
          </w:p>
          <w:p w14:paraId="61FD3279" w14:textId="2F8DE3CE" w:rsidR="003B1D70" w:rsidRPr="0050002A" w:rsidRDefault="003B1D70" w:rsidP="003B7F1F">
            <w:pPr>
              <w:pStyle w:val="ListNumber2"/>
              <w:numPr>
                <w:ilvl w:val="1"/>
                <w:numId w:val="24"/>
              </w:numPr>
              <w:spacing w:after="200"/>
              <w:ind w:left="612" w:hanging="612"/>
              <w:contextualSpacing w:val="0"/>
              <w:rPr>
                <w:sz w:val="24"/>
                <w:szCs w:val="24"/>
              </w:rPr>
            </w:pPr>
            <w:r w:rsidRPr="0050002A">
              <w:rPr>
                <w:sz w:val="24"/>
                <w:szCs w:val="24"/>
              </w:rPr>
              <w:t>En la apertura se inspeccionará cada uno de los sobres marcados como “Parte Financiera” para confirmar que han permanecido sellados y sin abrir. Estos sobres serán entonces abiertos por el Comprador. El Comprador registrará los nombres de cada Proponente y los precios totales de la Propuesta y cualquier otro detalle que el Comprador considere apropiado. La Carta de Propuesta - Parte Financiera y las Listas de Precios deben ser rubricadas por un representante del Comprador que asista a la apertura y por el auditor de probidad.</w:t>
            </w:r>
          </w:p>
          <w:p w14:paraId="49862B91" w14:textId="5619AD9C" w:rsidR="003B1D70" w:rsidRPr="0050002A" w:rsidRDefault="003B1D70" w:rsidP="003B7F1F">
            <w:pPr>
              <w:pStyle w:val="ListNumber2"/>
              <w:numPr>
                <w:ilvl w:val="1"/>
                <w:numId w:val="24"/>
              </w:numPr>
              <w:spacing w:after="200"/>
              <w:ind w:left="612" w:hanging="612"/>
              <w:contextualSpacing w:val="0"/>
              <w:rPr>
                <w:sz w:val="24"/>
                <w:szCs w:val="24"/>
              </w:rPr>
            </w:pPr>
            <w:r w:rsidRPr="0050002A">
              <w:rPr>
                <w:sz w:val="24"/>
                <w:szCs w:val="24"/>
              </w:rPr>
              <w:t>El Comprador levantará un acta de apertura de los sobres de la Parte Financiera que incluirá, como mínimo:</w:t>
            </w:r>
          </w:p>
          <w:p w14:paraId="3B422AD3" w14:textId="1354E06B" w:rsidR="003B1D70" w:rsidRPr="0050002A" w:rsidRDefault="003B1D70" w:rsidP="00690AA6">
            <w:pPr>
              <w:pStyle w:val="ListNumber2"/>
              <w:numPr>
                <w:ilvl w:val="1"/>
                <w:numId w:val="84"/>
              </w:numPr>
              <w:spacing w:before="120"/>
              <w:ind w:left="1816" w:hanging="425"/>
              <w:contextualSpacing w:val="0"/>
              <w:rPr>
                <w:sz w:val="24"/>
                <w:szCs w:val="24"/>
              </w:rPr>
            </w:pPr>
            <w:r w:rsidRPr="0050002A">
              <w:rPr>
                <w:sz w:val="24"/>
                <w:szCs w:val="24"/>
              </w:rPr>
              <w:t>el nombre de los Proponentes cuya Parte Financiera se abrió;</w:t>
            </w:r>
          </w:p>
          <w:p w14:paraId="7471AFA0" w14:textId="458C59B9" w:rsidR="003B1D70" w:rsidRPr="0050002A" w:rsidRDefault="003B1D70" w:rsidP="00690AA6">
            <w:pPr>
              <w:pStyle w:val="ListNumber2"/>
              <w:numPr>
                <w:ilvl w:val="1"/>
                <w:numId w:val="84"/>
              </w:numPr>
              <w:spacing w:before="120"/>
              <w:ind w:left="1816" w:hanging="425"/>
              <w:contextualSpacing w:val="0"/>
              <w:rPr>
                <w:sz w:val="24"/>
                <w:szCs w:val="24"/>
              </w:rPr>
            </w:pPr>
            <w:r w:rsidRPr="0050002A">
              <w:rPr>
                <w:sz w:val="24"/>
                <w:szCs w:val="24"/>
              </w:rPr>
              <w:t>los precios de la Propuesta, incluidos los descuentos. y</w:t>
            </w:r>
          </w:p>
          <w:p w14:paraId="486B7833" w14:textId="70585632" w:rsidR="003B1D70" w:rsidRPr="0050002A" w:rsidRDefault="006B1FCC" w:rsidP="00690AA6">
            <w:pPr>
              <w:pStyle w:val="ListNumber2"/>
              <w:numPr>
                <w:ilvl w:val="1"/>
                <w:numId w:val="84"/>
              </w:numPr>
              <w:spacing w:before="120"/>
              <w:ind w:left="1816" w:hanging="425"/>
              <w:contextualSpacing w:val="0"/>
              <w:rPr>
                <w:sz w:val="24"/>
                <w:szCs w:val="24"/>
              </w:rPr>
            </w:pPr>
            <w:r w:rsidRPr="0050002A">
              <w:rPr>
                <w:sz w:val="24"/>
                <w:szCs w:val="24"/>
              </w:rPr>
              <w:t>e</w:t>
            </w:r>
            <w:r w:rsidR="003B1D70" w:rsidRPr="0050002A">
              <w:rPr>
                <w:sz w:val="24"/>
                <w:szCs w:val="24"/>
              </w:rPr>
              <w:t>l informe del Auditor de Probidad de la apertura de la Parte Financiera.</w:t>
            </w:r>
          </w:p>
          <w:p w14:paraId="6ECFEE7F" w14:textId="0531567A" w:rsidR="003B1D70" w:rsidRPr="0050002A" w:rsidRDefault="003B1D70" w:rsidP="003B7F1F">
            <w:pPr>
              <w:pStyle w:val="ListNumber2"/>
              <w:numPr>
                <w:ilvl w:val="1"/>
                <w:numId w:val="24"/>
              </w:numPr>
              <w:spacing w:after="200"/>
              <w:ind w:left="612" w:hanging="612"/>
              <w:contextualSpacing w:val="0"/>
              <w:rPr>
                <w:sz w:val="24"/>
                <w:szCs w:val="24"/>
              </w:rPr>
            </w:pPr>
            <w:r w:rsidRPr="0050002A">
              <w:rPr>
                <w:sz w:val="24"/>
                <w:szCs w:val="24"/>
              </w:rPr>
              <w:t xml:space="preserve">El </w:t>
            </w:r>
            <w:r w:rsidRPr="0050002A">
              <w:rPr>
                <w:b/>
                <w:bCs/>
                <w:sz w:val="24"/>
                <w:szCs w:val="24"/>
              </w:rPr>
              <w:t>auditor de probidad</w:t>
            </w:r>
            <w:r w:rsidRPr="0050002A">
              <w:rPr>
                <w:sz w:val="24"/>
                <w:szCs w:val="24"/>
              </w:rPr>
              <w:t xml:space="preserve"> firmará el registro. El contenido de los sobres marcados como “Parte Financiera” y el acta de apertura </w:t>
            </w:r>
            <w:r w:rsidRPr="0050002A">
              <w:rPr>
                <w:b/>
                <w:bCs/>
                <w:sz w:val="24"/>
                <w:szCs w:val="24"/>
              </w:rPr>
              <w:t>serán custodiados</w:t>
            </w:r>
            <w:r w:rsidRPr="0050002A">
              <w:rPr>
                <w:sz w:val="24"/>
                <w:szCs w:val="24"/>
              </w:rPr>
              <w:t xml:space="preserve"> por el Comprador y no revelados a nadie hasta el momento de la transmisión de la Notificación de Intención de Adjudicar el </w:t>
            </w:r>
            <w:r w:rsidR="006107FF" w:rsidRPr="0050002A">
              <w:rPr>
                <w:sz w:val="24"/>
                <w:szCs w:val="24"/>
              </w:rPr>
              <w:t>C</w:t>
            </w:r>
            <w:r w:rsidRPr="0050002A">
              <w:rPr>
                <w:sz w:val="24"/>
                <w:szCs w:val="24"/>
              </w:rPr>
              <w:t>ontrato.</w:t>
            </w:r>
          </w:p>
        </w:tc>
      </w:tr>
      <w:tr w:rsidR="00B77B18" w:rsidRPr="0050002A" w14:paraId="1F763033" w14:textId="77777777" w:rsidTr="006B1FCC">
        <w:tc>
          <w:tcPr>
            <w:tcW w:w="9375" w:type="dxa"/>
            <w:gridSpan w:val="2"/>
          </w:tcPr>
          <w:p w14:paraId="68EB21A2" w14:textId="7CF10240" w:rsidR="00B77B18" w:rsidRPr="0050002A" w:rsidRDefault="00B77B18" w:rsidP="00B77B18">
            <w:pPr>
              <w:pStyle w:val="TOC2-1"/>
              <w:rPr>
                <w:sz w:val="24"/>
                <w:szCs w:val="24"/>
              </w:rPr>
            </w:pPr>
            <w:bookmarkStart w:id="200" w:name="_Toc136426773"/>
            <w:bookmarkStart w:id="201" w:name="_Toc124762502"/>
            <w:r w:rsidRPr="0050002A">
              <w:t>I. Evaluación de la</w:t>
            </w:r>
            <w:r w:rsidR="009A7A18" w:rsidRPr="0050002A">
              <w:t xml:space="preserve"> Parte Financiera de las Propuestas</w:t>
            </w:r>
            <w:bookmarkEnd w:id="200"/>
            <w:r w:rsidRPr="0050002A">
              <w:t xml:space="preserve"> </w:t>
            </w:r>
            <w:bookmarkEnd w:id="201"/>
          </w:p>
        </w:tc>
      </w:tr>
      <w:tr w:rsidR="00B77B18" w:rsidRPr="0050002A" w14:paraId="5824F3CB" w14:textId="77777777" w:rsidTr="006B1FCC">
        <w:tc>
          <w:tcPr>
            <w:tcW w:w="2625" w:type="dxa"/>
          </w:tcPr>
          <w:p w14:paraId="27F7CE59" w14:textId="0237B2B7" w:rsidR="00B77B18" w:rsidRPr="0050002A" w:rsidRDefault="00B77B18" w:rsidP="00B77B18">
            <w:pPr>
              <w:pStyle w:val="TOC2-2"/>
              <w:ind w:left="541" w:hanging="541"/>
            </w:pPr>
            <w:bookmarkStart w:id="202" w:name="_Toc14612833"/>
            <w:bookmarkStart w:id="203" w:name="_Toc31677814"/>
            <w:bookmarkStart w:id="204" w:name="_Toc252363286"/>
            <w:r w:rsidRPr="0050002A">
              <w:tab/>
            </w:r>
            <w:bookmarkStart w:id="205" w:name="_Toc454991399"/>
            <w:bookmarkStart w:id="206" w:name="_Toc476311605"/>
            <w:bookmarkStart w:id="207" w:name="_Toc136426774"/>
            <w:r w:rsidRPr="0050002A">
              <w:t>Evaluación de la Calificación del Proponente</w:t>
            </w:r>
            <w:bookmarkEnd w:id="202"/>
            <w:bookmarkEnd w:id="203"/>
            <w:bookmarkEnd w:id="204"/>
            <w:bookmarkEnd w:id="205"/>
            <w:bookmarkEnd w:id="206"/>
            <w:bookmarkEnd w:id="207"/>
          </w:p>
        </w:tc>
        <w:tc>
          <w:tcPr>
            <w:tcW w:w="6750" w:type="dxa"/>
          </w:tcPr>
          <w:p w14:paraId="68B3E354" w14:textId="2E7F71BC" w:rsidR="00B77B18" w:rsidRPr="0050002A" w:rsidRDefault="00B77B18" w:rsidP="003B7F1F">
            <w:pPr>
              <w:pStyle w:val="ListNumber2"/>
              <w:numPr>
                <w:ilvl w:val="1"/>
                <w:numId w:val="24"/>
              </w:numPr>
              <w:spacing w:after="200"/>
              <w:ind w:left="612" w:hanging="612"/>
              <w:contextualSpacing w:val="0"/>
              <w:rPr>
                <w:rFonts w:ascii="Arial" w:hAnsi="Arial"/>
                <w:sz w:val="24"/>
                <w:szCs w:val="24"/>
              </w:rPr>
            </w:pPr>
            <w:r w:rsidRPr="0050002A">
              <w:rPr>
                <w:sz w:val="24"/>
                <w:szCs w:val="24"/>
              </w:rPr>
              <w:tab/>
            </w:r>
            <w:r w:rsidR="00924579" w:rsidRPr="0050002A">
              <w:rPr>
                <w:sz w:val="24"/>
                <w:szCs w:val="24"/>
              </w:rPr>
              <w:t>Siempre que una Propuesta responda sustancialmente, el Contratante deberá rectificar las no conformidades no materiales cuantificables relacionadas con el Precio de la Propuesta. A tal efecto, el Precio de la Propuesta se ajustará, únicamente con fines comparativos, para reflejar el precio de un elemento o componente faltante o no conforme, sumando el precio promedio del elemento o componente cotizado por los Proponentes que respondan sustancialmente. Si el precio del artículo o componente no puede derivarse del precio de otros Proponentes que respondan sustancialmente, el Contratante utilizará su mejor estimación.</w:t>
            </w:r>
          </w:p>
        </w:tc>
      </w:tr>
      <w:tr w:rsidR="00B77B18" w:rsidRPr="0050002A" w14:paraId="5CB6743E" w14:textId="77777777" w:rsidTr="00626E0D">
        <w:tc>
          <w:tcPr>
            <w:tcW w:w="2625" w:type="dxa"/>
          </w:tcPr>
          <w:p w14:paraId="1CA98A44" w14:textId="4D0CED38" w:rsidR="00B77B18" w:rsidRPr="0050002A" w:rsidRDefault="00B77B18" w:rsidP="00B77B18">
            <w:pPr>
              <w:pStyle w:val="TOC2-2"/>
              <w:ind w:left="451" w:hanging="451"/>
            </w:pPr>
            <w:bookmarkStart w:id="208" w:name="_Toc449891591"/>
            <w:bookmarkStart w:id="209" w:name="_Toc449892403"/>
            <w:bookmarkStart w:id="210" w:name="_Toc449893411"/>
            <w:bookmarkStart w:id="211" w:name="_Toc449894897"/>
            <w:bookmarkStart w:id="212" w:name="_Toc449895061"/>
            <w:bookmarkStart w:id="213" w:name="_Toc449963483"/>
            <w:bookmarkStart w:id="214" w:name="_Toc450065054"/>
            <w:bookmarkStart w:id="215" w:name="_Toc450065160"/>
            <w:bookmarkStart w:id="216" w:name="_Toc450069124"/>
            <w:bookmarkStart w:id="217" w:name="_Toc450070826"/>
            <w:bookmarkStart w:id="218" w:name="_Toc14612835"/>
            <w:bookmarkStart w:id="219" w:name="_Toc31677816"/>
            <w:bookmarkStart w:id="220" w:name="_Toc252363287"/>
            <w:bookmarkEnd w:id="208"/>
            <w:bookmarkEnd w:id="209"/>
            <w:bookmarkEnd w:id="210"/>
            <w:bookmarkEnd w:id="211"/>
            <w:bookmarkEnd w:id="212"/>
            <w:bookmarkEnd w:id="213"/>
            <w:bookmarkEnd w:id="214"/>
            <w:bookmarkEnd w:id="215"/>
            <w:bookmarkEnd w:id="216"/>
            <w:bookmarkEnd w:id="217"/>
            <w:r w:rsidRPr="0050002A">
              <w:tab/>
            </w:r>
            <w:bookmarkStart w:id="221" w:name="_Toc23236778"/>
            <w:bookmarkStart w:id="222" w:name="_Toc233986170"/>
            <w:bookmarkStart w:id="223" w:name="_Toc122684288"/>
            <w:bookmarkStart w:id="224" w:name="_Toc122684602"/>
            <w:bookmarkStart w:id="225" w:name="_Toc136426775"/>
            <w:bookmarkStart w:id="226" w:name="_Toc454991400"/>
            <w:bookmarkStart w:id="227" w:name="_Toc476311606"/>
            <w:r w:rsidR="00924579" w:rsidRPr="0050002A">
              <w:t>Corrección de Errores Aritméticos</w:t>
            </w:r>
            <w:bookmarkEnd w:id="221"/>
            <w:bookmarkEnd w:id="222"/>
            <w:bookmarkEnd w:id="223"/>
            <w:bookmarkEnd w:id="224"/>
            <w:bookmarkEnd w:id="225"/>
            <w:r w:rsidR="00924579" w:rsidRPr="0050002A">
              <w:t xml:space="preserve"> </w:t>
            </w:r>
            <w:bookmarkEnd w:id="218"/>
            <w:bookmarkEnd w:id="219"/>
            <w:bookmarkEnd w:id="220"/>
            <w:bookmarkEnd w:id="226"/>
            <w:bookmarkEnd w:id="227"/>
          </w:p>
        </w:tc>
        <w:tc>
          <w:tcPr>
            <w:tcW w:w="6750" w:type="dxa"/>
          </w:tcPr>
          <w:p w14:paraId="2430FCF9" w14:textId="77777777" w:rsidR="00B77B18" w:rsidRPr="0050002A" w:rsidRDefault="00B77B18" w:rsidP="003B7F1F">
            <w:pPr>
              <w:pStyle w:val="ListNumber2"/>
              <w:numPr>
                <w:ilvl w:val="1"/>
                <w:numId w:val="24"/>
              </w:numPr>
              <w:spacing w:after="200"/>
              <w:ind w:left="612" w:hanging="612"/>
              <w:contextualSpacing w:val="0"/>
              <w:rPr>
                <w:b/>
                <w:sz w:val="24"/>
                <w:szCs w:val="24"/>
              </w:rPr>
            </w:pPr>
            <w:r w:rsidRPr="0050002A">
              <w:rPr>
                <w:sz w:val="24"/>
                <w:szCs w:val="24"/>
              </w:rPr>
              <w:tab/>
            </w:r>
            <w:r w:rsidR="00924579" w:rsidRPr="0050002A">
              <w:rPr>
                <w:sz w:val="24"/>
                <w:szCs w:val="24"/>
              </w:rPr>
              <w:t>Al evaluar la Parte Financiera de cada Propuesta, el Comprador corregirá los errores aritméticos de la siguiente manera:</w:t>
            </w:r>
            <w:r w:rsidRPr="0050002A">
              <w:rPr>
                <w:sz w:val="24"/>
                <w:szCs w:val="24"/>
              </w:rPr>
              <w:tab/>
            </w:r>
          </w:p>
          <w:p w14:paraId="0665AA89" w14:textId="77777777" w:rsidR="00924579" w:rsidRPr="0050002A" w:rsidRDefault="00924579" w:rsidP="00690AA6">
            <w:pPr>
              <w:pStyle w:val="Header"/>
              <w:numPr>
                <w:ilvl w:val="0"/>
                <w:numId w:val="85"/>
              </w:numPr>
              <w:ind w:left="1537" w:hanging="425"/>
              <w:rPr>
                <w:b/>
                <w:sz w:val="24"/>
                <w:szCs w:val="24"/>
              </w:rPr>
            </w:pPr>
            <w:r w:rsidRPr="0050002A">
              <w:rPr>
                <w:sz w:val="24"/>
                <w:szCs w:val="24"/>
              </w:rPr>
              <w:t>si se constatan errores al comparar el total de los montos consignados en la columna correspondiente al desglose de precios y el monto que se consigna como Precio Total, prevalecerán los primeros y se ajustará este último según corresponda;</w:t>
            </w:r>
          </w:p>
          <w:p w14:paraId="054C0797" w14:textId="77777777" w:rsidR="00924579" w:rsidRPr="0050002A" w:rsidRDefault="00924579" w:rsidP="00690AA6">
            <w:pPr>
              <w:pStyle w:val="Header"/>
              <w:numPr>
                <w:ilvl w:val="0"/>
                <w:numId w:val="85"/>
              </w:numPr>
              <w:ind w:left="1537" w:hanging="425"/>
              <w:rPr>
                <w:b/>
                <w:sz w:val="24"/>
                <w:szCs w:val="24"/>
              </w:rPr>
            </w:pPr>
            <w:r w:rsidRPr="0050002A">
              <w:rPr>
                <w:sz w:val="24"/>
                <w:szCs w:val="24"/>
              </w:rPr>
              <w:t xml:space="preserve">si se constatan errores al comparar el total de los montos de las Listas </w:t>
            </w:r>
            <w:proofErr w:type="spellStart"/>
            <w:r w:rsidRPr="0050002A">
              <w:rPr>
                <w:sz w:val="24"/>
                <w:szCs w:val="24"/>
              </w:rPr>
              <w:t>n.°</w:t>
            </w:r>
            <w:proofErr w:type="spellEnd"/>
            <w:r w:rsidRPr="0050002A">
              <w:rPr>
                <w:sz w:val="24"/>
                <w:szCs w:val="24"/>
              </w:rPr>
              <w:t xml:space="preserve"> 1 a 4 y el monto anotado en la Lista </w:t>
            </w:r>
            <w:proofErr w:type="spellStart"/>
            <w:r w:rsidRPr="0050002A">
              <w:rPr>
                <w:sz w:val="24"/>
                <w:szCs w:val="24"/>
              </w:rPr>
              <w:t>n.°</w:t>
            </w:r>
            <w:proofErr w:type="spellEnd"/>
            <w:r w:rsidRPr="0050002A">
              <w:rPr>
                <w:sz w:val="24"/>
                <w:szCs w:val="24"/>
              </w:rPr>
              <w:t> 5 (Resumen Global), prevalecerán los primeros y se ajustará este último según corresponda; y</w:t>
            </w:r>
          </w:p>
          <w:p w14:paraId="7B21DA09" w14:textId="564B1F50" w:rsidR="00924579" w:rsidRPr="0050002A" w:rsidRDefault="00924579" w:rsidP="00690AA6">
            <w:pPr>
              <w:pStyle w:val="Header"/>
              <w:numPr>
                <w:ilvl w:val="0"/>
                <w:numId w:val="85"/>
              </w:numPr>
              <w:ind w:left="1537" w:hanging="425"/>
              <w:rPr>
                <w:b/>
                <w:sz w:val="24"/>
                <w:szCs w:val="24"/>
              </w:rPr>
            </w:pPr>
            <w:proofErr w:type="spellStart"/>
            <w:r w:rsidRPr="0050002A">
              <w:rPr>
                <w:sz w:val="24"/>
                <w:szCs w:val="24"/>
              </w:rPr>
              <w:t>si</w:t>
            </w:r>
            <w:proofErr w:type="spellEnd"/>
            <w:r w:rsidRPr="0050002A">
              <w:rPr>
                <w:sz w:val="24"/>
                <w:szCs w:val="24"/>
              </w:rPr>
              <w:t xml:space="preserve"> existe una discrepancia entre palabras y cifras, prevalecerá el monto expresado en palabras, a menos que este último corresponda a un error aritmético, en cuyo caso prevalecerán las cantidades en cifras de conformidad con los apartados (a) y (b) precedentes.</w:t>
            </w:r>
          </w:p>
        </w:tc>
      </w:tr>
      <w:tr w:rsidR="00B77B18" w:rsidRPr="0050002A" w14:paraId="3128FB1F" w14:textId="77777777" w:rsidTr="00626E0D">
        <w:tc>
          <w:tcPr>
            <w:tcW w:w="2625" w:type="dxa"/>
          </w:tcPr>
          <w:p w14:paraId="5E965ACB" w14:textId="77777777" w:rsidR="00B77B18" w:rsidRPr="0050002A" w:rsidRDefault="00B77B18" w:rsidP="00B77B18">
            <w:pPr>
              <w:pStyle w:val="Head12a"/>
              <w:spacing w:after="200"/>
              <w:rPr>
                <w:szCs w:val="24"/>
              </w:rPr>
            </w:pPr>
          </w:p>
        </w:tc>
        <w:tc>
          <w:tcPr>
            <w:tcW w:w="6750" w:type="dxa"/>
          </w:tcPr>
          <w:p w14:paraId="7D8D4F52" w14:textId="3209FCFD" w:rsidR="00B77B18" w:rsidRPr="0050002A" w:rsidRDefault="001A69C9" w:rsidP="003B7F1F">
            <w:pPr>
              <w:pStyle w:val="ListNumber2"/>
              <w:numPr>
                <w:ilvl w:val="1"/>
                <w:numId w:val="24"/>
              </w:numPr>
              <w:spacing w:after="200"/>
              <w:ind w:left="612" w:hanging="612"/>
              <w:contextualSpacing w:val="0"/>
              <w:rPr>
                <w:sz w:val="24"/>
                <w:szCs w:val="24"/>
              </w:rPr>
            </w:pPr>
            <w:r w:rsidRPr="0050002A">
              <w:rPr>
                <w:sz w:val="24"/>
                <w:szCs w:val="24"/>
              </w:rPr>
              <w:t>Los Proponentes deberán aceptar la corrección de los errores aritméticos. En caso de no aceptar dicha corrección, de acuerdo con lo estipulado en la IAP 35.1, la Propuesta será rechazada.</w:t>
            </w:r>
          </w:p>
        </w:tc>
      </w:tr>
      <w:tr w:rsidR="009A2A1F" w:rsidRPr="0050002A" w14:paraId="4C720201" w14:textId="77777777" w:rsidTr="00626E0D">
        <w:tc>
          <w:tcPr>
            <w:tcW w:w="2625" w:type="dxa"/>
          </w:tcPr>
          <w:p w14:paraId="342A7D59" w14:textId="27C82B26" w:rsidR="009A2A1F" w:rsidRPr="0050002A" w:rsidRDefault="00011D32" w:rsidP="00D50C3A">
            <w:pPr>
              <w:pStyle w:val="TOC2-2"/>
              <w:ind w:left="440" w:hanging="440"/>
              <w:rPr>
                <w:b w:val="0"/>
              </w:rPr>
            </w:pPr>
            <w:bookmarkStart w:id="228" w:name="_Toc449106636"/>
            <w:r w:rsidRPr="0050002A">
              <w:tab/>
            </w:r>
            <w:bookmarkStart w:id="229" w:name="_Toc454991431"/>
            <w:bookmarkStart w:id="230" w:name="_Toc476311637"/>
            <w:bookmarkStart w:id="231" w:name="_Toc136426776"/>
            <w:r w:rsidR="00F51DC6" w:rsidRPr="0050002A">
              <w:t xml:space="preserve">Evaluación </w:t>
            </w:r>
            <w:r w:rsidRPr="0050002A">
              <w:t xml:space="preserve">de las </w:t>
            </w:r>
            <w:r w:rsidR="00F51DC6" w:rsidRPr="0050002A">
              <w:t xml:space="preserve">Partes </w:t>
            </w:r>
            <w:bookmarkEnd w:id="228"/>
            <w:bookmarkEnd w:id="229"/>
            <w:bookmarkEnd w:id="230"/>
            <w:r w:rsidR="00F51DC6" w:rsidRPr="0050002A">
              <w:t>Financieras</w:t>
            </w:r>
            <w:bookmarkEnd w:id="231"/>
          </w:p>
        </w:tc>
        <w:tc>
          <w:tcPr>
            <w:tcW w:w="6750" w:type="dxa"/>
          </w:tcPr>
          <w:p w14:paraId="5D177FD8" w14:textId="66E93FF0" w:rsidR="009A2A1F" w:rsidRPr="0050002A" w:rsidRDefault="000A3A1D">
            <w:pPr>
              <w:pStyle w:val="ListNumber2"/>
              <w:numPr>
                <w:ilvl w:val="1"/>
                <w:numId w:val="24"/>
              </w:numPr>
              <w:spacing w:after="200"/>
              <w:ind w:left="612" w:hanging="612"/>
              <w:contextualSpacing w:val="0"/>
              <w:rPr>
                <w:color w:val="000000" w:themeColor="text1"/>
                <w:sz w:val="24"/>
                <w:szCs w:val="24"/>
              </w:rPr>
            </w:pPr>
            <w:r w:rsidRPr="0050002A">
              <w:tab/>
            </w:r>
            <w:r w:rsidRPr="0050002A">
              <w:rPr>
                <w:color w:val="000000" w:themeColor="text1"/>
                <w:sz w:val="24"/>
              </w:rPr>
              <w:t xml:space="preserve">Al </w:t>
            </w:r>
            <w:r w:rsidRPr="0050002A">
              <w:rPr>
                <w:sz w:val="24"/>
              </w:rPr>
              <w:t>evaluar</w:t>
            </w:r>
            <w:r w:rsidRPr="0050002A">
              <w:rPr>
                <w:color w:val="000000" w:themeColor="text1"/>
                <w:sz w:val="24"/>
              </w:rPr>
              <w:t xml:space="preserve"> la </w:t>
            </w:r>
            <w:r w:rsidR="00D21218" w:rsidRPr="0050002A">
              <w:rPr>
                <w:color w:val="000000" w:themeColor="text1"/>
                <w:sz w:val="24"/>
              </w:rPr>
              <w:t>p</w:t>
            </w:r>
            <w:r w:rsidRPr="0050002A">
              <w:rPr>
                <w:color w:val="000000" w:themeColor="text1"/>
                <w:sz w:val="24"/>
              </w:rPr>
              <w:t xml:space="preserve">arte </w:t>
            </w:r>
            <w:r w:rsidR="00D21218" w:rsidRPr="0050002A">
              <w:rPr>
                <w:color w:val="000000" w:themeColor="text1"/>
                <w:sz w:val="24"/>
              </w:rPr>
              <w:t>f</w:t>
            </w:r>
            <w:r w:rsidRPr="0050002A">
              <w:rPr>
                <w:color w:val="000000" w:themeColor="text1"/>
                <w:sz w:val="24"/>
              </w:rPr>
              <w:t xml:space="preserve">inanciera de cada Propuesta, el Comprador </w:t>
            </w:r>
            <w:r w:rsidRPr="003B7F1F">
              <w:rPr>
                <w:sz w:val="24"/>
                <w:szCs w:val="24"/>
              </w:rPr>
              <w:t>considerará</w:t>
            </w:r>
            <w:r w:rsidRPr="0050002A">
              <w:rPr>
                <w:color w:val="000000" w:themeColor="text1"/>
                <w:sz w:val="24"/>
              </w:rPr>
              <w:t xml:space="preserve"> lo siguiente:</w:t>
            </w:r>
          </w:p>
          <w:p w14:paraId="69906A5E" w14:textId="06415B3F" w:rsidR="009A2A1F" w:rsidRPr="0050002A" w:rsidRDefault="009A2A1F" w:rsidP="00690AA6">
            <w:pPr>
              <w:pStyle w:val="P3Header1-Clauses"/>
              <w:numPr>
                <w:ilvl w:val="0"/>
                <w:numId w:val="46"/>
              </w:numPr>
              <w:spacing w:after="200"/>
              <w:rPr>
                <w:b w:val="0"/>
                <w:color w:val="000000" w:themeColor="text1"/>
                <w:sz w:val="24"/>
                <w:szCs w:val="24"/>
              </w:rPr>
            </w:pPr>
            <w:r w:rsidRPr="0050002A">
              <w:rPr>
                <w:b w:val="0"/>
                <w:color w:val="000000" w:themeColor="text1"/>
                <w:sz w:val="24"/>
              </w:rPr>
              <w:t xml:space="preserve">el precio de </w:t>
            </w:r>
            <w:r w:rsidR="005F7DD9" w:rsidRPr="0050002A">
              <w:rPr>
                <w:b w:val="0"/>
                <w:color w:val="000000" w:themeColor="text1"/>
                <w:sz w:val="24"/>
              </w:rPr>
              <w:t>la Propuesta, excluyendo las sumas provisionales y la reserva para imprevistos, si hubiera, e n la Lista de Precios;</w:t>
            </w:r>
          </w:p>
          <w:p w14:paraId="0BCFB4EE" w14:textId="34B90BD9" w:rsidR="009A2A1F" w:rsidRPr="0050002A" w:rsidRDefault="009A2A1F" w:rsidP="00690AA6">
            <w:pPr>
              <w:pStyle w:val="P3Header1-Clauses"/>
              <w:numPr>
                <w:ilvl w:val="0"/>
                <w:numId w:val="46"/>
              </w:numPr>
              <w:spacing w:after="200"/>
              <w:rPr>
                <w:b w:val="0"/>
                <w:color w:val="000000" w:themeColor="text1"/>
                <w:sz w:val="24"/>
                <w:szCs w:val="24"/>
              </w:rPr>
            </w:pPr>
            <w:r w:rsidRPr="0050002A">
              <w:rPr>
                <w:b w:val="0"/>
                <w:color w:val="000000" w:themeColor="text1"/>
                <w:sz w:val="24"/>
              </w:rPr>
              <w:t>el ajuste de precios por corrección de errores aritméticos, de conformidad con la IAP</w:t>
            </w:r>
            <w:r w:rsidR="000F7136" w:rsidRPr="0050002A">
              <w:rPr>
                <w:b w:val="0"/>
                <w:color w:val="000000" w:themeColor="text1"/>
                <w:sz w:val="24"/>
              </w:rPr>
              <w:t> </w:t>
            </w:r>
            <w:r w:rsidR="005F7DD9" w:rsidRPr="0050002A">
              <w:rPr>
                <w:b w:val="0"/>
                <w:color w:val="000000" w:themeColor="text1"/>
                <w:sz w:val="24"/>
              </w:rPr>
              <w:t>35</w:t>
            </w:r>
            <w:r w:rsidR="000F7136" w:rsidRPr="0050002A">
              <w:rPr>
                <w:b w:val="0"/>
                <w:color w:val="000000" w:themeColor="text1"/>
                <w:sz w:val="24"/>
              </w:rPr>
              <w:t>.1</w:t>
            </w:r>
            <w:r w:rsidRPr="0050002A">
              <w:rPr>
                <w:b w:val="0"/>
                <w:color w:val="000000" w:themeColor="text1"/>
                <w:sz w:val="24"/>
              </w:rPr>
              <w:t>;</w:t>
            </w:r>
          </w:p>
          <w:p w14:paraId="3A5CB4E6" w14:textId="218CFE90" w:rsidR="009A2A1F" w:rsidRPr="0050002A" w:rsidRDefault="009A2A1F" w:rsidP="00690AA6">
            <w:pPr>
              <w:pStyle w:val="P3Header1-Clauses"/>
              <w:numPr>
                <w:ilvl w:val="0"/>
                <w:numId w:val="46"/>
              </w:numPr>
              <w:spacing w:after="200"/>
              <w:rPr>
                <w:b w:val="0"/>
                <w:color w:val="000000" w:themeColor="text1"/>
                <w:sz w:val="24"/>
                <w:szCs w:val="24"/>
              </w:rPr>
            </w:pPr>
            <w:r w:rsidRPr="0050002A">
              <w:rPr>
                <w:b w:val="0"/>
                <w:color w:val="000000" w:themeColor="text1"/>
                <w:sz w:val="24"/>
              </w:rPr>
              <w:t xml:space="preserve">el ajuste de precios </w:t>
            </w:r>
            <w:r w:rsidR="00AC7533" w:rsidRPr="0050002A">
              <w:rPr>
                <w:b w:val="0"/>
                <w:color w:val="000000" w:themeColor="text1"/>
                <w:sz w:val="24"/>
              </w:rPr>
              <w:t>debido</w:t>
            </w:r>
            <w:r w:rsidR="00D21218" w:rsidRPr="0050002A">
              <w:rPr>
                <w:b w:val="0"/>
                <w:color w:val="000000" w:themeColor="text1"/>
                <w:sz w:val="24"/>
              </w:rPr>
              <w:t xml:space="preserve"> a </w:t>
            </w:r>
            <w:r w:rsidRPr="0050002A">
              <w:rPr>
                <w:b w:val="0"/>
                <w:color w:val="000000" w:themeColor="text1"/>
                <w:sz w:val="24"/>
              </w:rPr>
              <w:t>descuentos ofrecidos, de conformidad con la IAP</w:t>
            </w:r>
            <w:r w:rsidR="000F7136" w:rsidRPr="0050002A">
              <w:rPr>
                <w:b w:val="0"/>
                <w:color w:val="000000" w:themeColor="text1"/>
                <w:sz w:val="24"/>
              </w:rPr>
              <w:t> </w:t>
            </w:r>
            <w:r w:rsidR="005F7DD9" w:rsidRPr="0050002A">
              <w:rPr>
                <w:b w:val="0"/>
                <w:color w:val="000000" w:themeColor="text1"/>
                <w:sz w:val="24"/>
              </w:rPr>
              <w:t>26</w:t>
            </w:r>
            <w:r w:rsidRPr="0050002A">
              <w:rPr>
                <w:b w:val="0"/>
                <w:color w:val="000000" w:themeColor="text1"/>
                <w:sz w:val="24"/>
              </w:rPr>
              <w:t>;</w:t>
            </w:r>
          </w:p>
          <w:p w14:paraId="390E95F5" w14:textId="3B77B6AF" w:rsidR="005F7DD9" w:rsidRPr="0050002A" w:rsidRDefault="005F7DD9" w:rsidP="00690AA6">
            <w:pPr>
              <w:pStyle w:val="P3Header1-Clauses"/>
              <w:numPr>
                <w:ilvl w:val="0"/>
                <w:numId w:val="46"/>
              </w:numPr>
              <w:spacing w:after="200"/>
              <w:rPr>
                <w:b w:val="0"/>
                <w:color w:val="000000" w:themeColor="text1"/>
                <w:sz w:val="24"/>
                <w:szCs w:val="24"/>
              </w:rPr>
            </w:pPr>
            <w:r w:rsidRPr="0050002A">
              <w:rPr>
                <w:b w:val="0"/>
                <w:color w:val="000000" w:themeColor="text1"/>
                <w:sz w:val="24"/>
              </w:rPr>
              <w:t>el ajuste de precios por desviaciones no significativas cuantificables de conformidad con la IAP 34.1;</w:t>
            </w:r>
          </w:p>
          <w:p w14:paraId="1194BC5D" w14:textId="602ABE4E" w:rsidR="009A2A1F" w:rsidRPr="0050002A" w:rsidRDefault="009A2A1F" w:rsidP="00690AA6">
            <w:pPr>
              <w:pStyle w:val="P3Header1-Clauses"/>
              <w:numPr>
                <w:ilvl w:val="0"/>
                <w:numId w:val="46"/>
              </w:numPr>
              <w:spacing w:after="200"/>
              <w:rPr>
                <w:b w:val="0"/>
                <w:color w:val="000000" w:themeColor="text1"/>
                <w:sz w:val="24"/>
                <w:szCs w:val="24"/>
              </w:rPr>
            </w:pPr>
            <w:r w:rsidRPr="0050002A">
              <w:rPr>
                <w:b w:val="0"/>
                <w:color w:val="000000" w:themeColor="text1"/>
                <w:sz w:val="24"/>
              </w:rPr>
              <w:t>la conversión del monto resultante de la aplicación de los puntos a) a c) anteriores, si corresponde, a una sola moneda de conformidad con la IAP</w:t>
            </w:r>
            <w:r w:rsidR="000F7136" w:rsidRPr="0050002A">
              <w:rPr>
                <w:b w:val="0"/>
                <w:color w:val="000000" w:themeColor="text1"/>
                <w:sz w:val="24"/>
              </w:rPr>
              <w:t> </w:t>
            </w:r>
            <w:r w:rsidR="005F7DD9" w:rsidRPr="0050002A">
              <w:rPr>
                <w:b w:val="0"/>
                <w:color w:val="000000" w:themeColor="text1"/>
                <w:sz w:val="24"/>
              </w:rPr>
              <w:t>36.2</w:t>
            </w:r>
            <w:r w:rsidRPr="0050002A">
              <w:rPr>
                <w:b w:val="0"/>
                <w:color w:val="000000" w:themeColor="text1"/>
                <w:sz w:val="24"/>
              </w:rPr>
              <w:t>;</w:t>
            </w:r>
          </w:p>
          <w:p w14:paraId="120B0957" w14:textId="0EDCA42C" w:rsidR="00767747" w:rsidRPr="0050002A" w:rsidRDefault="009A2A1F" w:rsidP="00690AA6">
            <w:pPr>
              <w:pStyle w:val="ListParagraph"/>
              <w:numPr>
                <w:ilvl w:val="0"/>
                <w:numId w:val="46"/>
              </w:numPr>
              <w:spacing w:after="200"/>
              <w:contextualSpacing w:val="0"/>
              <w:rPr>
                <w:rFonts w:ascii="Arial" w:hAnsi="Arial"/>
                <w:b/>
                <w:sz w:val="24"/>
                <w:szCs w:val="24"/>
              </w:rPr>
            </w:pPr>
            <w:r w:rsidRPr="0050002A">
              <w:rPr>
                <w:color w:val="000000" w:themeColor="text1"/>
                <w:sz w:val="24"/>
              </w:rPr>
              <w:t xml:space="preserve">los factores de evaluación que se indican en la </w:t>
            </w:r>
            <w:r w:rsidR="00DD45AA" w:rsidRPr="0050002A">
              <w:rPr>
                <w:color w:val="000000" w:themeColor="text1"/>
                <w:sz w:val="24"/>
              </w:rPr>
              <w:t xml:space="preserve">Sección </w:t>
            </w:r>
            <w:r w:rsidRPr="0050002A">
              <w:rPr>
                <w:color w:val="000000" w:themeColor="text1"/>
                <w:sz w:val="24"/>
              </w:rPr>
              <w:t xml:space="preserve">III, </w:t>
            </w:r>
            <w:r w:rsidR="00A155E2" w:rsidRPr="0050002A">
              <w:rPr>
                <w:color w:val="000000" w:themeColor="text1"/>
                <w:sz w:val="24"/>
              </w:rPr>
              <w:t>“</w:t>
            </w:r>
            <w:r w:rsidRPr="0050002A">
              <w:rPr>
                <w:color w:val="000000" w:themeColor="text1"/>
                <w:sz w:val="24"/>
              </w:rPr>
              <w:t>Criterios</w:t>
            </w:r>
            <w:r w:rsidR="00F51DC6" w:rsidRPr="0050002A">
              <w:rPr>
                <w:color w:val="000000" w:themeColor="text1"/>
                <w:sz w:val="24"/>
              </w:rPr>
              <w:t xml:space="preserve"> </w:t>
            </w:r>
            <w:r w:rsidR="001D3B65" w:rsidRPr="0050002A">
              <w:rPr>
                <w:color w:val="000000" w:themeColor="text1"/>
                <w:sz w:val="24"/>
              </w:rPr>
              <w:t>de Evaluación y Calificación</w:t>
            </w:r>
            <w:r w:rsidR="00A155E2" w:rsidRPr="0050002A">
              <w:rPr>
                <w:color w:val="000000" w:themeColor="text1"/>
                <w:sz w:val="24"/>
              </w:rPr>
              <w:t>”</w:t>
            </w:r>
            <w:r w:rsidRPr="0050002A">
              <w:rPr>
                <w:color w:val="000000" w:themeColor="text1"/>
                <w:sz w:val="24"/>
              </w:rPr>
              <w:t>.</w:t>
            </w:r>
          </w:p>
        </w:tc>
      </w:tr>
      <w:tr w:rsidR="009A2A1F" w:rsidRPr="0050002A" w14:paraId="160A5DCF" w14:textId="77777777" w:rsidTr="002A4837">
        <w:trPr>
          <w:trHeight w:val="540"/>
        </w:trPr>
        <w:tc>
          <w:tcPr>
            <w:tcW w:w="2625" w:type="dxa"/>
          </w:tcPr>
          <w:p w14:paraId="4CC3D16E" w14:textId="77777777" w:rsidR="009A2A1F" w:rsidRPr="0050002A" w:rsidRDefault="009A2A1F" w:rsidP="006D650B">
            <w:pPr>
              <w:pStyle w:val="Head12a"/>
              <w:spacing w:after="200"/>
              <w:rPr>
                <w:szCs w:val="24"/>
              </w:rPr>
            </w:pPr>
          </w:p>
        </w:tc>
        <w:tc>
          <w:tcPr>
            <w:tcW w:w="6750" w:type="dxa"/>
          </w:tcPr>
          <w:p w14:paraId="6BD5A2EB" w14:textId="0B2F8C93" w:rsidR="005F7DD9" w:rsidRPr="0050002A" w:rsidRDefault="000A3A1D" w:rsidP="003B7F1F">
            <w:pPr>
              <w:pStyle w:val="ListNumber2"/>
              <w:numPr>
                <w:ilvl w:val="1"/>
                <w:numId w:val="24"/>
              </w:numPr>
              <w:spacing w:after="200"/>
              <w:ind w:left="612" w:hanging="612"/>
              <w:contextualSpacing w:val="0"/>
              <w:rPr>
                <w:sz w:val="24"/>
                <w:szCs w:val="24"/>
              </w:rPr>
            </w:pPr>
            <w:r w:rsidRPr="0050002A">
              <w:tab/>
            </w:r>
            <w:r w:rsidR="005F7DD9" w:rsidRPr="0050002A">
              <w:rPr>
                <w:color w:val="000000" w:themeColor="text1"/>
                <w:sz w:val="24"/>
              </w:rPr>
              <w:t xml:space="preserve">Para los efectos de la  evaluación y comparación, la moneda o </w:t>
            </w:r>
            <w:r w:rsidR="005F7DD9" w:rsidRPr="003B7F1F">
              <w:rPr>
                <w:sz w:val="24"/>
                <w:szCs w:val="24"/>
              </w:rPr>
              <w:t>monedas</w:t>
            </w:r>
            <w:r w:rsidR="005F7DD9" w:rsidRPr="0050002A">
              <w:rPr>
                <w:color w:val="000000" w:themeColor="text1"/>
                <w:sz w:val="24"/>
              </w:rPr>
              <w:t xml:space="preserve"> de la propuesta deberán ser convertidas a una sola moneda que se especifica </w:t>
            </w:r>
            <w:r w:rsidR="005F7DD9" w:rsidRPr="0050002A">
              <w:rPr>
                <w:b/>
                <w:bCs/>
                <w:color w:val="000000" w:themeColor="text1"/>
                <w:sz w:val="24"/>
              </w:rPr>
              <w:t>en los DDP</w:t>
            </w:r>
            <w:r w:rsidR="005F7DD9" w:rsidRPr="0050002A">
              <w:rPr>
                <w:color w:val="000000" w:themeColor="text1"/>
                <w:sz w:val="24"/>
              </w:rPr>
              <w:t>.</w:t>
            </w:r>
            <w:r w:rsidR="005F7DD9" w:rsidRPr="0050002A">
              <w:t xml:space="preserve"> </w:t>
            </w:r>
          </w:p>
          <w:p w14:paraId="3A30A2B8" w14:textId="4B9713BF" w:rsidR="006B1FCC" w:rsidRPr="0050002A" w:rsidRDefault="006B1FCC" w:rsidP="003B7F1F">
            <w:pPr>
              <w:pStyle w:val="ListNumber2"/>
              <w:numPr>
                <w:ilvl w:val="1"/>
                <w:numId w:val="24"/>
              </w:numPr>
              <w:spacing w:after="200"/>
              <w:ind w:left="612" w:hanging="612"/>
              <w:contextualSpacing w:val="0"/>
              <w:rPr>
                <w:color w:val="000000" w:themeColor="text1"/>
                <w:sz w:val="24"/>
              </w:rPr>
            </w:pPr>
            <w:r w:rsidRPr="0050002A">
              <w:rPr>
                <w:color w:val="000000" w:themeColor="text1"/>
                <w:sz w:val="24"/>
              </w:rPr>
              <w:t xml:space="preserve">No se </w:t>
            </w:r>
            <w:r w:rsidRPr="003B7F1F">
              <w:rPr>
                <w:sz w:val="24"/>
                <w:szCs w:val="24"/>
              </w:rPr>
              <w:t>aplicará</w:t>
            </w:r>
            <w:r w:rsidRPr="0050002A">
              <w:rPr>
                <w:color w:val="000000" w:themeColor="text1"/>
                <w:sz w:val="24"/>
              </w:rPr>
              <w:t xml:space="preserve"> ningún margen de preferencia doméstica.</w:t>
            </w:r>
          </w:p>
          <w:p w14:paraId="0F46467A" w14:textId="45B4E97A" w:rsidR="00767747" w:rsidRPr="0050002A" w:rsidRDefault="005F7DD9" w:rsidP="003B7F1F">
            <w:pPr>
              <w:pStyle w:val="ListNumber2"/>
              <w:numPr>
                <w:ilvl w:val="1"/>
                <w:numId w:val="24"/>
              </w:numPr>
              <w:spacing w:after="200"/>
              <w:ind w:left="612" w:hanging="612"/>
              <w:contextualSpacing w:val="0"/>
              <w:rPr>
                <w:sz w:val="24"/>
                <w:szCs w:val="24"/>
              </w:rPr>
            </w:pPr>
            <w:r w:rsidRPr="0050002A">
              <w:rPr>
                <w:color w:val="000000" w:themeColor="text1"/>
                <w:sz w:val="24"/>
              </w:rPr>
              <w:t xml:space="preserve"> </w:t>
            </w:r>
            <w:r w:rsidR="000A3A1D" w:rsidRPr="0050002A">
              <w:rPr>
                <w:color w:val="000000" w:themeColor="text1"/>
                <w:sz w:val="24"/>
              </w:rPr>
              <w:t xml:space="preserve">Si </w:t>
            </w:r>
            <w:r w:rsidR="000A3A1D" w:rsidRPr="0050002A">
              <w:rPr>
                <w:sz w:val="24"/>
              </w:rPr>
              <w:t>se ha</w:t>
            </w:r>
            <w:r w:rsidR="000A3A1D" w:rsidRPr="0050002A">
              <w:rPr>
                <w:color w:val="000000" w:themeColor="text1"/>
                <w:sz w:val="24"/>
              </w:rPr>
              <w:t xml:space="preserve"> autorizado </w:t>
            </w:r>
            <w:r w:rsidR="00D21218" w:rsidRPr="0050002A">
              <w:rPr>
                <w:color w:val="000000" w:themeColor="text1"/>
                <w:sz w:val="24"/>
              </w:rPr>
              <w:t xml:space="preserve">un </w:t>
            </w:r>
            <w:r w:rsidR="000A3A1D" w:rsidRPr="0050002A">
              <w:rPr>
                <w:color w:val="000000" w:themeColor="text1"/>
                <w:sz w:val="24"/>
              </w:rPr>
              <w:t>ajuste de precios de conformidad con la IAP</w:t>
            </w:r>
            <w:r w:rsidR="000F7136" w:rsidRPr="0050002A">
              <w:rPr>
                <w:color w:val="000000" w:themeColor="text1"/>
                <w:sz w:val="24"/>
              </w:rPr>
              <w:t> </w:t>
            </w:r>
            <w:r w:rsidRPr="0050002A">
              <w:rPr>
                <w:color w:val="000000" w:themeColor="text1"/>
                <w:sz w:val="24"/>
              </w:rPr>
              <w:t>17.7</w:t>
            </w:r>
            <w:r w:rsidR="000A3A1D" w:rsidRPr="0050002A">
              <w:rPr>
                <w:color w:val="000000" w:themeColor="text1"/>
                <w:sz w:val="24"/>
              </w:rPr>
              <w:t xml:space="preserve">, no se tomará en cuenta en la evaluación de la Propuesta el efecto </w:t>
            </w:r>
            <w:r w:rsidR="00D21218" w:rsidRPr="0050002A">
              <w:rPr>
                <w:color w:val="000000" w:themeColor="text1"/>
                <w:sz w:val="24"/>
              </w:rPr>
              <w:t xml:space="preserve">previsto </w:t>
            </w:r>
            <w:r w:rsidR="000A3A1D" w:rsidRPr="0050002A">
              <w:rPr>
                <w:color w:val="000000" w:themeColor="text1"/>
                <w:sz w:val="24"/>
              </w:rPr>
              <w:t xml:space="preserve">de las disposiciones </w:t>
            </w:r>
            <w:r w:rsidR="00D21218" w:rsidRPr="0050002A">
              <w:rPr>
                <w:color w:val="000000" w:themeColor="text1"/>
                <w:sz w:val="24"/>
              </w:rPr>
              <w:t xml:space="preserve">sobre </w:t>
            </w:r>
            <w:r w:rsidR="000A3A1D" w:rsidRPr="0050002A">
              <w:rPr>
                <w:color w:val="000000" w:themeColor="text1"/>
                <w:sz w:val="24"/>
              </w:rPr>
              <w:t>ajuste de precios que se hayan especificado en las Condiciones del Contrato, aplicadas durante el período de ejecución del Contrato.</w:t>
            </w:r>
          </w:p>
        </w:tc>
      </w:tr>
      <w:tr w:rsidR="009A2A1F" w:rsidRPr="0050002A" w14:paraId="1A7A8C25" w14:textId="77777777" w:rsidTr="00626E0D">
        <w:tc>
          <w:tcPr>
            <w:tcW w:w="2625" w:type="dxa"/>
          </w:tcPr>
          <w:p w14:paraId="26BD9D7A" w14:textId="77777777" w:rsidR="009A2A1F" w:rsidRPr="0050002A" w:rsidRDefault="009A2A1F" w:rsidP="006D650B">
            <w:pPr>
              <w:pStyle w:val="Head12a"/>
              <w:spacing w:after="200"/>
              <w:rPr>
                <w:szCs w:val="24"/>
              </w:rPr>
            </w:pPr>
          </w:p>
        </w:tc>
        <w:tc>
          <w:tcPr>
            <w:tcW w:w="6750" w:type="dxa"/>
          </w:tcPr>
          <w:p w14:paraId="363664CD" w14:textId="77777777" w:rsidR="00767747" w:rsidRPr="0050002A" w:rsidRDefault="000A3A1D" w:rsidP="003B7F1F">
            <w:pPr>
              <w:pStyle w:val="ListNumber2"/>
              <w:numPr>
                <w:ilvl w:val="1"/>
                <w:numId w:val="24"/>
              </w:numPr>
              <w:spacing w:after="200"/>
              <w:ind w:left="612" w:hanging="612"/>
              <w:contextualSpacing w:val="0"/>
              <w:rPr>
                <w:sz w:val="24"/>
                <w:szCs w:val="24"/>
              </w:rPr>
            </w:pPr>
            <w:r w:rsidRPr="0050002A">
              <w:tab/>
            </w:r>
            <w:r w:rsidRPr="0050002A">
              <w:rPr>
                <w:color w:val="000000" w:themeColor="text1"/>
                <w:sz w:val="24"/>
              </w:rPr>
              <w:t xml:space="preserve">Si en esta </w:t>
            </w:r>
            <w:r w:rsidR="005D7AB9" w:rsidRPr="0050002A">
              <w:rPr>
                <w:color w:val="000000" w:themeColor="text1"/>
                <w:sz w:val="24"/>
              </w:rPr>
              <w:t>Solicitud de Propuestas</w:t>
            </w:r>
            <w:r w:rsidRPr="0050002A">
              <w:rPr>
                <w:color w:val="000000" w:themeColor="text1"/>
                <w:sz w:val="24"/>
              </w:rPr>
              <w:t xml:space="preserve"> se permite que los Proponentes coticen precios separados para diferentes lotes (contratos), cada lote se evaluará por separado para determinar la Propuesta Más </w:t>
            </w:r>
            <w:r w:rsidR="00A155E2" w:rsidRPr="0050002A">
              <w:rPr>
                <w:color w:val="000000" w:themeColor="text1"/>
                <w:sz w:val="24"/>
              </w:rPr>
              <w:t>Conveniente</w:t>
            </w:r>
            <w:r w:rsidRPr="0050002A">
              <w:rPr>
                <w:color w:val="000000" w:themeColor="text1"/>
                <w:sz w:val="24"/>
              </w:rPr>
              <w:t xml:space="preserve"> utilizando la metodología que se indica en la </w:t>
            </w:r>
            <w:r w:rsidR="001D3B65" w:rsidRPr="0050002A">
              <w:rPr>
                <w:color w:val="000000" w:themeColor="text1"/>
                <w:sz w:val="24"/>
              </w:rPr>
              <w:t>Sección</w:t>
            </w:r>
            <w:r w:rsidRPr="0050002A">
              <w:rPr>
                <w:color w:val="000000" w:themeColor="text1"/>
                <w:sz w:val="24"/>
              </w:rPr>
              <w:t xml:space="preserve"> III, </w:t>
            </w:r>
            <w:r w:rsidR="00A155E2" w:rsidRPr="0050002A">
              <w:rPr>
                <w:color w:val="000000" w:themeColor="text1"/>
                <w:sz w:val="24"/>
              </w:rPr>
              <w:t>“</w:t>
            </w:r>
            <w:r w:rsidRPr="0050002A">
              <w:rPr>
                <w:color w:val="000000" w:themeColor="text1"/>
                <w:sz w:val="24"/>
              </w:rPr>
              <w:t>Criterios</w:t>
            </w:r>
            <w:r w:rsidR="001D3B65" w:rsidRPr="0050002A">
              <w:rPr>
                <w:color w:val="000000" w:themeColor="text1"/>
                <w:sz w:val="24"/>
              </w:rPr>
              <w:t xml:space="preserve"> de Evaluación y Calificación</w:t>
            </w:r>
            <w:r w:rsidR="00A155E2" w:rsidRPr="0050002A">
              <w:rPr>
                <w:color w:val="000000" w:themeColor="text1"/>
                <w:sz w:val="24"/>
              </w:rPr>
              <w:t>”</w:t>
            </w:r>
            <w:r w:rsidRPr="0050002A">
              <w:rPr>
                <w:color w:val="000000" w:themeColor="text1"/>
                <w:sz w:val="24"/>
              </w:rPr>
              <w:t>.</w:t>
            </w:r>
          </w:p>
          <w:p w14:paraId="145FC60F" w14:textId="1A6467EC" w:rsidR="005F7DD9" w:rsidRPr="0050002A" w:rsidRDefault="005F7DD9" w:rsidP="003B7F1F">
            <w:pPr>
              <w:pStyle w:val="ListNumber2"/>
              <w:numPr>
                <w:ilvl w:val="1"/>
                <w:numId w:val="24"/>
              </w:numPr>
              <w:spacing w:after="200"/>
              <w:ind w:left="612" w:hanging="612"/>
              <w:contextualSpacing w:val="0"/>
              <w:rPr>
                <w:sz w:val="24"/>
                <w:szCs w:val="24"/>
              </w:rPr>
            </w:pPr>
            <w:r w:rsidRPr="0050002A">
              <w:rPr>
                <w:sz w:val="24"/>
                <w:szCs w:val="24"/>
              </w:rPr>
              <w:t xml:space="preserve"> El </w:t>
            </w:r>
            <w:r w:rsidRPr="0050002A">
              <w:rPr>
                <w:color w:val="000000" w:themeColor="text1"/>
                <w:sz w:val="24"/>
              </w:rPr>
              <w:t>Comprador</w:t>
            </w:r>
            <w:r w:rsidRPr="0050002A">
              <w:rPr>
                <w:sz w:val="24"/>
                <w:szCs w:val="24"/>
              </w:rPr>
              <w:t xml:space="preserve"> evaluará y comparará las Propuestas. La evaluación se realizará suponiendo que:</w:t>
            </w:r>
          </w:p>
          <w:p w14:paraId="393DF05C" w14:textId="4F953661" w:rsidR="005F7DD9" w:rsidRPr="0050002A" w:rsidRDefault="005F7DD9" w:rsidP="00690AA6">
            <w:pPr>
              <w:pStyle w:val="ListNumber2"/>
              <w:numPr>
                <w:ilvl w:val="1"/>
                <w:numId w:val="86"/>
              </w:numPr>
              <w:spacing w:before="120"/>
              <w:ind w:left="1395" w:hanging="567"/>
              <w:contextualSpacing w:val="0"/>
              <w:rPr>
                <w:sz w:val="24"/>
                <w:szCs w:val="24"/>
              </w:rPr>
            </w:pPr>
            <w:r w:rsidRPr="0050002A">
              <w:rPr>
                <w:sz w:val="24"/>
                <w:szCs w:val="24"/>
              </w:rPr>
              <w:t>el Contrato se adjudicará a la Propuesta Más Conveniente  para todo el Sistema de Información; o</w:t>
            </w:r>
          </w:p>
          <w:p w14:paraId="183ADB22" w14:textId="503B9A90" w:rsidR="005F7DD9" w:rsidRPr="0050002A" w:rsidRDefault="005F7DD9" w:rsidP="00690AA6">
            <w:pPr>
              <w:pStyle w:val="ListNumber2"/>
              <w:numPr>
                <w:ilvl w:val="1"/>
                <w:numId w:val="86"/>
              </w:numPr>
              <w:spacing w:before="120"/>
              <w:ind w:left="1395" w:hanging="567"/>
              <w:contextualSpacing w:val="0"/>
              <w:rPr>
                <w:sz w:val="24"/>
                <w:szCs w:val="24"/>
              </w:rPr>
            </w:pPr>
            <w:r w:rsidRPr="0050002A">
              <w:rPr>
                <w:sz w:val="24"/>
                <w:szCs w:val="24"/>
              </w:rPr>
              <w:t xml:space="preserve">si se especifica </w:t>
            </w:r>
            <w:r w:rsidRPr="0050002A">
              <w:rPr>
                <w:b/>
                <w:bCs/>
                <w:sz w:val="24"/>
                <w:szCs w:val="24"/>
              </w:rPr>
              <w:t>en los DDP</w:t>
            </w:r>
            <w:r w:rsidRPr="0050002A">
              <w:rPr>
                <w:sz w:val="24"/>
                <w:szCs w:val="24"/>
              </w:rPr>
              <w:t>, los Contratos se adjudicarán a los Proponentes para cada Subsistema, lote o segmento individual definido en los Requisitos Técnicos cuyas Propuestas resulten en la Propuesta/Propuestas Más Ventajosa para todo el Sistema;</w:t>
            </w:r>
          </w:p>
          <w:p w14:paraId="534F0B8A" w14:textId="743E67FC" w:rsidR="005F7DD9" w:rsidRPr="0050002A" w:rsidRDefault="005F7DD9" w:rsidP="005F7DD9">
            <w:pPr>
              <w:pStyle w:val="ListNumber2"/>
              <w:spacing w:before="120"/>
              <w:ind w:left="828"/>
              <w:contextualSpacing w:val="0"/>
              <w:rPr>
                <w:sz w:val="24"/>
                <w:szCs w:val="24"/>
              </w:rPr>
            </w:pPr>
            <w:r w:rsidRPr="0050002A">
              <w:rPr>
                <w:sz w:val="24"/>
                <w:szCs w:val="24"/>
              </w:rPr>
              <w:t xml:space="preserve">En este último caso, en las Propuestas se podrán ofrecer descuentos que estén condicionados a la adjudicación de más de un Subsistema, lote o rebanada. Dichos descuentos se considerarán en la evaluación de Propuestas según se especifica </w:t>
            </w:r>
            <w:r w:rsidRPr="0050002A">
              <w:rPr>
                <w:b/>
                <w:bCs/>
                <w:sz w:val="24"/>
                <w:szCs w:val="24"/>
              </w:rPr>
              <w:t>en los DDP</w:t>
            </w:r>
            <w:r w:rsidRPr="0050002A">
              <w:rPr>
                <w:sz w:val="24"/>
                <w:szCs w:val="24"/>
              </w:rPr>
              <w:t>.</w:t>
            </w:r>
          </w:p>
        </w:tc>
      </w:tr>
      <w:tr w:rsidR="00E27DB4" w:rsidRPr="0050002A" w14:paraId="62D10474" w14:textId="77777777" w:rsidTr="00D50C3A">
        <w:trPr>
          <w:trHeight w:val="882"/>
        </w:trPr>
        <w:tc>
          <w:tcPr>
            <w:tcW w:w="2625" w:type="dxa"/>
          </w:tcPr>
          <w:p w14:paraId="6A5F2734" w14:textId="1B925613" w:rsidR="00E27DB4" w:rsidRPr="0050002A" w:rsidRDefault="00011D32" w:rsidP="0043378A">
            <w:pPr>
              <w:pStyle w:val="TOC2-2"/>
              <w:ind w:left="530" w:hanging="530"/>
            </w:pPr>
            <w:r w:rsidRPr="0050002A">
              <w:tab/>
            </w:r>
            <w:bookmarkStart w:id="232" w:name="_Toc454991432"/>
            <w:bookmarkStart w:id="233" w:name="_Toc476311638"/>
            <w:bookmarkStart w:id="234" w:name="_Toc136426777"/>
            <w:r w:rsidRPr="0050002A">
              <w:t xml:space="preserve">Propuestas </w:t>
            </w:r>
            <w:bookmarkEnd w:id="232"/>
            <w:bookmarkEnd w:id="233"/>
            <w:r w:rsidR="005F7DD9" w:rsidRPr="0050002A">
              <w:t xml:space="preserve">Anormalmente </w:t>
            </w:r>
            <w:r w:rsidR="00F51DC6" w:rsidRPr="0050002A">
              <w:t>Bajas</w:t>
            </w:r>
            <w:bookmarkEnd w:id="234"/>
          </w:p>
        </w:tc>
        <w:tc>
          <w:tcPr>
            <w:tcW w:w="6750" w:type="dxa"/>
          </w:tcPr>
          <w:p w14:paraId="5F6FE5D5" w14:textId="31977C8F" w:rsidR="00767747" w:rsidRPr="0050002A" w:rsidRDefault="000A3A1D">
            <w:pPr>
              <w:pStyle w:val="ListNumber2"/>
              <w:numPr>
                <w:ilvl w:val="1"/>
                <w:numId w:val="24"/>
              </w:numPr>
              <w:spacing w:after="200"/>
              <w:ind w:left="612" w:hanging="612"/>
              <w:contextualSpacing w:val="0"/>
              <w:rPr>
                <w:rFonts w:ascii="Arial" w:hAnsi="Arial"/>
                <w:sz w:val="24"/>
                <w:szCs w:val="24"/>
              </w:rPr>
            </w:pPr>
            <w:r w:rsidRPr="0050002A">
              <w:tab/>
            </w:r>
            <w:r w:rsidRPr="0050002A">
              <w:rPr>
                <w:sz w:val="24"/>
              </w:rPr>
              <w:t xml:space="preserve">Una Propuesta </w:t>
            </w:r>
            <w:r w:rsidR="005F7DD9" w:rsidRPr="0050002A">
              <w:rPr>
                <w:sz w:val="24"/>
              </w:rPr>
              <w:t>anormalmente</w:t>
            </w:r>
            <w:r w:rsidRPr="0050002A">
              <w:rPr>
                <w:sz w:val="24"/>
              </w:rPr>
              <w:t xml:space="preserve"> </w:t>
            </w:r>
            <w:r w:rsidR="00D21218" w:rsidRPr="0050002A">
              <w:rPr>
                <w:sz w:val="24"/>
              </w:rPr>
              <w:t>b</w:t>
            </w:r>
            <w:r w:rsidRPr="0050002A">
              <w:rPr>
                <w:sz w:val="24"/>
              </w:rPr>
              <w:t xml:space="preserve">aja es </w:t>
            </w:r>
            <w:r w:rsidR="00D21218" w:rsidRPr="0050002A">
              <w:rPr>
                <w:sz w:val="24"/>
              </w:rPr>
              <w:t xml:space="preserve">aquella </w:t>
            </w:r>
            <w:r w:rsidRPr="0050002A">
              <w:rPr>
                <w:sz w:val="24"/>
              </w:rPr>
              <w:t xml:space="preserve">en la cual el </w:t>
            </w:r>
            <w:r w:rsidR="00D21218" w:rsidRPr="0050002A">
              <w:rPr>
                <w:sz w:val="24"/>
              </w:rPr>
              <w:t>p</w:t>
            </w:r>
            <w:r w:rsidRPr="0050002A">
              <w:rPr>
                <w:sz w:val="24"/>
              </w:rPr>
              <w:t xml:space="preserve">recio de la Propuesta en </w:t>
            </w:r>
            <w:r w:rsidRPr="0050002A">
              <w:rPr>
                <w:color w:val="000000" w:themeColor="text1"/>
                <w:sz w:val="24"/>
              </w:rPr>
              <w:t>combinación</w:t>
            </w:r>
            <w:r w:rsidRPr="0050002A">
              <w:rPr>
                <w:sz w:val="24"/>
              </w:rPr>
              <w:t xml:space="preserve"> con otros </w:t>
            </w:r>
            <w:r w:rsidR="00D21218" w:rsidRPr="0050002A">
              <w:rPr>
                <w:sz w:val="24"/>
              </w:rPr>
              <w:t xml:space="preserve">elementos </w:t>
            </w:r>
            <w:r w:rsidRPr="0050002A">
              <w:rPr>
                <w:sz w:val="24"/>
              </w:rPr>
              <w:t xml:space="preserve">que forman </w:t>
            </w:r>
            <w:r w:rsidR="00D21218" w:rsidRPr="0050002A">
              <w:rPr>
                <w:sz w:val="24"/>
              </w:rPr>
              <w:t xml:space="preserve">parte de </w:t>
            </w:r>
            <w:r w:rsidRPr="0050002A">
              <w:rPr>
                <w:sz w:val="24"/>
              </w:rPr>
              <w:t>la Propuesta</w:t>
            </w:r>
            <w:r w:rsidR="00626C5A" w:rsidRPr="0050002A">
              <w:rPr>
                <w:sz w:val="24"/>
              </w:rPr>
              <w:t xml:space="preserve"> </w:t>
            </w:r>
            <w:r w:rsidR="00F51DC6" w:rsidRPr="0050002A">
              <w:rPr>
                <w:sz w:val="24"/>
              </w:rPr>
              <w:t>parece tan bajo</w:t>
            </w:r>
            <w:r w:rsidRPr="0050002A">
              <w:rPr>
                <w:sz w:val="24"/>
              </w:rPr>
              <w:t xml:space="preserve"> que </w:t>
            </w:r>
            <w:r w:rsidR="00F51DC6" w:rsidRPr="0050002A">
              <w:rPr>
                <w:sz w:val="24"/>
              </w:rPr>
              <w:t>despiertas serias</w:t>
            </w:r>
            <w:r w:rsidRPr="0050002A">
              <w:rPr>
                <w:sz w:val="24"/>
              </w:rPr>
              <w:t xml:space="preserve"> </w:t>
            </w:r>
            <w:r w:rsidR="00626C5A" w:rsidRPr="0050002A">
              <w:rPr>
                <w:sz w:val="24"/>
              </w:rPr>
              <w:t xml:space="preserve">dudas </w:t>
            </w:r>
            <w:r w:rsidR="00F51DC6" w:rsidRPr="0050002A">
              <w:rPr>
                <w:sz w:val="24"/>
              </w:rPr>
              <w:t xml:space="preserve">en el Comprador </w:t>
            </w:r>
            <w:r w:rsidRPr="0050002A">
              <w:rPr>
                <w:sz w:val="24"/>
              </w:rPr>
              <w:t>de</w:t>
            </w:r>
            <w:r w:rsidR="00626C5A" w:rsidRPr="0050002A">
              <w:rPr>
                <w:sz w:val="24"/>
              </w:rPr>
              <w:t xml:space="preserve"> que el </w:t>
            </w:r>
            <w:r w:rsidRPr="0050002A">
              <w:rPr>
                <w:sz w:val="24"/>
              </w:rPr>
              <w:t xml:space="preserve">Proponente </w:t>
            </w:r>
            <w:r w:rsidR="00626C5A" w:rsidRPr="0050002A">
              <w:rPr>
                <w:sz w:val="24"/>
              </w:rPr>
              <w:t xml:space="preserve">tenga la capacidad necesaria para ejecutar </w:t>
            </w:r>
            <w:r w:rsidRPr="0050002A">
              <w:rPr>
                <w:sz w:val="24"/>
              </w:rPr>
              <w:t xml:space="preserve">el Contrato al </w:t>
            </w:r>
            <w:r w:rsidR="00D21218" w:rsidRPr="0050002A">
              <w:rPr>
                <w:sz w:val="24"/>
              </w:rPr>
              <w:t>p</w:t>
            </w:r>
            <w:r w:rsidRPr="0050002A">
              <w:rPr>
                <w:sz w:val="24"/>
              </w:rPr>
              <w:t xml:space="preserve">recio </w:t>
            </w:r>
            <w:r w:rsidR="00626C5A" w:rsidRPr="0050002A">
              <w:rPr>
                <w:sz w:val="24"/>
              </w:rPr>
              <w:t>cotizado</w:t>
            </w:r>
            <w:r w:rsidRPr="0050002A">
              <w:rPr>
                <w:sz w:val="24"/>
              </w:rPr>
              <w:t>.</w:t>
            </w:r>
          </w:p>
        </w:tc>
      </w:tr>
      <w:tr w:rsidR="00E27DB4" w:rsidRPr="0050002A" w14:paraId="6E5DB286" w14:textId="77777777" w:rsidTr="00626E0D">
        <w:tc>
          <w:tcPr>
            <w:tcW w:w="2625" w:type="dxa"/>
          </w:tcPr>
          <w:p w14:paraId="07A4BB73" w14:textId="77777777" w:rsidR="00E27DB4" w:rsidRPr="0050002A" w:rsidRDefault="00E27DB4" w:rsidP="006D650B">
            <w:pPr>
              <w:pStyle w:val="Head12a"/>
              <w:spacing w:after="200"/>
              <w:rPr>
                <w:szCs w:val="24"/>
              </w:rPr>
            </w:pPr>
          </w:p>
        </w:tc>
        <w:tc>
          <w:tcPr>
            <w:tcW w:w="6750" w:type="dxa"/>
          </w:tcPr>
          <w:p w14:paraId="55B7CE11" w14:textId="0CFBA8E9" w:rsidR="00E27DB4" w:rsidRPr="0050002A" w:rsidRDefault="000A3A1D">
            <w:pPr>
              <w:pStyle w:val="ListNumber2"/>
              <w:numPr>
                <w:ilvl w:val="1"/>
                <w:numId w:val="24"/>
              </w:numPr>
              <w:spacing w:after="200"/>
              <w:ind w:left="612" w:hanging="612"/>
              <w:contextualSpacing w:val="0"/>
              <w:rPr>
                <w:sz w:val="24"/>
                <w:szCs w:val="24"/>
              </w:rPr>
            </w:pPr>
            <w:r w:rsidRPr="0050002A">
              <w:tab/>
            </w:r>
            <w:r w:rsidRPr="0050002A">
              <w:rPr>
                <w:sz w:val="24"/>
              </w:rPr>
              <w:t xml:space="preserve">En caso de identificarse una posible </w:t>
            </w:r>
            <w:r w:rsidRPr="0050002A">
              <w:rPr>
                <w:color w:val="000000" w:themeColor="text1"/>
                <w:sz w:val="24"/>
              </w:rPr>
              <w:t>Propuesta</w:t>
            </w:r>
            <w:r w:rsidRPr="0050002A">
              <w:rPr>
                <w:sz w:val="24"/>
              </w:rPr>
              <w:t xml:space="preserve"> </w:t>
            </w:r>
            <w:r w:rsidR="005F7DD9" w:rsidRPr="0050002A">
              <w:rPr>
                <w:sz w:val="24"/>
              </w:rPr>
              <w:t>anormalmente</w:t>
            </w:r>
            <w:r w:rsidRPr="0050002A">
              <w:rPr>
                <w:sz w:val="24"/>
              </w:rPr>
              <w:t xml:space="preserve"> </w:t>
            </w:r>
            <w:r w:rsidR="00626C5A" w:rsidRPr="0050002A">
              <w:rPr>
                <w:sz w:val="24"/>
              </w:rPr>
              <w:t>b</w:t>
            </w:r>
            <w:r w:rsidRPr="0050002A">
              <w:rPr>
                <w:sz w:val="24"/>
              </w:rPr>
              <w:t xml:space="preserve">aja, el Comprador </w:t>
            </w:r>
            <w:r w:rsidR="00626C5A" w:rsidRPr="0050002A">
              <w:rPr>
                <w:sz w:val="24"/>
              </w:rPr>
              <w:t xml:space="preserve">deberá </w:t>
            </w:r>
            <w:r w:rsidRPr="0050002A">
              <w:rPr>
                <w:sz w:val="24"/>
              </w:rPr>
              <w:t xml:space="preserve">solicitar </w:t>
            </w:r>
            <w:r w:rsidR="00626C5A" w:rsidRPr="0050002A">
              <w:rPr>
                <w:sz w:val="24"/>
              </w:rPr>
              <w:t xml:space="preserve">una </w:t>
            </w:r>
            <w:r w:rsidRPr="0050002A">
              <w:rPr>
                <w:sz w:val="24"/>
              </w:rPr>
              <w:t>aclaraci</w:t>
            </w:r>
            <w:r w:rsidR="00626C5A" w:rsidRPr="0050002A">
              <w:rPr>
                <w:sz w:val="24"/>
              </w:rPr>
              <w:t>ón</w:t>
            </w:r>
            <w:r w:rsidRPr="0050002A">
              <w:rPr>
                <w:sz w:val="24"/>
              </w:rPr>
              <w:t xml:space="preserve"> por escrito de parte del Proponente, que incluya análisis </w:t>
            </w:r>
            <w:r w:rsidR="00800454" w:rsidRPr="0050002A">
              <w:rPr>
                <w:sz w:val="24"/>
              </w:rPr>
              <w:t xml:space="preserve">detallados </w:t>
            </w:r>
            <w:r w:rsidRPr="0050002A">
              <w:rPr>
                <w:sz w:val="24"/>
              </w:rPr>
              <w:t>de</w:t>
            </w:r>
            <w:r w:rsidR="00626C5A" w:rsidRPr="0050002A">
              <w:rPr>
                <w:sz w:val="24"/>
              </w:rPr>
              <w:t>l</w:t>
            </w:r>
            <w:r w:rsidRPr="0050002A">
              <w:rPr>
                <w:sz w:val="24"/>
              </w:rPr>
              <w:t xml:space="preserve"> precio de la Propuesta presentado en relación con el objeto del </w:t>
            </w:r>
            <w:r w:rsidR="00626C5A" w:rsidRPr="0050002A">
              <w:rPr>
                <w:sz w:val="24"/>
              </w:rPr>
              <w:t>C</w:t>
            </w:r>
            <w:r w:rsidRPr="0050002A">
              <w:rPr>
                <w:sz w:val="24"/>
              </w:rPr>
              <w:t xml:space="preserve">ontrato, su alcance, la metodología propuesta, </w:t>
            </w:r>
            <w:r w:rsidR="00626C5A" w:rsidRPr="0050002A">
              <w:rPr>
                <w:sz w:val="24"/>
              </w:rPr>
              <w:t>el cronograma</w:t>
            </w:r>
            <w:r w:rsidRPr="0050002A">
              <w:rPr>
                <w:sz w:val="24"/>
              </w:rPr>
              <w:t xml:space="preserve">, la asignación de riesgos y responsabilidades y todo otro requisito </w:t>
            </w:r>
            <w:r w:rsidR="00626C5A" w:rsidRPr="0050002A">
              <w:rPr>
                <w:sz w:val="24"/>
              </w:rPr>
              <w:t xml:space="preserve">establecido </w:t>
            </w:r>
            <w:r w:rsidRPr="0050002A">
              <w:rPr>
                <w:sz w:val="24"/>
              </w:rPr>
              <w:t xml:space="preserve">en el </w:t>
            </w:r>
            <w:r w:rsidR="00163AB9" w:rsidRPr="0050002A">
              <w:rPr>
                <w:sz w:val="24"/>
              </w:rPr>
              <w:t>documento de la Solicitud de Propuestas</w:t>
            </w:r>
            <w:r w:rsidRPr="0050002A">
              <w:rPr>
                <w:sz w:val="24"/>
              </w:rPr>
              <w:t>.</w:t>
            </w:r>
          </w:p>
          <w:p w14:paraId="07695139" w14:textId="336C3FB1" w:rsidR="00E27DB4" w:rsidRPr="0050002A" w:rsidRDefault="000A3A1D">
            <w:pPr>
              <w:pStyle w:val="ListNumber2"/>
              <w:numPr>
                <w:ilvl w:val="1"/>
                <w:numId w:val="24"/>
              </w:numPr>
              <w:spacing w:after="200"/>
              <w:ind w:left="612" w:hanging="612"/>
              <w:contextualSpacing w:val="0"/>
              <w:rPr>
                <w:sz w:val="24"/>
                <w:szCs w:val="24"/>
              </w:rPr>
            </w:pPr>
            <w:r w:rsidRPr="0050002A">
              <w:tab/>
            </w:r>
            <w:r w:rsidRPr="0050002A">
              <w:rPr>
                <w:sz w:val="24"/>
              </w:rPr>
              <w:t xml:space="preserve">Tras la evaluación de los análisis de precios, en caso de que el Comprador determine que el Proponente no ha logrado demostrar su </w:t>
            </w:r>
            <w:r w:rsidRPr="0050002A">
              <w:rPr>
                <w:color w:val="000000" w:themeColor="text1"/>
                <w:sz w:val="24"/>
              </w:rPr>
              <w:t>capacidad</w:t>
            </w:r>
            <w:r w:rsidRPr="0050002A">
              <w:rPr>
                <w:sz w:val="24"/>
              </w:rPr>
              <w:t xml:space="preserve"> de cumplir con el Contrato al </w:t>
            </w:r>
            <w:r w:rsidR="00626C5A" w:rsidRPr="0050002A">
              <w:rPr>
                <w:sz w:val="24"/>
              </w:rPr>
              <w:t>p</w:t>
            </w:r>
            <w:r w:rsidRPr="0050002A">
              <w:rPr>
                <w:sz w:val="24"/>
              </w:rPr>
              <w:t xml:space="preserve">recio de la </w:t>
            </w:r>
            <w:r w:rsidRPr="003B7F1F">
              <w:rPr>
                <w:sz w:val="24"/>
                <w:szCs w:val="24"/>
              </w:rPr>
              <w:t>Propuesta</w:t>
            </w:r>
            <w:r w:rsidRPr="0050002A">
              <w:rPr>
                <w:sz w:val="24"/>
              </w:rPr>
              <w:t xml:space="preserve"> indicado, el Comprador procederá a rechazar la Propuesta.</w:t>
            </w:r>
          </w:p>
        </w:tc>
      </w:tr>
      <w:tr w:rsidR="00E27DB4" w:rsidRPr="0050002A" w14:paraId="3AB1FF64" w14:textId="77777777" w:rsidTr="00626E0D">
        <w:tc>
          <w:tcPr>
            <w:tcW w:w="2625" w:type="dxa"/>
          </w:tcPr>
          <w:p w14:paraId="1B96AF13" w14:textId="5BEC8164" w:rsidR="00E27DB4" w:rsidRPr="0050002A" w:rsidRDefault="00011D32" w:rsidP="00F51DC6">
            <w:pPr>
              <w:pStyle w:val="TOC2-2"/>
              <w:ind w:left="530" w:hanging="530"/>
            </w:pPr>
            <w:r w:rsidRPr="0050002A">
              <w:tab/>
            </w:r>
            <w:bookmarkStart w:id="235" w:name="_Toc454991433"/>
            <w:bookmarkStart w:id="236" w:name="_Toc476311639"/>
            <w:bookmarkStart w:id="237" w:name="_Toc136426778"/>
            <w:r w:rsidRPr="0050002A">
              <w:t xml:space="preserve">Propuestas </w:t>
            </w:r>
            <w:r w:rsidR="00F51DC6" w:rsidRPr="0050002A">
              <w:t xml:space="preserve">Desequilibradas </w:t>
            </w:r>
            <w:r w:rsidRPr="0050002A">
              <w:t xml:space="preserve">o con </w:t>
            </w:r>
            <w:r w:rsidR="00F51DC6" w:rsidRPr="0050002A">
              <w:t>P</w:t>
            </w:r>
            <w:r w:rsidRPr="0050002A">
              <w:t xml:space="preserve">agos </w:t>
            </w:r>
            <w:r w:rsidR="00F51DC6" w:rsidRPr="0050002A">
              <w:t xml:space="preserve">Iniciales </w:t>
            </w:r>
            <w:bookmarkEnd w:id="235"/>
            <w:bookmarkEnd w:id="236"/>
            <w:r w:rsidR="00F51DC6" w:rsidRPr="0050002A">
              <w:t>Abultados</w:t>
            </w:r>
            <w:bookmarkEnd w:id="237"/>
          </w:p>
        </w:tc>
        <w:tc>
          <w:tcPr>
            <w:tcW w:w="6750" w:type="dxa"/>
          </w:tcPr>
          <w:p w14:paraId="7EC7310F" w14:textId="70C6F245" w:rsidR="00767747" w:rsidRPr="0050002A" w:rsidRDefault="000A3A1D">
            <w:pPr>
              <w:pStyle w:val="ListNumber2"/>
              <w:numPr>
                <w:ilvl w:val="1"/>
                <w:numId w:val="24"/>
              </w:numPr>
              <w:spacing w:after="200"/>
              <w:ind w:left="612" w:hanging="612"/>
              <w:contextualSpacing w:val="0"/>
              <w:rPr>
                <w:rFonts w:ascii="Arial" w:hAnsi="Arial"/>
                <w:sz w:val="24"/>
                <w:szCs w:val="24"/>
              </w:rPr>
            </w:pPr>
            <w:r w:rsidRPr="0050002A">
              <w:tab/>
            </w:r>
            <w:r w:rsidRPr="0050002A">
              <w:rPr>
                <w:sz w:val="24"/>
              </w:rPr>
              <w:t xml:space="preserve">Si la Propuesta con el costo evaluado más bajo está, a juicio </w:t>
            </w:r>
            <w:r w:rsidRPr="0050002A">
              <w:rPr>
                <w:color w:val="000000" w:themeColor="text1"/>
                <w:sz w:val="24"/>
              </w:rPr>
              <w:t>del</w:t>
            </w:r>
            <w:r w:rsidRPr="0050002A">
              <w:rPr>
                <w:sz w:val="24"/>
              </w:rPr>
              <w:t xml:space="preserve"> Comprador, seriamente desequilibrada o implica pagos iniciales abultados, el Comprador podrá exigir al Proponente que </w:t>
            </w:r>
            <w:r w:rsidRPr="003B7F1F">
              <w:rPr>
                <w:sz w:val="24"/>
                <w:szCs w:val="24"/>
              </w:rPr>
              <w:t>presente</w:t>
            </w:r>
            <w:r w:rsidRPr="0050002A">
              <w:rPr>
                <w:sz w:val="24"/>
              </w:rPr>
              <w:t xml:space="preserve"> aclaraciones por escrito. Estas aclaraciones pueden incluir análisis pormenorizados de los precios para demostrar la coherencia de los </w:t>
            </w:r>
            <w:r w:rsidR="009C0F08" w:rsidRPr="0050002A">
              <w:rPr>
                <w:sz w:val="24"/>
              </w:rPr>
              <w:t>p</w:t>
            </w:r>
            <w:r w:rsidRPr="0050002A">
              <w:rPr>
                <w:sz w:val="24"/>
              </w:rPr>
              <w:t xml:space="preserve">recios de la Propuesta con el alcance de los Sistemas Informáticos, las instalaciones, la metodología propuesta, el </w:t>
            </w:r>
            <w:r w:rsidR="009C0F08" w:rsidRPr="0050002A">
              <w:rPr>
                <w:sz w:val="24"/>
              </w:rPr>
              <w:t xml:space="preserve">cronograma </w:t>
            </w:r>
            <w:r w:rsidRPr="0050002A">
              <w:rPr>
                <w:sz w:val="24"/>
              </w:rPr>
              <w:t>y cualquier otro requisito del</w:t>
            </w:r>
            <w:r w:rsidR="007E5CE0" w:rsidRPr="0050002A">
              <w:rPr>
                <w:sz w:val="24"/>
              </w:rPr>
              <w:t xml:space="preserve"> </w:t>
            </w:r>
            <w:r w:rsidR="00163AB9" w:rsidRPr="0050002A">
              <w:rPr>
                <w:sz w:val="24"/>
              </w:rPr>
              <w:t>documento de la Solicitud de Propuestas</w:t>
            </w:r>
            <w:r w:rsidRPr="0050002A">
              <w:rPr>
                <w:sz w:val="24"/>
              </w:rPr>
              <w:t>.</w:t>
            </w:r>
          </w:p>
        </w:tc>
      </w:tr>
      <w:tr w:rsidR="00E27DB4" w:rsidRPr="0050002A" w14:paraId="6BF852C0" w14:textId="77777777" w:rsidTr="00626E0D">
        <w:tc>
          <w:tcPr>
            <w:tcW w:w="2625" w:type="dxa"/>
          </w:tcPr>
          <w:p w14:paraId="599F6B61" w14:textId="77777777" w:rsidR="00E27DB4" w:rsidRPr="0050002A" w:rsidRDefault="00E27DB4" w:rsidP="006D650B">
            <w:pPr>
              <w:pStyle w:val="Head12a"/>
              <w:spacing w:after="200"/>
              <w:rPr>
                <w:szCs w:val="24"/>
              </w:rPr>
            </w:pPr>
          </w:p>
        </w:tc>
        <w:tc>
          <w:tcPr>
            <w:tcW w:w="6750" w:type="dxa"/>
          </w:tcPr>
          <w:p w14:paraId="53E75017" w14:textId="77777777" w:rsidR="00E27DB4" w:rsidRPr="0050002A" w:rsidRDefault="000A3A1D">
            <w:pPr>
              <w:pStyle w:val="ListNumber2"/>
              <w:numPr>
                <w:ilvl w:val="1"/>
                <w:numId w:val="24"/>
              </w:numPr>
              <w:spacing w:after="200"/>
              <w:ind w:left="612" w:hanging="612"/>
              <w:contextualSpacing w:val="0"/>
              <w:rPr>
                <w:sz w:val="24"/>
                <w:szCs w:val="24"/>
              </w:rPr>
            </w:pPr>
            <w:r w:rsidRPr="0050002A">
              <w:tab/>
            </w:r>
            <w:r w:rsidRPr="0050002A">
              <w:rPr>
                <w:sz w:val="24"/>
              </w:rPr>
              <w:t xml:space="preserve">Después de </w:t>
            </w:r>
            <w:r w:rsidRPr="0050002A">
              <w:rPr>
                <w:color w:val="000000" w:themeColor="text1"/>
                <w:sz w:val="24"/>
              </w:rPr>
              <w:t>la</w:t>
            </w:r>
            <w:r w:rsidRPr="0050002A">
              <w:rPr>
                <w:sz w:val="24"/>
              </w:rPr>
              <w:t xml:space="preserve"> evaluación de la información y los análisis </w:t>
            </w:r>
            <w:r w:rsidRPr="003B7F1F">
              <w:rPr>
                <w:sz w:val="24"/>
                <w:szCs w:val="24"/>
              </w:rPr>
              <w:t>pormenorizados</w:t>
            </w:r>
            <w:r w:rsidRPr="0050002A">
              <w:rPr>
                <w:sz w:val="24"/>
              </w:rPr>
              <w:t xml:space="preserve"> de los precios presentados por el Proponente, el Comprador podrá: </w:t>
            </w:r>
          </w:p>
        </w:tc>
      </w:tr>
      <w:tr w:rsidR="00E27DB4" w:rsidRPr="0050002A" w14:paraId="084CE974" w14:textId="77777777" w:rsidTr="00626E0D">
        <w:tc>
          <w:tcPr>
            <w:tcW w:w="2625" w:type="dxa"/>
          </w:tcPr>
          <w:p w14:paraId="308B8C22" w14:textId="77777777" w:rsidR="00E27DB4" w:rsidRPr="0050002A" w:rsidRDefault="00E27DB4" w:rsidP="006D650B">
            <w:pPr>
              <w:pStyle w:val="Head12a"/>
              <w:spacing w:after="200"/>
              <w:rPr>
                <w:szCs w:val="24"/>
              </w:rPr>
            </w:pPr>
          </w:p>
        </w:tc>
        <w:tc>
          <w:tcPr>
            <w:tcW w:w="6750" w:type="dxa"/>
          </w:tcPr>
          <w:p w14:paraId="748BBBE8" w14:textId="283417EB" w:rsidR="00E27DB4" w:rsidRPr="0050002A" w:rsidRDefault="00E27DB4" w:rsidP="00690AA6">
            <w:pPr>
              <w:pStyle w:val="S1-subpara"/>
              <w:numPr>
                <w:ilvl w:val="0"/>
                <w:numId w:val="47"/>
              </w:numPr>
              <w:rPr>
                <w:b/>
                <w:sz w:val="24"/>
                <w:szCs w:val="24"/>
              </w:rPr>
            </w:pPr>
            <w:r w:rsidRPr="0050002A">
              <w:rPr>
                <w:sz w:val="24"/>
              </w:rPr>
              <w:t>aceptar la Propuesta;</w:t>
            </w:r>
            <w:r w:rsidR="00723687" w:rsidRPr="0050002A">
              <w:rPr>
                <w:sz w:val="24"/>
              </w:rPr>
              <w:t xml:space="preserve"> o</w:t>
            </w:r>
          </w:p>
          <w:p w14:paraId="2FB49F08" w14:textId="4EF708E5" w:rsidR="00E27DB4" w:rsidRPr="0050002A" w:rsidRDefault="00E27DB4" w:rsidP="00690AA6">
            <w:pPr>
              <w:pStyle w:val="S1-subpara"/>
              <w:numPr>
                <w:ilvl w:val="0"/>
                <w:numId w:val="47"/>
              </w:numPr>
              <w:rPr>
                <w:sz w:val="24"/>
                <w:szCs w:val="24"/>
              </w:rPr>
            </w:pPr>
            <w:r w:rsidRPr="0050002A">
              <w:rPr>
                <w:sz w:val="24"/>
              </w:rPr>
              <w:t xml:space="preserve">si corresponde, solicitar que el monto total de la </w:t>
            </w:r>
            <w:r w:rsidR="00A140E3" w:rsidRPr="0050002A">
              <w:rPr>
                <w:sz w:val="24"/>
              </w:rPr>
              <w:t>G</w:t>
            </w:r>
            <w:r w:rsidR="00BE6B6B" w:rsidRPr="0050002A">
              <w:rPr>
                <w:sz w:val="24"/>
              </w:rPr>
              <w:t>arantía</w:t>
            </w:r>
            <w:r w:rsidRPr="0050002A">
              <w:rPr>
                <w:sz w:val="24"/>
              </w:rPr>
              <w:t xml:space="preserve"> de </w:t>
            </w:r>
            <w:r w:rsidR="00A140E3" w:rsidRPr="0050002A">
              <w:rPr>
                <w:sz w:val="24"/>
              </w:rPr>
              <w:t xml:space="preserve">Cumplimiento </w:t>
            </w:r>
            <w:r w:rsidRPr="0050002A">
              <w:rPr>
                <w:sz w:val="24"/>
              </w:rPr>
              <w:t>se incremente, por cuenta del Proponente, hasta un nivel que no podrá superar el veinte por ciento (20 %) del precio del Contrato;</w:t>
            </w:r>
            <w:r w:rsidR="00723687" w:rsidRPr="0050002A">
              <w:rPr>
                <w:sz w:val="24"/>
              </w:rPr>
              <w:t xml:space="preserve"> o</w:t>
            </w:r>
          </w:p>
          <w:p w14:paraId="6FAAD8D2" w14:textId="1486FA74" w:rsidR="00CD58D9" w:rsidRPr="0050002A" w:rsidRDefault="00E1696F" w:rsidP="00690AA6">
            <w:pPr>
              <w:pStyle w:val="S1-subpara"/>
              <w:numPr>
                <w:ilvl w:val="0"/>
                <w:numId w:val="47"/>
              </w:numPr>
              <w:rPr>
                <w:b/>
                <w:sz w:val="24"/>
                <w:szCs w:val="24"/>
              </w:rPr>
            </w:pPr>
            <w:r w:rsidRPr="0050002A">
              <w:rPr>
                <w:sz w:val="24"/>
              </w:rPr>
              <w:t>rechazar la Propuesta</w:t>
            </w:r>
            <w:r w:rsidR="00BE11C6" w:rsidRPr="0050002A">
              <w:rPr>
                <w:sz w:val="24"/>
              </w:rPr>
              <w:t>.</w:t>
            </w:r>
          </w:p>
        </w:tc>
      </w:tr>
    </w:tbl>
    <w:p w14:paraId="09A4AFAE" w14:textId="03BA4D9C" w:rsidR="00F03DBB" w:rsidRPr="0050002A" w:rsidRDefault="005F7DD9" w:rsidP="00E500FD">
      <w:pPr>
        <w:pStyle w:val="TOC2-1"/>
      </w:pPr>
      <w:bookmarkStart w:id="238" w:name="_Toc136426779"/>
      <w:bookmarkStart w:id="239" w:name="_Toc454991434"/>
      <w:bookmarkStart w:id="240" w:name="_Toc476311640"/>
      <w:r w:rsidRPr="0050002A">
        <w:t>J. Evaluación Combinada de las Partes Técnica y Financiera, la Propuesta Más Conveniente y la Notificación de la Intención de Adjudicar</w:t>
      </w:r>
      <w:bookmarkEnd w:id="238"/>
      <w:r w:rsidR="000C006F" w:rsidRPr="0050002A">
        <w:t xml:space="preserve"> </w:t>
      </w:r>
      <w:bookmarkEnd w:id="239"/>
      <w:bookmarkEnd w:id="240"/>
    </w:p>
    <w:tbl>
      <w:tblPr>
        <w:tblW w:w="9285" w:type="dxa"/>
        <w:tblInd w:w="-15" w:type="dxa"/>
        <w:tblLayout w:type="fixed"/>
        <w:tblLook w:val="0000" w:firstRow="0" w:lastRow="0" w:firstColumn="0" w:lastColumn="0" w:noHBand="0" w:noVBand="0"/>
      </w:tblPr>
      <w:tblGrid>
        <w:gridCol w:w="2625"/>
        <w:gridCol w:w="6660"/>
      </w:tblGrid>
      <w:tr w:rsidR="00752A46" w:rsidRPr="0050002A" w14:paraId="0EE49316" w14:textId="77777777" w:rsidTr="00626E0D">
        <w:tc>
          <w:tcPr>
            <w:tcW w:w="2625" w:type="dxa"/>
          </w:tcPr>
          <w:p w14:paraId="0DF463F5" w14:textId="73DF0D19" w:rsidR="00752A46" w:rsidRPr="0050002A" w:rsidRDefault="00C73629" w:rsidP="0043378A">
            <w:pPr>
              <w:pStyle w:val="TOC2-2"/>
              <w:ind w:left="440" w:hanging="440"/>
              <w:rPr>
                <w:color w:val="000000" w:themeColor="text1"/>
              </w:rPr>
            </w:pPr>
            <w:bookmarkStart w:id="241" w:name="_Toc454991435"/>
            <w:bookmarkStart w:id="242" w:name="_Toc476311641"/>
            <w:r w:rsidRPr="0050002A">
              <w:tab/>
            </w:r>
            <w:bookmarkStart w:id="243" w:name="_Toc136426780"/>
            <w:r w:rsidR="005D2CFA" w:rsidRPr="0050002A">
              <w:t xml:space="preserve">Evaluación </w:t>
            </w:r>
            <w:r w:rsidR="001509E5" w:rsidRPr="0050002A">
              <w:t xml:space="preserve">Combinada </w:t>
            </w:r>
            <w:r w:rsidR="005D2CFA" w:rsidRPr="0050002A">
              <w:t>de las Propuestas Técnicas y Financieras</w:t>
            </w:r>
            <w:bookmarkEnd w:id="241"/>
            <w:bookmarkEnd w:id="242"/>
            <w:r w:rsidR="001509E5" w:rsidRPr="0050002A">
              <w:t>, Propuesta Más Conveniente</w:t>
            </w:r>
            <w:bookmarkEnd w:id="243"/>
          </w:p>
        </w:tc>
        <w:tc>
          <w:tcPr>
            <w:tcW w:w="6660" w:type="dxa"/>
          </w:tcPr>
          <w:p w14:paraId="245A7306" w14:textId="77777777" w:rsidR="00767747" w:rsidRPr="0050002A" w:rsidRDefault="000A3A1D" w:rsidP="003B7F1F">
            <w:pPr>
              <w:pStyle w:val="ListNumber2"/>
              <w:numPr>
                <w:ilvl w:val="1"/>
                <w:numId w:val="24"/>
              </w:numPr>
              <w:spacing w:after="200"/>
              <w:ind w:left="612" w:hanging="612"/>
              <w:contextualSpacing w:val="0"/>
              <w:rPr>
                <w:sz w:val="24"/>
                <w:szCs w:val="24"/>
              </w:rPr>
            </w:pPr>
            <w:r w:rsidRPr="0050002A">
              <w:rPr>
                <w:sz w:val="24"/>
                <w:szCs w:val="24"/>
              </w:rPr>
              <w:tab/>
              <w:t xml:space="preserve">En la evaluación </w:t>
            </w:r>
            <w:r w:rsidR="00616294" w:rsidRPr="0050002A">
              <w:rPr>
                <w:sz w:val="24"/>
                <w:szCs w:val="24"/>
              </w:rPr>
              <w:t>de las Propuestas a ser realizada por el Comprador se tendrá en cuenta los factores técnicos, además de los factores de costo, de conformidad con la Sección III, “Criterios de Evaluación y Calificación”. El peso que se asignará a los factores técnicos y el costo se especifica en los DDP. El Comprador clasificará las Propuestas en función de la puntuación de la Propuesta evaluada (B)</w:t>
            </w:r>
            <w:r w:rsidRPr="0050002A">
              <w:rPr>
                <w:sz w:val="24"/>
                <w:szCs w:val="24"/>
              </w:rPr>
              <w:t>.</w:t>
            </w:r>
          </w:p>
          <w:p w14:paraId="51D63749" w14:textId="053850F1" w:rsidR="00D156E6" w:rsidRPr="0050002A" w:rsidRDefault="00D156E6" w:rsidP="003B7F1F">
            <w:pPr>
              <w:pStyle w:val="ListNumber2"/>
              <w:numPr>
                <w:ilvl w:val="1"/>
                <w:numId w:val="24"/>
              </w:numPr>
              <w:spacing w:after="200"/>
              <w:ind w:left="612" w:hanging="612"/>
              <w:contextualSpacing w:val="0"/>
              <w:rPr>
                <w:sz w:val="24"/>
                <w:szCs w:val="24"/>
              </w:rPr>
            </w:pPr>
            <w:r w:rsidRPr="0050002A">
              <w:rPr>
                <w:sz w:val="24"/>
                <w:szCs w:val="24"/>
              </w:rPr>
              <w:t xml:space="preserve"> Mejor Propuesta Final (MPF) después de completar la evaluación técnica y financiera combinada de las propuestas, si se especifica en los DDP, el Comprador puede invitar a esos Proponentes a presentar sus MPF. El procedimiento para la presentación de las MPF se especificará en los DDP. MPF es una oportunidad final para que los Proponentes mejoren sus Propuestas sin cambiar la función comercial especificada y los requisitos de desempeño de acuerdo con la invitación para Presentar Propuestas Técnicas y Financieras Combinadas. Los Proponentes no están obligados a presentar una MPF. Cuando se utilice MPF, no habrá negociación después de MPF.</w:t>
            </w:r>
          </w:p>
          <w:p w14:paraId="085D1911" w14:textId="3E555221" w:rsidR="00D156E6" w:rsidRPr="0050002A" w:rsidRDefault="00D156E6" w:rsidP="003B7F1F">
            <w:pPr>
              <w:pStyle w:val="ListNumber2"/>
              <w:numPr>
                <w:ilvl w:val="1"/>
                <w:numId w:val="24"/>
              </w:numPr>
              <w:spacing w:after="200"/>
              <w:ind w:left="612" w:hanging="612"/>
              <w:contextualSpacing w:val="0"/>
              <w:rPr>
                <w:sz w:val="24"/>
                <w:szCs w:val="24"/>
              </w:rPr>
            </w:pPr>
            <w:r w:rsidRPr="0050002A">
              <w:rPr>
                <w:sz w:val="24"/>
                <w:szCs w:val="24"/>
              </w:rPr>
              <w:t>MPF aplicará un proceso de adquisición de dos sobres. La presentación de MPF, apertura de las Partes Técnicas y Partes Financieras y la evaluación de las Propuestas seguirán los procedimientos descritos para la evaluación Técnica, Financiera y Combinada arriba, según corresponda.</w:t>
            </w:r>
          </w:p>
          <w:p w14:paraId="76975EFD" w14:textId="63A5E969" w:rsidR="00D156E6" w:rsidRPr="0050002A" w:rsidRDefault="00D156E6" w:rsidP="003B7F1F">
            <w:pPr>
              <w:pStyle w:val="ListNumber2"/>
              <w:numPr>
                <w:ilvl w:val="1"/>
                <w:numId w:val="24"/>
              </w:numPr>
              <w:spacing w:after="200"/>
              <w:ind w:left="612" w:hanging="612"/>
              <w:contextualSpacing w:val="0"/>
              <w:rPr>
                <w:sz w:val="24"/>
                <w:szCs w:val="24"/>
              </w:rPr>
            </w:pPr>
            <w:r w:rsidRPr="0050002A">
              <w:rPr>
                <w:sz w:val="24"/>
                <w:szCs w:val="24"/>
              </w:rPr>
              <w:t>El Comprador determinará la Propuesta Más Conveniente. La Propuesta Más Conveniente es la Propuesta del Proponente que cumple con los criterios de calificación y cuya Propuesta se ha determinado que cumple sustancialmente con el documento de SDP y es la Propuesta con la puntuación técnica y financiera combinada más alta.</w:t>
            </w:r>
          </w:p>
          <w:p w14:paraId="28240A7F" w14:textId="69389BD3" w:rsidR="00D156E6" w:rsidRPr="0050002A" w:rsidRDefault="00D156E6" w:rsidP="003B7F1F">
            <w:pPr>
              <w:pStyle w:val="ListNumber2"/>
              <w:numPr>
                <w:ilvl w:val="1"/>
                <w:numId w:val="24"/>
              </w:numPr>
              <w:spacing w:after="200"/>
              <w:ind w:left="612" w:hanging="612"/>
              <w:contextualSpacing w:val="0"/>
              <w:rPr>
                <w:sz w:val="24"/>
                <w:szCs w:val="24"/>
              </w:rPr>
            </w:pPr>
            <w:r w:rsidRPr="0050002A">
              <w:rPr>
                <w:sz w:val="24"/>
                <w:szCs w:val="24"/>
              </w:rPr>
              <w:t xml:space="preserve"> Si se especifica en los DDP, el Comprador podrá realizar negociaciones luego de la evaluación de las propuestas y antes de la adjudicación final del contrato. El procedimiento de las negociaciones se especificará en los DDP.</w:t>
            </w:r>
          </w:p>
          <w:p w14:paraId="09B363E9" w14:textId="4D157C75" w:rsidR="00D156E6" w:rsidRPr="0050002A" w:rsidRDefault="00D156E6" w:rsidP="003B7F1F">
            <w:pPr>
              <w:pStyle w:val="ListNumber2"/>
              <w:numPr>
                <w:ilvl w:val="1"/>
                <w:numId w:val="24"/>
              </w:numPr>
              <w:spacing w:after="200"/>
              <w:ind w:left="612" w:hanging="612"/>
              <w:contextualSpacing w:val="0"/>
              <w:rPr>
                <w:sz w:val="24"/>
                <w:szCs w:val="24"/>
              </w:rPr>
            </w:pPr>
            <w:r w:rsidRPr="0050002A">
              <w:rPr>
                <w:sz w:val="24"/>
                <w:szCs w:val="24"/>
              </w:rPr>
              <w:t xml:space="preserve"> Las negociaciones se llevarán a cabo en presencia de un auditor de probidad designado por el Comprador.</w:t>
            </w:r>
          </w:p>
          <w:p w14:paraId="420C96D8" w14:textId="03AC2E7D" w:rsidR="00D156E6" w:rsidRPr="0050002A" w:rsidRDefault="00D156E6" w:rsidP="003B7F1F">
            <w:pPr>
              <w:pStyle w:val="ListNumber2"/>
              <w:numPr>
                <w:ilvl w:val="1"/>
                <w:numId w:val="24"/>
              </w:numPr>
              <w:spacing w:after="200"/>
              <w:ind w:left="612" w:hanging="612"/>
              <w:contextualSpacing w:val="0"/>
              <w:rPr>
                <w:sz w:val="24"/>
                <w:szCs w:val="24"/>
              </w:rPr>
            </w:pPr>
            <w:r w:rsidRPr="0050002A">
              <w:rPr>
                <w:sz w:val="24"/>
                <w:szCs w:val="24"/>
              </w:rPr>
              <w:t xml:space="preserve"> Las negociaciones pueden abordar cualquier aspecto del contrato siempre que no cambien materialmente la función comercial especificada y los requisitos de desempeño.</w:t>
            </w:r>
          </w:p>
          <w:p w14:paraId="7803B4F5" w14:textId="31079B81" w:rsidR="00D156E6" w:rsidRPr="0050002A" w:rsidRDefault="00D156E6" w:rsidP="003B7F1F">
            <w:pPr>
              <w:pStyle w:val="ListNumber2"/>
              <w:numPr>
                <w:ilvl w:val="1"/>
                <w:numId w:val="24"/>
              </w:numPr>
              <w:spacing w:after="200"/>
              <w:ind w:left="612" w:hanging="612"/>
              <w:contextualSpacing w:val="0"/>
              <w:rPr>
                <w:sz w:val="24"/>
                <w:szCs w:val="24"/>
              </w:rPr>
            </w:pPr>
            <w:r w:rsidRPr="0050002A">
              <w:rPr>
                <w:sz w:val="24"/>
                <w:szCs w:val="24"/>
              </w:rPr>
              <w:t xml:space="preserve"> El Comprador podrá negociar primero con el Proponente que tenga la Propuesta Más Conveniente. Si las negociaciones no tienen éxito, el Comprador puede negociar con el Proponente que tenga la siguiente mejor Propuesta Más Conveniente, y así sucesivamente en la lista hasta que se logre un resultado negociado exitoso.</w:t>
            </w:r>
          </w:p>
          <w:p w14:paraId="4E087F12" w14:textId="77777777" w:rsidR="00616294" w:rsidRPr="0050002A" w:rsidRDefault="00D156E6" w:rsidP="003B7F1F">
            <w:pPr>
              <w:pStyle w:val="ListNumber2"/>
              <w:numPr>
                <w:ilvl w:val="1"/>
                <w:numId w:val="24"/>
              </w:numPr>
              <w:spacing w:after="200"/>
              <w:ind w:left="612" w:hanging="612"/>
              <w:contextualSpacing w:val="0"/>
              <w:rPr>
                <w:sz w:val="24"/>
                <w:szCs w:val="24"/>
              </w:rPr>
            </w:pPr>
            <w:r w:rsidRPr="0050002A">
              <w:rPr>
                <w:sz w:val="24"/>
                <w:szCs w:val="24"/>
              </w:rPr>
              <w:t xml:space="preserve"> Salvo que se especifique de otra manera </w:t>
            </w:r>
            <w:r w:rsidRPr="0050002A">
              <w:rPr>
                <w:b/>
                <w:bCs/>
                <w:sz w:val="24"/>
                <w:szCs w:val="24"/>
              </w:rPr>
              <w:t>en los DDP</w:t>
            </w:r>
            <w:r w:rsidRPr="0050002A">
              <w:rPr>
                <w:sz w:val="24"/>
                <w:szCs w:val="24"/>
              </w:rPr>
              <w:t xml:space="preserve">, el Comprador NO realizará pruebas previas a la adjudicación del Contrato, para determinar que el desempeño o funcionalidad del Sistema de Información ofrecido cumple con lo establecido en los Requisitos Técnicos. No obstante, si así se especifica </w:t>
            </w:r>
            <w:r w:rsidRPr="0050002A">
              <w:rPr>
                <w:b/>
                <w:bCs/>
                <w:sz w:val="24"/>
                <w:szCs w:val="24"/>
              </w:rPr>
              <w:t>en los DDP</w:t>
            </w:r>
            <w:r w:rsidRPr="0050002A">
              <w:rPr>
                <w:sz w:val="24"/>
                <w:szCs w:val="24"/>
              </w:rPr>
              <w:t xml:space="preserve">, el Comprador puede realizar las pruebas que se detallan </w:t>
            </w:r>
            <w:r w:rsidRPr="0050002A">
              <w:rPr>
                <w:b/>
                <w:bCs/>
                <w:sz w:val="24"/>
                <w:szCs w:val="24"/>
              </w:rPr>
              <w:t>en los DDP</w:t>
            </w:r>
            <w:r w:rsidRPr="0050002A">
              <w:rPr>
                <w:sz w:val="24"/>
                <w:szCs w:val="24"/>
              </w:rPr>
              <w:t>.</w:t>
            </w:r>
          </w:p>
          <w:p w14:paraId="56412623" w14:textId="2EE899AA" w:rsidR="00D156E6" w:rsidRPr="0050002A" w:rsidRDefault="00D156E6" w:rsidP="003B7F1F">
            <w:pPr>
              <w:pStyle w:val="ListNumber2"/>
              <w:numPr>
                <w:ilvl w:val="1"/>
                <w:numId w:val="24"/>
              </w:numPr>
              <w:spacing w:after="200"/>
              <w:ind w:left="612" w:hanging="612"/>
              <w:contextualSpacing w:val="0"/>
              <w:rPr>
                <w:sz w:val="24"/>
                <w:szCs w:val="24"/>
              </w:rPr>
            </w:pPr>
            <w:r w:rsidRPr="0050002A">
              <w:rPr>
                <w:sz w:val="24"/>
                <w:szCs w:val="24"/>
              </w:rPr>
              <w:t>Previo a la adjudicación del Contrato, el Comprador podrá realizar visitas o entrevistas con los clientes del Proponente a los que se hace referencia en su Propuesta e inspecciones del Sitio.</w:t>
            </w:r>
          </w:p>
          <w:p w14:paraId="73AB54E4" w14:textId="07590483" w:rsidR="00D156E6" w:rsidRPr="0050002A" w:rsidRDefault="00D156E6" w:rsidP="003B7F1F">
            <w:pPr>
              <w:pStyle w:val="ListNumber2"/>
              <w:numPr>
                <w:ilvl w:val="1"/>
                <w:numId w:val="24"/>
              </w:numPr>
              <w:spacing w:after="200"/>
              <w:ind w:left="612" w:hanging="612"/>
              <w:contextualSpacing w:val="0"/>
              <w:rPr>
                <w:sz w:val="24"/>
                <w:szCs w:val="24"/>
              </w:rPr>
            </w:pPr>
            <w:r w:rsidRPr="0050002A">
              <w:rPr>
                <w:sz w:val="24"/>
                <w:szCs w:val="24"/>
              </w:rPr>
              <w:t>También se evaluará la aceptabilidad de las capacidades de los fabricantes y subcontratistas propuestos por el Proponente que haya ofrecido la Propuesta Más Conveniente para los principales artículos de suministro o servicios identificados de acuerdo con la Sección III, “Criterios de Evaluación y Calificación”. Su participación debe ser confirmada con una carta de intención entre las partes, según sea necesario. Si se determina que un fabricante o subcontratista es inaceptable, no se rechazará la Propuesta, pero se requerirá que el Proponente sustituya a un fabricante o subcontratista aceptable sin ningún cambio en el precio de la Propuesta. Previamente a la firma del Contrato, se deberá completar el Anexo correspondiente al Convenio del Contrato, en el que se relacionarán los fabricantes o subcontratistas aprobados para cada artículo de que se trate.</w:t>
            </w:r>
          </w:p>
        </w:tc>
      </w:tr>
      <w:tr w:rsidR="00AC7C74" w:rsidRPr="0050002A" w14:paraId="48C1188C" w14:textId="77777777" w:rsidTr="00626E0D">
        <w:tc>
          <w:tcPr>
            <w:tcW w:w="2625" w:type="dxa"/>
          </w:tcPr>
          <w:p w14:paraId="14C1A947" w14:textId="29A9EB3E" w:rsidR="00AC7C74" w:rsidRPr="0050002A" w:rsidRDefault="00011D32" w:rsidP="00D50C3A">
            <w:pPr>
              <w:pStyle w:val="TOC2-2"/>
              <w:ind w:left="451" w:hanging="451"/>
              <w:rPr>
                <w:b w:val="0"/>
              </w:rPr>
            </w:pPr>
            <w:r w:rsidRPr="0050002A">
              <w:tab/>
            </w:r>
            <w:bookmarkStart w:id="244" w:name="_Toc454991439"/>
            <w:bookmarkStart w:id="245" w:name="_Toc476311645"/>
            <w:bookmarkStart w:id="246" w:name="_Toc136426781"/>
            <w:r w:rsidRPr="0050002A">
              <w:t xml:space="preserve">Derecho del Comprador a </w:t>
            </w:r>
            <w:r w:rsidR="00F51DC6" w:rsidRPr="0050002A">
              <w:t xml:space="preserve">Aceptar Cualquier </w:t>
            </w:r>
            <w:r w:rsidRPr="0050002A">
              <w:t xml:space="preserve">Propuesta y a </w:t>
            </w:r>
            <w:r w:rsidR="00F51DC6" w:rsidRPr="0050002A">
              <w:t>Rechazar T</w:t>
            </w:r>
            <w:r w:rsidRPr="0050002A">
              <w:t>odas las Propuestas</w:t>
            </w:r>
            <w:bookmarkEnd w:id="244"/>
            <w:bookmarkEnd w:id="245"/>
            <w:r w:rsidR="00C73629" w:rsidRPr="0050002A">
              <w:t xml:space="preserve"> o </w:t>
            </w:r>
            <w:r w:rsidR="00F51DC6" w:rsidRPr="0050002A">
              <w:t>C</w:t>
            </w:r>
            <w:r w:rsidR="00C73629" w:rsidRPr="0050002A">
              <w:t>ualquiera de ellas</w:t>
            </w:r>
            <w:bookmarkEnd w:id="246"/>
          </w:p>
        </w:tc>
        <w:tc>
          <w:tcPr>
            <w:tcW w:w="6660" w:type="dxa"/>
          </w:tcPr>
          <w:p w14:paraId="6487CC9A" w14:textId="3D78827F" w:rsidR="00767747" w:rsidRPr="0050002A" w:rsidRDefault="000A3A1D" w:rsidP="003B7F1F">
            <w:pPr>
              <w:pStyle w:val="ListNumber2"/>
              <w:numPr>
                <w:ilvl w:val="1"/>
                <w:numId w:val="24"/>
              </w:numPr>
              <w:spacing w:after="200"/>
              <w:ind w:left="612" w:hanging="612"/>
              <w:contextualSpacing w:val="0"/>
              <w:rPr>
                <w:sz w:val="24"/>
                <w:szCs w:val="24"/>
              </w:rPr>
            </w:pPr>
            <w:r w:rsidRPr="0050002A">
              <w:rPr>
                <w:sz w:val="24"/>
                <w:szCs w:val="24"/>
              </w:rPr>
              <w:tab/>
              <w:t xml:space="preserve">El Comprador se reserva el derecho de aceptar o rechazar cualquier Propuesta, de anular el proceso de </w:t>
            </w:r>
            <w:r w:rsidR="005D7AB9" w:rsidRPr="0050002A">
              <w:rPr>
                <w:sz w:val="24"/>
                <w:szCs w:val="24"/>
              </w:rPr>
              <w:t>Solicitud de Propuestas</w:t>
            </w:r>
            <w:r w:rsidRPr="0050002A">
              <w:rPr>
                <w:sz w:val="24"/>
                <w:szCs w:val="24"/>
              </w:rPr>
              <w:t xml:space="preserve"> y de rechazar todas las Propuestas en cualquier momento antes de la adjudicación del </w:t>
            </w:r>
            <w:r w:rsidR="00C73629" w:rsidRPr="0050002A">
              <w:rPr>
                <w:sz w:val="24"/>
                <w:szCs w:val="24"/>
              </w:rPr>
              <w:t>C</w:t>
            </w:r>
            <w:r w:rsidRPr="0050002A">
              <w:rPr>
                <w:sz w:val="24"/>
                <w:szCs w:val="24"/>
              </w:rPr>
              <w:t xml:space="preserve">ontrato, sin que por ello incurra en responsabilidad alguna para con los Proponentes. En caso de anularse el proceso, </w:t>
            </w:r>
            <w:r w:rsidR="00C73629" w:rsidRPr="0050002A">
              <w:rPr>
                <w:sz w:val="24"/>
                <w:szCs w:val="24"/>
              </w:rPr>
              <w:t xml:space="preserve">se devolverán sin demora </w:t>
            </w:r>
            <w:r w:rsidRPr="0050002A">
              <w:rPr>
                <w:sz w:val="24"/>
                <w:szCs w:val="24"/>
              </w:rPr>
              <w:t xml:space="preserve">a los Proponentes todas las Propuestas </w:t>
            </w:r>
            <w:r w:rsidR="00267E9E" w:rsidRPr="0050002A">
              <w:rPr>
                <w:sz w:val="24"/>
                <w:szCs w:val="24"/>
              </w:rPr>
              <w:t xml:space="preserve">presentadas </w:t>
            </w:r>
            <w:r w:rsidRPr="0050002A">
              <w:rPr>
                <w:sz w:val="24"/>
                <w:szCs w:val="24"/>
              </w:rPr>
              <w:t xml:space="preserve">y, específicamente, las </w:t>
            </w:r>
            <w:r w:rsidR="00BE6B6B" w:rsidRPr="0050002A">
              <w:rPr>
                <w:sz w:val="24"/>
                <w:szCs w:val="24"/>
              </w:rPr>
              <w:t>garantía</w:t>
            </w:r>
            <w:r w:rsidRPr="0050002A">
              <w:rPr>
                <w:sz w:val="24"/>
                <w:szCs w:val="24"/>
              </w:rPr>
              <w:t xml:space="preserve">s de </w:t>
            </w:r>
            <w:r w:rsidR="00267E9E" w:rsidRPr="0050002A">
              <w:rPr>
                <w:sz w:val="24"/>
                <w:szCs w:val="24"/>
              </w:rPr>
              <w:t xml:space="preserve">mantenimiento de la </w:t>
            </w:r>
            <w:r w:rsidRPr="0050002A">
              <w:rPr>
                <w:sz w:val="24"/>
                <w:szCs w:val="24"/>
              </w:rPr>
              <w:t>Propuesta.</w:t>
            </w:r>
          </w:p>
        </w:tc>
      </w:tr>
      <w:tr w:rsidR="00A30882" w:rsidRPr="0050002A" w14:paraId="17FC2C79" w14:textId="77777777" w:rsidTr="00626E0D">
        <w:tc>
          <w:tcPr>
            <w:tcW w:w="2625" w:type="dxa"/>
          </w:tcPr>
          <w:p w14:paraId="32D77C37" w14:textId="351C49DC" w:rsidR="00A30882" w:rsidRPr="0050002A" w:rsidRDefault="00011D32" w:rsidP="00D50C3A">
            <w:pPr>
              <w:pStyle w:val="TOC2-2"/>
              <w:ind w:left="451" w:hanging="451"/>
              <w:rPr>
                <w:b w:val="0"/>
              </w:rPr>
            </w:pPr>
            <w:bookmarkStart w:id="247" w:name="_Toc449106643"/>
            <w:r w:rsidRPr="0050002A">
              <w:tab/>
            </w:r>
            <w:bookmarkStart w:id="248" w:name="_Toc454991440"/>
            <w:bookmarkStart w:id="249" w:name="_Toc476311646"/>
            <w:bookmarkStart w:id="250" w:name="_Toc136426782"/>
            <w:r w:rsidRPr="0050002A">
              <w:t xml:space="preserve">Plazo </w:t>
            </w:r>
            <w:bookmarkEnd w:id="247"/>
            <w:bookmarkEnd w:id="248"/>
            <w:bookmarkEnd w:id="249"/>
            <w:r w:rsidR="00F51DC6" w:rsidRPr="0050002A">
              <w:t>Suspensivo</w:t>
            </w:r>
            <w:bookmarkEnd w:id="250"/>
          </w:p>
        </w:tc>
        <w:tc>
          <w:tcPr>
            <w:tcW w:w="6660" w:type="dxa"/>
          </w:tcPr>
          <w:p w14:paraId="0FC51D27" w14:textId="623DD5A0" w:rsidR="00767747" w:rsidRPr="0050002A" w:rsidRDefault="000A3A1D" w:rsidP="003B7F1F">
            <w:pPr>
              <w:pStyle w:val="ListNumber2"/>
              <w:numPr>
                <w:ilvl w:val="1"/>
                <w:numId w:val="24"/>
              </w:numPr>
              <w:spacing w:after="200"/>
              <w:ind w:left="612" w:hanging="612"/>
              <w:contextualSpacing w:val="0"/>
              <w:rPr>
                <w:sz w:val="24"/>
                <w:szCs w:val="24"/>
              </w:rPr>
            </w:pPr>
            <w:r w:rsidRPr="0050002A">
              <w:rPr>
                <w:sz w:val="24"/>
                <w:szCs w:val="24"/>
              </w:rPr>
              <w:tab/>
            </w:r>
            <w:r w:rsidR="00FB1342" w:rsidRPr="0050002A">
              <w:rPr>
                <w:sz w:val="24"/>
                <w:szCs w:val="24"/>
              </w:rPr>
              <w:t xml:space="preserve">El Contrato no se adjudicará antes de la finalización del Plazo Suspensivo. El Plazo de Suspensión será de diez (10) días hábiles salvo que se extienda de conformidad con </w:t>
            </w:r>
            <w:r w:rsidR="00BE1DCB" w:rsidRPr="0050002A">
              <w:rPr>
                <w:sz w:val="24"/>
                <w:szCs w:val="24"/>
              </w:rPr>
              <w:t>IAP</w:t>
            </w:r>
            <w:r w:rsidR="00FB1342" w:rsidRPr="0050002A">
              <w:rPr>
                <w:sz w:val="24"/>
                <w:szCs w:val="24"/>
              </w:rPr>
              <w:t xml:space="preserve"> </w:t>
            </w:r>
            <w:r w:rsidR="005F456F" w:rsidRPr="0050002A">
              <w:rPr>
                <w:sz w:val="24"/>
                <w:szCs w:val="24"/>
              </w:rPr>
              <w:t>46</w:t>
            </w:r>
            <w:r w:rsidR="00FB1342" w:rsidRPr="0050002A">
              <w:rPr>
                <w:sz w:val="24"/>
                <w:szCs w:val="24"/>
              </w:rPr>
              <w:t xml:space="preserve">. El Plazo Suspensivo comenzará el día posterior a la fecha en que el Comprador haya transmitido a cada </w:t>
            </w:r>
            <w:r w:rsidR="00E822CA" w:rsidRPr="0050002A">
              <w:rPr>
                <w:sz w:val="24"/>
                <w:szCs w:val="24"/>
              </w:rPr>
              <w:t>Proponente</w:t>
            </w:r>
            <w:r w:rsidR="00FB1342" w:rsidRPr="0050002A">
              <w:rPr>
                <w:sz w:val="24"/>
                <w:szCs w:val="24"/>
              </w:rPr>
              <w:t xml:space="preserve"> (que no haya sido previamente informado que su Propuesta </w:t>
            </w:r>
            <w:r w:rsidR="00CE6FCA" w:rsidRPr="0050002A">
              <w:rPr>
                <w:sz w:val="24"/>
                <w:szCs w:val="24"/>
              </w:rPr>
              <w:t>no ha resultado seleccionada</w:t>
            </w:r>
            <w:r w:rsidR="00FB1342" w:rsidRPr="0050002A">
              <w:rPr>
                <w:sz w:val="24"/>
                <w:szCs w:val="24"/>
              </w:rPr>
              <w:t xml:space="preserve">) la Notificación de Intención de Adjudicación del Contrato. Cuando solo se presente una </w:t>
            </w:r>
            <w:r w:rsidR="00BE1DCB" w:rsidRPr="0050002A">
              <w:rPr>
                <w:sz w:val="24"/>
                <w:szCs w:val="24"/>
              </w:rPr>
              <w:t>Propuesta</w:t>
            </w:r>
            <w:r w:rsidR="00FB1342" w:rsidRPr="0050002A">
              <w:rPr>
                <w:sz w:val="24"/>
                <w:szCs w:val="24"/>
              </w:rPr>
              <w:t>, o si este contrato es en respuesta a una situación de emergencia reconocida por el Banco, no se aplicará el Plazo Suspensivo.</w:t>
            </w:r>
          </w:p>
        </w:tc>
      </w:tr>
      <w:tr w:rsidR="00A30882" w:rsidRPr="0050002A" w14:paraId="3DEDC53F" w14:textId="77777777" w:rsidTr="00626E0D">
        <w:tc>
          <w:tcPr>
            <w:tcW w:w="2625" w:type="dxa"/>
          </w:tcPr>
          <w:p w14:paraId="4042E67D" w14:textId="490A99AB" w:rsidR="00A30882" w:rsidRPr="0050002A" w:rsidRDefault="00011D32" w:rsidP="00D50C3A">
            <w:pPr>
              <w:pStyle w:val="TOC2-2"/>
              <w:ind w:left="451" w:hanging="451"/>
              <w:rPr>
                <w:b w:val="0"/>
              </w:rPr>
            </w:pPr>
            <w:bookmarkStart w:id="251" w:name="_Toc449106644"/>
            <w:r w:rsidRPr="0050002A">
              <w:tab/>
            </w:r>
            <w:bookmarkStart w:id="252" w:name="_Toc454991441"/>
            <w:bookmarkStart w:id="253" w:name="_Toc476311647"/>
            <w:bookmarkStart w:id="254" w:name="_Toc136426783"/>
            <w:r w:rsidRPr="0050002A">
              <w:t xml:space="preserve">Notificación de la </w:t>
            </w:r>
            <w:r w:rsidR="00F51DC6" w:rsidRPr="0050002A">
              <w:t>I</w:t>
            </w:r>
            <w:r w:rsidRPr="0050002A">
              <w:t xml:space="preserve">ntención de </w:t>
            </w:r>
            <w:bookmarkEnd w:id="251"/>
            <w:bookmarkEnd w:id="252"/>
            <w:bookmarkEnd w:id="253"/>
            <w:r w:rsidR="00F51DC6" w:rsidRPr="0050002A">
              <w:t>Adjudicar</w:t>
            </w:r>
            <w:bookmarkEnd w:id="254"/>
            <w:r w:rsidR="00F51DC6" w:rsidRPr="0050002A">
              <w:t xml:space="preserve"> </w:t>
            </w:r>
          </w:p>
        </w:tc>
        <w:tc>
          <w:tcPr>
            <w:tcW w:w="6660" w:type="dxa"/>
          </w:tcPr>
          <w:p w14:paraId="61911CA7" w14:textId="41AE3612" w:rsidR="00A30882" w:rsidRPr="0050002A" w:rsidRDefault="000A3A1D" w:rsidP="003B7F1F">
            <w:pPr>
              <w:pStyle w:val="ListNumber2"/>
              <w:numPr>
                <w:ilvl w:val="1"/>
                <w:numId w:val="24"/>
              </w:numPr>
              <w:spacing w:after="200"/>
              <w:ind w:left="612" w:hanging="612"/>
              <w:contextualSpacing w:val="0"/>
              <w:rPr>
                <w:sz w:val="24"/>
                <w:szCs w:val="24"/>
              </w:rPr>
            </w:pPr>
            <w:r w:rsidRPr="0050002A">
              <w:rPr>
                <w:sz w:val="24"/>
                <w:szCs w:val="24"/>
              </w:rPr>
              <w:tab/>
            </w:r>
            <w:r w:rsidR="00CE6FCA" w:rsidRPr="0050002A">
              <w:rPr>
                <w:sz w:val="24"/>
                <w:szCs w:val="24"/>
              </w:rPr>
              <w:t>El</w:t>
            </w:r>
            <w:r w:rsidRPr="0050002A">
              <w:rPr>
                <w:sz w:val="24"/>
                <w:szCs w:val="24"/>
              </w:rPr>
              <w:t xml:space="preserve"> Comprador </w:t>
            </w:r>
            <w:r w:rsidR="00CE6FCA" w:rsidRPr="0050002A">
              <w:rPr>
                <w:sz w:val="24"/>
                <w:szCs w:val="24"/>
              </w:rPr>
              <w:t>transmitirá</w:t>
            </w:r>
            <w:r w:rsidR="00267E9E" w:rsidRPr="0050002A">
              <w:rPr>
                <w:sz w:val="24"/>
                <w:szCs w:val="24"/>
              </w:rPr>
              <w:t xml:space="preserve"> </w:t>
            </w:r>
            <w:r w:rsidRPr="0050002A">
              <w:rPr>
                <w:sz w:val="24"/>
                <w:szCs w:val="24"/>
              </w:rPr>
              <w:t xml:space="preserve">a cada Proponente (a quien todavía no se la haya notificado que no ha resultado seleccionado) </w:t>
            </w:r>
            <w:r w:rsidR="00267E9E" w:rsidRPr="0050002A">
              <w:rPr>
                <w:sz w:val="24"/>
                <w:szCs w:val="24"/>
              </w:rPr>
              <w:t>su i</w:t>
            </w:r>
            <w:r w:rsidRPr="0050002A">
              <w:rPr>
                <w:sz w:val="24"/>
                <w:szCs w:val="24"/>
              </w:rPr>
              <w:t xml:space="preserve">ntención de </w:t>
            </w:r>
            <w:r w:rsidR="00267E9E" w:rsidRPr="0050002A">
              <w:rPr>
                <w:sz w:val="24"/>
                <w:szCs w:val="24"/>
              </w:rPr>
              <w:t>a</w:t>
            </w:r>
            <w:r w:rsidRPr="0050002A">
              <w:rPr>
                <w:sz w:val="24"/>
                <w:szCs w:val="24"/>
              </w:rPr>
              <w:t xml:space="preserve">djudicar el Contrato al Proponente seleccionado. La </w:t>
            </w:r>
            <w:r w:rsidR="00267E9E" w:rsidRPr="0050002A">
              <w:rPr>
                <w:sz w:val="24"/>
                <w:szCs w:val="24"/>
              </w:rPr>
              <w:t>n</w:t>
            </w:r>
            <w:r w:rsidRPr="0050002A">
              <w:rPr>
                <w:sz w:val="24"/>
                <w:szCs w:val="24"/>
              </w:rPr>
              <w:t xml:space="preserve">otificación de </w:t>
            </w:r>
            <w:r w:rsidR="00267E9E" w:rsidRPr="0050002A">
              <w:rPr>
                <w:sz w:val="24"/>
                <w:szCs w:val="24"/>
              </w:rPr>
              <w:t>i</w:t>
            </w:r>
            <w:r w:rsidRPr="0050002A">
              <w:rPr>
                <w:sz w:val="24"/>
                <w:szCs w:val="24"/>
              </w:rPr>
              <w:t xml:space="preserve">ntención de </w:t>
            </w:r>
            <w:r w:rsidR="00267E9E" w:rsidRPr="0050002A">
              <w:rPr>
                <w:sz w:val="24"/>
                <w:szCs w:val="24"/>
              </w:rPr>
              <w:t>a</w:t>
            </w:r>
            <w:r w:rsidRPr="0050002A">
              <w:rPr>
                <w:sz w:val="24"/>
                <w:szCs w:val="24"/>
              </w:rPr>
              <w:t>djudicar deberá contener, como mínimo, la siguiente información:</w:t>
            </w:r>
          </w:p>
          <w:p w14:paraId="17052B4E" w14:textId="77777777" w:rsidR="00A30882" w:rsidRPr="0050002A" w:rsidRDefault="00A30882">
            <w:pPr>
              <w:pStyle w:val="ListParagraph"/>
              <w:numPr>
                <w:ilvl w:val="0"/>
                <w:numId w:val="44"/>
              </w:numPr>
              <w:suppressAutoHyphens w:val="0"/>
              <w:spacing w:before="120"/>
              <w:contextualSpacing w:val="0"/>
              <w:rPr>
                <w:sz w:val="24"/>
                <w:szCs w:val="24"/>
              </w:rPr>
            </w:pPr>
            <w:r w:rsidRPr="0050002A">
              <w:rPr>
                <w:sz w:val="24"/>
                <w:szCs w:val="24"/>
              </w:rPr>
              <w:t xml:space="preserve">el nombre y la dirección del Proponente que haya presentado la Propuesta seleccionada; </w:t>
            </w:r>
          </w:p>
          <w:p w14:paraId="3C5B13BF" w14:textId="77777777" w:rsidR="00A30882" w:rsidRPr="0050002A" w:rsidRDefault="00A30882">
            <w:pPr>
              <w:pStyle w:val="ListParagraph"/>
              <w:numPr>
                <w:ilvl w:val="0"/>
                <w:numId w:val="44"/>
              </w:numPr>
              <w:suppressAutoHyphens w:val="0"/>
              <w:spacing w:before="120"/>
              <w:contextualSpacing w:val="0"/>
              <w:rPr>
                <w:sz w:val="24"/>
                <w:szCs w:val="24"/>
              </w:rPr>
            </w:pPr>
            <w:r w:rsidRPr="0050002A">
              <w:rPr>
                <w:sz w:val="24"/>
                <w:szCs w:val="24"/>
              </w:rPr>
              <w:t xml:space="preserve">el precio del Contrato de la Propuesta seleccionada; </w:t>
            </w:r>
          </w:p>
          <w:p w14:paraId="0D115A03" w14:textId="77777777" w:rsidR="00A30882" w:rsidRPr="0050002A" w:rsidRDefault="00AB58D0">
            <w:pPr>
              <w:pStyle w:val="ListParagraph"/>
              <w:numPr>
                <w:ilvl w:val="0"/>
                <w:numId w:val="44"/>
              </w:numPr>
              <w:suppressAutoHyphens w:val="0"/>
              <w:spacing w:before="120"/>
              <w:contextualSpacing w:val="0"/>
              <w:rPr>
                <w:sz w:val="24"/>
                <w:szCs w:val="24"/>
              </w:rPr>
            </w:pPr>
            <w:r w:rsidRPr="0050002A">
              <w:rPr>
                <w:sz w:val="24"/>
                <w:szCs w:val="24"/>
              </w:rPr>
              <w:t>el puntaje combinado total de la Propuesta seleccionada;</w:t>
            </w:r>
          </w:p>
          <w:p w14:paraId="6DB6CD79" w14:textId="72AC5F8A" w:rsidR="00A30882" w:rsidRPr="0050002A" w:rsidRDefault="00A30882">
            <w:pPr>
              <w:pStyle w:val="ListParagraph"/>
              <w:numPr>
                <w:ilvl w:val="0"/>
                <w:numId w:val="44"/>
              </w:numPr>
              <w:suppressAutoHyphens w:val="0"/>
              <w:spacing w:before="120"/>
              <w:contextualSpacing w:val="0"/>
              <w:rPr>
                <w:sz w:val="24"/>
                <w:szCs w:val="24"/>
              </w:rPr>
            </w:pPr>
            <w:r w:rsidRPr="0050002A">
              <w:rPr>
                <w:sz w:val="24"/>
                <w:szCs w:val="24"/>
              </w:rPr>
              <w:t xml:space="preserve">los nombres de todos los Proponentes que hayan presentado Propuestas, y los precios de sus Propuestas tal como </w:t>
            </w:r>
            <w:r w:rsidR="00267E9E" w:rsidRPr="0050002A">
              <w:rPr>
                <w:sz w:val="24"/>
                <w:szCs w:val="24"/>
              </w:rPr>
              <w:t xml:space="preserve">fueron leídos </w:t>
            </w:r>
            <w:r w:rsidRPr="0050002A">
              <w:rPr>
                <w:sz w:val="24"/>
                <w:szCs w:val="24"/>
              </w:rPr>
              <w:t>en voz alta y evalua</w:t>
            </w:r>
            <w:r w:rsidR="00267E9E" w:rsidRPr="0050002A">
              <w:rPr>
                <w:sz w:val="24"/>
                <w:szCs w:val="24"/>
              </w:rPr>
              <w:t>dos</w:t>
            </w:r>
            <w:r w:rsidRPr="0050002A">
              <w:rPr>
                <w:sz w:val="24"/>
                <w:szCs w:val="24"/>
              </w:rPr>
              <w:t xml:space="preserve">; </w:t>
            </w:r>
          </w:p>
          <w:p w14:paraId="18F5977E" w14:textId="535D2D73" w:rsidR="00A30882" w:rsidRPr="0050002A" w:rsidRDefault="00A30882">
            <w:pPr>
              <w:pStyle w:val="ListParagraph"/>
              <w:numPr>
                <w:ilvl w:val="0"/>
                <w:numId w:val="44"/>
              </w:numPr>
              <w:suppressAutoHyphens w:val="0"/>
              <w:spacing w:before="120"/>
              <w:contextualSpacing w:val="0"/>
              <w:rPr>
                <w:sz w:val="24"/>
                <w:szCs w:val="24"/>
              </w:rPr>
            </w:pPr>
            <w:r w:rsidRPr="0050002A">
              <w:rPr>
                <w:sz w:val="24"/>
                <w:szCs w:val="24"/>
              </w:rPr>
              <w:t xml:space="preserve">una declaración </w:t>
            </w:r>
            <w:r w:rsidR="00267E9E" w:rsidRPr="0050002A">
              <w:rPr>
                <w:sz w:val="24"/>
                <w:szCs w:val="24"/>
              </w:rPr>
              <w:t xml:space="preserve">donde se expongan </w:t>
            </w:r>
            <w:r w:rsidRPr="0050002A">
              <w:rPr>
                <w:sz w:val="24"/>
                <w:szCs w:val="24"/>
              </w:rPr>
              <w:t xml:space="preserve">las razones por las cuales no se seleccionó la Propuesta del Proponente no seleccionado a quien se </w:t>
            </w:r>
            <w:r w:rsidR="00267E9E" w:rsidRPr="0050002A">
              <w:rPr>
                <w:sz w:val="24"/>
                <w:szCs w:val="24"/>
              </w:rPr>
              <w:t xml:space="preserve">remite la </w:t>
            </w:r>
            <w:r w:rsidR="00CE6FCA" w:rsidRPr="0050002A">
              <w:rPr>
                <w:sz w:val="24"/>
                <w:szCs w:val="24"/>
              </w:rPr>
              <w:t>notificación</w:t>
            </w:r>
            <w:r w:rsidRPr="0050002A">
              <w:rPr>
                <w:sz w:val="24"/>
                <w:szCs w:val="24"/>
              </w:rPr>
              <w:t xml:space="preserve">; </w:t>
            </w:r>
          </w:p>
          <w:p w14:paraId="20C16C0E" w14:textId="5C0FE97E" w:rsidR="00A30882" w:rsidRPr="0050002A" w:rsidRDefault="00A30882">
            <w:pPr>
              <w:pStyle w:val="ListParagraph"/>
              <w:numPr>
                <w:ilvl w:val="0"/>
                <w:numId w:val="44"/>
              </w:numPr>
              <w:suppressAutoHyphens w:val="0"/>
              <w:spacing w:before="120"/>
              <w:contextualSpacing w:val="0"/>
              <w:rPr>
                <w:sz w:val="24"/>
                <w:szCs w:val="24"/>
              </w:rPr>
            </w:pPr>
            <w:r w:rsidRPr="0050002A">
              <w:rPr>
                <w:sz w:val="24"/>
                <w:szCs w:val="24"/>
              </w:rPr>
              <w:t xml:space="preserve">la fecha de vencimiento del </w:t>
            </w:r>
            <w:r w:rsidR="00267E9E" w:rsidRPr="0050002A">
              <w:rPr>
                <w:sz w:val="24"/>
                <w:szCs w:val="24"/>
              </w:rPr>
              <w:t>p</w:t>
            </w:r>
            <w:r w:rsidRPr="0050002A">
              <w:rPr>
                <w:sz w:val="24"/>
                <w:szCs w:val="24"/>
              </w:rPr>
              <w:t xml:space="preserve">lazo </w:t>
            </w:r>
            <w:r w:rsidR="00267E9E" w:rsidRPr="0050002A">
              <w:rPr>
                <w:sz w:val="24"/>
                <w:szCs w:val="24"/>
              </w:rPr>
              <w:t>s</w:t>
            </w:r>
            <w:r w:rsidRPr="0050002A">
              <w:rPr>
                <w:sz w:val="24"/>
                <w:szCs w:val="24"/>
              </w:rPr>
              <w:t>uspensivo;</w:t>
            </w:r>
          </w:p>
          <w:p w14:paraId="375B202A" w14:textId="0BA5250E" w:rsidR="00767747" w:rsidRPr="0050002A" w:rsidRDefault="00A30882">
            <w:pPr>
              <w:pStyle w:val="ListParagraph"/>
              <w:numPr>
                <w:ilvl w:val="0"/>
                <w:numId w:val="44"/>
              </w:numPr>
              <w:suppressAutoHyphens w:val="0"/>
              <w:spacing w:before="120"/>
              <w:contextualSpacing w:val="0"/>
              <w:rPr>
                <w:sz w:val="24"/>
                <w:szCs w:val="24"/>
              </w:rPr>
            </w:pPr>
            <w:r w:rsidRPr="0050002A">
              <w:rPr>
                <w:sz w:val="24"/>
                <w:szCs w:val="24"/>
              </w:rPr>
              <w:t xml:space="preserve">instrucciones sobre cómo solicitar explicaciones o presentar una queja durante el </w:t>
            </w:r>
            <w:r w:rsidR="00267E9E" w:rsidRPr="0050002A">
              <w:rPr>
                <w:sz w:val="24"/>
                <w:szCs w:val="24"/>
              </w:rPr>
              <w:t>p</w:t>
            </w:r>
            <w:r w:rsidRPr="0050002A">
              <w:rPr>
                <w:sz w:val="24"/>
                <w:szCs w:val="24"/>
              </w:rPr>
              <w:t xml:space="preserve">lazo </w:t>
            </w:r>
            <w:r w:rsidR="00267E9E" w:rsidRPr="0050002A">
              <w:rPr>
                <w:sz w:val="24"/>
                <w:szCs w:val="24"/>
              </w:rPr>
              <w:t>s</w:t>
            </w:r>
            <w:r w:rsidRPr="0050002A">
              <w:rPr>
                <w:sz w:val="24"/>
                <w:szCs w:val="24"/>
              </w:rPr>
              <w:t>uspensivo.</w:t>
            </w:r>
          </w:p>
        </w:tc>
      </w:tr>
    </w:tbl>
    <w:p w14:paraId="65B4E17E" w14:textId="77777777" w:rsidR="0057558C" w:rsidRPr="0050002A" w:rsidRDefault="000C006F" w:rsidP="00626E0D">
      <w:pPr>
        <w:pStyle w:val="Head11b"/>
        <w:pBdr>
          <w:bottom w:val="none" w:sz="0" w:space="0" w:color="auto"/>
        </w:pBdr>
        <w:spacing w:before="0" w:after="200"/>
        <w:rPr>
          <w:rFonts w:ascii="Times New Roman" w:hAnsi="Times New Roman"/>
          <w:szCs w:val="32"/>
        </w:rPr>
      </w:pPr>
      <w:bookmarkStart w:id="255" w:name="_Toc449106645"/>
      <w:r w:rsidRPr="0050002A">
        <w:rPr>
          <w:rFonts w:ascii="Times New Roman" w:hAnsi="Times New Roman"/>
        </w:rPr>
        <w:t>N. Adjudicación del Contrato</w:t>
      </w:r>
      <w:bookmarkEnd w:id="255"/>
    </w:p>
    <w:tbl>
      <w:tblPr>
        <w:tblW w:w="9555" w:type="dxa"/>
        <w:tblInd w:w="-15" w:type="dxa"/>
        <w:tblLayout w:type="fixed"/>
        <w:tblLook w:val="0000" w:firstRow="0" w:lastRow="0" w:firstColumn="0" w:lastColumn="0" w:noHBand="0" w:noVBand="0"/>
      </w:tblPr>
      <w:tblGrid>
        <w:gridCol w:w="2625"/>
        <w:gridCol w:w="6930"/>
      </w:tblGrid>
      <w:tr w:rsidR="009C0070" w:rsidRPr="0050002A" w14:paraId="6EA0F5D8" w14:textId="77777777" w:rsidTr="00626E0D">
        <w:tc>
          <w:tcPr>
            <w:tcW w:w="2625" w:type="dxa"/>
          </w:tcPr>
          <w:p w14:paraId="673B9648" w14:textId="77777777" w:rsidR="009C0070" w:rsidRPr="0050002A" w:rsidRDefault="00011D32" w:rsidP="00D50C3A">
            <w:pPr>
              <w:pStyle w:val="TOC2-2"/>
              <w:ind w:left="451" w:hanging="451"/>
              <w:rPr>
                <w:b w:val="0"/>
              </w:rPr>
            </w:pPr>
            <w:bookmarkStart w:id="256" w:name="_Toc449106646"/>
            <w:r w:rsidRPr="0050002A">
              <w:tab/>
            </w:r>
            <w:bookmarkStart w:id="257" w:name="_Toc454991442"/>
            <w:bookmarkStart w:id="258" w:name="_Toc476311648"/>
            <w:bookmarkStart w:id="259" w:name="_Toc136426784"/>
            <w:r w:rsidRPr="0050002A">
              <w:t>Criterios de Adjudicación</w:t>
            </w:r>
            <w:bookmarkEnd w:id="256"/>
            <w:bookmarkEnd w:id="257"/>
            <w:bookmarkEnd w:id="258"/>
            <w:bookmarkEnd w:id="259"/>
          </w:p>
        </w:tc>
        <w:tc>
          <w:tcPr>
            <w:tcW w:w="6930" w:type="dxa"/>
          </w:tcPr>
          <w:p w14:paraId="74013D7E" w14:textId="3510AB61" w:rsidR="00767747" w:rsidRPr="0050002A" w:rsidRDefault="000A3A1D">
            <w:pPr>
              <w:pStyle w:val="ListNumber2"/>
              <w:numPr>
                <w:ilvl w:val="1"/>
                <w:numId w:val="24"/>
              </w:numPr>
              <w:spacing w:after="200"/>
              <w:ind w:left="612" w:hanging="612"/>
              <w:contextualSpacing w:val="0"/>
              <w:rPr>
                <w:rFonts w:ascii="Arial" w:hAnsi="Arial"/>
                <w:sz w:val="24"/>
                <w:szCs w:val="24"/>
              </w:rPr>
            </w:pPr>
            <w:r w:rsidRPr="0050002A">
              <w:tab/>
            </w:r>
            <w:r w:rsidR="005F456F" w:rsidRPr="0050002A">
              <w:rPr>
                <w:color w:val="000000" w:themeColor="text1"/>
                <w:sz w:val="24"/>
              </w:rPr>
              <w:t>Sujeto a la IAP 40</w:t>
            </w:r>
            <w:r w:rsidRPr="0050002A">
              <w:rPr>
                <w:i/>
                <w:color w:val="000000" w:themeColor="text1"/>
                <w:sz w:val="24"/>
              </w:rPr>
              <w:t>,</w:t>
            </w:r>
            <w:r w:rsidRPr="0050002A">
              <w:rPr>
                <w:color w:val="000000" w:themeColor="text1"/>
                <w:sz w:val="24"/>
              </w:rPr>
              <w:t xml:space="preserve"> el Comprador adjudicará el Contrato al </w:t>
            </w:r>
            <w:r w:rsidRPr="003B7F1F">
              <w:rPr>
                <w:sz w:val="24"/>
                <w:szCs w:val="24"/>
              </w:rPr>
              <w:t>Proponente</w:t>
            </w:r>
            <w:r w:rsidRPr="0050002A">
              <w:rPr>
                <w:color w:val="000000" w:themeColor="text1"/>
                <w:sz w:val="24"/>
              </w:rPr>
              <w:t xml:space="preserve"> </w:t>
            </w:r>
            <w:r w:rsidR="005F456F" w:rsidRPr="0050002A">
              <w:rPr>
                <w:color w:val="000000" w:themeColor="text1"/>
                <w:sz w:val="24"/>
              </w:rPr>
              <w:t xml:space="preserve">seleccionado. Esta es el </w:t>
            </w:r>
            <w:r w:rsidR="006B1FCC" w:rsidRPr="0050002A">
              <w:rPr>
                <w:color w:val="000000" w:themeColor="text1"/>
                <w:sz w:val="24"/>
              </w:rPr>
              <w:t>P</w:t>
            </w:r>
            <w:r w:rsidR="005F456F" w:rsidRPr="0050002A">
              <w:rPr>
                <w:color w:val="000000" w:themeColor="text1"/>
                <w:sz w:val="24"/>
              </w:rPr>
              <w:t>roponente con la Propuesta que se ha determinado es la Propuesta Más Conveniente.</w:t>
            </w:r>
          </w:p>
        </w:tc>
      </w:tr>
      <w:tr w:rsidR="005F456F" w:rsidRPr="0050002A" w14:paraId="760A4F6F" w14:textId="77777777" w:rsidTr="00626E0D">
        <w:tc>
          <w:tcPr>
            <w:tcW w:w="2625" w:type="dxa"/>
          </w:tcPr>
          <w:p w14:paraId="797FD2A3" w14:textId="2D200C4C" w:rsidR="005F456F" w:rsidRPr="0050002A" w:rsidRDefault="005F456F" w:rsidP="00D50C3A">
            <w:pPr>
              <w:pStyle w:val="TOC2-2"/>
              <w:ind w:left="451" w:hanging="451"/>
            </w:pPr>
            <w:r w:rsidRPr="0050002A">
              <w:t xml:space="preserve"> </w:t>
            </w:r>
            <w:bookmarkStart w:id="260" w:name="_Toc136426785"/>
            <w:r w:rsidRPr="0050002A">
              <w:t>Derecho del Comprador de Variar las Cantidades</w:t>
            </w:r>
            <w:r w:rsidR="009A23F7" w:rsidRPr="0050002A">
              <w:t xml:space="preserve"> al momento de la adjudicación</w:t>
            </w:r>
            <w:bookmarkEnd w:id="260"/>
          </w:p>
        </w:tc>
        <w:tc>
          <w:tcPr>
            <w:tcW w:w="6930" w:type="dxa"/>
          </w:tcPr>
          <w:p w14:paraId="37C0AF1A" w14:textId="5E0A19C7" w:rsidR="005F456F" w:rsidRPr="0050002A" w:rsidRDefault="005F456F">
            <w:pPr>
              <w:pStyle w:val="ListNumber2"/>
              <w:numPr>
                <w:ilvl w:val="1"/>
                <w:numId w:val="24"/>
              </w:numPr>
              <w:spacing w:after="200"/>
              <w:ind w:left="612" w:hanging="612"/>
              <w:contextualSpacing w:val="0"/>
              <w:rPr>
                <w:sz w:val="24"/>
                <w:szCs w:val="24"/>
              </w:rPr>
            </w:pPr>
            <w:r w:rsidRPr="0050002A">
              <w:rPr>
                <w:sz w:val="24"/>
                <w:szCs w:val="24"/>
              </w:rPr>
              <w:t xml:space="preserve"> El Comprador se reserva el derecho de incrementar o disminuir la cantidad de artículos hasta por un porcentaje indicado </w:t>
            </w:r>
            <w:r w:rsidRPr="0050002A">
              <w:rPr>
                <w:b/>
                <w:bCs/>
                <w:sz w:val="24"/>
                <w:szCs w:val="24"/>
              </w:rPr>
              <w:t>en los DDP</w:t>
            </w:r>
            <w:r w:rsidRPr="0050002A">
              <w:rPr>
                <w:sz w:val="24"/>
                <w:szCs w:val="24"/>
              </w:rPr>
              <w:t>.</w:t>
            </w:r>
          </w:p>
        </w:tc>
      </w:tr>
      <w:tr w:rsidR="009C0070" w:rsidRPr="0050002A" w14:paraId="12D07568" w14:textId="77777777" w:rsidTr="00626E0D">
        <w:tc>
          <w:tcPr>
            <w:tcW w:w="2625" w:type="dxa"/>
          </w:tcPr>
          <w:p w14:paraId="30044F0A" w14:textId="77777777" w:rsidR="009C0070" w:rsidRPr="0050002A" w:rsidRDefault="00011D32" w:rsidP="00D50C3A">
            <w:pPr>
              <w:pStyle w:val="TOC2-2"/>
              <w:ind w:left="451" w:hanging="451"/>
              <w:rPr>
                <w:b w:val="0"/>
              </w:rPr>
            </w:pPr>
            <w:bookmarkStart w:id="261" w:name="_Toc449106647"/>
            <w:r w:rsidRPr="0050002A">
              <w:tab/>
            </w:r>
            <w:bookmarkStart w:id="262" w:name="_Toc454991443"/>
            <w:bookmarkStart w:id="263" w:name="_Toc476311649"/>
            <w:bookmarkStart w:id="264" w:name="_Toc136426786"/>
            <w:r w:rsidRPr="0050002A">
              <w:t>Notificación de la Adjudicación</w:t>
            </w:r>
            <w:bookmarkEnd w:id="261"/>
            <w:bookmarkEnd w:id="262"/>
            <w:bookmarkEnd w:id="263"/>
            <w:bookmarkEnd w:id="264"/>
          </w:p>
        </w:tc>
        <w:tc>
          <w:tcPr>
            <w:tcW w:w="6930" w:type="dxa"/>
          </w:tcPr>
          <w:p w14:paraId="3058F7F1" w14:textId="5BC8104D" w:rsidR="009C0070" w:rsidRPr="0050002A" w:rsidRDefault="000A3A1D">
            <w:pPr>
              <w:pStyle w:val="ListNumber2"/>
              <w:numPr>
                <w:ilvl w:val="1"/>
                <w:numId w:val="24"/>
              </w:numPr>
              <w:spacing w:after="200"/>
              <w:ind w:left="612" w:hanging="612"/>
              <w:contextualSpacing w:val="0"/>
              <w:rPr>
                <w:color w:val="000000" w:themeColor="text1"/>
                <w:sz w:val="24"/>
                <w:szCs w:val="24"/>
              </w:rPr>
            </w:pPr>
            <w:r w:rsidRPr="0050002A">
              <w:tab/>
            </w:r>
            <w:r w:rsidRPr="0050002A">
              <w:rPr>
                <w:color w:val="000000" w:themeColor="text1"/>
                <w:sz w:val="24"/>
              </w:rPr>
              <w:t xml:space="preserve">Antes </w:t>
            </w:r>
            <w:r w:rsidR="000D17D2" w:rsidRPr="0050002A">
              <w:rPr>
                <w:color w:val="000000" w:themeColor="text1"/>
                <w:sz w:val="24"/>
              </w:rPr>
              <w:t>de la fecha de expiración de la</w:t>
            </w:r>
            <w:r w:rsidRPr="0050002A">
              <w:rPr>
                <w:color w:val="000000" w:themeColor="text1"/>
                <w:sz w:val="24"/>
              </w:rPr>
              <w:t xml:space="preserve"> </w:t>
            </w:r>
            <w:r w:rsidR="00C53301" w:rsidRPr="0050002A">
              <w:rPr>
                <w:color w:val="000000" w:themeColor="text1"/>
                <w:sz w:val="24"/>
              </w:rPr>
              <w:t>v</w:t>
            </w:r>
            <w:r w:rsidRPr="0050002A">
              <w:rPr>
                <w:color w:val="000000" w:themeColor="text1"/>
                <w:sz w:val="24"/>
              </w:rPr>
              <w:t xml:space="preserve">alidez de la Propuesta y </w:t>
            </w:r>
            <w:r w:rsidR="00C53301" w:rsidRPr="0050002A">
              <w:rPr>
                <w:color w:val="000000" w:themeColor="text1"/>
                <w:sz w:val="24"/>
              </w:rPr>
              <w:t xml:space="preserve">una vez finalizado </w:t>
            </w:r>
            <w:r w:rsidRPr="0050002A">
              <w:rPr>
                <w:color w:val="000000" w:themeColor="text1"/>
                <w:sz w:val="24"/>
              </w:rPr>
              <w:t xml:space="preserve">el </w:t>
            </w:r>
            <w:r w:rsidR="000D17D2" w:rsidRPr="0050002A">
              <w:rPr>
                <w:color w:val="000000" w:themeColor="text1"/>
                <w:sz w:val="24"/>
              </w:rPr>
              <w:t>Plazo Suspensivo</w:t>
            </w:r>
            <w:r w:rsidRPr="0050002A">
              <w:rPr>
                <w:color w:val="000000" w:themeColor="text1"/>
                <w:sz w:val="24"/>
              </w:rPr>
              <w:t>, según se especifica en la IAP</w:t>
            </w:r>
            <w:r w:rsidR="000F7136" w:rsidRPr="0050002A">
              <w:rPr>
                <w:color w:val="000000" w:themeColor="text1"/>
                <w:sz w:val="24"/>
              </w:rPr>
              <w:t> </w:t>
            </w:r>
            <w:r w:rsidR="005F456F" w:rsidRPr="0050002A">
              <w:rPr>
                <w:color w:val="000000" w:themeColor="text1"/>
                <w:sz w:val="24"/>
              </w:rPr>
              <w:t>41</w:t>
            </w:r>
            <w:r w:rsidR="000F7136" w:rsidRPr="0050002A">
              <w:rPr>
                <w:color w:val="000000" w:themeColor="text1"/>
                <w:sz w:val="24"/>
              </w:rPr>
              <w:t xml:space="preserve">.1 </w:t>
            </w:r>
            <w:r w:rsidRPr="0050002A">
              <w:rPr>
                <w:b/>
                <w:color w:val="000000" w:themeColor="text1"/>
                <w:sz w:val="24"/>
              </w:rPr>
              <w:t>de los DDP,</w:t>
            </w:r>
            <w:r w:rsidRPr="0050002A">
              <w:rPr>
                <w:color w:val="000000" w:themeColor="text1"/>
                <w:sz w:val="24"/>
              </w:rPr>
              <w:t xml:space="preserve"> o cualquier prórroga </w:t>
            </w:r>
            <w:r w:rsidR="00C53301" w:rsidRPr="0050002A">
              <w:rPr>
                <w:color w:val="000000" w:themeColor="text1"/>
                <w:sz w:val="24"/>
              </w:rPr>
              <w:t>de este</w:t>
            </w:r>
            <w:r w:rsidRPr="0050002A">
              <w:rPr>
                <w:color w:val="000000" w:themeColor="text1"/>
                <w:sz w:val="24"/>
              </w:rPr>
              <w:t xml:space="preserve">, </w:t>
            </w:r>
            <w:r w:rsidR="00CE6FCA" w:rsidRPr="0050002A">
              <w:rPr>
                <w:color w:val="000000" w:themeColor="text1"/>
                <w:sz w:val="24"/>
              </w:rPr>
              <w:t>y</w:t>
            </w:r>
            <w:r w:rsidR="00C53301" w:rsidRPr="0050002A">
              <w:rPr>
                <w:color w:val="000000" w:themeColor="text1"/>
                <w:sz w:val="24"/>
              </w:rPr>
              <w:t xml:space="preserve"> tras </w:t>
            </w:r>
            <w:r w:rsidR="00CE6FCA" w:rsidRPr="0050002A">
              <w:rPr>
                <w:color w:val="000000" w:themeColor="text1"/>
                <w:sz w:val="24"/>
              </w:rPr>
              <w:t xml:space="preserve">la </w:t>
            </w:r>
            <w:r w:rsidRPr="0050002A">
              <w:rPr>
                <w:color w:val="000000" w:themeColor="text1"/>
                <w:sz w:val="24"/>
              </w:rPr>
              <w:t xml:space="preserve">resolución satisfactoria de </w:t>
            </w:r>
            <w:r w:rsidR="00CE6FCA" w:rsidRPr="0050002A">
              <w:rPr>
                <w:color w:val="000000" w:themeColor="text1"/>
                <w:sz w:val="24"/>
              </w:rPr>
              <w:t xml:space="preserve">cualquier queja </w:t>
            </w:r>
            <w:r w:rsidRPr="0050002A">
              <w:rPr>
                <w:color w:val="000000" w:themeColor="text1"/>
                <w:sz w:val="24"/>
              </w:rPr>
              <w:t>presentad</w:t>
            </w:r>
            <w:r w:rsidR="00C53301" w:rsidRPr="0050002A">
              <w:rPr>
                <w:color w:val="000000" w:themeColor="text1"/>
                <w:sz w:val="24"/>
              </w:rPr>
              <w:t>a</w:t>
            </w:r>
            <w:r w:rsidRPr="0050002A">
              <w:rPr>
                <w:color w:val="000000" w:themeColor="text1"/>
                <w:sz w:val="24"/>
              </w:rPr>
              <w:t xml:space="preserve"> dentro del </w:t>
            </w:r>
            <w:r w:rsidR="00CE6FCA" w:rsidRPr="0050002A">
              <w:rPr>
                <w:color w:val="000000" w:themeColor="text1"/>
                <w:sz w:val="24"/>
              </w:rPr>
              <w:t>P</w:t>
            </w:r>
            <w:r w:rsidRPr="0050002A">
              <w:rPr>
                <w:color w:val="000000" w:themeColor="text1"/>
                <w:sz w:val="24"/>
              </w:rPr>
              <w:t xml:space="preserve">lazo </w:t>
            </w:r>
            <w:r w:rsidR="00CE6FCA" w:rsidRPr="0050002A">
              <w:rPr>
                <w:color w:val="000000" w:themeColor="text1"/>
                <w:sz w:val="24"/>
              </w:rPr>
              <w:t>S</w:t>
            </w:r>
            <w:r w:rsidRPr="0050002A">
              <w:rPr>
                <w:color w:val="000000" w:themeColor="text1"/>
                <w:sz w:val="24"/>
              </w:rPr>
              <w:t>uspensivo, el Comprador notificará por escrito</w:t>
            </w:r>
            <w:r w:rsidR="00C53301" w:rsidRPr="0050002A">
              <w:rPr>
                <w:color w:val="000000" w:themeColor="text1"/>
                <w:sz w:val="24"/>
              </w:rPr>
              <w:t xml:space="preserve"> al </w:t>
            </w:r>
            <w:r w:rsidR="00C53301" w:rsidRPr="003B7F1F">
              <w:rPr>
                <w:sz w:val="24"/>
                <w:szCs w:val="24"/>
              </w:rPr>
              <w:t>Proponente</w:t>
            </w:r>
            <w:r w:rsidR="00C53301" w:rsidRPr="0050002A">
              <w:rPr>
                <w:color w:val="000000" w:themeColor="text1"/>
                <w:sz w:val="24"/>
              </w:rPr>
              <w:t xml:space="preserve"> seleccionado</w:t>
            </w:r>
            <w:r w:rsidRPr="0050002A">
              <w:rPr>
                <w:color w:val="000000" w:themeColor="text1"/>
                <w:sz w:val="24"/>
              </w:rPr>
              <w:t xml:space="preserve"> que su Propuesta</w:t>
            </w:r>
            <w:r w:rsidR="00C53301" w:rsidRPr="0050002A">
              <w:rPr>
                <w:color w:val="000000" w:themeColor="text1"/>
                <w:sz w:val="24"/>
              </w:rPr>
              <w:t xml:space="preserve"> ha sido aceptada</w:t>
            </w:r>
            <w:r w:rsidRPr="0050002A">
              <w:rPr>
                <w:color w:val="000000" w:themeColor="text1"/>
                <w:sz w:val="24"/>
              </w:rPr>
              <w:t xml:space="preserve">. </w:t>
            </w:r>
            <w:r w:rsidR="002A2BFA" w:rsidRPr="0050002A">
              <w:rPr>
                <w:color w:val="000000" w:themeColor="text1"/>
                <w:sz w:val="24"/>
              </w:rPr>
              <w:t>En la carta de notificación (</w:t>
            </w:r>
            <w:r w:rsidR="002A2BFA" w:rsidRPr="0050002A">
              <w:rPr>
                <w:sz w:val="24"/>
              </w:rPr>
              <w:t>en adelante</w:t>
            </w:r>
            <w:r w:rsidR="002A2BFA" w:rsidRPr="0050002A">
              <w:rPr>
                <w:color w:val="000000" w:themeColor="text1"/>
                <w:sz w:val="24"/>
              </w:rPr>
              <w:t xml:space="preserve"> y en las Condiciones del Contrato y los formularios del Contrato, la “Carta de Aceptación”), se especificará el monto que el Comprador pagará al Proveedor en contraprestación por la ejecución del Contrato (en adelante y en las Condiciones del Contrato y los formularios del Contrato, “el Precio del Contrato”).</w:t>
            </w:r>
          </w:p>
          <w:p w14:paraId="602CB310" w14:textId="6B5EEED9" w:rsidR="009C0070" w:rsidRPr="0050002A" w:rsidRDefault="000A3A1D">
            <w:pPr>
              <w:pStyle w:val="ListNumber2"/>
              <w:numPr>
                <w:ilvl w:val="1"/>
                <w:numId w:val="24"/>
              </w:numPr>
              <w:spacing w:after="200"/>
              <w:ind w:left="612" w:hanging="612"/>
              <w:contextualSpacing w:val="0"/>
              <w:rPr>
                <w:color w:val="000000" w:themeColor="text1"/>
                <w:sz w:val="24"/>
                <w:szCs w:val="24"/>
              </w:rPr>
            </w:pPr>
            <w:r w:rsidRPr="0050002A">
              <w:tab/>
            </w:r>
            <w:r w:rsidR="005F456F" w:rsidRPr="0050002A">
              <w:rPr>
                <w:color w:val="000000" w:themeColor="text1"/>
                <w:sz w:val="24"/>
              </w:rPr>
              <w:t xml:space="preserve">Dentro de los diez (10) Días Hábiles siguientes a la fecha de transmisión de la Carta de Aceptación, el Comprador deberá publicar la Notificación de Adjudicación del Contrato que deberá contener, como mínimo, la siguiente </w:t>
            </w:r>
            <w:proofErr w:type="gramStart"/>
            <w:r w:rsidR="005F456F" w:rsidRPr="0050002A">
              <w:rPr>
                <w:color w:val="000000" w:themeColor="text1"/>
                <w:sz w:val="24"/>
              </w:rPr>
              <w:t>información:</w:t>
            </w:r>
            <w:r w:rsidR="00E91FFD" w:rsidRPr="0050002A">
              <w:rPr>
                <w:color w:val="000000" w:themeColor="text1"/>
                <w:sz w:val="24"/>
              </w:rPr>
              <w:t>:</w:t>
            </w:r>
            <w:proofErr w:type="gramEnd"/>
          </w:p>
          <w:p w14:paraId="2DDE56D6" w14:textId="77777777" w:rsidR="00A948D4" w:rsidRPr="0050002A" w:rsidRDefault="00A948D4">
            <w:pPr>
              <w:pStyle w:val="Header"/>
              <w:numPr>
                <w:ilvl w:val="0"/>
                <w:numId w:val="45"/>
              </w:numPr>
              <w:spacing w:after="200"/>
              <w:ind w:left="1518" w:hanging="720"/>
              <w:rPr>
                <w:b/>
                <w:color w:val="000000" w:themeColor="text1"/>
                <w:sz w:val="24"/>
                <w:szCs w:val="24"/>
              </w:rPr>
            </w:pPr>
            <w:r w:rsidRPr="0050002A">
              <w:rPr>
                <w:color w:val="000000" w:themeColor="text1"/>
                <w:sz w:val="24"/>
              </w:rPr>
              <w:t>nombre y dirección del Comprador;</w:t>
            </w:r>
          </w:p>
          <w:p w14:paraId="45B62A68" w14:textId="0AD7A7D0" w:rsidR="00A948D4" w:rsidRPr="0050002A" w:rsidRDefault="00A948D4">
            <w:pPr>
              <w:pStyle w:val="Header"/>
              <w:numPr>
                <w:ilvl w:val="0"/>
                <w:numId w:val="45"/>
              </w:numPr>
              <w:spacing w:after="200"/>
              <w:ind w:left="1518" w:hanging="720"/>
              <w:rPr>
                <w:color w:val="000000" w:themeColor="text1"/>
                <w:sz w:val="24"/>
                <w:szCs w:val="24"/>
              </w:rPr>
            </w:pPr>
            <w:r w:rsidRPr="0050002A">
              <w:rPr>
                <w:color w:val="000000" w:themeColor="text1"/>
                <w:sz w:val="24"/>
              </w:rPr>
              <w:t xml:space="preserve">nombre y número de referencia del </w:t>
            </w:r>
            <w:r w:rsidR="00C53301" w:rsidRPr="0050002A">
              <w:rPr>
                <w:color w:val="000000" w:themeColor="text1"/>
                <w:sz w:val="24"/>
              </w:rPr>
              <w:t>C</w:t>
            </w:r>
            <w:r w:rsidRPr="0050002A">
              <w:rPr>
                <w:color w:val="000000" w:themeColor="text1"/>
                <w:sz w:val="24"/>
              </w:rPr>
              <w:t xml:space="preserve">ontrato adjudicado y método de selección utilizado; </w:t>
            </w:r>
          </w:p>
          <w:p w14:paraId="7885A960" w14:textId="0FF95CDB" w:rsidR="00A948D4" w:rsidRPr="0050002A" w:rsidRDefault="00A948D4">
            <w:pPr>
              <w:pStyle w:val="Header"/>
              <w:numPr>
                <w:ilvl w:val="0"/>
                <w:numId w:val="45"/>
              </w:numPr>
              <w:spacing w:after="200"/>
              <w:ind w:left="1518" w:hanging="720"/>
              <w:rPr>
                <w:b/>
                <w:color w:val="000000" w:themeColor="text1"/>
                <w:sz w:val="24"/>
                <w:szCs w:val="24"/>
              </w:rPr>
            </w:pPr>
            <w:r w:rsidRPr="0050002A">
              <w:rPr>
                <w:color w:val="000000" w:themeColor="text1"/>
                <w:sz w:val="24"/>
              </w:rPr>
              <w:t>nombres de todos los Proponentes que presenta</w:t>
            </w:r>
            <w:r w:rsidR="00C53301" w:rsidRPr="0050002A">
              <w:rPr>
                <w:color w:val="000000" w:themeColor="text1"/>
                <w:sz w:val="24"/>
              </w:rPr>
              <w:t>ron</w:t>
            </w:r>
            <w:r w:rsidRPr="0050002A">
              <w:rPr>
                <w:color w:val="000000" w:themeColor="text1"/>
                <w:sz w:val="24"/>
              </w:rPr>
              <w:t xml:space="preserve"> Propuestas, y los precios de sus Propuestas tal como </w:t>
            </w:r>
            <w:r w:rsidR="00C53301" w:rsidRPr="0050002A">
              <w:rPr>
                <w:color w:val="000000" w:themeColor="text1"/>
                <w:sz w:val="24"/>
              </w:rPr>
              <w:t xml:space="preserve">fueron leídos </w:t>
            </w:r>
            <w:r w:rsidRPr="0050002A">
              <w:rPr>
                <w:color w:val="000000" w:themeColor="text1"/>
                <w:sz w:val="24"/>
              </w:rPr>
              <w:t xml:space="preserve">en voz alta en el acto de apertura de las Propuestas y </w:t>
            </w:r>
            <w:r w:rsidR="00C53301" w:rsidRPr="0050002A">
              <w:rPr>
                <w:color w:val="000000" w:themeColor="text1"/>
                <w:sz w:val="24"/>
              </w:rPr>
              <w:t xml:space="preserve">como fueron </w:t>
            </w:r>
            <w:r w:rsidRPr="0050002A">
              <w:rPr>
                <w:color w:val="000000" w:themeColor="text1"/>
                <w:sz w:val="24"/>
              </w:rPr>
              <w:t>evalua</w:t>
            </w:r>
            <w:r w:rsidR="00C53301" w:rsidRPr="0050002A">
              <w:rPr>
                <w:color w:val="000000" w:themeColor="text1"/>
                <w:sz w:val="24"/>
              </w:rPr>
              <w:t>dos</w:t>
            </w:r>
            <w:r w:rsidRPr="0050002A">
              <w:rPr>
                <w:color w:val="000000" w:themeColor="text1"/>
                <w:sz w:val="24"/>
              </w:rPr>
              <w:t xml:space="preserve">; </w:t>
            </w:r>
          </w:p>
          <w:p w14:paraId="3ABFC0A9" w14:textId="77777777" w:rsidR="009C0070" w:rsidRPr="0050002A" w:rsidRDefault="00A948D4">
            <w:pPr>
              <w:pStyle w:val="Header"/>
              <w:numPr>
                <w:ilvl w:val="0"/>
                <w:numId w:val="45"/>
              </w:numPr>
              <w:spacing w:after="200"/>
              <w:ind w:left="1518" w:hanging="720"/>
              <w:rPr>
                <w:b/>
                <w:color w:val="000000" w:themeColor="text1"/>
                <w:sz w:val="24"/>
                <w:szCs w:val="24"/>
              </w:rPr>
            </w:pPr>
            <w:r w:rsidRPr="0050002A">
              <w:rPr>
                <w:color w:val="000000" w:themeColor="text1"/>
                <w:sz w:val="24"/>
              </w:rPr>
              <w:t>nombres de los Proponentes cuyas Propuestas se rechazaron y las razones de dicho rechazo;</w:t>
            </w:r>
          </w:p>
          <w:p w14:paraId="04A49F4B" w14:textId="77777777" w:rsidR="00CF011B" w:rsidRPr="0050002A" w:rsidRDefault="00A948D4">
            <w:pPr>
              <w:pStyle w:val="Header"/>
              <w:numPr>
                <w:ilvl w:val="0"/>
                <w:numId w:val="45"/>
              </w:numPr>
              <w:spacing w:after="200"/>
              <w:ind w:left="1518" w:hanging="720"/>
              <w:rPr>
                <w:b/>
                <w:sz w:val="24"/>
                <w:szCs w:val="24"/>
              </w:rPr>
            </w:pPr>
            <w:r w:rsidRPr="0050002A">
              <w:rPr>
                <w:color w:val="000000" w:themeColor="text1"/>
                <w:sz w:val="24"/>
              </w:rPr>
              <w:t xml:space="preserve">nombre del Proponente seleccionado, precio total y final del contrato, duración del </w:t>
            </w:r>
            <w:r w:rsidR="00C53301" w:rsidRPr="0050002A">
              <w:rPr>
                <w:color w:val="000000" w:themeColor="text1"/>
                <w:sz w:val="24"/>
              </w:rPr>
              <w:t>C</w:t>
            </w:r>
            <w:r w:rsidRPr="0050002A">
              <w:rPr>
                <w:color w:val="000000" w:themeColor="text1"/>
                <w:sz w:val="24"/>
              </w:rPr>
              <w:t>ontrato y resumen de su alcance</w:t>
            </w:r>
            <w:r w:rsidR="00CF011B" w:rsidRPr="0050002A">
              <w:rPr>
                <w:color w:val="000000" w:themeColor="text1"/>
                <w:sz w:val="24"/>
              </w:rPr>
              <w:t>; y</w:t>
            </w:r>
          </w:p>
          <w:p w14:paraId="694EE5BD" w14:textId="76D0CB2C" w:rsidR="009C0070" w:rsidRPr="0050002A" w:rsidRDefault="00CF011B">
            <w:pPr>
              <w:pStyle w:val="Header"/>
              <w:numPr>
                <w:ilvl w:val="0"/>
                <w:numId w:val="45"/>
              </w:numPr>
              <w:spacing w:after="200"/>
              <w:ind w:left="1518" w:hanging="720"/>
              <w:rPr>
                <w:b/>
                <w:sz w:val="24"/>
                <w:szCs w:val="24"/>
              </w:rPr>
            </w:pPr>
            <w:r w:rsidRPr="0050002A">
              <w:rPr>
                <w:color w:val="000000" w:themeColor="text1"/>
                <w:sz w:val="24"/>
              </w:rPr>
              <w:t>el Formulario de Divulgación de la Propiedad Efectiva del Proponente seleccionado.</w:t>
            </w:r>
          </w:p>
        </w:tc>
      </w:tr>
      <w:tr w:rsidR="00A82BE4" w:rsidRPr="0050002A" w14:paraId="29E2FFC9" w14:textId="77777777" w:rsidTr="00626E0D">
        <w:tc>
          <w:tcPr>
            <w:tcW w:w="2625" w:type="dxa"/>
          </w:tcPr>
          <w:p w14:paraId="6234BFEA" w14:textId="3A7FB320" w:rsidR="00A82BE4" w:rsidRPr="0050002A" w:rsidRDefault="00A82BE4" w:rsidP="006D650B">
            <w:pPr>
              <w:pStyle w:val="Head12a"/>
              <w:spacing w:after="200"/>
              <w:rPr>
                <w:szCs w:val="24"/>
              </w:rPr>
            </w:pPr>
          </w:p>
        </w:tc>
        <w:tc>
          <w:tcPr>
            <w:tcW w:w="6930" w:type="dxa"/>
          </w:tcPr>
          <w:p w14:paraId="1CB3697F" w14:textId="5A634551" w:rsidR="00767747" w:rsidRPr="0050002A" w:rsidRDefault="00A82BE4">
            <w:pPr>
              <w:pStyle w:val="ListNumber2"/>
              <w:numPr>
                <w:ilvl w:val="1"/>
                <w:numId w:val="24"/>
              </w:numPr>
              <w:spacing w:after="200"/>
              <w:ind w:left="612" w:hanging="612"/>
              <w:contextualSpacing w:val="0"/>
              <w:rPr>
                <w:rFonts w:ascii="Arial" w:hAnsi="Arial"/>
                <w:sz w:val="24"/>
                <w:szCs w:val="24"/>
              </w:rPr>
            </w:pPr>
            <w:r w:rsidRPr="0050002A">
              <w:rPr>
                <w:color w:val="000000" w:themeColor="text1"/>
                <w:sz w:val="24"/>
              </w:rPr>
              <w:t xml:space="preserve">La </w:t>
            </w:r>
            <w:r w:rsidR="0094400F" w:rsidRPr="0050002A">
              <w:rPr>
                <w:color w:val="000000" w:themeColor="text1"/>
                <w:sz w:val="24"/>
              </w:rPr>
              <w:t>n</w:t>
            </w:r>
            <w:r w:rsidRPr="0050002A">
              <w:rPr>
                <w:color w:val="000000" w:themeColor="text1"/>
                <w:sz w:val="24"/>
              </w:rPr>
              <w:t xml:space="preserve">otificación de la Adjudicación del Contrato se publicará en el sitio web </w:t>
            </w:r>
            <w:r w:rsidR="0094400F" w:rsidRPr="0050002A">
              <w:rPr>
                <w:color w:val="000000" w:themeColor="text1"/>
                <w:sz w:val="24"/>
              </w:rPr>
              <w:t xml:space="preserve">de </w:t>
            </w:r>
            <w:r w:rsidRPr="0050002A">
              <w:rPr>
                <w:color w:val="000000" w:themeColor="text1"/>
                <w:sz w:val="24"/>
              </w:rPr>
              <w:t xml:space="preserve">acceso gratuito del Comprador, si se encontrara disponible, o en al menos un periódico de circulación nacional del </w:t>
            </w:r>
            <w:r w:rsidR="0094400F" w:rsidRPr="0050002A">
              <w:rPr>
                <w:color w:val="000000" w:themeColor="text1"/>
                <w:sz w:val="24"/>
              </w:rPr>
              <w:t>p</w:t>
            </w:r>
            <w:r w:rsidRPr="0050002A">
              <w:rPr>
                <w:color w:val="000000" w:themeColor="text1"/>
                <w:sz w:val="24"/>
              </w:rPr>
              <w:t xml:space="preserve">aís del Comprador o en el boletín oficial. El Comprador también deberá publicar la </w:t>
            </w:r>
            <w:r w:rsidR="0094400F" w:rsidRPr="0050002A">
              <w:rPr>
                <w:color w:val="000000" w:themeColor="text1"/>
                <w:sz w:val="24"/>
              </w:rPr>
              <w:t>n</w:t>
            </w:r>
            <w:r w:rsidRPr="0050002A">
              <w:rPr>
                <w:color w:val="000000" w:themeColor="text1"/>
                <w:sz w:val="24"/>
              </w:rPr>
              <w:t xml:space="preserve">otificación de la Adjudicación del Contrato en el sitio web de la publicación </w:t>
            </w:r>
            <w:proofErr w:type="spellStart"/>
            <w:r w:rsidRPr="0050002A">
              <w:rPr>
                <w:i/>
                <w:color w:val="000000" w:themeColor="text1"/>
                <w:sz w:val="24"/>
              </w:rPr>
              <w:t>Development</w:t>
            </w:r>
            <w:proofErr w:type="spellEnd"/>
            <w:r w:rsidRPr="0050002A">
              <w:rPr>
                <w:i/>
                <w:color w:val="000000" w:themeColor="text1"/>
                <w:sz w:val="24"/>
              </w:rPr>
              <w:t xml:space="preserve"> Business</w:t>
            </w:r>
            <w:r w:rsidRPr="0050002A">
              <w:rPr>
                <w:color w:val="000000" w:themeColor="text1"/>
                <w:sz w:val="24"/>
              </w:rPr>
              <w:t xml:space="preserve"> de las Naciones Unidas.</w:t>
            </w:r>
          </w:p>
        </w:tc>
      </w:tr>
      <w:tr w:rsidR="009C0070" w:rsidRPr="0050002A" w14:paraId="407F9B05" w14:textId="77777777" w:rsidTr="00626E0D">
        <w:tc>
          <w:tcPr>
            <w:tcW w:w="2625" w:type="dxa"/>
          </w:tcPr>
          <w:p w14:paraId="047B82E9" w14:textId="77777777" w:rsidR="009C0070" w:rsidRPr="0050002A" w:rsidRDefault="009C0070" w:rsidP="006D650B">
            <w:pPr>
              <w:pStyle w:val="Head12a"/>
              <w:spacing w:after="200"/>
              <w:rPr>
                <w:szCs w:val="24"/>
              </w:rPr>
            </w:pPr>
          </w:p>
        </w:tc>
        <w:tc>
          <w:tcPr>
            <w:tcW w:w="6930" w:type="dxa"/>
          </w:tcPr>
          <w:p w14:paraId="1159E3AA" w14:textId="2D67202D" w:rsidR="00767747" w:rsidRPr="0050002A" w:rsidRDefault="000A3A1D">
            <w:pPr>
              <w:pStyle w:val="ListNumber2"/>
              <w:numPr>
                <w:ilvl w:val="1"/>
                <w:numId w:val="24"/>
              </w:numPr>
              <w:spacing w:after="200"/>
              <w:ind w:left="612" w:hanging="612"/>
              <w:contextualSpacing w:val="0"/>
              <w:rPr>
                <w:rFonts w:ascii="Arial" w:hAnsi="Arial"/>
                <w:sz w:val="24"/>
                <w:szCs w:val="24"/>
              </w:rPr>
            </w:pPr>
            <w:r w:rsidRPr="0050002A">
              <w:tab/>
            </w:r>
            <w:r w:rsidRPr="0050002A">
              <w:rPr>
                <w:sz w:val="24"/>
              </w:rPr>
              <w:t>Mientras</w:t>
            </w:r>
            <w:r w:rsidRPr="0050002A">
              <w:rPr>
                <w:color w:val="000000" w:themeColor="text1"/>
                <w:sz w:val="24"/>
              </w:rPr>
              <w:t xml:space="preserve"> se prepara y perfecciona el contrato formal, la </w:t>
            </w:r>
            <w:r w:rsidR="00FE012C" w:rsidRPr="0050002A">
              <w:rPr>
                <w:color w:val="000000" w:themeColor="text1"/>
                <w:sz w:val="24"/>
              </w:rPr>
              <w:t>n</w:t>
            </w:r>
            <w:r w:rsidRPr="0050002A">
              <w:rPr>
                <w:color w:val="000000" w:themeColor="text1"/>
                <w:sz w:val="24"/>
              </w:rPr>
              <w:t xml:space="preserve">otificación de Adjudicación constituirá un Contrato </w:t>
            </w:r>
            <w:r w:rsidRPr="0050002A">
              <w:rPr>
                <w:sz w:val="24"/>
              </w:rPr>
              <w:t>vinculante</w:t>
            </w:r>
            <w:r w:rsidRPr="0050002A">
              <w:rPr>
                <w:color w:val="000000" w:themeColor="text1"/>
                <w:sz w:val="24"/>
              </w:rPr>
              <w:t>.</w:t>
            </w:r>
          </w:p>
        </w:tc>
      </w:tr>
      <w:tr w:rsidR="009C0070" w:rsidRPr="0050002A" w14:paraId="22CD8968" w14:textId="77777777" w:rsidTr="00626E0D">
        <w:tc>
          <w:tcPr>
            <w:tcW w:w="2625" w:type="dxa"/>
          </w:tcPr>
          <w:p w14:paraId="7A6AD35F" w14:textId="0057B154" w:rsidR="009C0070" w:rsidRPr="0050002A" w:rsidRDefault="00011D32" w:rsidP="002724A9">
            <w:pPr>
              <w:pStyle w:val="TOC2-2"/>
              <w:ind w:left="541" w:hanging="541"/>
            </w:pPr>
            <w:bookmarkStart w:id="265" w:name="_Toc449106648"/>
            <w:r w:rsidRPr="0050002A">
              <w:tab/>
            </w:r>
            <w:bookmarkStart w:id="266" w:name="_Toc454991444"/>
            <w:bookmarkStart w:id="267" w:name="_Toc476311650"/>
            <w:bookmarkStart w:id="268" w:name="_Toc136426787"/>
            <w:r w:rsidRPr="0050002A">
              <w:t>Explicaciones</w:t>
            </w:r>
            <w:bookmarkEnd w:id="265"/>
            <w:r w:rsidRPr="0050002A">
              <w:t xml:space="preserve"> </w:t>
            </w:r>
            <w:r w:rsidR="00F51DC6" w:rsidRPr="0050002A">
              <w:t>del</w:t>
            </w:r>
            <w:r w:rsidRPr="0050002A">
              <w:t xml:space="preserve"> Comprador</w:t>
            </w:r>
            <w:bookmarkEnd w:id="266"/>
            <w:bookmarkEnd w:id="267"/>
            <w:bookmarkEnd w:id="268"/>
          </w:p>
        </w:tc>
        <w:tc>
          <w:tcPr>
            <w:tcW w:w="6930" w:type="dxa"/>
          </w:tcPr>
          <w:p w14:paraId="6F3BEB6E" w14:textId="029E8F47" w:rsidR="00456321" w:rsidRPr="0050002A" w:rsidRDefault="000A3A1D">
            <w:pPr>
              <w:pStyle w:val="ListNumber2"/>
              <w:numPr>
                <w:ilvl w:val="1"/>
                <w:numId w:val="24"/>
              </w:numPr>
              <w:spacing w:after="200"/>
              <w:ind w:left="612" w:hanging="612"/>
              <w:contextualSpacing w:val="0"/>
              <w:rPr>
                <w:sz w:val="24"/>
                <w:szCs w:val="24"/>
              </w:rPr>
            </w:pPr>
            <w:r w:rsidRPr="0050002A">
              <w:tab/>
            </w:r>
            <w:r w:rsidRPr="0050002A">
              <w:rPr>
                <w:sz w:val="24"/>
              </w:rPr>
              <w:t xml:space="preserve">Luego de recibir de parte del Prestatario la </w:t>
            </w:r>
            <w:r w:rsidR="00FE012C" w:rsidRPr="0050002A">
              <w:rPr>
                <w:sz w:val="24"/>
              </w:rPr>
              <w:t>n</w:t>
            </w:r>
            <w:r w:rsidRPr="0050002A">
              <w:rPr>
                <w:sz w:val="24"/>
              </w:rPr>
              <w:t xml:space="preserve">otificación de </w:t>
            </w:r>
            <w:r w:rsidR="00FE012C" w:rsidRPr="0050002A">
              <w:rPr>
                <w:sz w:val="24"/>
              </w:rPr>
              <w:t>i</w:t>
            </w:r>
            <w:r w:rsidRPr="0050002A">
              <w:rPr>
                <w:sz w:val="24"/>
              </w:rPr>
              <w:t xml:space="preserve">ntención de </w:t>
            </w:r>
            <w:r w:rsidR="00FE012C" w:rsidRPr="0050002A">
              <w:rPr>
                <w:sz w:val="24"/>
              </w:rPr>
              <w:t>a</w:t>
            </w:r>
            <w:r w:rsidRPr="0050002A">
              <w:rPr>
                <w:sz w:val="24"/>
              </w:rPr>
              <w:t>djudicar a la que se hace referencia en la IAP</w:t>
            </w:r>
            <w:r w:rsidR="000F7136" w:rsidRPr="0050002A">
              <w:rPr>
                <w:sz w:val="24"/>
              </w:rPr>
              <w:t> </w:t>
            </w:r>
            <w:r w:rsidR="005F456F" w:rsidRPr="0050002A">
              <w:rPr>
                <w:sz w:val="24"/>
              </w:rPr>
              <w:t>42</w:t>
            </w:r>
            <w:r w:rsidRPr="0050002A">
              <w:rPr>
                <w:sz w:val="24"/>
              </w:rPr>
              <w:t xml:space="preserve">, los Proponentes no seleccionados tendrán un plazo de tres (3) </w:t>
            </w:r>
            <w:r w:rsidR="00FE012C" w:rsidRPr="0050002A">
              <w:rPr>
                <w:sz w:val="24"/>
              </w:rPr>
              <w:t>d</w:t>
            </w:r>
            <w:r w:rsidRPr="0050002A">
              <w:rPr>
                <w:sz w:val="24"/>
              </w:rPr>
              <w:t xml:space="preserve">ías </w:t>
            </w:r>
            <w:r w:rsidR="00FE012C" w:rsidRPr="0050002A">
              <w:rPr>
                <w:sz w:val="24"/>
              </w:rPr>
              <w:t>h</w:t>
            </w:r>
            <w:r w:rsidRPr="0050002A">
              <w:rPr>
                <w:sz w:val="24"/>
              </w:rPr>
              <w:t xml:space="preserve">ábiles para presentar, por escrito, una solicitud de explicaciones dirigida al Comprador. </w:t>
            </w:r>
            <w:r w:rsidRPr="0050002A">
              <w:rPr>
                <w:color w:val="000000" w:themeColor="text1"/>
                <w:sz w:val="24"/>
              </w:rPr>
              <w:t>El</w:t>
            </w:r>
            <w:r w:rsidRPr="0050002A">
              <w:rPr>
                <w:sz w:val="24"/>
              </w:rPr>
              <w:t xml:space="preserve"> Comprador </w:t>
            </w:r>
            <w:r w:rsidR="00FE012C" w:rsidRPr="0050002A">
              <w:rPr>
                <w:sz w:val="24"/>
              </w:rPr>
              <w:t xml:space="preserve">deberá </w:t>
            </w:r>
            <w:r w:rsidRPr="0050002A">
              <w:rPr>
                <w:sz w:val="24"/>
              </w:rPr>
              <w:t xml:space="preserve">brindar las explicaciones </w:t>
            </w:r>
            <w:r w:rsidR="00A91EBB" w:rsidRPr="0050002A">
              <w:rPr>
                <w:sz w:val="24"/>
              </w:rPr>
              <w:t>correspondie</w:t>
            </w:r>
            <w:r w:rsidR="00FE012C" w:rsidRPr="0050002A">
              <w:rPr>
                <w:sz w:val="24"/>
              </w:rPr>
              <w:t>n</w:t>
            </w:r>
            <w:r w:rsidR="00A91EBB" w:rsidRPr="0050002A">
              <w:rPr>
                <w:sz w:val="24"/>
              </w:rPr>
              <w:t>t</w:t>
            </w:r>
            <w:r w:rsidR="00FE012C" w:rsidRPr="0050002A">
              <w:rPr>
                <w:sz w:val="24"/>
              </w:rPr>
              <w:t xml:space="preserve">es </w:t>
            </w:r>
            <w:r w:rsidRPr="0050002A">
              <w:rPr>
                <w:sz w:val="24"/>
              </w:rPr>
              <w:t>a todos los Proponentes no seleccionados cuya solicitud se reciba dentro de</w:t>
            </w:r>
            <w:r w:rsidR="00FE012C" w:rsidRPr="0050002A">
              <w:rPr>
                <w:sz w:val="24"/>
              </w:rPr>
              <w:t>l</w:t>
            </w:r>
            <w:r w:rsidRPr="0050002A">
              <w:rPr>
                <w:sz w:val="24"/>
              </w:rPr>
              <w:t xml:space="preserve"> plazo</w:t>
            </w:r>
            <w:r w:rsidR="00FE012C" w:rsidRPr="0050002A">
              <w:rPr>
                <w:sz w:val="24"/>
              </w:rPr>
              <w:t xml:space="preserve"> establecido</w:t>
            </w:r>
            <w:r w:rsidRPr="0050002A">
              <w:rPr>
                <w:sz w:val="24"/>
              </w:rPr>
              <w:t>.</w:t>
            </w:r>
          </w:p>
          <w:p w14:paraId="68C3C7FB" w14:textId="206E883F" w:rsidR="00456321" w:rsidRPr="0050002A" w:rsidRDefault="000A3A1D">
            <w:pPr>
              <w:pStyle w:val="ListNumber2"/>
              <w:numPr>
                <w:ilvl w:val="1"/>
                <w:numId w:val="24"/>
              </w:numPr>
              <w:spacing w:after="200"/>
              <w:ind w:left="612" w:hanging="612"/>
              <w:contextualSpacing w:val="0"/>
              <w:rPr>
                <w:sz w:val="24"/>
                <w:szCs w:val="24"/>
              </w:rPr>
            </w:pPr>
            <w:r w:rsidRPr="0050002A">
              <w:tab/>
            </w:r>
            <w:r w:rsidR="00F20FF4" w:rsidRPr="0050002A">
              <w:rPr>
                <w:sz w:val="24"/>
              </w:rPr>
              <w:t xml:space="preserve">Cuando </w:t>
            </w:r>
            <w:r w:rsidRPr="0050002A">
              <w:rPr>
                <w:sz w:val="24"/>
              </w:rPr>
              <w:t xml:space="preserve">la solicitud de explicaciones </w:t>
            </w:r>
            <w:r w:rsidR="00F20FF4" w:rsidRPr="0050002A">
              <w:rPr>
                <w:sz w:val="24"/>
              </w:rPr>
              <w:t xml:space="preserve">se </w:t>
            </w:r>
            <w:r w:rsidRPr="0050002A">
              <w:rPr>
                <w:sz w:val="24"/>
              </w:rPr>
              <w:t>recib</w:t>
            </w:r>
            <w:r w:rsidR="00F20FF4" w:rsidRPr="0050002A">
              <w:rPr>
                <w:sz w:val="24"/>
              </w:rPr>
              <w:t xml:space="preserve">a </w:t>
            </w:r>
            <w:r w:rsidRPr="0050002A">
              <w:rPr>
                <w:sz w:val="24"/>
              </w:rPr>
              <w:t>dentro del plazo</w:t>
            </w:r>
            <w:r w:rsidR="00F20FF4" w:rsidRPr="0050002A">
              <w:rPr>
                <w:sz w:val="24"/>
              </w:rPr>
              <w:t xml:space="preserve"> establecido</w:t>
            </w:r>
            <w:r w:rsidRPr="0050002A">
              <w:rPr>
                <w:sz w:val="24"/>
              </w:rPr>
              <w:t xml:space="preserve">, el Comprador deberá brindar las explicaciones correspondientes dentro de los cinco (5) </w:t>
            </w:r>
            <w:r w:rsidR="00F20FF4" w:rsidRPr="0050002A">
              <w:rPr>
                <w:sz w:val="24"/>
              </w:rPr>
              <w:t>d</w:t>
            </w:r>
            <w:r w:rsidRPr="0050002A">
              <w:rPr>
                <w:sz w:val="24"/>
              </w:rPr>
              <w:t xml:space="preserve">ías </w:t>
            </w:r>
            <w:r w:rsidR="00F20FF4" w:rsidRPr="0050002A">
              <w:rPr>
                <w:sz w:val="24"/>
              </w:rPr>
              <w:t>h</w:t>
            </w:r>
            <w:r w:rsidRPr="0050002A">
              <w:rPr>
                <w:sz w:val="24"/>
              </w:rPr>
              <w:t>ábiles</w:t>
            </w:r>
            <w:r w:rsidR="00F20FF4" w:rsidRPr="0050002A">
              <w:rPr>
                <w:sz w:val="24"/>
              </w:rPr>
              <w:t>,</w:t>
            </w:r>
            <w:r w:rsidRPr="0050002A">
              <w:rPr>
                <w:sz w:val="24"/>
              </w:rPr>
              <w:t xml:space="preserve"> </w:t>
            </w:r>
            <w:r w:rsidRPr="0050002A">
              <w:rPr>
                <w:color w:val="000000" w:themeColor="text1"/>
                <w:sz w:val="24"/>
              </w:rPr>
              <w:t>salvo</w:t>
            </w:r>
            <w:r w:rsidRPr="0050002A">
              <w:rPr>
                <w:sz w:val="24"/>
              </w:rPr>
              <w:t xml:space="preserve"> que </w:t>
            </w:r>
            <w:r w:rsidR="00F20FF4" w:rsidRPr="0050002A">
              <w:rPr>
                <w:sz w:val="24"/>
              </w:rPr>
              <w:t xml:space="preserve">el Comprador </w:t>
            </w:r>
            <w:r w:rsidR="00F20FF4" w:rsidRPr="003B7F1F">
              <w:rPr>
                <w:sz w:val="24"/>
                <w:szCs w:val="24"/>
              </w:rPr>
              <w:t>decida</w:t>
            </w:r>
            <w:r w:rsidR="00F20FF4" w:rsidRPr="0050002A">
              <w:rPr>
                <w:sz w:val="24"/>
              </w:rPr>
              <w:t xml:space="preserve">, por razones </w:t>
            </w:r>
            <w:r w:rsidRPr="0050002A">
              <w:rPr>
                <w:sz w:val="24"/>
              </w:rPr>
              <w:t>justificables</w:t>
            </w:r>
            <w:r w:rsidR="00F20FF4" w:rsidRPr="0050002A">
              <w:rPr>
                <w:sz w:val="24"/>
              </w:rPr>
              <w:t xml:space="preserve">, </w:t>
            </w:r>
            <w:r w:rsidRPr="0050002A">
              <w:rPr>
                <w:sz w:val="24"/>
              </w:rPr>
              <w:t xml:space="preserve">brindarlas fuera de este plazo. En ese caso, el </w:t>
            </w:r>
            <w:r w:rsidR="00F20FF4" w:rsidRPr="0050002A">
              <w:rPr>
                <w:sz w:val="24"/>
              </w:rPr>
              <w:t>p</w:t>
            </w:r>
            <w:r w:rsidRPr="0050002A">
              <w:rPr>
                <w:sz w:val="24"/>
              </w:rPr>
              <w:t xml:space="preserve">lazo </w:t>
            </w:r>
            <w:r w:rsidR="00F20FF4" w:rsidRPr="0050002A">
              <w:rPr>
                <w:sz w:val="24"/>
              </w:rPr>
              <w:t>s</w:t>
            </w:r>
            <w:r w:rsidRPr="0050002A">
              <w:rPr>
                <w:sz w:val="24"/>
              </w:rPr>
              <w:t xml:space="preserve">uspensivo se prorrogará de manera automática cinco (5) </w:t>
            </w:r>
            <w:r w:rsidR="00F20FF4" w:rsidRPr="0050002A">
              <w:rPr>
                <w:sz w:val="24"/>
              </w:rPr>
              <w:t>d</w:t>
            </w:r>
            <w:r w:rsidRPr="0050002A">
              <w:rPr>
                <w:sz w:val="24"/>
              </w:rPr>
              <w:t xml:space="preserve">ías </w:t>
            </w:r>
            <w:r w:rsidR="00F20FF4" w:rsidRPr="0050002A">
              <w:rPr>
                <w:sz w:val="24"/>
              </w:rPr>
              <w:t>h</w:t>
            </w:r>
            <w:r w:rsidRPr="0050002A">
              <w:rPr>
                <w:sz w:val="24"/>
              </w:rPr>
              <w:t xml:space="preserve">ábiles </w:t>
            </w:r>
            <w:r w:rsidR="00F20FF4" w:rsidRPr="0050002A">
              <w:rPr>
                <w:sz w:val="24"/>
              </w:rPr>
              <w:t xml:space="preserve">a partir de </w:t>
            </w:r>
            <w:r w:rsidRPr="0050002A">
              <w:rPr>
                <w:sz w:val="24"/>
              </w:rPr>
              <w:t xml:space="preserve">la fecha </w:t>
            </w:r>
            <w:r w:rsidR="00F20FF4" w:rsidRPr="0050002A">
              <w:rPr>
                <w:sz w:val="24"/>
              </w:rPr>
              <w:t xml:space="preserve">en que se brinden </w:t>
            </w:r>
            <w:r w:rsidRPr="0050002A">
              <w:rPr>
                <w:sz w:val="24"/>
              </w:rPr>
              <w:t>las explicaciones.</w:t>
            </w:r>
            <w:r w:rsidR="00953C75" w:rsidRPr="0050002A">
              <w:rPr>
                <w:sz w:val="24"/>
              </w:rPr>
              <w:t xml:space="preserve"> </w:t>
            </w:r>
            <w:r w:rsidRPr="0050002A">
              <w:rPr>
                <w:sz w:val="24"/>
              </w:rPr>
              <w:t xml:space="preserve">Si se produjeran demoras en las explicaciones dirigidas a más de un Proponente, el </w:t>
            </w:r>
            <w:r w:rsidR="00F20FF4" w:rsidRPr="0050002A">
              <w:rPr>
                <w:sz w:val="24"/>
              </w:rPr>
              <w:t>p</w:t>
            </w:r>
            <w:r w:rsidRPr="0050002A">
              <w:rPr>
                <w:sz w:val="24"/>
              </w:rPr>
              <w:t xml:space="preserve">lazo </w:t>
            </w:r>
            <w:r w:rsidR="00F20FF4" w:rsidRPr="0050002A">
              <w:rPr>
                <w:sz w:val="24"/>
              </w:rPr>
              <w:t>s</w:t>
            </w:r>
            <w:r w:rsidRPr="0050002A">
              <w:rPr>
                <w:sz w:val="24"/>
              </w:rPr>
              <w:t xml:space="preserve">uspensivo no podrá finalizar antes de los cinco (5) </w:t>
            </w:r>
            <w:r w:rsidR="00F20FF4" w:rsidRPr="0050002A">
              <w:rPr>
                <w:sz w:val="24"/>
              </w:rPr>
              <w:t>d</w:t>
            </w:r>
            <w:r w:rsidRPr="0050002A">
              <w:rPr>
                <w:sz w:val="24"/>
              </w:rPr>
              <w:t xml:space="preserve">ías </w:t>
            </w:r>
            <w:r w:rsidR="00F20FF4" w:rsidRPr="0050002A">
              <w:rPr>
                <w:sz w:val="24"/>
              </w:rPr>
              <w:t>h</w:t>
            </w:r>
            <w:r w:rsidRPr="0050002A">
              <w:rPr>
                <w:sz w:val="24"/>
              </w:rPr>
              <w:t xml:space="preserve">ábiles contados desde la fecha de recepción de las últimas explicaciones. El Comprador deberá informar la prórroga del </w:t>
            </w:r>
            <w:r w:rsidR="00F20FF4" w:rsidRPr="0050002A">
              <w:rPr>
                <w:sz w:val="24"/>
              </w:rPr>
              <w:t>p</w:t>
            </w:r>
            <w:r w:rsidRPr="0050002A">
              <w:rPr>
                <w:sz w:val="24"/>
              </w:rPr>
              <w:t xml:space="preserve">lazo </w:t>
            </w:r>
            <w:r w:rsidR="00F20FF4" w:rsidRPr="0050002A">
              <w:rPr>
                <w:sz w:val="24"/>
              </w:rPr>
              <w:t>s</w:t>
            </w:r>
            <w:r w:rsidRPr="0050002A">
              <w:rPr>
                <w:sz w:val="24"/>
              </w:rPr>
              <w:t>uspensivo a todos los Proponentes de inmediato y a través d</w:t>
            </w:r>
            <w:r w:rsidR="00E91FFD" w:rsidRPr="0050002A">
              <w:rPr>
                <w:sz w:val="24"/>
              </w:rPr>
              <w:t>el medio más rápido disponible.</w:t>
            </w:r>
          </w:p>
          <w:p w14:paraId="39DBCD1D" w14:textId="163D2E25" w:rsidR="00456321" w:rsidRPr="0050002A" w:rsidRDefault="000A3A1D">
            <w:pPr>
              <w:pStyle w:val="ListNumber2"/>
              <w:numPr>
                <w:ilvl w:val="1"/>
                <w:numId w:val="24"/>
              </w:numPr>
              <w:spacing w:after="200"/>
              <w:ind w:left="612" w:hanging="612"/>
              <w:contextualSpacing w:val="0"/>
              <w:rPr>
                <w:sz w:val="24"/>
                <w:szCs w:val="24"/>
              </w:rPr>
            </w:pPr>
            <w:r w:rsidRPr="0050002A">
              <w:tab/>
            </w:r>
            <w:r w:rsidRPr="0050002A">
              <w:rPr>
                <w:sz w:val="24"/>
              </w:rPr>
              <w:t xml:space="preserve">Cuando el Comprador reciba una solicitud de explicaciones fuera del plazo de </w:t>
            </w:r>
            <w:r w:rsidRPr="0050002A">
              <w:rPr>
                <w:color w:val="000000" w:themeColor="text1"/>
                <w:sz w:val="24"/>
              </w:rPr>
              <w:t>tres</w:t>
            </w:r>
            <w:r w:rsidRPr="0050002A">
              <w:rPr>
                <w:sz w:val="24"/>
              </w:rPr>
              <w:t xml:space="preserve"> (3) </w:t>
            </w:r>
            <w:r w:rsidR="00F20FF4" w:rsidRPr="0050002A">
              <w:rPr>
                <w:sz w:val="24"/>
              </w:rPr>
              <w:t>d</w:t>
            </w:r>
            <w:r w:rsidRPr="0050002A">
              <w:rPr>
                <w:sz w:val="24"/>
              </w:rPr>
              <w:t xml:space="preserve">ías </w:t>
            </w:r>
            <w:r w:rsidR="00F20FF4" w:rsidRPr="0050002A">
              <w:rPr>
                <w:sz w:val="24"/>
              </w:rPr>
              <w:t>h</w:t>
            </w:r>
            <w:r w:rsidRPr="0050002A">
              <w:rPr>
                <w:sz w:val="24"/>
              </w:rPr>
              <w:t xml:space="preserve">ábiles establecido, deberá brindar las explicaciones lo antes posible y, normalmente, a más tardar quince (15) </w:t>
            </w:r>
            <w:r w:rsidR="00F20FF4" w:rsidRPr="0050002A">
              <w:rPr>
                <w:sz w:val="24"/>
              </w:rPr>
              <w:t>d</w:t>
            </w:r>
            <w:r w:rsidRPr="0050002A">
              <w:rPr>
                <w:sz w:val="24"/>
              </w:rPr>
              <w:t xml:space="preserve">ías </w:t>
            </w:r>
            <w:r w:rsidR="00F20FF4" w:rsidRPr="0050002A">
              <w:rPr>
                <w:sz w:val="24"/>
              </w:rPr>
              <w:t>h</w:t>
            </w:r>
            <w:r w:rsidRPr="0050002A">
              <w:rPr>
                <w:sz w:val="24"/>
              </w:rPr>
              <w:t xml:space="preserve">ábiles después de la publicación de la </w:t>
            </w:r>
            <w:r w:rsidR="00F20FF4" w:rsidRPr="0050002A">
              <w:rPr>
                <w:sz w:val="24"/>
              </w:rPr>
              <w:t>n</w:t>
            </w:r>
            <w:r w:rsidRPr="0050002A">
              <w:rPr>
                <w:sz w:val="24"/>
              </w:rPr>
              <w:t xml:space="preserve">otificación </w:t>
            </w:r>
            <w:r w:rsidR="00F20FF4" w:rsidRPr="0050002A">
              <w:rPr>
                <w:sz w:val="24"/>
              </w:rPr>
              <w:t>p</w:t>
            </w:r>
            <w:r w:rsidRPr="0050002A">
              <w:rPr>
                <w:sz w:val="24"/>
              </w:rPr>
              <w:t xml:space="preserve">ública de la </w:t>
            </w:r>
            <w:r w:rsidR="00F20FF4" w:rsidRPr="0050002A">
              <w:rPr>
                <w:sz w:val="24"/>
              </w:rPr>
              <w:t>a</w:t>
            </w:r>
            <w:r w:rsidRPr="0050002A">
              <w:rPr>
                <w:sz w:val="24"/>
              </w:rPr>
              <w:t xml:space="preserve">djudicación del Contrato. Las solicitudes de explicaciones recibidas fuera del plazo de tres (3) </w:t>
            </w:r>
            <w:r w:rsidR="00F20FF4" w:rsidRPr="0050002A">
              <w:rPr>
                <w:sz w:val="24"/>
              </w:rPr>
              <w:t>d</w:t>
            </w:r>
            <w:r w:rsidRPr="0050002A">
              <w:rPr>
                <w:sz w:val="24"/>
              </w:rPr>
              <w:t xml:space="preserve">ías </w:t>
            </w:r>
            <w:r w:rsidR="00F20FF4" w:rsidRPr="0050002A">
              <w:rPr>
                <w:sz w:val="24"/>
              </w:rPr>
              <w:t>h</w:t>
            </w:r>
            <w:r w:rsidRPr="0050002A">
              <w:rPr>
                <w:sz w:val="24"/>
              </w:rPr>
              <w:t xml:space="preserve">ábiles no redundarán en la prórroga del </w:t>
            </w:r>
            <w:r w:rsidR="00F20FF4" w:rsidRPr="0050002A">
              <w:rPr>
                <w:sz w:val="24"/>
              </w:rPr>
              <w:t>p</w:t>
            </w:r>
            <w:r w:rsidRPr="0050002A">
              <w:rPr>
                <w:sz w:val="24"/>
              </w:rPr>
              <w:t xml:space="preserve">lazo </w:t>
            </w:r>
            <w:r w:rsidR="00F20FF4" w:rsidRPr="0050002A">
              <w:rPr>
                <w:sz w:val="24"/>
              </w:rPr>
              <w:t>s</w:t>
            </w:r>
            <w:r w:rsidRPr="0050002A">
              <w:rPr>
                <w:sz w:val="24"/>
              </w:rPr>
              <w:t>uspensivo.</w:t>
            </w:r>
          </w:p>
          <w:p w14:paraId="40589EB6" w14:textId="0CA060C5" w:rsidR="009C0070" w:rsidRPr="0050002A" w:rsidRDefault="000A3A1D">
            <w:pPr>
              <w:pStyle w:val="ListNumber2"/>
              <w:numPr>
                <w:ilvl w:val="1"/>
                <w:numId w:val="24"/>
              </w:numPr>
              <w:spacing w:after="200"/>
              <w:ind w:left="612" w:hanging="612"/>
              <w:contextualSpacing w:val="0"/>
              <w:rPr>
                <w:sz w:val="24"/>
                <w:szCs w:val="24"/>
              </w:rPr>
            </w:pPr>
            <w:r w:rsidRPr="0050002A">
              <w:tab/>
            </w:r>
            <w:r w:rsidRPr="0050002A">
              <w:rPr>
                <w:sz w:val="24"/>
              </w:rPr>
              <w:t xml:space="preserve">El Comprador podrá brindar las explicaciones a los Proponentes no </w:t>
            </w:r>
            <w:r w:rsidRPr="003B7F1F">
              <w:rPr>
                <w:sz w:val="24"/>
                <w:szCs w:val="24"/>
              </w:rPr>
              <w:t>seleccionados</w:t>
            </w:r>
            <w:r w:rsidRPr="0050002A">
              <w:rPr>
                <w:sz w:val="24"/>
              </w:rPr>
              <w:t xml:space="preserve"> por escrito o en forma verbal. Los gastos incurridos para asistir a la reunión a recibir las explicaciones correrán por cuenta de</w:t>
            </w:r>
            <w:r w:rsidR="00CF011B" w:rsidRPr="0050002A">
              <w:rPr>
                <w:sz w:val="24"/>
              </w:rPr>
              <w:t xml:space="preserve"> </w:t>
            </w:r>
            <w:r w:rsidRPr="0050002A">
              <w:rPr>
                <w:sz w:val="24"/>
              </w:rPr>
              <w:t>l</w:t>
            </w:r>
            <w:r w:rsidR="00CF011B" w:rsidRPr="0050002A">
              <w:rPr>
                <w:sz w:val="24"/>
              </w:rPr>
              <w:t>os</w:t>
            </w:r>
            <w:r w:rsidRPr="0050002A">
              <w:rPr>
                <w:sz w:val="24"/>
              </w:rPr>
              <w:t xml:space="preserve"> </w:t>
            </w:r>
            <w:r w:rsidRPr="0050002A">
              <w:rPr>
                <w:color w:val="000000" w:themeColor="text1"/>
                <w:sz w:val="24"/>
              </w:rPr>
              <w:t>Proponente</w:t>
            </w:r>
            <w:r w:rsidR="00CF011B" w:rsidRPr="0050002A">
              <w:rPr>
                <w:color w:val="000000" w:themeColor="text1"/>
                <w:sz w:val="24"/>
              </w:rPr>
              <w:t>s</w:t>
            </w:r>
            <w:r w:rsidRPr="0050002A">
              <w:rPr>
                <w:sz w:val="24"/>
              </w:rPr>
              <w:t>.</w:t>
            </w:r>
          </w:p>
        </w:tc>
      </w:tr>
      <w:tr w:rsidR="009C0070" w:rsidRPr="0050002A" w14:paraId="117DAAB7" w14:textId="77777777" w:rsidTr="00626E0D">
        <w:tc>
          <w:tcPr>
            <w:tcW w:w="2625" w:type="dxa"/>
          </w:tcPr>
          <w:p w14:paraId="421D13BA" w14:textId="77777777" w:rsidR="009C0070" w:rsidRPr="0050002A" w:rsidRDefault="00011D32" w:rsidP="002724A9">
            <w:pPr>
              <w:pStyle w:val="TOC2-2"/>
              <w:ind w:left="541" w:hanging="541"/>
            </w:pPr>
            <w:bookmarkStart w:id="269" w:name="_Toc449106649"/>
            <w:r w:rsidRPr="0050002A">
              <w:tab/>
            </w:r>
            <w:bookmarkStart w:id="270" w:name="_Toc454991445"/>
            <w:bookmarkStart w:id="271" w:name="_Toc476311651"/>
            <w:bookmarkStart w:id="272" w:name="_Toc136426788"/>
            <w:r w:rsidRPr="0050002A">
              <w:t>Firma del Contrato</w:t>
            </w:r>
            <w:bookmarkEnd w:id="269"/>
            <w:bookmarkEnd w:id="270"/>
            <w:bookmarkEnd w:id="271"/>
            <w:bookmarkEnd w:id="272"/>
          </w:p>
        </w:tc>
        <w:tc>
          <w:tcPr>
            <w:tcW w:w="6930" w:type="dxa"/>
          </w:tcPr>
          <w:p w14:paraId="708AA234" w14:textId="115AB2D4" w:rsidR="009C0070" w:rsidRPr="0050002A" w:rsidRDefault="000A3A1D">
            <w:pPr>
              <w:pStyle w:val="ListNumber2"/>
              <w:numPr>
                <w:ilvl w:val="1"/>
                <w:numId w:val="24"/>
              </w:numPr>
              <w:spacing w:after="200"/>
              <w:ind w:left="612" w:hanging="612"/>
              <w:contextualSpacing w:val="0"/>
              <w:rPr>
                <w:sz w:val="24"/>
                <w:szCs w:val="24"/>
              </w:rPr>
            </w:pPr>
            <w:r w:rsidRPr="0050002A">
              <w:tab/>
            </w:r>
            <w:r w:rsidR="00CF011B" w:rsidRPr="0050002A">
              <w:rPr>
                <w:sz w:val="24"/>
                <w:szCs w:val="24"/>
              </w:rPr>
              <w:t>El Comprador enviará al Proponente seleccionado la Carta de Aceptación, incluido el Convenio</w:t>
            </w:r>
            <w:r w:rsidR="006B1FCC" w:rsidRPr="0050002A">
              <w:rPr>
                <w:sz w:val="24"/>
                <w:szCs w:val="24"/>
              </w:rPr>
              <w:t xml:space="preserve"> </w:t>
            </w:r>
            <w:r w:rsidR="005F456F" w:rsidRPr="0050002A">
              <w:rPr>
                <w:sz w:val="24"/>
                <w:szCs w:val="24"/>
              </w:rPr>
              <w:t xml:space="preserve">y </w:t>
            </w:r>
            <w:r w:rsidR="00CF011B" w:rsidRPr="0050002A">
              <w:rPr>
                <w:sz w:val="24"/>
                <w:szCs w:val="24"/>
              </w:rPr>
              <w:t>una solicitud para presentar el Formulario de Divulgación de la Propiedad Efectiva que proporciona información adicional sobre su titularidad real. El Formulario de Divulgación de la Propiedad Efectiva</w:t>
            </w:r>
            <w:r w:rsidR="005F456F" w:rsidRPr="0050002A">
              <w:rPr>
                <w:sz w:val="24"/>
                <w:szCs w:val="24"/>
              </w:rPr>
              <w:t xml:space="preserve"> </w:t>
            </w:r>
            <w:r w:rsidR="00CF011B" w:rsidRPr="0050002A">
              <w:rPr>
                <w:sz w:val="24"/>
                <w:szCs w:val="24"/>
              </w:rPr>
              <w:t>deberá enviarse dentro de los ocho (8) días hábiles posteriores a la recepción de esta solicitud.</w:t>
            </w:r>
          </w:p>
        </w:tc>
      </w:tr>
      <w:tr w:rsidR="009C0070" w:rsidRPr="0050002A" w14:paraId="5D4C880E" w14:textId="77777777" w:rsidTr="00626E0D">
        <w:tc>
          <w:tcPr>
            <w:tcW w:w="2625" w:type="dxa"/>
          </w:tcPr>
          <w:p w14:paraId="1D0AF1D8" w14:textId="77777777" w:rsidR="009C0070" w:rsidRPr="0050002A" w:rsidRDefault="009C0070" w:rsidP="006D650B">
            <w:pPr>
              <w:pStyle w:val="Head12a"/>
              <w:spacing w:after="200"/>
              <w:rPr>
                <w:szCs w:val="24"/>
              </w:rPr>
            </w:pPr>
          </w:p>
        </w:tc>
        <w:tc>
          <w:tcPr>
            <w:tcW w:w="6930" w:type="dxa"/>
          </w:tcPr>
          <w:p w14:paraId="47ECAA42" w14:textId="192ECB1B" w:rsidR="009C0070" w:rsidRPr="0050002A" w:rsidRDefault="000A3A1D">
            <w:pPr>
              <w:pStyle w:val="ListNumber2"/>
              <w:numPr>
                <w:ilvl w:val="1"/>
                <w:numId w:val="24"/>
              </w:numPr>
              <w:spacing w:after="200"/>
              <w:ind w:left="612" w:hanging="612"/>
              <w:contextualSpacing w:val="0"/>
              <w:rPr>
                <w:sz w:val="24"/>
                <w:szCs w:val="24"/>
              </w:rPr>
            </w:pPr>
            <w:r w:rsidRPr="0050002A">
              <w:tab/>
            </w:r>
            <w:r w:rsidRPr="0050002A">
              <w:rPr>
                <w:color w:val="000000" w:themeColor="text1"/>
                <w:sz w:val="24"/>
              </w:rPr>
              <w:t>Dentro de</w:t>
            </w:r>
            <w:r w:rsidR="00A91EBB" w:rsidRPr="0050002A">
              <w:rPr>
                <w:color w:val="000000" w:themeColor="text1"/>
                <w:sz w:val="24"/>
              </w:rPr>
              <w:t xml:space="preserve"> los </w:t>
            </w:r>
            <w:r w:rsidRPr="0050002A">
              <w:rPr>
                <w:color w:val="000000" w:themeColor="text1"/>
                <w:sz w:val="24"/>
              </w:rPr>
              <w:t xml:space="preserve">veintiocho (28) días siguientes a la recepción del Convenio </w:t>
            </w:r>
            <w:r w:rsidRPr="003B7F1F">
              <w:rPr>
                <w:sz w:val="24"/>
                <w:szCs w:val="24"/>
              </w:rPr>
              <w:t>Contractual</w:t>
            </w:r>
            <w:r w:rsidRPr="0050002A">
              <w:rPr>
                <w:color w:val="000000" w:themeColor="text1"/>
                <w:sz w:val="24"/>
              </w:rPr>
              <w:t>, el Proponente seleccionado deberá firmarlo, fecharlo y devolverlo al Comprador.</w:t>
            </w:r>
          </w:p>
        </w:tc>
      </w:tr>
      <w:tr w:rsidR="009C0070" w:rsidRPr="0050002A" w14:paraId="7C9478FC" w14:textId="77777777" w:rsidTr="00626E0D">
        <w:tc>
          <w:tcPr>
            <w:tcW w:w="2625" w:type="dxa"/>
          </w:tcPr>
          <w:p w14:paraId="5C0C785F" w14:textId="77777777" w:rsidR="009C0070" w:rsidRPr="0050002A" w:rsidRDefault="009C0070" w:rsidP="006D650B">
            <w:pPr>
              <w:pStyle w:val="Head12a"/>
              <w:spacing w:after="200"/>
              <w:rPr>
                <w:szCs w:val="24"/>
              </w:rPr>
            </w:pPr>
          </w:p>
        </w:tc>
        <w:tc>
          <w:tcPr>
            <w:tcW w:w="6930" w:type="dxa"/>
          </w:tcPr>
          <w:p w14:paraId="6572B4F1" w14:textId="0126A633" w:rsidR="00767747" w:rsidRPr="0050002A" w:rsidRDefault="000A3A1D">
            <w:pPr>
              <w:pStyle w:val="ListNumber2"/>
              <w:numPr>
                <w:ilvl w:val="1"/>
                <w:numId w:val="24"/>
              </w:numPr>
              <w:spacing w:after="200"/>
              <w:ind w:left="612" w:hanging="612"/>
              <w:contextualSpacing w:val="0"/>
              <w:rPr>
                <w:rFonts w:ascii="Arial" w:hAnsi="Arial"/>
                <w:sz w:val="24"/>
                <w:szCs w:val="24"/>
              </w:rPr>
            </w:pPr>
            <w:r w:rsidRPr="0050002A">
              <w:tab/>
            </w:r>
            <w:r w:rsidRPr="0050002A">
              <w:rPr>
                <w:color w:val="000000" w:themeColor="text1"/>
                <w:sz w:val="24"/>
              </w:rPr>
              <w:t>No obstante lo dispuesto en la IAP</w:t>
            </w:r>
            <w:r w:rsidR="00F20FF4" w:rsidRPr="0050002A">
              <w:rPr>
                <w:color w:val="000000" w:themeColor="text1"/>
                <w:sz w:val="24"/>
              </w:rPr>
              <w:t xml:space="preserve"> </w:t>
            </w:r>
            <w:r w:rsidR="005F456F" w:rsidRPr="0050002A">
              <w:rPr>
                <w:color w:val="000000" w:themeColor="text1"/>
                <w:sz w:val="24"/>
              </w:rPr>
              <w:t>47</w:t>
            </w:r>
            <w:r w:rsidR="000F7136" w:rsidRPr="0050002A">
              <w:rPr>
                <w:color w:val="000000" w:themeColor="text1"/>
                <w:sz w:val="24"/>
              </w:rPr>
              <w:t xml:space="preserve">.2 </w:t>
            </w:r>
            <w:r w:rsidR="00AC7533" w:rsidRPr="0050002A">
              <w:rPr>
                <w:color w:val="000000" w:themeColor="text1"/>
                <w:sz w:val="24"/>
              </w:rPr>
              <w:t>precedente</w:t>
            </w:r>
            <w:r w:rsidRPr="0050002A">
              <w:rPr>
                <w:color w:val="000000" w:themeColor="text1"/>
                <w:sz w:val="24"/>
              </w:rPr>
              <w:t xml:space="preserve">, en caso de que la firma del Convenio Contractual se vea </w:t>
            </w:r>
            <w:r w:rsidRPr="0050002A">
              <w:rPr>
                <w:sz w:val="24"/>
              </w:rPr>
              <w:t>impedida</w:t>
            </w:r>
            <w:r w:rsidRPr="0050002A">
              <w:rPr>
                <w:color w:val="000000" w:themeColor="text1"/>
                <w:sz w:val="24"/>
              </w:rPr>
              <w:t xml:space="preserve"> por restricciones a las exportaciones atribuibles al Comprador, al </w:t>
            </w:r>
            <w:r w:rsidR="00F20FF4" w:rsidRPr="0050002A">
              <w:rPr>
                <w:color w:val="000000" w:themeColor="text1"/>
                <w:sz w:val="24"/>
              </w:rPr>
              <w:t>p</w:t>
            </w:r>
            <w:r w:rsidRPr="0050002A">
              <w:rPr>
                <w:color w:val="000000" w:themeColor="text1"/>
                <w:sz w:val="24"/>
              </w:rPr>
              <w:t>aís del Comprador o al uso del Sistema Informático que se ha de suministrar, cuando tales restricciones a las exportaciones se originen en reglamentaciones comerciales de un país que suministra dicho Sistema Informático, el Proponente no estará obligado por su Propuesta, siempre y cuando, no obstante, el Proponente sea capaz de demostrar, a satisfacción del Comprador y del Banco, que la firma del Convenio Contractual no ha sido impedida por una falta de diligencia de parte del Proponente en cuanto al cumplimiento de las formalidades, tales como la solicitud de permisos, autorizaciones y licencias necesarios para la exportación del Sistema Informático en virtud de las condiciones del Contrato.</w:t>
            </w:r>
          </w:p>
        </w:tc>
      </w:tr>
      <w:tr w:rsidR="009C0070" w:rsidRPr="0050002A" w14:paraId="46A7C484" w14:textId="77777777" w:rsidTr="00626E0D">
        <w:tc>
          <w:tcPr>
            <w:tcW w:w="2625" w:type="dxa"/>
          </w:tcPr>
          <w:p w14:paraId="66F249EA" w14:textId="46DBF325" w:rsidR="009C0070" w:rsidRPr="0050002A" w:rsidRDefault="00011D32" w:rsidP="00381B56">
            <w:pPr>
              <w:pStyle w:val="TOC2-2"/>
              <w:ind w:left="530" w:hanging="530"/>
            </w:pPr>
            <w:bookmarkStart w:id="273" w:name="_Toc449106650"/>
            <w:r w:rsidRPr="0050002A">
              <w:tab/>
            </w:r>
            <w:bookmarkStart w:id="274" w:name="_Toc454991446"/>
            <w:bookmarkStart w:id="275" w:name="_Toc476311652"/>
            <w:bookmarkStart w:id="276" w:name="_Toc136426789"/>
            <w:r w:rsidRPr="0050002A">
              <w:t xml:space="preserve">Garantía de </w:t>
            </w:r>
            <w:bookmarkEnd w:id="273"/>
            <w:bookmarkEnd w:id="274"/>
            <w:bookmarkEnd w:id="275"/>
            <w:r w:rsidR="00381B56" w:rsidRPr="0050002A">
              <w:t>Cumplimiento</w:t>
            </w:r>
            <w:bookmarkEnd w:id="276"/>
          </w:p>
        </w:tc>
        <w:tc>
          <w:tcPr>
            <w:tcW w:w="6930" w:type="dxa"/>
          </w:tcPr>
          <w:p w14:paraId="780A8546" w14:textId="4F22E2D3" w:rsidR="00767747" w:rsidRPr="0050002A" w:rsidRDefault="000A3A1D">
            <w:pPr>
              <w:pStyle w:val="ListNumber2"/>
              <w:numPr>
                <w:ilvl w:val="1"/>
                <w:numId w:val="24"/>
              </w:numPr>
              <w:spacing w:after="200"/>
              <w:ind w:left="612" w:hanging="612"/>
              <w:contextualSpacing w:val="0"/>
              <w:rPr>
                <w:rFonts w:ascii="Arial" w:hAnsi="Arial"/>
                <w:b/>
                <w:sz w:val="24"/>
                <w:szCs w:val="24"/>
              </w:rPr>
            </w:pPr>
            <w:r w:rsidRPr="0050002A">
              <w:tab/>
            </w:r>
            <w:r w:rsidRPr="0050002A">
              <w:rPr>
                <w:color w:val="000000" w:themeColor="text1"/>
                <w:sz w:val="24"/>
              </w:rPr>
              <w:t>Dentro de los veintiocho (28) días siguientes a la recepción de la</w:t>
            </w:r>
            <w:r w:rsidR="00CF011B" w:rsidRPr="0050002A">
              <w:rPr>
                <w:color w:val="000000" w:themeColor="text1"/>
                <w:sz w:val="24"/>
              </w:rPr>
              <w:t xml:space="preserve"> Carta de Aceptación</w:t>
            </w:r>
            <w:r w:rsidRPr="0050002A">
              <w:rPr>
                <w:color w:val="000000" w:themeColor="text1"/>
                <w:sz w:val="24"/>
              </w:rPr>
              <w:t xml:space="preserve"> </w:t>
            </w:r>
            <w:r w:rsidR="00CF011B" w:rsidRPr="0050002A">
              <w:rPr>
                <w:color w:val="000000" w:themeColor="text1"/>
                <w:sz w:val="24"/>
              </w:rPr>
              <w:t xml:space="preserve">cursada </w:t>
            </w:r>
            <w:r w:rsidRPr="0050002A">
              <w:rPr>
                <w:color w:val="000000" w:themeColor="text1"/>
                <w:sz w:val="24"/>
              </w:rPr>
              <w:t xml:space="preserve">por el Comprador, el Proponente seleccionado deberá presentar la </w:t>
            </w:r>
            <w:r w:rsidR="00A140E3" w:rsidRPr="0050002A">
              <w:rPr>
                <w:color w:val="000000" w:themeColor="text1"/>
                <w:sz w:val="24"/>
              </w:rPr>
              <w:t xml:space="preserve">Garantía </w:t>
            </w:r>
            <w:r w:rsidRPr="0050002A">
              <w:rPr>
                <w:color w:val="000000" w:themeColor="text1"/>
                <w:sz w:val="24"/>
              </w:rPr>
              <w:t xml:space="preserve">de </w:t>
            </w:r>
            <w:r w:rsidR="00A140E3" w:rsidRPr="0050002A">
              <w:rPr>
                <w:color w:val="000000" w:themeColor="text1"/>
                <w:sz w:val="24"/>
              </w:rPr>
              <w:t xml:space="preserve">cumplimiento </w:t>
            </w:r>
            <w:r w:rsidRPr="0050002A">
              <w:rPr>
                <w:color w:val="000000" w:themeColor="text1"/>
                <w:sz w:val="24"/>
              </w:rPr>
              <w:t xml:space="preserve">de </w:t>
            </w:r>
            <w:r w:rsidRPr="003B7F1F">
              <w:rPr>
                <w:sz w:val="24"/>
                <w:szCs w:val="24"/>
              </w:rPr>
              <w:t>conformidad</w:t>
            </w:r>
            <w:r w:rsidRPr="0050002A">
              <w:rPr>
                <w:color w:val="000000" w:themeColor="text1"/>
                <w:sz w:val="24"/>
              </w:rPr>
              <w:t xml:space="preserve"> con las Condiciones Generales del Contrato, con sujeción a la IAP</w:t>
            </w:r>
            <w:r w:rsidR="000D0E1B" w:rsidRPr="0050002A">
              <w:rPr>
                <w:color w:val="000000" w:themeColor="text1"/>
                <w:sz w:val="24"/>
              </w:rPr>
              <w:t> </w:t>
            </w:r>
            <w:r w:rsidR="005F456F" w:rsidRPr="0050002A">
              <w:rPr>
                <w:color w:val="000000" w:themeColor="text1"/>
                <w:sz w:val="24"/>
              </w:rPr>
              <w:t>38</w:t>
            </w:r>
            <w:r w:rsidR="000D0E1B" w:rsidRPr="0050002A">
              <w:rPr>
                <w:color w:val="000000" w:themeColor="text1"/>
                <w:sz w:val="24"/>
              </w:rPr>
              <w:t>.</w:t>
            </w:r>
            <w:r w:rsidR="00A140E3" w:rsidRPr="0050002A">
              <w:rPr>
                <w:color w:val="000000" w:themeColor="text1"/>
                <w:sz w:val="24"/>
              </w:rPr>
              <w:t>2</w:t>
            </w:r>
            <w:r w:rsidR="00C6052E" w:rsidRPr="0050002A">
              <w:rPr>
                <w:color w:val="000000" w:themeColor="text1"/>
                <w:sz w:val="24"/>
              </w:rPr>
              <w:t xml:space="preserve"> </w:t>
            </w:r>
            <w:r w:rsidR="00A140E3" w:rsidRPr="0050002A">
              <w:rPr>
                <w:color w:val="000000" w:themeColor="text1"/>
                <w:sz w:val="24"/>
              </w:rPr>
              <w:t>(</w:t>
            </w:r>
            <w:r w:rsidR="000D0E1B" w:rsidRPr="0050002A">
              <w:rPr>
                <w:color w:val="000000" w:themeColor="text1"/>
                <w:sz w:val="24"/>
              </w:rPr>
              <w:t>b)</w:t>
            </w:r>
            <w:r w:rsidRPr="0050002A">
              <w:rPr>
                <w:color w:val="000000" w:themeColor="text1"/>
                <w:sz w:val="24"/>
              </w:rPr>
              <w:t xml:space="preserve">, utilizando para dicho propósito el </w:t>
            </w:r>
            <w:r w:rsidR="00345250" w:rsidRPr="0050002A">
              <w:rPr>
                <w:color w:val="000000" w:themeColor="text1"/>
                <w:sz w:val="24"/>
              </w:rPr>
              <w:t>f</w:t>
            </w:r>
            <w:r w:rsidRPr="0050002A">
              <w:rPr>
                <w:color w:val="000000" w:themeColor="text1"/>
                <w:sz w:val="24"/>
              </w:rPr>
              <w:t xml:space="preserve">ormulario de </w:t>
            </w:r>
            <w:r w:rsidR="00A140E3" w:rsidRPr="0050002A">
              <w:rPr>
                <w:color w:val="000000" w:themeColor="text1"/>
                <w:sz w:val="24"/>
              </w:rPr>
              <w:t>G</w:t>
            </w:r>
            <w:r w:rsidR="00BE6B6B" w:rsidRPr="0050002A">
              <w:rPr>
                <w:color w:val="000000" w:themeColor="text1"/>
                <w:sz w:val="24"/>
              </w:rPr>
              <w:t>arantía</w:t>
            </w:r>
            <w:r w:rsidRPr="0050002A">
              <w:rPr>
                <w:color w:val="000000" w:themeColor="text1"/>
                <w:sz w:val="24"/>
              </w:rPr>
              <w:t xml:space="preserve"> de </w:t>
            </w:r>
            <w:r w:rsidR="00A140E3" w:rsidRPr="0050002A">
              <w:rPr>
                <w:color w:val="000000" w:themeColor="text1"/>
                <w:sz w:val="24"/>
              </w:rPr>
              <w:t>C</w:t>
            </w:r>
            <w:r w:rsidRPr="0050002A">
              <w:rPr>
                <w:color w:val="000000" w:themeColor="text1"/>
                <w:sz w:val="24"/>
              </w:rPr>
              <w:t xml:space="preserve">umplimiento incluido en la </w:t>
            </w:r>
            <w:r w:rsidR="001D3B65" w:rsidRPr="0050002A">
              <w:rPr>
                <w:color w:val="000000" w:themeColor="text1"/>
                <w:sz w:val="24"/>
              </w:rPr>
              <w:t>Sección</w:t>
            </w:r>
            <w:r w:rsidRPr="0050002A">
              <w:rPr>
                <w:color w:val="000000" w:themeColor="text1"/>
                <w:sz w:val="24"/>
              </w:rPr>
              <w:t xml:space="preserve"> X, </w:t>
            </w:r>
            <w:r w:rsidR="009840AE" w:rsidRPr="0050002A">
              <w:rPr>
                <w:color w:val="000000" w:themeColor="text1"/>
                <w:sz w:val="24"/>
              </w:rPr>
              <w:t>“</w:t>
            </w:r>
            <w:r w:rsidRPr="0050002A">
              <w:rPr>
                <w:color w:val="000000" w:themeColor="text1"/>
                <w:sz w:val="24"/>
              </w:rPr>
              <w:t>Formularios del Contrato</w:t>
            </w:r>
            <w:r w:rsidR="009840AE" w:rsidRPr="0050002A">
              <w:rPr>
                <w:color w:val="000000" w:themeColor="text1"/>
                <w:sz w:val="24"/>
              </w:rPr>
              <w:t>”</w:t>
            </w:r>
            <w:r w:rsidRPr="0050002A">
              <w:rPr>
                <w:color w:val="000000" w:themeColor="text1"/>
                <w:sz w:val="24"/>
              </w:rPr>
              <w:t xml:space="preserve"> u otro formulario aceptable para el Comprador. Si el Proponente seleccionado suministra una fianza como </w:t>
            </w:r>
            <w:r w:rsidR="00A140E3" w:rsidRPr="0050002A">
              <w:rPr>
                <w:color w:val="000000" w:themeColor="text1"/>
                <w:sz w:val="24"/>
              </w:rPr>
              <w:t xml:space="preserve">Garantía </w:t>
            </w:r>
            <w:r w:rsidRPr="0050002A">
              <w:rPr>
                <w:color w:val="000000" w:themeColor="text1"/>
                <w:sz w:val="24"/>
              </w:rPr>
              <w:t xml:space="preserve">de </w:t>
            </w:r>
            <w:r w:rsidR="00A140E3" w:rsidRPr="0050002A">
              <w:rPr>
                <w:color w:val="000000" w:themeColor="text1"/>
                <w:sz w:val="24"/>
              </w:rPr>
              <w:t>Cumplimiento</w:t>
            </w:r>
            <w:r w:rsidRPr="0050002A">
              <w:rPr>
                <w:color w:val="000000" w:themeColor="text1"/>
                <w:sz w:val="24"/>
              </w:rPr>
              <w:t>, dicha fianza deberá haber sido emitida por una compañía de fianzas o seguros que</w:t>
            </w:r>
            <w:r w:rsidR="009840AE" w:rsidRPr="0050002A">
              <w:rPr>
                <w:color w:val="000000" w:themeColor="text1"/>
                <w:sz w:val="24"/>
              </w:rPr>
              <w:t>,</w:t>
            </w:r>
            <w:r w:rsidRPr="0050002A">
              <w:rPr>
                <w:color w:val="000000" w:themeColor="text1"/>
                <w:sz w:val="24"/>
              </w:rPr>
              <w:t xml:space="preserve"> a criterio del Proponente seleccionado</w:t>
            </w:r>
            <w:r w:rsidR="009840AE" w:rsidRPr="0050002A">
              <w:rPr>
                <w:color w:val="000000" w:themeColor="text1"/>
                <w:sz w:val="24"/>
              </w:rPr>
              <w:t>,</w:t>
            </w:r>
            <w:r w:rsidRPr="0050002A">
              <w:rPr>
                <w:color w:val="000000" w:themeColor="text1"/>
                <w:sz w:val="24"/>
              </w:rPr>
              <w:t xml:space="preserve"> sea aceptable para el Comprador.</w:t>
            </w:r>
            <w:r w:rsidR="00953C75" w:rsidRPr="0050002A">
              <w:rPr>
                <w:color w:val="000000" w:themeColor="text1"/>
                <w:sz w:val="24"/>
              </w:rPr>
              <w:t xml:space="preserve"> </w:t>
            </w:r>
            <w:r w:rsidRPr="0050002A">
              <w:rPr>
                <w:color w:val="000000" w:themeColor="text1"/>
                <w:sz w:val="24"/>
              </w:rPr>
              <w:t xml:space="preserve">Toda institución extranjera que proporcione una fianza deberá tener una institución financiera corresponsal en el país del Comprador, </w:t>
            </w:r>
            <w:r w:rsidRPr="0050002A">
              <w:rPr>
                <w:sz w:val="24"/>
              </w:rPr>
              <w:t>salvo que el Comprador haya acordado por escrito que la existencia de dicha institución financiera corresponsal no es obligatoria.</w:t>
            </w:r>
          </w:p>
        </w:tc>
      </w:tr>
      <w:tr w:rsidR="009C0070" w:rsidRPr="0050002A" w14:paraId="7B2A8963" w14:textId="77777777" w:rsidTr="00D50C3A">
        <w:trPr>
          <w:trHeight w:val="783"/>
        </w:trPr>
        <w:tc>
          <w:tcPr>
            <w:tcW w:w="2625" w:type="dxa"/>
          </w:tcPr>
          <w:p w14:paraId="2D2ADFFC" w14:textId="77777777" w:rsidR="009C0070" w:rsidRPr="0050002A" w:rsidRDefault="009C0070" w:rsidP="006D650B">
            <w:pPr>
              <w:pStyle w:val="Head12a"/>
              <w:spacing w:after="200"/>
              <w:rPr>
                <w:szCs w:val="24"/>
              </w:rPr>
            </w:pPr>
          </w:p>
        </w:tc>
        <w:tc>
          <w:tcPr>
            <w:tcW w:w="6930" w:type="dxa"/>
          </w:tcPr>
          <w:p w14:paraId="60DF8CD4" w14:textId="02C9653E" w:rsidR="00767747" w:rsidRPr="0050002A" w:rsidRDefault="000A3A1D">
            <w:pPr>
              <w:pStyle w:val="ListNumber2"/>
              <w:numPr>
                <w:ilvl w:val="1"/>
                <w:numId w:val="24"/>
              </w:numPr>
              <w:spacing w:after="200"/>
              <w:ind w:left="612" w:hanging="612"/>
              <w:contextualSpacing w:val="0"/>
              <w:rPr>
                <w:rFonts w:ascii="Arial" w:hAnsi="Arial"/>
                <w:sz w:val="24"/>
                <w:szCs w:val="24"/>
              </w:rPr>
            </w:pPr>
            <w:r w:rsidRPr="0050002A">
              <w:tab/>
            </w:r>
            <w:r w:rsidRPr="0050002A">
              <w:rPr>
                <w:sz w:val="24"/>
              </w:rPr>
              <w:t>El incumplimiento</w:t>
            </w:r>
            <w:r w:rsidRPr="0050002A">
              <w:rPr>
                <w:color w:val="000000" w:themeColor="text1"/>
                <w:sz w:val="24"/>
              </w:rPr>
              <w:t xml:space="preserve"> por parte del Proponente seleccionado de su</w:t>
            </w:r>
            <w:r w:rsidR="009840AE" w:rsidRPr="0050002A">
              <w:rPr>
                <w:color w:val="000000" w:themeColor="text1"/>
                <w:sz w:val="24"/>
              </w:rPr>
              <w:t>s</w:t>
            </w:r>
            <w:r w:rsidRPr="0050002A">
              <w:rPr>
                <w:color w:val="000000" w:themeColor="text1"/>
                <w:sz w:val="24"/>
              </w:rPr>
              <w:t xml:space="preserve"> obligaci</w:t>
            </w:r>
            <w:r w:rsidR="009840AE" w:rsidRPr="0050002A">
              <w:rPr>
                <w:color w:val="000000" w:themeColor="text1"/>
                <w:sz w:val="24"/>
              </w:rPr>
              <w:t>ones</w:t>
            </w:r>
            <w:r w:rsidRPr="0050002A">
              <w:rPr>
                <w:color w:val="000000" w:themeColor="text1"/>
                <w:sz w:val="24"/>
              </w:rPr>
              <w:t xml:space="preserve"> de presentar la </w:t>
            </w:r>
            <w:r w:rsidR="00A140E3" w:rsidRPr="0050002A">
              <w:rPr>
                <w:color w:val="000000" w:themeColor="text1"/>
                <w:sz w:val="24"/>
              </w:rPr>
              <w:t>G</w:t>
            </w:r>
            <w:r w:rsidR="00BE6B6B" w:rsidRPr="0050002A">
              <w:rPr>
                <w:color w:val="000000" w:themeColor="text1"/>
                <w:sz w:val="24"/>
              </w:rPr>
              <w:t>arantía</w:t>
            </w:r>
            <w:r w:rsidRPr="0050002A">
              <w:rPr>
                <w:color w:val="000000" w:themeColor="text1"/>
                <w:sz w:val="24"/>
              </w:rPr>
              <w:t xml:space="preserve"> de </w:t>
            </w:r>
            <w:r w:rsidR="00A140E3" w:rsidRPr="0050002A">
              <w:rPr>
                <w:color w:val="000000" w:themeColor="text1"/>
                <w:sz w:val="24"/>
              </w:rPr>
              <w:t>C</w:t>
            </w:r>
            <w:r w:rsidRPr="0050002A">
              <w:rPr>
                <w:color w:val="000000" w:themeColor="text1"/>
                <w:sz w:val="24"/>
              </w:rPr>
              <w:t xml:space="preserve">umplimiento antes mencionada o de firmar el Contrato </w:t>
            </w:r>
            <w:r w:rsidR="009840AE" w:rsidRPr="0050002A">
              <w:rPr>
                <w:color w:val="000000" w:themeColor="text1"/>
                <w:sz w:val="24"/>
              </w:rPr>
              <w:t xml:space="preserve">será </w:t>
            </w:r>
            <w:r w:rsidRPr="0050002A">
              <w:rPr>
                <w:color w:val="000000" w:themeColor="text1"/>
                <w:sz w:val="24"/>
              </w:rPr>
              <w:t xml:space="preserve">causa suficiente para anular la </w:t>
            </w:r>
            <w:r w:rsidR="009840AE" w:rsidRPr="0050002A">
              <w:rPr>
                <w:color w:val="000000" w:themeColor="text1"/>
                <w:sz w:val="24"/>
              </w:rPr>
              <w:t>a</w:t>
            </w:r>
            <w:r w:rsidRPr="0050002A">
              <w:rPr>
                <w:color w:val="000000" w:themeColor="text1"/>
                <w:sz w:val="24"/>
              </w:rPr>
              <w:t xml:space="preserve">djudicación y hacer efectiva la </w:t>
            </w:r>
            <w:r w:rsidR="00A140E3" w:rsidRPr="0050002A">
              <w:rPr>
                <w:color w:val="000000" w:themeColor="text1"/>
                <w:sz w:val="24"/>
              </w:rPr>
              <w:t>G</w:t>
            </w:r>
            <w:r w:rsidR="00BE6B6B" w:rsidRPr="0050002A">
              <w:rPr>
                <w:color w:val="000000" w:themeColor="text1"/>
                <w:sz w:val="24"/>
              </w:rPr>
              <w:t>arantía</w:t>
            </w:r>
            <w:r w:rsidRPr="0050002A">
              <w:rPr>
                <w:color w:val="000000" w:themeColor="text1"/>
                <w:sz w:val="24"/>
              </w:rPr>
              <w:t xml:space="preserve"> de </w:t>
            </w:r>
            <w:r w:rsidR="00A140E3" w:rsidRPr="0050002A">
              <w:rPr>
                <w:color w:val="000000" w:themeColor="text1"/>
                <w:sz w:val="24"/>
              </w:rPr>
              <w:t xml:space="preserve">Mantenimiento </w:t>
            </w:r>
            <w:r w:rsidRPr="0050002A">
              <w:rPr>
                <w:color w:val="000000" w:themeColor="text1"/>
                <w:sz w:val="24"/>
              </w:rPr>
              <w:t xml:space="preserve">de </w:t>
            </w:r>
            <w:r w:rsidRPr="003B7F1F">
              <w:rPr>
                <w:sz w:val="24"/>
                <w:szCs w:val="24"/>
              </w:rPr>
              <w:t>la</w:t>
            </w:r>
            <w:r w:rsidRPr="0050002A">
              <w:rPr>
                <w:color w:val="000000" w:themeColor="text1"/>
                <w:sz w:val="24"/>
              </w:rPr>
              <w:t xml:space="preserve"> Propuesta.</w:t>
            </w:r>
            <w:r w:rsidR="00953C75" w:rsidRPr="0050002A">
              <w:rPr>
                <w:color w:val="000000" w:themeColor="text1"/>
                <w:sz w:val="24"/>
              </w:rPr>
              <w:t xml:space="preserve"> </w:t>
            </w:r>
            <w:r w:rsidRPr="0050002A">
              <w:rPr>
                <w:color w:val="000000" w:themeColor="text1"/>
                <w:sz w:val="24"/>
              </w:rPr>
              <w:t xml:space="preserve">En tal caso, el Comprador podrá adjudicar el Contrato al Proponente que haya presentado la </w:t>
            </w:r>
            <w:r w:rsidR="005F456F" w:rsidRPr="0050002A">
              <w:rPr>
                <w:color w:val="000000" w:themeColor="text1"/>
                <w:sz w:val="24"/>
              </w:rPr>
              <w:t>siguiente Propuesta Más Conveniente</w:t>
            </w:r>
            <w:r w:rsidRPr="0050002A">
              <w:rPr>
                <w:color w:val="000000" w:themeColor="text1"/>
                <w:sz w:val="24"/>
              </w:rPr>
              <w:t>.</w:t>
            </w:r>
          </w:p>
        </w:tc>
      </w:tr>
      <w:tr w:rsidR="009C0070" w:rsidRPr="0050002A" w14:paraId="74528136" w14:textId="77777777" w:rsidTr="00626E0D">
        <w:tc>
          <w:tcPr>
            <w:tcW w:w="2625" w:type="dxa"/>
          </w:tcPr>
          <w:p w14:paraId="29E59C25" w14:textId="77777777" w:rsidR="009C0070" w:rsidRPr="0050002A" w:rsidRDefault="00011D32" w:rsidP="00D50C3A">
            <w:pPr>
              <w:pStyle w:val="TOC2-2"/>
              <w:ind w:left="530" w:hanging="530"/>
              <w:rPr>
                <w:b w:val="0"/>
              </w:rPr>
            </w:pPr>
            <w:bookmarkStart w:id="277" w:name="_Toc252363319"/>
            <w:r w:rsidRPr="0050002A">
              <w:tab/>
            </w:r>
            <w:bookmarkStart w:id="278" w:name="_Toc454991447"/>
            <w:bookmarkStart w:id="279" w:name="_Toc476311653"/>
            <w:bookmarkStart w:id="280" w:name="_Toc136426790"/>
            <w:r w:rsidRPr="0050002A">
              <w:t>Conciliador</w:t>
            </w:r>
            <w:bookmarkEnd w:id="277"/>
            <w:bookmarkEnd w:id="278"/>
            <w:bookmarkEnd w:id="279"/>
            <w:bookmarkEnd w:id="280"/>
          </w:p>
        </w:tc>
        <w:tc>
          <w:tcPr>
            <w:tcW w:w="6930" w:type="dxa"/>
          </w:tcPr>
          <w:p w14:paraId="68A3F09C" w14:textId="64452312" w:rsidR="009C0070" w:rsidRPr="0050002A" w:rsidRDefault="000A3A1D">
            <w:pPr>
              <w:pStyle w:val="ListNumber2"/>
              <w:numPr>
                <w:ilvl w:val="1"/>
                <w:numId w:val="24"/>
              </w:numPr>
              <w:spacing w:after="200"/>
              <w:ind w:left="612" w:hanging="612"/>
              <w:contextualSpacing w:val="0"/>
              <w:rPr>
                <w:sz w:val="24"/>
                <w:szCs w:val="24"/>
              </w:rPr>
            </w:pPr>
            <w:r w:rsidRPr="0050002A">
              <w:tab/>
            </w:r>
            <w:r w:rsidRPr="0050002A">
              <w:rPr>
                <w:sz w:val="24"/>
              </w:rPr>
              <w:t xml:space="preserve">Salvo </w:t>
            </w:r>
            <w:r w:rsidR="006B1FCC" w:rsidRPr="0050002A">
              <w:rPr>
                <w:sz w:val="24"/>
              </w:rPr>
              <w:t xml:space="preserve">que se indique de otra manera </w:t>
            </w:r>
            <w:r w:rsidRPr="0050002A">
              <w:rPr>
                <w:b/>
                <w:sz w:val="24"/>
              </w:rPr>
              <w:t>en los DDP</w:t>
            </w:r>
            <w:r w:rsidRPr="0050002A">
              <w:rPr>
                <w:sz w:val="24"/>
              </w:rPr>
              <w:t xml:space="preserve">, el Comprador propone que se designe como </w:t>
            </w:r>
            <w:r w:rsidR="00BE6B6B" w:rsidRPr="0050002A">
              <w:rPr>
                <w:sz w:val="24"/>
              </w:rPr>
              <w:t>conciliador</w:t>
            </w:r>
            <w:r w:rsidRPr="0050002A">
              <w:rPr>
                <w:sz w:val="24"/>
              </w:rPr>
              <w:t xml:space="preserve"> a la persona nombrada en los </w:t>
            </w:r>
            <w:r w:rsidRPr="0050002A">
              <w:rPr>
                <w:b/>
                <w:sz w:val="24"/>
              </w:rPr>
              <w:t>DDP</w:t>
            </w:r>
            <w:r w:rsidRPr="0050002A">
              <w:rPr>
                <w:sz w:val="24"/>
              </w:rPr>
              <w:t xml:space="preserve"> conforme al Contrato </w:t>
            </w:r>
            <w:r w:rsidRPr="0050002A">
              <w:rPr>
                <w:color w:val="000000" w:themeColor="text1"/>
                <w:sz w:val="24"/>
              </w:rPr>
              <w:t>para</w:t>
            </w:r>
            <w:r w:rsidRPr="0050002A">
              <w:rPr>
                <w:sz w:val="24"/>
              </w:rPr>
              <w:t xml:space="preserve"> que actúe como mediador oficioso en </w:t>
            </w:r>
            <w:r w:rsidRPr="003B7F1F">
              <w:rPr>
                <w:sz w:val="24"/>
                <w:szCs w:val="24"/>
              </w:rPr>
              <w:t>cualquier</w:t>
            </w:r>
            <w:r w:rsidRPr="0050002A">
              <w:rPr>
                <w:sz w:val="24"/>
              </w:rPr>
              <w:t xml:space="preserve"> controversia relativa al Contrato, según se describe en la </w:t>
            </w:r>
            <w:r w:rsidR="001A22C9" w:rsidRPr="0050002A">
              <w:rPr>
                <w:sz w:val="24"/>
              </w:rPr>
              <w:t>Cláusula</w:t>
            </w:r>
            <w:r w:rsidRPr="0050002A">
              <w:rPr>
                <w:sz w:val="24"/>
              </w:rPr>
              <w:t xml:space="preserve"> 43</w:t>
            </w:r>
            <w:r w:rsidR="005F456F" w:rsidRPr="0050002A">
              <w:rPr>
                <w:sz w:val="24"/>
              </w:rPr>
              <w:t>.1</w:t>
            </w:r>
            <w:r w:rsidRPr="0050002A">
              <w:rPr>
                <w:sz w:val="24"/>
              </w:rPr>
              <w:t xml:space="preserve"> de las CGC.</w:t>
            </w:r>
            <w:r w:rsidR="00953C75" w:rsidRPr="0050002A">
              <w:rPr>
                <w:sz w:val="24"/>
              </w:rPr>
              <w:t xml:space="preserve"> </w:t>
            </w:r>
            <w:r w:rsidRPr="0050002A">
              <w:rPr>
                <w:sz w:val="24"/>
              </w:rPr>
              <w:t>En este caso, se adjunta</w:t>
            </w:r>
            <w:r w:rsidRPr="0050002A">
              <w:rPr>
                <w:b/>
                <w:sz w:val="24"/>
              </w:rPr>
              <w:t xml:space="preserve"> a los DDP</w:t>
            </w:r>
            <w:r w:rsidRPr="0050002A">
              <w:rPr>
                <w:sz w:val="24"/>
              </w:rPr>
              <w:t xml:space="preserve"> un currículo de la persona nombrada.</w:t>
            </w:r>
            <w:r w:rsidR="00953C75" w:rsidRPr="0050002A">
              <w:rPr>
                <w:sz w:val="24"/>
              </w:rPr>
              <w:t xml:space="preserve"> </w:t>
            </w:r>
            <w:r w:rsidRPr="0050002A">
              <w:rPr>
                <w:sz w:val="24"/>
              </w:rPr>
              <w:t xml:space="preserve">En </w:t>
            </w:r>
            <w:r w:rsidRPr="0050002A">
              <w:rPr>
                <w:b/>
                <w:sz w:val="24"/>
              </w:rPr>
              <w:t xml:space="preserve">los DDP </w:t>
            </w:r>
            <w:r w:rsidRPr="0050002A">
              <w:rPr>
                <w:sz w:val="24"/>
              </w:rPr>
              <w:t>se</w:t>
            </w:r>
            <w:r w:rsidRPr="0050002A">
              <w:rPr>
                <w:b/>
                <w:sz w:val="24"/>
              </w:rPr>
              <w:t xml:space="preserve"> </w:t>
            </w:r>
            <w:r w:rsidRPr="0050002A">
              <w:rPr>
                <w:sz w:val="24"/>
              </w:rPr>
              <w:t xml:space="preserve">especifican los honorarios por hora que se pagarán al </w:t>
            </w:r>
            <w:r w:rsidR="00BE6B6B" w:rsidRPr="0050002A">
              <w:rPr>
                <w:sz w:val="24"/>
              </w:rPr>
              <w:t>conciliador</w:t>
            </w:r>
            <w:r w:rsidRPr="0050002A">
              <w:rPr>
                <w:sz w:val="24"/>
              </w:rPr>
              <w:t>.</w:t>
            </w:r>
            <w:r w:rsidR="00953C75" w:rsidRPr="0050002A">
              <w:rPr>
                <w:sz w:val="24"/>
              </w:rPr>
              <w:t xml:space="preserve"> </w:t>
            </w:r>
            <w:r w:rsidRPr="0050002A">
              <w:rPr>
                <w:sz w:val="24"/>
              </w:rPr>
              <w:t xml:space="preserve">Además, </w:t>
            </w:r>
            <w:r w:rsidRPr="0050002A">
              <w:rPr>
                <w:b/>
                <w:sz w:val="24"/>
              </w:rPr>
              <w:t>en los DDP</w:t>
            </w:r>
            <w:r w:rsidRPr="0050002A">
              <w:rPr>
                <w:sz w:val="24"/>
              </w:rPr>
              <w:t xml:space="preserve">, se especifican los gastos que se considerarán reembolsables al </w:t>
            </w:r>
            <w:r w:rsidR="00BE6B6B" w:rsidRPr="0050002A">
              <w:rPr>
                <w:sz w:val="24"/>
              </w:rPr>
              <w:t>conciliador</w:t>
            </w:r>
            <w:r w:rsidRPr="0050002A">
              <w:rPr>
                <w:sz w:val="24"/>
              </w:rPr>
              <w:t>.</w:t>
            </w:r>
            <w:r w:rsidR="00953C75" w:rsidRPr="0050002A">
              <w:rPr>
                <w:sz w:val="24"/>
              </w:rPr>
              <w:t xml:space="preserve"> </w:t>
            </w:r>
          </w:p>
        </w:tc>
      </w:tr>
      <w:tr w:rsidR="009C0070" w:rsidRPr="0050002A" w14:paraId="544E7577" w14:textId="77777777" w:rsidTr="00626E0D">
        <w:tc>
          <w:tcPr>
            <w:tcW w:w="2625" w:type="dxa"/>
          </w:tcPr>
          <w:p w14:paraId="1C33EE14" w14:textId="77777777" w:rsidR="009C0070" w:rsidRPr="0050002A" w:rsidRDefault="009C0070" w:rsidP="00D50C3A">
            <w:pPr>
              <w:pStyle w:val="Head12a"/>
              <w:spacing w:after="200"/>
              <w:ind w:left="440" w:hanging="440"/>
              <w:rPr>
                <w:szCs w:val="24"/>
              </w:rPr>
            </w:pPr>
          </w:p>
        </w:tc>
        <w:tc>
          <w:tcPr>
            <w:tcW w:w="6930" w:type="dxa"/>
          </w:tcPr>
          <w:p w14:paraId="0F4139AE" w14:textId="0B65620C" w:rsidR="00767747" w:rsidRPr="0050002A" w:rsidRDefault="000A3A1D">
            <w:pPr>
              <w:pStyle w:val="ListNumber2"/>
              <w:numPr>
                <w:ilvl w:val="1"/>
                <w:numId w:val="24"/>
              </w:numPr>
              <w:spacing w:after="200"/>
              <w:ind w:left="612" w:hanging="612"/>
              <w:contextualSpacing w:val="0"/>
              <w:rPr>
                <w:rFonts w:ascii="Arial" w:hAnsi="Arial"/>
                <w:sz w:val="24"/>
                <w:szCs w:val="24"/>
              </w:rPr>
            </w:pPr>
            <w:r w:rsidRPr="0050002A">
              <w:tab/>
            </w:r>
            <w:r w:rsidRPr="0050002A">
              <w:rPr>
                <w:sz w:val="24"/>
              </w:rPr>
              <w:t xml:space="preserve">Si un Proponente no acepta al </w:t>
            </w:r>
            <w:r w:rsidR="005F456F" w:rsidRPr="0050002A">
              <w:rPr>
                <w:sz w:val="24"/>
              </w:rPr>
              <w:t>C</w:t>
            </w:r>
            <w:r w:rsidR="00BE6B6B" w:rsidRPr="0050002A">
              <w:rPr>
                <w:sz w:val="24"/>
              </w:rPr>
              <w:t>onciliador</w:t>
            </w:r>
            <w:r w:rsidRPr="0050002A">
              <w:rPr>
                <w:sz w:val="24"/>
              </w:rPr>
              <w:t xml:space="preserve"> propuesto por el Comprador, deberá manifestarlo en el </w:t>
            </w:r>
            <w:r w:rsidR="00345250" w:rsidRPr="0050002A">
              <w:rPr>
                <w:sz w:val="24"/>
              </w:rPr>
              <w:t>f</w:t>
            </w:r>
            <w:r w:rsidRPr="0050002A">
              <w:rPr>
                <w:sz w:val="24"/>
              </w:rPr>
              <w:t xml:space="preserve">ormulario de </w:t>
            </w:r>
            <w:r w:rsidR="00345250" w:rsidRPr="0050002A">
              <w:rPr>
                <w:sz w:val="24"/>
              </w:rPr>
              <w:t>p</w:t>
            </w:r>
            <w:r w:rsidRPr="0050002A">
              <w:rPr>
                <w:sz w:val="24"/>
              </w:rPr>
              <w:t xml:space="preserve">resentación de la Propuesta y proponer otro </w:t>
            </w:r>
            <w:r w:rsidR="00BE6B6B" w:rsidRPr="0050002A">
              <w:rPr>
                <w:sz w:val="24"/>
              </w:rPr>
              <w:t>conciliador</w:t>
            </w:r>
            <w:r w:rsidRPr="0050002A">
              <w:rPr>
                <w:sz w:val="24"/>
              </w:rPr>
              <w:t xml:space="preserve"> y los correspondientes honorarios por hora, y adjuntar un currículo de la persona </w:t>
            </w:r>
            <w:r w:rsidRPr="003B7F1F">
              <w:rPr>
                <w:sz w:val="24"/>
                <w:szCs w:val="24"/>
              </w:rPr>
              <w:t>propuesta</w:t>
            </w:r>
            <w:r w:rsidRPr="0050002A">
              <w:rPr>
                <w:sz w:val="24"/>
              </w:rPr>
              <w:t>.</w:t>
            </w:r>
            <w:r w:rsidR="00953C75" w:rsidRPr="0050002A">
              <w:rPr>
                <w:sz w:val="24"/>
              </w:rPr>
              <w:t xml:space="preserve"> </w:t>
            </w:r>
            <w:r w:rsidRPr="0050002A">
              <w:rPr>
                <w:sz w:val="24"/>
              </w:rPr>
              <w:t xml:space="preserve">Si el Proponente seleccionado y el </w:t>
            </w:r>
            <w:r w:rsidR="005F456F" w:rsidRPr="0050002A">
              <w:rPr>
                <w:sz w:val="24"/>
              </w:rPr>
              <w:t>C</w:t>
            </w:r>
            <w:r w:rsidR="00BE6B6B" w:rsidRPr="0050002A">
              <w:rPr>
                <w:sz w:val="24"/>
              </w:rPr>
              <w:t>onciliador</w:t>
            </w:r>
            <w:r w:rsidRPr="0050002A">
              <w:rPr>
                <w:sz w:val="24"/>
              </w:rPr>
              <w:t xml:space="preserve"> designado </w:t>
            </w:r>
            <w:r w:rsidRPr="0050002A">
              <w:rPr>
                <w:b/>
                <w:sz w:val="24"/>
              </w:rPr>
              <w:t xml:space="preserve">en los DDP </w:t>
            </w:r>
            <w:r w:rsidRPr="0050002A">
              <w:rPr>
                <w:sz w:val="24"/>
              </w:rPr>
              <w:t xml:space="preserve">son del mismo país, y este no es el </w:t>
            </w:r>
            <w:r w:rsidR="00A91EBB" w:rsidRPr="0050002A">
              <w:rPr>
                <w:sz w:val="24"/>
              </w:rPr>
              <w:t>p</w:t>
            </w:r>
            <w:r w:rsidRPr="0050002A">
              <w:rPr>
                <w:sz w:val="24"/>
              </w:rPr>
              <w:t xml:space="preserve">aís del Comprador, el Comprador se reserva el derecho de cancelar el </w:t>
            </w:r>
            <w:r w:rsidR="00BE6B6B" w:rsidRPr="0050002A">
              <w:rPr>
                <w:sz w:val="24"/>
              </w:rPr>
              <w:t>conciliador</w:t>
            </w:r>
            <w:r w:rsidRPr="0050002A">
              <w:rPr>
                <w:sz w:val="24"/>
              </w:rPr>
              <w:t xml:space="preserve"> designado </w:t>
            </w:r>
            <w:r w:rsidRPr="0050002A">
              <w:rPr>
                <w:b/>
                <w:sz w:val="24"/>
              </w:rPr>
              <w:t>en los DDP</w:t>
            </w:r>
            <w:r w:rsidRPr="0050002A">
              <w:rPr>
                <w:sz w:val="24"/>
              </w:rPr>
              <w:t xml:space="preserve"> y </w:t>
            </w:r>
            <w:r w:rsidR="009840AE" w:rsidRPr="0050002A">
              <w:rPr>
                <w:sz w:val="24"/>
              </w:rPr>
              <w:t xml:space="preserve">de </w:t>
            </w:r>
            <w:r w:rsidRPr="0050002A">
              <w:rPr>
                <w:sz w:val="24"/>
              </w:rPr>
              <w:t>proponer uno nuevo.</w:t>
            </w:r>
            <w:r w:rsidR="00953C75" w:rsidRPr="0050002A">
              <w:rPr>
                <w:sz w:val="24"/>
              </w:rPr>
              <w:t xml:space="preserve"> </w:t>
            </w:r>
            <w:r w:rsidRPr="0050002A">
              <w:rPr>
                <w:sz w:val="24"/>
              </w:rPr>
              <w:t>Si</w:t>
            </w:r>
            <w:r w:rsidR="009840AE" w:rsidRPr="0050002A">
              <w:rPr>
                <w:sz w:val="24"/>
              </w:rPr>
              <w:t>,</w:t>
            </w:r>
            <w:r w:rsidRPr="0050002A">
              <w:rPr>
                <w:sz w:val="24"/>
              </w:rPr>
              <w:t xml:space="preserve"> para el día en que se firme el Contrato</w:t>
            </w:r>
            <w:r w:rsidR="009840AE" w:rsidRPr="0050002A">
              <w:rPr>
                <w:sz w:val="24"/>
              </w:rPr>
              <w:t>,</w:t>
            </w:r>
            <w:r w:rsidRPr="0050002A">
              <w:rPr>
                <w:sz w:val="24"/>
              </w:rPr>
              <w:t xml:space="preserve"> el Comprador y el Proponente seleccionado no han logrado ponerse de acuerdo sobre el nombramiento del </w:t>
            </w:r>
            <w:r w:rsidR="005F456F" w:rsidRPr="0050002A">
              <w:rPr>
                <w:sz w:val="24"/>
              </w:rPr>
              <w:t>C</w:t>
            </w:r>
            <w:r w:rsidR="00BE6B6B" w:rsidRPr="0050002A">
              <w:rPr>
                <w:sz w:val="24"/>
              </w:rPr>
              <w:t>onciliador</w:t>
            </w:r>
            <w:r w:rsidRPr="0050002A">
              <w:rPr>
                <w:sz w:val="24"/>
              </w:rPr>
              <w:t xml:space="preserve">, este último será nombrado, a solicitud de cualquiera de las partes, por la </w:t>
            </w:r>
            <w:r w:rsidR="00BE6B6B" w:rsidRPr="0050002A">
              <w:rPr>
                <w:sz w:val="24"/>
              </w:rPr>
              <w:t>autoridad nominadora</w:t>
            </w:r>
            <w:r w:rsidRPr="0050002A">
              <w:rPr>
                <w:sz w:val="24"/>
              </w:rPr>
              <w:t xml:space="preserve"> indicada en la </w:t>
            </w:r>
            <w:r w:rsidR="001A22C9" w:rsidRPr="0050002A">
              <w:rPr>
                <w:sz w:val="24"/>
              </w:rPr>
              <w:t>Cláusula</w:t>
            </w:r>
            <w:r w:rsidRPr="0050002A">
              <w:rPr>
                <w:sz w:val="24"/>
              </w:rPr>
              <w:t xml:space="preserve"> de las CEC correspondiente a la </w:t>
            </w:r>
            <w:r w:rsidR="001A22C9" w:rsidRPr="0050002A">
              <w:rPr>
                <w:sz w:val="24"/>
              </w:rPr>
              <w:t>Cláusula</w:t>
            </w:r>
            <w:r w:rsidRPr="0050002A">
              <w:rPr>
                <w:sz w:val="24"/>
              </w:rPr>
              <w:t xml:space="preserve"> 43.1.4 de las CGC, o bien, si no se especifica una </w:t>
            </w:r>
            <w:r w:rsidR="00BE6B6B" w:rsidRPr="0050002A">
              <w:rPr>
                <w:sz w:val="24"/>
              </w:rPr>
              <w:t>Autoridad nominadora</w:t>
            </w:r>
            <w:r w:rsidRPr="0050002A">
              <w:rPr>
                <w:sz w:val="24"/>
              </w:rPr>
              <w:t xml:space="preserve"> en dicha </w:t>
            </w:r>
            <w:r w:rsidR="001A22C9" w:rsidRPr="0050002A">
              <w:rPr>
                <w:sz w:val="24"/>
              </w:rPr>
              <w:t>Cláusula</w:t>
            </w:r>
            <w:r w:rsidRPr="0050002A">
              <w:rPr>
                <w:sz w:val="24"/>
              </w:rPr>
              <w:t xml:space="preserve">, el Contrato se ejecutará sin un </w:t>
            </w:r>
            <w:r w:rsidR="005F456F" w:rsidRPr="0050002A">
              <w:rPr>
                <w:sz w:val="24"/>
              </w:rPr>
              <w:t>C</w:t>
            </w:r>
            <w:r w:rsidR="00BE6B6B" w:rsidRPr="0050002A">
              <w:rPr>
                <w:sz w:val="24"/>
              </w:rPr>
              <w:t>onciliador</w:t>
            </w:r>
            <w:r w:rsidRPr="0050002A">
              <w:rPr>
                <w:sz w:val="24"/>
              </w:rPr>
              <w:t>.</w:t>
            </w:r>
          </w:p>
        </w:tc>
      </w:tr>
      <w:tr w:rsidR="00381B56" w:rsidRPr="0050002A" w14:paraId="7E22E05B" w14:textId="77777777" w:rsidTr="00626E0D">
        <w:tc>
          <w:tcPr>
            <w:tcW w:w="2625" w:type="dxa"/>
          </w:tcPr>
          <w:p w14:paraId="6DBE2F16" w14:textId="36F6BF81" w:rsidR="00381B56" w:rsidRPr="0050002A" w:rsidRDefault="00381B56" w:rsidP="00D50C3A">
            <w:pPr>
              <w:pStyle w:val="TOC2-2"/>
              <w:ind w:left="440" w:hanging="440"/>
            </w:pPr>
            <w:r w:rsidRPr="0050002A">
              <w:t xml:space="preserve"> </w:t>
            </w:r>
            <w:bookmarkStart w:id="281" w:name="_Toc136426791"/>
            <w:r w:rsidRPr="0050002A">
              <w:t xml:space="preserve">Quejas </w:t>
            </w:r>
            <w:r w:rsidR="00BE11C6" w:rsidRPr="0050002A">
              <w:t xml:space="preserve">Vinculadas con las </w:t>
            </w:r>
            <w:r w:rsidRPr="0050002A">
              <w:t>Adquisiciones</w:t>
            </w:r>
            <w:bookmarkEnd w:id="281"/>
          </w:p>
        </w:tc>
        <w:tc>
          <w:tcPr>
            <w:tcW w:w="6930" w:type="dxa"/>
          </w:tcPr>
          <w:p w14:paraId="34215767" w14:textId="76E74E1E" w:rsidR="00381B56" w:rsidRPr="0050002A" w:rsidRDefault="00F51DC6" w:rsidP="003B7F1F">
            <w:pPr>
              <w:pStyle w:val="ListNumber2"/>
              <w:numPr>
                <w:ilvl w:val="1"/>
                <w:numId w:val="24"/>
              </w:numPr>
              <w:spacing w:after="200"/>
              <w:ind w:left="612" w:hanging="612"/>
              <w:contextualSpacing w:val="0"/>
              <w:rPr>
                <w:sz w:val="24"/>
                <w:szCs w:val="24"/>
              </w:rPr>
            </w:pPr>
            <w:r w:rsidRPr="0050002A">
              <w:rPr>
                <w:spacing w:val="-4"/>
                <w:sz w:val="24"/>
                <w:szCs w:val="24"/>
              </w:rPr>
              <w:t xml:space="preserve">Los procedimientos para presentar una queja </w:t>
            </w:r>
            <w:r w:rsidR="00BE11C6" w:rsidRPr="0050002A">
              <w:rPr>
                <w:spacing w:val="-4"/>
                <w:sz w:val="24"/>
                <w:szCs w:val="24"/>
              </w:rPr>
              <w:t xml:space="preserve">vinculada </w:t>
            </w:r>
            <w:r w:rsidRPr="0050002A">
              <w:rPr>
                <w:spacing w:val="-4"/>
                <w:sz w:val="24"/>
                <w:szCs w:val="24"/>
              </w:rPr>
              <w:t xml:space="preserve">con el </w:t>
            </w:r>
            <w:r w:rsidRPr="0050002A">
              <w:rPr>
                <w:sz w:val="24"/>
                <w:szCs w:val="24"/>
              </w:rPr>
              <w:t xml:space="preserve">  </w:t>
            </w:r>
            <w:r w:rsidRPr="0050002A">
              <w:rPr>
                <w:spacing w:val="-4"/>
                <w:sz w:val="24"/>
                <w:szCs w:val="24"/>
              </w:rPr>
              <w:t xml:space="preserve">proceso de </w:t>
            </w:r>
            <w:r w:rsidRPr="003B7F1F">
              <w:rPr>
                <w:sz w:val="24"/>
                <w:szCs w:val="24"/>
              </w:rPr>
              <w:t>adquisiciones</w:t>
            </w:r>
            <w:r w:rsidRPr="0050002A">
              <w:rPr>
                <w:spacing w:val="-4"/>
                <w:sz w:val="24"/>
                <w:szCs w:val="24"/>
              </w:rPr>
              <w:t xml:space="preserve"> se especifican </w:t>
            </w:r>
            <w:r w:rsidRPr="0050002A">
              <w:rPr>
                <w:b/>
                <w:spacing w:val="-4"/>
                <w:sz w:val="24"/>
                <w:szCs w:val="24"/>
              </w:rPr>
              <w:t>en los DD</w:t>
            </w:r>
            <w:r w:rsidR="00DC338E" w:rsidRPr="0050002A">
              <w:rPr>
                <w:b/>
                <w:spacing w:val="-4"/>
                <w:sz w:val="24"/>
                <w:szCs w:val="24"/>
              </w:rPr>
              <w:t>P</w:t>
            </w:r>
            <w:r w:rsidRPr="0050002A">
              <w:rPr>
                <w:spacing w:val="-4"/>
                <w:sz w:val="24"/>
                <w:szCs w:val="24"/>
              </w:rPr>
              <w:t>.</w:t>
            </w:r>
          </w:p>
        </w:tc>
      </w:tr>
    </w:tbl>
    <w:p w14:paraId="60FD4B57" w14:textId="77777777" w:rsidR="005D3A16" w:rsidRPr="0050002A" w:rsidRDefault="005D3A16" w:rsidP="005D3A16">
      <w:pPr>
        <w:pStyle w:val="Heading1"/>
        <w:numPr>
          <w:ilvl w:val="12"/>
          <w:numId w:val="0"/>
        </w:numPr>
        <w:jc w:val="both"/>
        <w:rPr>
          <w:rFonts w:ascii="Times New Roman" w:hAnsi="Times New Roman"/>
          <w:sz w:val="22"/>
        </w:rPr>
        <w:sectPr w:rsidR="005D3A16" w:rsidRPr="0050002A" w:rsidSect="00C97CCB">
          <w:headerReference w:type="even" r:id="rId35"/>
          <w:headerReference w:type="default" r:id="rId36"/>
          <w:footerReference w:type="default" r:id="rId37"/>
          <w:footnotePr>
            <w:numRestart w:val="eachPage"/>
          </w:footnotePr>
          <w:endnotePr>
            <w:numRestart w:val="eachSect"/>
          </w:endnotePr>
          <w:pgSz w:w="12240" w:h="15840" w:code="1"/>
          <w:pgMar w:top="1440" w:right="1440" w:bottom="1440" w:left="1440" w:header="720" w:footer="432" w:gutter="0"/>
          <w:cols w:space="720"/>
          <w:formProt w:val="0"/>
        </w:sectPr>
      </w:pPr>
    </w:p>
    <w:p w14:paraId="70404522" w14:textId="4BB1C488" w:rsidR="005D3A16" w:rsidRPr="0050002A" w:rsidRDefault="005D3A16" w:rsidP="0011250F">
      <w:pPr>
        <w:pStyle w:val="TOC1-20"/>
      </w:pPr>
      <w:bookmarkStart w:id="282" w:name="_Toc445567355"/>
      <w:bookmarkStart w:id="283" w:name="_Toc449888870"/>
      <w:bookmarkStart w:id="284" w:name="_Toc454996221"/>
      <w:bookmarkStart w:id="285" w:name="_Toc476310967"/>
      <w:bookmarkStart w:id="286" w:name="_Toc136616761"/>
      <w:r w:rsidRPr="0050002A">
        <w:t>Sección II</w:t>
      </w:r>
      <w:r w:rsidR="00723687" w:rsidRPr="0050002A">
        <w:t xml:space="preserve">. </w:t>
      </w:r>
      <w:r w:rsidRPr="0050002A">
        <w:t>Datos de la Propuesta (DDP)</w:t>
      </w:r>
      <w:bookmarkEnd w:id="282"/>
      <w:bookmarkEnd w:id="283"/>
      <w:bookmarkEnd w:id="284"/>
      <w:bookmarkEnd w:id="285"/>
      <w:bookmarkEnd w:id="286"/>
    </w:p>
    <w:p w14:paraId="32159F3C" w14:textId="77777777" w:rsidR="00937016" w:rsidRPr="0050002A" w:rsidRDefault="004924C5" w:rsidP="00380E1F">
      <w:pPr>
        <w:rPr>
          <w:i/>
          <w:sz w:val="24"/>
        </w:rPr>
      </w:pPr>
      <w:r w:rsidRPr="0050002A">
        <w:rPr>
          <w:sz w:val="24"/>
        </w:rPr>
        <w:t xml:space="preserve">Los siguientes datos específicos del Sistema Informático que se adquirirá complementan, suplementan o modifican las disposiciones </w:t>
      </w:r>
      <w:r w:rsidR="005A1A4A" w:rsidRPr="0050002A">
        <w:rPr>
          <w:sz w:val="24"/>
        </w:rPr>
        <w:t xml:space="preserve">establecidas </w:t>
      </w:r>
      <w:r w:rsidRPr="0050002A">
        <w:rPr>
          <w:sz w:val="24"/>
        </w:rPr>
        <w:t>en las Instrucciones a</w:t>
      </w:r>
      <w:r w:rsidR="00E91FFD" w:rsidRPr="0050002A">
        <w:rPr>
          <w:sz w:val="24"/>
        </w:rPr>
        <w:t xml:space="preserve"> los Proponentes (IAP).</w:t>
      </w:r>
      <w:r w:rsidR="00937016" w:rsidRPr="0050002A">
        <w:rPr>
          <w:sz w:val="24"/>
        </w:rPr>
        <w:t xml:space="preserve"> </w:t>
      </w:r>
      <w:r w:rsidRPr="0050002A">
        <w:rPr>
          <w:sz w:val="24"/>
        </w:rPr>
        <w:t xml:space="preserve">Toda vez que exista un conflicto entre las disposiciones de estos DDP y las disposiciones de las IAP, prevalecerán las disposiciones de estos </w:t>
      </w:r>
      <w:r w:rsidR="000B06F9" w:rsidRPr="0050002A">
        <w:rPr>
          <w:sz w:val="24"/>
        </w:rPr>
        <w:t>DDP.</w:t>
      </w:r>
      <w:r w:rsidR="000B06F9" w:rsidRPr="0050002A">
        <w:rPr>
          <w:i/>
          <w:sz w:val="24"/>
        </w:rPr>
        <w:t xml:space="preserve"> </w:t>
      </w:r>
    </w:p>
    <w:p w14:paraId="300545D6" w14:textId="189548C6" w:rsidR="00DC4A9E" w:rsidRPr="0050002A" w:rsidRDefault="000B06F9" w:rsidP="00380E1F">
      <w:pPr>
        <w:rPr>
          <w:sz w:val="24"/>
        </w:rPr>
      </w:pPr>
      <w:r w:rsidRPr="0050002A">
        <w:rPr>
          <w:i/>
          <w:sz w:val="24"/>
        </w:rPr>
        <w:t>[</w:t>
      </w:r>
      <w:r w:rsidR="004924C5" w:rsidRPr="0050002A">
        <w:rPr>
          <w:i/>
          <w:sz w:val="24"/>
        </w:rPr>
        <w:t xml:space="preserve">Cuando se utilice un sistema electrónico de adquisiciones, modifique las partes relevantes de los </w:t>
      </w:r>
      <w:r w:rsidR="004924C5" w:rsidRPr="0050002A">
        <w:rPr>
          <w:bCs/>
          <w:i/>
          <w:sz w:val="24"/>
        </w:rPr>
        <w:t xml:space="preserve">DDP </w:t>
      </w:r>
      <w:r w:rsidR="004924C5" w:rsidRPr="0050002A">
        <w:rPr>
          <w:i/>
          <w:sz w:val="24"/>
        </w:rPr>
        <w:t>según corresponda a fin de reflejar el proceso de adquisición electrónica]</w:t>
      </w:r>
    </w:p>
    <w:p w14:paraId="5554E5A7" w14:textId="04271DBD" w:rsidR="008F102A" w:rsidRPr="0050002A" w:rsidRDefault="008F102A" w:rsidP="003E1DCA">
      <w:pPr>
        <w:rPr>
          <w:i/>
          <w:iCs/>
          <w:sz w:val="24"/>
          <w:szCs w:val="24"/>
        </w:rPr>
      </w:pPr>
      <w:r w:rsidRPr="0050002A">
        <w:rPr>
          <w:i/>
          <w:iCs/>
          <w:sz w:val="24"/>
          <w:szCs w:val="24"/>
        </w:rPr>
        <w:t>[</w:t>
      </w:r>
      <w:r w:rsidR="005A1A4A" w:rsidRPr="0050002A">
        <w:rPr>
          <w:i/>
          <w:iCs/>
          <w:sz w:val="24"/>
          <w:szCs w:val="24"/>
        </w:rPr>
        <w:t xml:space="preserve">Cuando son necesarias, se incluyen instrucciones para completar los Datos de la </w:t>
      </w:r>
      <w:r w:rsidRPr="0050002A">
        <w:rPr>
          <w:i/>
          <w:iCs/>
          <w:sz w:val="24"/>
          <w:szCs w:val="24"/>
        </w:rPr>
        <w:t xml:space="preserve">Propuesta </w:t>
      </w:r>
      <w:r w:rsidR="005A1A4A" w:rsidRPr="0050002A">
        <w:rPr>
          <w:i/>
          <w:iCs/>
          <w:sz w:val="24"/>
          <w:szCs w:val="24"/>
        </w:rPr>
        <w:t xml:space="preserve">en </w:t>
      </w:r>
      <w:r w:rsidRPr="0050002A">
        <w:rPr>
          <w:i/>
          <w:iCs/>
          <w:sz w:val="24"/>
          <w:szCs w:val="24"/>
        </w:rPr>
        <w:t>las notas en bastardilla que se mencionan para las IAP pertinentes</w:t>
      </w:r>
      <w:r w:rsidR="00802F50" w:rsidRPr="0050002A">
        <w:rPr>
          <w:i/>
          <w:iCs/>
          <w:sz w:val="24"/>
          <w:szCs w:val="24"/>
        </w:rPr>
        <w:t xml:space="preserve"> El texto de orientación dirigido al Comprador en la preparación del documento de la Solicitud de Propuestas debe ser eliminado por el Comprador en la versión final del documento.</w:t>
      </w:r>
      <w:r w:rsidRPr="0050002A">
        <w:rPr>
          <w:i/>
          <w:iCs/>
          <w:sz w:val="24"/>
          <w:szCs w:val="24"/>
        </w:rPr>
        <w:t>].</w:t>
      </w:r>
    </w:p>
    <w:p w14:paraId="34FB1960" w14:textId="77777777" w:rsidR="005D3A16" w:rsidRPr="0050002A" w:rsidRDefault="005D3A16" w:rsidP="00A01121">
      <w:pPr>
        <w:rPr>
          <w:sz w:val="22"/>
        </w:rPr>
      </w:pPr>
    </w:p>
    <w:tbl>
      <w:tblPr>
        <w:tblW w:w="9733" w:type="dxa"/>
        <w:tblInd w:w="-157"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A0" w:firstRow="1" w:lastRow="0" w:firstColumn="1" w:lastColumn="0" w:noHBand="0" w:noVBand="0"/>
      </w:tblPr>
      <w:tblGrid>
        <w:gridCol w:w="1672"/>
        <w:gridCol w:w="8027"/>
        <w:gridCol w:w="15"/>
        <w:gridCol w:w="19"/>
      </w:tblGrid>
      <w:tr w:rsidR="008E40B3" w:rsidRPr="0050002A" w14:paraId="6535086D" w14:textId="77777777" w:rsidTr="006E5C46">
        <w:trPr>
          <w:gridAfter w:val="1"/>
          <w:wAfter w:w="19" w:type="dxa"/>
          <w:cantSplit/>
        </w:trPr>
        <w:tc>
          <w:tcPr>
            <w:tcW w:w="1672" w:type="dxa"/>
            <w:tcBorders>
              <w:bottom w:val="single" w:sz="6" w:space="0" w:color="000000"/>
            </w:tcBorders>
          </w:tcPr>
          <w:p w14:paraId="20094C52" w14:textId="77777777" w:rsidR="008E40B3" w:rsidRPr="0050002A" w:rsidRDefault="000E51F7" w:rsidP="006E5C46">
            <w:pPr>
              <w:tabs>
                <w:tab w:val="right" w:pos="7272"/>
              </w:tabs>
              <w:spacing w:before="120"/>
              <w:jc w:val="left"/>
              <w:rPr>
                <w:b/>
                <w:sz w:val="24"/>
                <w:szCs w:val="24"/>
              </w:rPr>
            </w:pPr>
            <w:r w:rsidRPr="0050002A">
              <w:rPr>
                <w:b/>
                <w:sz w:val="24"/>
              </w:rPr>
              <w:t>Referencia a las IAP</w:t>
            </w:r>
          </w:p>
        </w:tc>
        <w:tc>
          <w:tcPr>
            <w:tcW w:w="8042" w:type="dxa"/>
            <w:gridSpan w:val="2"/>
            <w:tcBorders>
              <w:bottom w:val="single" w:sz="6" w:space="0" w:color="000000"/>
            </w:tcBorders>
            <w:vAlign w:val="center"/>
          </w:tcPr>
          <w:p w14:paraId="1FC1B477" w14:textId="3392255F" w:rsidR="008E40B3" w:rsidRPr="0050002A" w:rsidRDefault="008E40B3" w:rsidP="00F67EEE">
            <w:pPr>
              <w:pStyle w:val="Sec2Head1"/>
              <w:rPr>
                <w:lang w:val="es-ES"/>
              </w:rPr>
            </w:pPr>
            <w:bookmarkStart w:id="287" w:name="_Toc366039460"/>
            <w:bookmarkStart w:id="288" w:name="_Toc90996507"/>
            <w:r w:rsidRPr="0050002A">
              <w:rPr>
                <w:lang w:val="es-ES"/>
              </w:rPr>
              <w:t xml:space="preserve">A. Aspectos </w:t>
            </w:r>
            <w:r w:rsidR="00723687" w:rsidRPr="0050002A">
              <w:rPr>
                <w:lang w:val="es-ES"/>
              </w:rPr>
              <w:t>Generales</w:t>
            </w:r>
            <w:bookmarkEnd w:id="287"/>
            <w:bookmarkEnd w:id="288"/>
          </w:p>
        </w:tc>
      </w:tr>
      <w:tr w:rsidR="00716471" w:rsidRPr="0050002A" w14:paraId="28580611" w14:textId="77777777" w:rsidTr="006E5C46">
        <w:trPr>
          <w:gridAfter w:val="1"/>
          <w:wAfter w:w="19" w:type="dxa"/>
          <w:cantSplit/>
        </w:trPr>
        <w:tc>
          <w:tcPr>
            <w:tcW w:w="1672" w:type="dxa"/>
            <w:tcBorders>
              <w:top w:val="single" w:sz="6" w:space="0" w:color="000000"/>
              <w:bottom w:val="single" w:sz="6" w:space="0" w:color="000000"/>
            </w:tcBorders>
          </w:tcPr>
          <w:p w14:paraId="3E913D93" w14:textId="77777777" w:rsidR="00455E20" w:rsidRPr="0050002A" w:rsidRDefault="000E51F7" w:rsidP="006E5C46">
            <w:pPr>
              <w:spacing w:before="120"/>
              <w:rPr>
                <w:b/>
                <w:sz w:val="24"/>
                <w:szCs w:val="24"/>
              </w:rPr>
            </w:pPr>
            <w:r w:rsidRPr="0050002A">
              <w:rPr>
                <w:b/>
                <w:sz w:val="24"/>
              </w:rPr>
              <w:t>IAP 1.1</w:t>
            </w:r>
          </w:p>
        </w:tc>
        <w:tc>
          <w:tcPr>
            <w:tcW w:w="8042" w:type="dxa"/>
            <w:gridSpan w:val="2"/>
            <w:tcBorders>
              <w:top w:val="single" w:sz="6" w:space="0" w:color="000000"/>
              <w:bottom w:val="single" w:sz="6" w:space="0" w:color="000000"/>
            </w:tcBorders>
          </w:tcPr>
          <w:p w14:paraId="64F41388" w14:textId="77777777" w:rsidR="00455E20" w:rsidRPr="0050002A" w:rsidRDefault="00455E20" w:rsidP="00C8443B">
            <w:pPr>
              <w:tabs>
                <w:tab w:val="right" w:leader="underscore" w:pos="7416"/>
              </w:tabs>
              <w:spacing w:before="120"/>
              <w:rPr>
                <w:sz w:val="24"/>
                <w:szCs w:val="24"/>
                <w:u w:val="single"/>
              </w:rPr>
            </w:pPr>
            <w:r w:rsidRPr="0050002A">
              <w:rPr>
                <w:sz w:val="24"/>
              </w:rPr>
              <w:t xml:space="preserve">El número de referencia de la Solicitud de Propuestas es: </w:t>
            </w:r>
            <w:r w:rsidRPr="0050002A">
              <w:rPr>
                <w:b/>
                <w:i/>
                <w:sz w:val="24"/>
              </w:rPr>
              <w:t>[indique el número de referencia de la Solicitud de Propuestas]</w:t>
            </w:r>
            <w:r w:rsidR="00953C75" w:rsidRPr="0050002A">
              <w:rPr>
                <w:i/>
                <w:sz w:val="24"/>
              </w:rPr>
              <w:t xml:space="preserve"> </w:t>
            </w:r>
            <w:r w:rsidRPr="0050002A">
              <w:tab/>
            </w:r>
          </w:p>
          <w:p w14:paraId="029E2E2A" w14:textId="77777777" w:rsidR="006E5C46" w:rsidRPr="0050002A" w:rsidRDefault="006E5C46" w:rsidP="00C8443B">
            <w:pPr>
              <w:tabs>
                <w:tab w:val="right" w:leader="underscore" w:pos="7416"/>
              </w:tabs>
              <w:spacing w:before="120"/>
              <w:rPr>
                <w:sz w:val="24"/>
                <w:szCs w:val="24"/>
                <w:u w:val="single"/>
              </w:rPr>
            </w:pPr>
            <w:r w:rsidRPr="0050002A">
              <w:rPr>
                <w:sz w:val="24"/>
              </w:rPr>
              <w:t>El Comprador es:</w:t>
            </w:r>
            <w:r w:rsidRPr="0050002A">
              <w:rPr>
                <w:b/>
                <w:i/>
                <w:sz w:val="24"/>
              </w:rPr>
              <w:t xml:space="preserve"> [indique el nombre del Comprador]</w:t>
            </w:r>
            <w:r w:rsidRPr="0050002A">
              <w:rPr>
                <w:sz w:val="24"/>
              </w:rPr>
              <w:t xml:space="preserve"> </w:t>
            </w:r>
            <w:r w:rsidRPr="0050002A">
              <w:tab/>
            </w:r>
          </w:p>
          <w:p w14:paraId="095DA800" w14:textId="3E54B994" w:rsidR="006E5C46" w:rsidRPr="0050002A" w:rsidRDefault="006E5C46" w:rsidP="00C8443B">
            <w:pPr>
              <w:tabs>
                <w:tab w:val="right" w:leader="underscore" w:pos="7416"/>
              </w:tabs>
              <w:spacing w:before="120"/>
              <w:rPr>
                <w:sz w:val="24"/>
                <w:szCs w:val="24"/>
              </w:rPr>
            </w:pPr>
            <w:r w:rsidRPr="0050002A">
              <w:rPr>
                <w:sz w:val="24"/>
              </w:rPr>
              <w:t xml:space="preserve">El nombre de la </w:t>
            </w:r>
            <w:r w:rsidR="005D7AB9" w:rsidRPr="0050002A">
              <w:rPr>
                <w:sz w:val="24"/>
              </w:rPr>
              <w:t>Solicitud de Propuestas</w:t>
            </w:r>
            <w:r w:rsidRPr="0050002A">
              <w:rPr>
                <w:sz w:val="24"/>
              </w:rPr>
              <w:t xml:space="preserve"> es:</w:t>
            </w:r>
            <w:r w:rsidRPr="0050002A">
              <w:rPr>
                <w:b/>
                <w:i/>
                <w:sz w:val="24"/>
              </w:rPr>
              <w:t xml:space="preserve"> [indique el nombre de la </w:t>
            </w:r>
            <w:r w:rsidR="00B40343" w:rsidRPr="0050002A">
              <w:rPr>
                <w:b/>
                <w:i/>
                <w:sz w:val="24"/>
              </w:rPr>
              <w:t>Solicitud de Propuestas</w:t>
            </w:r>
            <w:r w:rsidRPr="0050002A">
              <w:rPr>
                <w:b/>
                <w:i/>
                <w:sz w:val="24"/>
              </w:rPr>
              <w:t>]</w:t>
            </w:r>
            <w:r w:rsidRPr="0050002A">
              <w:tab/>
            </w:r>
          </w:p>
          <w:p w14:paraId="21356CA5" w14:textId="73165A64" w:rsidR="00A94D48" w:rsidRPr="0050002A" w:rsidRDefault="00A94D48" w:rsidP="00C8443B">
            <w:pPr>
              <w:tabs>
                <w:tab w:val="right" w:leader="underscore" w:pos="7416"/>
              </w:tabs>
              <w:spacing w:before="120"/>
              <w:rPr>
                <w:i/>
                <w:iCs/>
                <w:sz w:val="24"/>
              </w:rPr>
            </w:pPr>
            <w:r w:rsidRPr="0050002A">
              <w:rPr>
                <w:sz w:val="24"/>
              </w:rPr>
              <w:t>El Comprador [</w:t>
            </w:r>
            <w:r w:rsidRPr="0050002A">
              <w:rPr>
                <w:i/>
                <w:iCs/>
                <w:sz w:val="24"/>
              </w:rPr>
              <w:t>especificar: aceptará / no aceptará</w:t>
            </w:r>
            <w:r w:rsidRPr="0050002A">
              <w:rPr>
                <w:sz w:val="24"/>
              </w:rPr>
              <w:t>] propuestas para lotes múltiples bajo esta SDP.</w:t>
            </w:r>
          </w:p>
          <w:p w14:paraId="6902B7F4" w14:textId="0A26D605" w:rsidR="006E5C46" w:rsidRPr="0050002A" w:rsidRDefault="00A94D48" w:rsidP="00C8443B">
            <w:pPr>
              <w:tabs>
                <w:tab w:val="right" w:leader="underscore" w:pos="7416"/>
              </w:tabs>
              <w:spacing w:before="120"/>
              <w:rPr>
                <w:sz w:val="24"/>
                <w:szCs w:val="24"/>
              </w:rPr>
            </w:pPr>
            <w:r w:rsidRPr="0050002A">
              <w:rPr>
                <w:sz w:val="24"/>
              </w:rPr>
              <w:t xml:space="preserve">Los Lotes son: </w:t>
            </w:r>
            <w:r w:rsidRPr="0050002A">
              <w:rPr>
                <w:bCs/>
                <w:i/>
                <w:sz w:val="24"/>
              </w:rPr>
              <w:t>[indique</w:t>
            </w:r>
            <w:r w:rsidRPr="0050002A">
              <w:rPr>
                <w:b/>
                <w:i/>
                <w:sz w:val="24"/>
              </w:rPr>
              <w:t xml:space="preserve"> </w:t>
            </w:r>
            <w:r w:rsidRPr="0050002A">
              <w:rPr>
                <w:sz w:val="24"/>
              </w:rPr>
              <w:t xml:space="preserve">el </w:t>
            </w:r>
            <w:r w:rsidR="006E5C46" w:rsidRPr="0050002A">
              <w:rPr>
                <w:sz w:val="24"/>
              </w:rPr>
              <w:t xml:space="preserve">número y la identificación de los lotes </w:t>
            </w:r>
            <w:r w:rsidR="006E5C46" w:rsidRPr="0050002A">
              <w:rPr>
                <w:i/>
                <w:iCs/>
                <w:sz w:val="24"/>
              </w:rPr>
              <w:t>(</w:t>
            </w:r>
            <w:r w:rsidRPr="0050002A">
              <w:rPr>
                <w:i/>
                <w:iCs/>
                <w:sz w:val="24"/>
              </w:rPr>
              <w:t>incluyendo referencia a las partes relevantes de la Parte 2. Requisitos del Comprador), o si es de otra forma indicar "</w:t>
            </w:r>
            <w:r w:rsidRPr="0050002A">
              <w:rPr>
                <w:b/>
                <w:bCs/>
                <w:i/>
                <w:iCs/>
                <w:sz w:val="24"/>
              </w:rPr>
              <w:t>No Aplicable</w:t>
            </w:r>
            <w:r w:rsidRPr="0050002A">
              <w:rPr>
                <w:i/>
                <w:iCs/>
                <w:sz w:val="24"/>
              </w:rPr>
              <w:t>".</w:t>
            </w:r>
            <w:r w:rsidR="006E5C46" w:rsidRPr="0050002A">
              <w:rPr>
                <w:i/>
                <w:iCs/>
                <w:sz w:val="24"/>
              </w:rPr>
              <w:t>)</w:t>
            </w:r>
          </w:p>
        </w:tc>
      </w:tr>
      <w:tr w:rsidR="00423735" w:rsidRPr="0050002A" w14:paraId="7A5DDB43" w14:textId="77777777" w:rsidTr="006E5C46">
        <w:trPr>
          <w:gridAfter w:val="1"/>
          <w:wAfter w:w="19" w:type="dxa"/>
          <w:cantSplit/>
        </w:trPr>
        <w:tc>
          <w:tcPr>
            <w:tcW w:w="1672" w:type="dxa"/>
            <w:tcBorders>
              <w:top w:val="single" w:sz="6" w:space="0" w:color="000000"/>
              <w:bottom w:val="single" w:sz="6" w:space="0" w:color="000000"/>
            </w:tcBorders>
          </w:tcPr>
          <w:p w14:paraId="53ED7D16" w14:textId="2063BF2F" w:rsidR="00423735" w:rsidRPr="0050002A" w:rsidRDefault="00423735" w:rsidP="006E5C46">
            <w:pPr>
              <w:spacing w:before="120"/>
              <w:rPr>
                <w:b/>
                <w:sz w:val="24"/>
                <w:szCs w:val="24"/>
              </w:rPr>
            </w:pPr>
            <w:r w:rsidRPr="0050002A">
              <w:rPr>
                <w:b/>
                <w:sz w:val="24"/>
              </w:rPr>
              <w:t xml:space="preserve">IAP 1.3 </w:t>
            </w:r>
            <w:r w:rsidR="0043378A" w:rsidRPr="0050002A">
              <w:rPr>
                <w:b/>
                <w:sz w:val="24"/>
              </w:rPr>
              <w:t>(</w:t>
            </w:r>
            <w:r w:rsidRPr="0050002A">
              <w:rPr>
                <w:b/>
                <w:sz w:val="24"/>
              </w:rPr>
              <w:t>a)</w:t>
            </w:r>
          </w:p>
        </w:tc>
        <w:tc>
          <w:tcPr>
            <w:tcW w:w="8042" w:type="dxa"/>
            <w:gridSpan w:val="2"/>
            <w:tcBorders>
              <w:top w:val="single" w:sz="6" w:space="0" w:color="000000"/>
              <w:bottom w:val="single" w:sz="6" w:space="0" w:color="000000"/>
            </w:tcBorders>
          </w:tcPr>
          <w:p w14:paraId="54762578" w14:textId="10EFE699" w:rsidR="00423735" w:rsidRPr="0050002A" w:rsidRDefault="00423735" w:rsidP="00C8443B">
            <w:pPr>
              <w:spacing w:before="120"/>
              <w:rPr>
                <w:sz w:val="24"/>
              </w:rPr>
            </w:pPr>
            <w:r w:rsidRPr="0050002A">
              <w:rPr>
                <w:sz w:val="24"/>
              </w:rPr>
              <w:t xml:space="preserve">Sistema </w:t>
            </w:r>
            <w:r w:rsidR="005A1A4A" w:rsidRPr="0050002A">
              <w:rPr>
                <w:sz w:val="24"/>
              </w:rPr>
              <w:t>e</w:t>
            </w:r>
            <w:r w:rsidRPr="0050002A">
              <w:rPr>
                <w:sz w:val="24"/>
              </w:rPr>
              <w:t xml:space="preserve">lectrónico de </w:t>
            </w:r>
            <w:r w:rsidR="005A1A4A" w:rsidRPr="0050002A">
              <w:rPr>
                <w:sz w:val="24"/>
              </w:rPr>
              <w:t>a</w:t>
            </w:r>
            <w:r w:rsidRPr="0050002A">
              <w:rPr>
                <w:sz w:val="24"/>
              </w:rPr>
              <w:t>dquisiciones</w:t>
            </w:r>
            <w:r w:rsidR="00A94D48" w:rsidRPr="0050002A">
              <w:rPr>
                <w:sz w:val="24"/>
              </w:rPr>
              <w:t xml:space="preserve"> </w:t>
            </w:r>
            <w:r w:rsidR="00A94D48" w:rsidRPr="0050002A">
              <w:rPr>
                <w:i/>
                <w:sz w:val="24"/>
                <w:szCs w:val="24"/>
              </w:rPr>
              <w:t xml:space="preserve">[indicar </w:t>
            </w:r>
            <w:r w:rsidR="00A94D48" w:rsidRPr="0050002A">
              <w:rPr>
                <w:b/>
                <w:bCs/>
                <w:i/>
                <w:sz w:val="24"/>
                <w:szCs w:val="24"/>
              </w:rPr>
              <w:t>será / o no será</w:t>
            </w:r>
            <w:r w:rsidR="00A94D48" w:rsidRPr="0050002A">
              <w:rPr>
                <w:i/>
                <w:sz w:val="24"/>
                <w:szCs w:val="24"/>
              </w:rPr>
              <w:t>]</w:t>
            </w:r>
            <w:r w:rsidR="00A94D48" w:rsidRPr="0050002A">
              <w:rPr>
                <w:sz w:val="24"/>
                <w:szCs w:val="24"/>
              </w:rPr>
              <w:t xml:space="preserve"> aplicable a esta contratación.</w:t>
            </w:r>
          </w:p>
          <w:p w14:paraId="3216530D" w14:textId="2BD93365" w:rsidR="00423735" w:rsidRPr="0050002A" w:rsidRDefault="00423735" w:rsidP="00C8443B">
            <w:pPr>
              <w:spacing w:before="120"/>
              <w:rPr>
                <w:sz w:val="24"/>
                <w:szCs w:val="24"/>
              </w:rPr>
            </w:pPr>
            <w:r w:rsidRPr="0050002A">
              <w:rPr>
                <w:sz w:val="24"/>
              </w:rPr>
              <w:t>El Comprador usará el siguiente sistema electrónico de adquisiciones para gestionar este proceso de adquisición:</w:t>
            </w:r>
            <w:r w:rsidR="00A94D48" w:rsidRPr="0050002A">
              <w:rPr>
                <w:sz w:val="24"/>
              </w:rPr>
              <w:t xml:space="preserve"> </w:t>
            </w:r>
            <w:r w:rsidRPr="0050002A">
              <w:rPr>
                <w:i/>
                <w:iCs/>
                <w:sz w:val="24"/>
              </w:rPr>
              <w:t>[</w:t>
            </w:r>
            <w:r w:rsidRPr="0050002A">
              <w:rPr>
                <w:i/>
                <w:sz w:val="24"/>
              </w:rPr>
              <w:t>indique el nombre del sistema electrónico y la dirección URL o el enlace</w:t>
            </w:r>
            <w:r w:rsidR="00A94D48" w:rsidRPr="0050002A">
              <w:rPr>
                <w:i/>
                <w:sz w:val="24"/>
              </w:rPr>
              <w:t>, o si es de otra forma indique "</w:t>
            </w:r>
            <w:r w:rsidR="00A94D48" w:rsidRPr="0050002A">
              <w:rPr>
                <w:b/>
                <w:bCs/>
                <w:i/>
                <w:sz w:val="24"/>
              </w:rPr>
              <w:t>No aplicable</w:t>
            </w:r>
            <w:r w:rsidR="00A94D48" w:rsidRPr="0050002A">
              <w:rPr>
                <w:i/>
                <w:sz w:val="24"/>
              </w:rPr>
              <w:t>"</w:t>
            </w:r>
            <w:r w:rsidRPr="0050002A">
              <w:rPr>
                <w:i/>
                <w:iCs/>
                <w:sz w:val="24"/>
              </w:rPr>
              <w:t>]</w:t>
            </w:r>
          </w:p>
          <w:p w14:paraId="5D900D5F" w14:textId="50244CD0" w:rsidR="00423735" w:rsidRPr="0050002A" w:rsidRDefault="00423735" w:rsidP="00C8443B">
            <w:pPr>
              <w:spacing w:before="120"/>
              <w:rPr>
                <w:i/>
                <w:iCs/>
                <w:sz w:val="24"/>
                <w:szCs w:val="24"/>
              </w:rPr>
            </w:pPr>
            <w:r w:rsidRPr="0050002A">
              <w:rPr>
                <w:sz w:val="24"/>
              </w:rPr>
              <w:t>El sistema electrónico de adquisiciones se utilizará para gestionar los siguientes aspectos del proceso de adquisición:</w:t>
            </w:r>
            <w:r w:rsidRPr="0050002A">
              <w:rPr>
                <w:i/>
                <w:iCs/>
                <w:sz w:val="24"/>
              </w:rPr>
              <w:t xml:space="preserve">[indique aspectos tales como la publicación </w:t>
            </w:r>
            <w:r w:rsidR="00937016" w:rsidRPr="0050002A">
              <w:rPr>
                <w:i/>
                <w:iCs/>
                <w:sz w:val="24"/>
              </w:rPr>
              <w:t xml:space="preserve">del documento de la </w:t>
            </w:r>
            <w:r w:rsidR="005D7AB9" w:rsidRPr="0050002A">
              <w:rPr>
                <w:i/>
                <w:iCs/>
                <w:sz w:val="24"/>
              </w:rPr>
              <w:t>Solicitud de Propuestas</w:t>
            </w:r>
            <w:r w:rsidRPr="0050002A">
              <w:rPr>
                <w:i/>
                <w:iCs/>
                <w:sz w:val="24"/>
              </w:rPr>
              <w:t>, las presentaciones de Propuestas, la apertura de Propuestas</w:t>
            </w:r>
            <w:r w:rsidR="00A94D48" w:rsidRPr="0050002A">
              <w:rPr>
                <w:i/>
                <w:iCs/>
                <w:sz w:val="24"/>
              </w:rPr>
              <w:t>, o si es de otra forma indique "</w:t>
            </w:r>
            <w:r w:rsidR="00A94D48" w:rsidRPr="0050002A">
              <w:rPr>
                <w:b/>
                <w:bCs/>
                <w:i/>
                <w:iCs/>
                <w:sz w:val="24"/>
              </w:rPr>
              <w:t>No aplicable</w:t>
            </w:r>
            <w:r w:rsidR="00A94D48" w:rsidRPr="0050002A">
              <w:rPr>
                <w:i/>
                <w:iCs/>
                <w:sz w:val="24"/>
              </w:rPr>
              <w:t>"</w:t>
            </w:r>
            <w:r w:rsidRPr="0050002A">
              <w:rPr>
                <w:i/>
                <w:iCs/>
                <w:sz w:val="24"/>
              </w:rPr>
              <w:t>]</w:t>
            </w:r>
          </w:p>
        </w:tc>
      </w:tr>
      <w:tr w:rsidR="00423735" w:rsidRPr="0050002A" w14:paraId="2F97488B" w14:textId="77777777" w:rsidTr="006E5C46">
        <w:trPr>
          <w:gridAfter w:val="1"/>
          <w:wAfter w:w="19" w:type="dxa"/>
          <w:cantSplit/>
        </w:trPr>
        <w:tc>
          <w:tcPr>
            <w:tcW w:w="1672" w:type="dxa"/>
            <w:tcBorders>
              <w:top w:val="single" w:sz="6" w:space="0" w:color="000000"/>
              <w:bottom w:val="single" w:sz="6" w:space="0" w:color="000000"/>
            </w:tcBorders>
          </w:tcPr>
          <w:p w14:paraId="7DB18CCD" w14:textId="7FD31D1B" w:rsidR="00423735" w:rsidRPr="0050002A" w:rsidRDefault="00C454EE" w:rsidP="006E5C46">
            <w:pPr>
              <w:spacing w:before="120"/>
              <w:rPr>
                <w:b/>
                <w:sz w:val="24"/>
                <w:szCs w:val="24"/>
              </w:rPr>
            </w:pPr>
            <w:r w:rsidRPr="0050002A">
              <w:rPr>
                <w:b/>
                <w:sz w:val="24"/>
              </w:rPr>
              <w:t>I</w:t>
            </w:r>
            <w:r w:rsidR="00423735" w:rsidRPr="0050002A">
              <w:rPr>
                <w:b/>
                <w:sz w:val="24"/>
              </w:rPr>
              <w:t>AP 2.1</w:t>
            </w:r>
          </w:p>
        </w:tc>
        <w:tc>
          <w:tcPr>
            <w:tcW w:w="8042" w:type="dxa"/>
            <w:gridSpan w:val="2"/>
            <w:tcBorders>
              <w:top w:val="single" w:sz="6" w:space="0" w:color="000000"/>
              <w:bottom w:val="single" w:sz="6" w:space="0" w:color="000000"/>
            </w:tcBorders>
          </w:tcPr>
          <w:p w14:paraId="1F73913B" w14:textId="5EEFCC2F" w:rsidR="00423735" w:rsidRPr="0050002A" w:rsidRDefault="00423735" w:rsidP="00C8443B">
            <w:pPr>
              <w:tabs>
                <w:tab w:val="right" w:pos="7272"/>
              </w:tabs>
              <w:spacing w:before="120"/>
              <w:rPr>
                <w:sz w:val="24"/>
                <w:szCs w:val="24"/>
                <w:u w:val="single"/>
              </w:rPr>
            </w:pPr>
            <w:r w:rsidRPr="0050002A">
              <w:rPr>
                <w:sz w:val="24"/>
              </w:rPr>
              <w:t xml:space="preserve">El Prestatario es: </w:t>
            </w:r>
            <w:r w:rsidRPr="0050002A">
              <w:rPr>
                <w:b/>
                <w:i/>
                <w:sz w:val="24"/>
              </w:rPr>
              <w:t>[</w:t>
            </w:r>
            <w:r w:rsidR="00E82C0C" w:rsidRPr="0050002A">
              <w:rPr>
                <w:b/>
                <w:i/>
                <w:sz w:val="24"/>
              </w:rPr>
              <w:t>i</w:t>
            </w:r>
            <w:r w:rsidRPr="0050002A">
              <w:rPr>
                <w:b/>
                <w:i/>
                <w:sz w:val="24"/>
              </w:rPr>
              <w:t>ndique el nombre del Prestatario y la relación con el Comprador, si es diferente del Prestatario.</w:t>
            </w:r>
            <w:r w:rsidR="00953C75" w:rsidRPr="0050002A">
              <w:rPr>
                <w:b/>
                <w:i/>
                <w:sz w:val="24"/>
              </w:rPr>
              <w:t xml:space="preserve"> </w:t>
            </w:r>
            <w:r w:rsidRPr="0050002A">
              <w:rPr>
                <w:b/>
                <w:i/>
                <w:sz w:val="24"/>
              </w:rPr>
              <w:t xml:space="preserve">Estos datos deben coincidir con la información suministrada en la </w:t>
            </w:r>
            <w:r w:rsidR="009A4FCC" w:rsidRPr="0050002A">
              <w:rPr>
                <w:b/>
                <w:i/>
                <w:sz w:val="24"/>
              </w:rPr>
              <w:t>i</w:t>
            </w:r>
            <w:r w:rsidRPr="0050002A">
              <w:rPr>
                <w:b/>
                <w:i/>
                <w:sz w:val="24"/>
              </w:rPr>
              <w:t xml:space="preserve">nvitación a </w:t>
            </w:r>
            <w:r w:rsidR="009A4FCC" w:rsidRPr="0050002A">
              <w:rPr>
                <w:b/>
                <w:i/>
                <w:sz w:val="24"/>
              </w:rPr>
              <w:t>p</w:t>
            </w:r>
            <w:r w:rsidRPr="0050002A">
              <w:rPr>
                <w:b/>
                <w:i/>
                <w:sz w:val="24"/>
              </w:rPr>
              <w:t>resentar Propuestas]</w:t>
            </w:r>
            <w:r w:rsidRPr="0050002A">
              <w:tab/>
            </w:r>
          </w:p>
        </w:tc>
      </w:tr>
      <w:tr w:rsidR="00423735" w:rsidRPr="0050002A" w14:paraId="4507E82A" w14:textId="77777777" w:rsidTr="006E5C46">
        <w:trPr>
          <w:gridAfter w:val="2"/>
          <w:wAfter w:w="34" w:type="dxa"/>
          <w:cantSplit/>
        </w:trPr>
        <w:tc>
          <w:tcPr>
            <w:tcW w:w="1672" w:type="dxa"/>
            <w:tcBorders>
              <w:top w:val="single" w:sz="6" w:space="0" w:color="000000"/>
              <w:bottom w:val="single" w:sz="6" w:space="0" w:color="000000"/>
            </w:tcBorders>
          </w:tcPr>
          <w:p w14:paraId="59C6DA9B" w14:textId="77777777" w:rsidR="00423735" w:rsidRPr="0050002A" w:rsidRDefault="00423735" w:rsidP="006E5C46">
            <w:pPr>
              <w:spacing w:before="120"/>
              <w:rPr>
                <w:b/>
                <w:sz w:val="24"/>
                <w:szCs w:val="24"/>
              </w:rPr>
            </w:pPr>
            <w:r w:rsidRPr="0050002A">
              <w:rPr>
                <w:b/>
                <w:sz w:val="24"/>
              </w:rPr>
              <w:t>IAP 2.1</w:t>
            </w:r>
          </w:p>
        </w:tc>
        <w:tc>
          <w:tcPr>
            <w:tcW w:w="8027" w:type="dxa"/>
            <w:tcBorders>
              <w:top w:val="single" w:sz="6" w:space="0" w:color="000000"/>
              <w:bottom w:val="single" w:sz="6" w:space="0" w:color="000000"/>
            </w:tcBorders>
          </w:tcPr>
          <w:p w14:paraId="3CBD4B8B" w14:textId="7835D6AD" w:rsidR="00423735" w:rsidRPr="0050002A" w:rsidRDefault="00423735" w:rsidP="00C8443B">
            <w:pPr>
              <w:tabs>
                <w:tab w:val="right" w:pos="7272"/>
              </w:tabs>
              <w:spacing w:before="120"/>
              <w:rPr>
                <w:sz w:val="24"/>
                <w:szCs w:val="24"/>
              </w:rPr>
            </w:pPr>
            <w:r w:rsidRPr="0050002A">
              <w:rPr>
                <w:sz w:val="24"/>
              </w:rPr>
              <w:t xml:space="preserve">Monto del </w:t>
            </w:r>
            <w:r w:rsidR="005A1A4A" w:rsidRPr="0050002A">
              <w:rPr>
                <w:sz w:val="24"/>
              </w:rPr>
              <w:t>c</w:t>
            </w:r>
            <w:r w:rsidRPr="0050002A">
              <w:rPr>
                <w:sz w:val="24"/>
              </w:rPr>
              <w:t xml:space="preserve">onvenio de </w:t>
            </w:r>
            <w:r w:rsidR="005A1A4A" w:rsidRPr="0050002A">
              <w:rPr>
                <w:sz w:val="24"/>
              </w:rPr>
              <w:t>p</w:t>
            </w:r>
            <w:r w:rsidRPr="0050002A">
              <w:rPr>
                <w:sz w:val="24"/>
              </w:rPr>
              <w:t xml:space="preserve">réstamo o </w:t>
            </w:r>
            <w:r w:rsidR="005A1A4A" w:rsidRPr="0050002A">
              <w:rPr>
                <w:sz w:val="24"/>
              </w:rPr>
              <w:t>a</w:t>
            </w:r>
            <w:r w:rsidRPr="0050002A">
              <w:rPr>
                <w:sz w:val="24"/>
              </w:rPr>
              <w:t xml:space="preserve">cuerdo de </w:t>
            </w:r>
            <w:r w:rsidR="005A1A4A" w:rsidRPr="0050002A">
              <w:rPr>
                <w:sz w:val="24"/>
              </w:rPr>
              <w:t>f</w:t>
            </w:r>
            <w:r w:rsidRPr="0050002A">
              <w:rPr>
                <w:sz w:val="24"/>
              </w:rPr>
              <w:t>inanciamiento:</w:t>
            </w:r>
            <w:r w:rsidRPr="0050002A">
              <w:rPr>
                <w:b/>
                <w:sz w:val="24"/>
              </w:rPr>
              <w:t xml:space="preserve"> </w:t>
            </w:r>
            <w:r w:rsidRPr="0050002A">
              <w:rPr>
                <w:b/>
                <w:i/>
                <w:sz w:val="24"/>
              </w:rPr>
              <w:t>[indique el equivalente en USD]</w:t>
            </w:r>
            <w:r w:rsidRPr="0050002A">
              <w:rPr>
                <w:sz w:val="24"/>
              </w:rPr>
              <w:t>____________________________</w:t>
            </w:r>
          </w:p>
        </w:tc>
      </w:tr>
      <w:tr w:rsidR="00423735" w:rsidRPr="0050002A" w14:paraId="2310704B" w14:textId="77777777" w:rsidTr="00A01121">
        <w:trPr>
          <w:gridAfter w:val="1"/>
          <w:wAfter w:w="19" w:type="dxa"/>
          <w:cantSplit/>
        </w:trPr>
        <w:tc>
          <w:tcPr>
            <w:tcW w:w="1672" w:type="dxa"/>
            <w:tcBorders>
              <w:top w:val="single" w:sz="12" w:space="0" w:color="000000"/>
              <w:bottom w:val="single" w:sz="12" w:space="0" w:color="000000"/>
            </w:tcBorders>
          </w:tcPr>
          <w:p w14:paraId="5B6276D6" w14:textId="77777777" w:rsidR="00423735" w:rsidRPr="0050002A" w:rsidRDefault="00423735" w:rsidP="006E5C46">
            <w:pPr>
              <w:spacing w:before="120"/>
              <w:rPr>
                <w:b/>
                <w:sz w:val="24"/>
                <w:szCs w:val="24"/>
              </w:rPr>
            </w:pPr>
            <w:r w:rsidRPr="0050002A">
              <w:rPr>
                <w:b/>
                <w:sz w:val="24"/>
              </w:rPr>
              <w:t>IAP 2.1</w:t>
            </w:r>
          </w:p>
        </w:tc>
        <w:tc>
          <w:tcPr>
            <w:tcW w:w="8042" w:type="dxa"/>
            <w:gridSpan w:val="2"/>
            <w:tcBorders>
              <w:top w:val="single" w:sz="12" w:space="0" w:color="000000"/>
              <w:bottom w:val="single" w:sz="12" w:space="0" w:color="000000"/>
            </w:tcBorders>
          </w:tcPr>
          <w:p w14:paraId="6B75D8F0" w14:textId="77777777" w:rsidR="00423735" w:rsidRPr="0050002A" w:rsidRDefault="00423735" w:rsidP="00C8443B">
            <w:pPr>
              <w:tabs>
                <w:tab w:val="right" w:leader="underscore" w:pos="7254"/>
              </w:tabs>
              <w:spacing w:before="120"/>
              <w:rPr>
                <w:sz w:val="24"/>
                <w:szCs w:val="24"/>
              </w:rPr>
            </w:pPr>
            <w:r w:rsidRPr="0050002A">
              <w:rPr>
                <w:sz w:val="24"/>
              </w:rPr>
              <w:t xml:space="preserve">El nombre del Proyecto es: </w:t>
            </w:r>
            <w:r w:rsidRPr="0050002A">
              <w:rPr>
                <w:b/>
                <w:i/>
                <w:sz w:val="24"/>
              </w:rPr>
              <w:t>[indique el nombre del proyecto]</w:t>
            </w:r>
            <w:r w:rsidRPr="0050002A">
              <w:tab/>
            </w:r>
          </w:p>
        </w:tc>
      </w:tr>
      <w:tr w:rsidR="00423735" w:rsidRPr="0050002A" w14:paraId="71CBB4E0" w14:textId="77777777" w:rsidTr="00A01121">
        <w:trPr>
          <w:gridAfter w:val="1"/>
          <w:wAfter w:w="19" w:type="dxa"/>
          <w:cantSplit/>
        </w:trPr>
        <w:tc>
          <w:tcPr>
            <w:tcW w:w="1672" w:type="dxa"/>
            <w:tcBorders>
              <w:top w:val="single" w:sz="12" w:space="0" w:color="000000"/>
              <w:bottom w:val="single" w:sz="12" w:space="0" w:color="000000"/>
            </w:tcBorders>
          </w:tcPr>
          <w:p w14:paraId="48B09F86" w14:textId="77777777" w:rsidR="00423735" w:rsidRPr="0050002A" w:rsidRDefault="00423735" w:rsidP="006E5C46">
            <w:pPr>
              <w:spacing w:before="120"/>
              <w:rPr>
                <w:b/>
                <w:sz w:val="24"/>
                <w:szCs w:val="24"/>
              </w:rPr>
            </w:pPr>
            <w:r w:rsidRPr="0050002A">
              <w:rPr>
                <w:b/>
                <w:sz w:val="24"/>
              </w:rPr>
              <w:t xml:space="preserve">IAP 4.1 </w:t>
            </w:r>
          </w:p>
        </w:tc>
        <w:tc>
          <w:tcPr>
            <w:tcW w:w="8042" w:type="dxa"/>
            <w:gridSpan w:val="2"/>
            <w:tcBorders>
              <w:top w:val="single" w:sz="12" w:space="0" w:color="000000"/>
              <w:bottom w:val="single" w:sz="12" w:space="0" w:color="000000"/>
            </w:tcBorders>
          </w:tcPr>
          <w:p w14:paraId="3AE4ACF3" w14:textId="08B08329" w:rsidR="00423735" w:rsidRPr="0050002A" w:rsidRDefault="00423735" w:rsidP="00C8443B">
            <w:pPr>
              <w:tabs>
                <w:tab w:val="right" w:pos="7848"/>
              </w:tabs>
              <w:spacing w:before="120"/>
              <w:rPr>
                <w:sz w:val="24"/>
                <w:szCs w:val="24"/>
              </w:rPr>
            </w:pPr>
            <w:r w:rsidRPr="0050002A">
              <w:rPr>
                <w:sz w:val="24"/>
              </w:rPr>
              <w:t xml:space="preserve">El número máximo de miembros de la </w:t>
            </w:r>
            <w:r w:rsidR="0023168D" w:rsidRPr="0050002A">
              <w:rPr>
                <w:sz w:val="24"/>
              </w:rPr>
              <w:t>APCA</w:t>
            </w:r>
            <w:r w:rsidRPr="0050002A">
              <w:rPr>
                <w:sz w:val="24"/>
              </w:rPr>
              <w:t xml:space="preserve"> será: </w:t>
            </w:r>
            <w:r w:rsidRPr="0050002A">
              <w:rPr>
                <w:b/>
                <w:i/>
                <w:sz w:val="24"/>
              </w:rPr>
              <w:t>[indique un número]</w:t>
            </w:r>
            <w:r w:rsidR="006B6410" w:rsidRPr="0050002A">
              <w:rPr>
                <w:b/>
                <w:i/>
                <w:sz w:val="24"/>
              </w:rPr>
              <w:t xml:space="preserve"> </w:t>
            </w:r>
            <w:r w:rsidRPr="0050002A">
              <w:rPr>
                <w:i/>
                <w:sz w:val="24"/>
              </w:rPr>
              <w:t>_______________</w:t>
            </w:r>
          </w:p>
        </w:tc>
      </w:tr>
      <w:tr w:rsidR="00423735" w:rsidRPr="0050002A" w14:paraId="0F426DC6" w14:textId="77777777" w:rsidTr="00A01121">
        <w:trPr>
          <w:gridAfter w:val="2"/>
          <w:wAfter w:w="34" w:type="dxa"/>
          <w:cantSplit/>
        </w:trPr>
        <w:tc>
          <w:tcPr>
            <w:tcW w:w="1672" w:type="dxa"/>
            <w:tcBorders>
              <w:top w:val="single" w:sz="12" w:space="0" w:color="000000"/>
              <w:bottom w:val="single" w:sz="12" w:space="0" w:color="000000"/>
            </w:tcBorders>
          </w:tcPr>
          <w:p w14:paraId="2EE6E3F8" w14:textId="77777777" w:rsidR="00423735" w:rsidRPr="0050002A" w:rsidRDefault="00423735" w:rsidP="006E5C46">
            <w:pPr>
              <w:pStyle w:val="Headfid1"/>
              <w:rPr>
                <w:iCs/>
                <w:sz w:val="24"/>
                <w:szCs w:val="24"/>
              </w:rPr>
            </w:pPr>
            <w:r w:rsidRPr="0050002A">
              <w:rPr>
                <w:sz w:val="24"/>
              </w:rPr>
              <w:t>IAP 4.5</w:t>
            </w:r>
          </w:p>
        </w:tc>
        <w:tc>
          <w:tcPr>
            <w:tcW w:w="8027" w:type="dxa"/>
            <w:tcBorders>
              <w:top w:val="single" w:sz="12" w:space="0" w:color="000000"/>
              <w:bottom w:val="single" w:sz="12" w:space="0" w:color="000000"/>
            </w:tcBorders>
          </w:tcPr>
          <w:p w14:paraId="6AC47ED4" w14:textId="7A1B15D0" w:rsidR="00423735" w:rsidRPr="0050002A" w:rsidRDefault="00423735" w:rsidP="00C8443B">
            <w:pPr>
              <w:pStyle w:val="TOAHeading"/>
              <w:tabs>
                <w:tab w:val="clear" w:pos="9000"/>
                <w:tab w:val="clear" w:pos="9360"/>
                <w:tab w:val="right" w:pos="7848"/>
              </w:tabs>
              <w:suppressAutoHyphens w:val="0"/>
              <w:spacing w:before="120" w:after="120"/>
              <w:rPr>
                <w:iCs/>
                <w:sz w:val="24"/>
                <w:szCs w:val="24"/>
              </w:rPr>
            </w:pPr>
            <w:r w:rsidRPr="0050002A">
              <w:rPr>
                <w:sz w:val="24"/>
              </w:rPr>
              <w:t xml:space="preserve">La lista de empresas y personas inhabilitadas se puede consultar en el sitio web externo del Banco: </w:t>
            </w:r>
            <w:hyperlink r:id="rId38" w:history="1">
              <w:r w:rsidR="00937016" w:rsidRPr="0050002A">
                <w:rPr>
                  <w:rStyle w:val="Hyperlink"/>
                </w:rPr>
                <w:t>https://www.worldbank.org/en/projects-operations/procurement/debarred-firms</w:t>
              </w:r>
            </w:hyperlink>
          </w:p>
        </w:tc>
      </w:tr>
      <w:tr w:rsidR="00423735" w:rsidRPr="0050002A" w14:paraId="1E8BA4D0" w14:textId="77777777" w:rsidTr="00716471">
        <w:trPr>
          <w:gridAfter w:val="2"/>
          <w:wAfter w:w="34" w:type="dxa"/>
          <w:cantSplit/>
        </w:trPr>
        <w:tc>
          <w:tcPr>
            <w:tcW w:w="9699" w:type="dxa"/>
            <w:gridSpan w:val="2"/>
            <w:tcBorders>
              <w:top w:val="single" w:sz="12" w:space="0" w:color="000000"/>
              <w:bottom w:val="single" w:sz="12" w:space="0" w:color="000000"/>
            </w:tcBorders>
          </w:tcPr>
          <w:p w14:paraId="027A07D8" w14:textId="447995B2" w:rsidR="00423735" w:rsidRPr="0050002A" w:rsidRDefault="00423735" w:rsidP="00F67EEE">
            <w:pPr>
              <w:pStyle w:val="Sec2Head1"/>
              <w:rPr>
                <w:b w:val="0"/>
                <w:szCs w:val="32"/>
                <w:lang w:val="es-ES"/>
              </w:rPr>
            </w:pPr>
            <w:bookmarkStart w:id="289" w:name="_Toc366039461"/>
            <w:bookmarkStart w:id="290" w:name="_Toc90996508"/>
            <w:r w:rsidRPr="0050002A">
              <w:rPr>
                <w:lang w:val="es-ES"/>
              </w:rPr>
              <w:t xml:space="preserve">B. Documento de </w:t>
            </w:r>
            <w:r w:rsidR="00D021EE" w:rsidRPr="0050002A">
              <w:rPr>
                <w:lang w:val="es-ES"/>
              </w:rPr>
              <w:t>Solicitud de Propuestas</w:t>
            </w:r>
            <w:bookmarkEnd w:id="289"/>
            <w:bookmarkEnd w:id="290"/>
          </w:p>
        </w:tc>
      </w:tr>
      <w:tr w:rsidR="00423735" w:rsidRPr="0050002A" w14:paraId="50BD0836" w14:textId="77777777" w:rsidTr="0070000C">
        <w:tblPrEx>
          <w:tblBorders>
            <w:insideH w:val="single" w:sz="8" w:space="0" w:color="000000"/>
          </w:tblBorders>
        </w:tblPrEx>
        <w:tc>
          <w:tcPr>
            <w:tcW w:w="1672" w:type="dxa"/>
          </w:tcPr>
          <w:p w14:paraId="6E3E9402" w14:textId="31E6104A" w:rsidR="00423735" w:rsidRPr="0050002A" w:rsidRDefault="00423735" w:rsidP="006E5C46">
            <w:pPr>
              <w:tabs>
                <w:tab w:val="right" w:pos="7254"/>
              </w:tabs>
              <w:spacing w:before="120"/>
              <w:rPr>
                <w:b/>
                <w:sz w:val="24"/>
                <w:szCs w:val="24"/>
              </w:rPr>
            </w:pPr>
            <w:r w:rsidRPr="0050002A">
              <w:rPr>
                <w:b/>
                <w:sz w:val="24"/>
              </w:rPr>
              <w:t xml:space="preserve">IAP </w:t>
            </w:r>
            <w:r w:rsidR="00F771B2" w:rsidRPr="0050002A">
              <w:rPr>
                <w:b/>
                <w:sz w:val="24"/>
              </w:rPr>
              <w:t>7</w:t>
            </w:r>
            <w:r w:rsidRPr="0050002A">
              <w:rPr>
                <w:b/>
                <w:sz w:val="24"/>
              </w:rPr>
              <w:t>.1</w:t>
            </w:r>
          </w:p>
        </w:tc>
        <w:tc>
          <w:tcPr>
            <w:tcW w:w="8061" w:type="dxa"/>
            <w:gridSpan w:val="3"/>
          </w:tcPr>
          <w:p w14:paraId="71C0F667" w14:textId="0770A868" w:rsidR="00423735" w:rsidRPr="0050002A" w:rsidRDefault="00423735" w:rsidP="00C8443B">
            <w:pPr>
              <w:tabs>
                <w:tab w:val="right" w:pos="7254"/>
              </w:tabs>
              <w:spacing w:before="120"/>
              <w:rPr>
                <w:sz w:val="24"/>
                <w:szCs w:val="24"/>
              </w:rPr>
            </w:pPr>
            <w:r w:rsidRPr="0050002A">
              <w:rPr>
                <w:sz w:val="24"/>
              </w:rPr>
              <w:t xml:space="preserve">Exclusivamente a los efectos de la </w:t>
            </w:r>
            <w:r w:rsidR="005A1A4A" w:rsidRPr="0050002A">
              <w:rPr>
                <w:b/>
                <w:sz w:val="24"/>
                <w:u w:val="single"/>
              </w:rPr>
              <w:t>a</w:t>
            </w:r>
            <w:r w:rsidRPr="0050002A">
              <w:rPr>
                <w:b/>
                <w:sz w:val="24"/>
                <w:u w:val="single"/>
              </w:rPr>
              <w:t>claración de la Propuesta</w:t>
            </w:r>
            <w:r w:rsidRPr="0050002A">
              <w:rPr>
                <w:sz w:val="24"/>
              </w:rPr>
              <w:t>, la dirección del Comprador es:</w:t>
            </w:r>
          </w:p>
          <w:p w14:paraId="12B9B9FE" w14:textId="56BB4FAC" w:rsidR="00423735" w:rsidRPr="0050002A" w:rsidRDefault="00423735" w:rsidP="00C8443B">
            <w:pPr>
              <w:tabs>
                <w:tab w:val="right" w:pos="7254"/>
              </w:tabs>
              <w:spacing w:before="120"/>
              <w:rPr>
                <w:b/>
                <w:i/>
                <w:sz w:val="24"/>
              </w:rPr>
            </w:pPr>
            <w:r w:rsidRPr="0050002A">
              <w:rPr>
                <w:b/>
                <w:i/>
                <w:sz w:val="24"/>
              </w:rPr>
              <w:t>[</w:t>
            </w:r>
            <w:r w:rsidR="004C3F2A" w:rsidRPr="0050002A">
              <w:rPr>
                <w:b/>
                <w:i/>
                <w:sz w:val="24"/>
              </w:rPr>
              <w:t>Nota:</w:t>
            </w:r>
            <w:r w:rsidRPr="0050002A">
              <w:rPr>
                <w:b/>
                <w:i/>
                <w:sz w:val="24"/>
              </w:rPr>
              <w:t xml:space="preserve"> esta dirección puede ser la misma consignada en relación con la disposición del</w:t>
            </w:r>
            <w:r w:rsidR="00B40343" w:rsidRPr="0050002A">
              <w:rPr>
                <w:b/>
                <w:i/>
                <w:sz w:val="24"/>
              </w:rPr>
              <w:t xml:space="preserve"> punto 23.1 de las</w:t>
            </w:r>
            <w:r w:rsidRPr="0050002A">
              <w:rPr>
                <w:b/>
                <w:i/>
                <w:sz w:val="24"/>
              </w:rPr>
              <w:t xml:space="preserve"> IAP</w:t>
            </w:r>
            <w:r w:rsidR="000D0E1B" w:rsidRPr="0050002A">
              <w:rPr>
                <w:b/>
                <w:i/>
                <w:sz w:val="24"/>
              </w:rPr>
              <w:t> </w:t>
            </w:r>
            <w:r w:rsidRPr="0050002A">
              <w:rPr>
                <w:b/>
                <w:i/>
                <w:sz w:val="24"/>
              </w:rPr>
              <w:t>sobre presentación de las Propuestas u otra distinta]</w:t>
            </w:r>
          </w:p>
          <w:p w14:paraId="7A210063" w14:textId="77777777" w:rsidR="00423735" w:rsidRPr="0050002A" w:rsidRDefault="00423735" w:rsidP="00C8443B">
            <w:pPr>
              <w:tabs>
                <w:tab w:val="right" w:pos="7254"/>
              </w:tabs>
              <w:spacing w:before="120"/>
              <w:rPr>
                <w:i/>
                <w:sz w:val="24"/>
                <w:szCs w:val="24"/>
              </w:rPr>
            </w:pPr>
            <w:r w:rsidRPr="0050002A">
              <w:rPr>
                <w:sz w:val="24"/>
              </w:rPr>
              <w:t xml:space="preserve">Atención: </w:t>
            </w:r>
            <w:r w:rsidRPr="0050002A">
              <w:rPr>
                <w:b/>
                <w:i/>
                <w:sz w:val="24"/>
              </w:rPr>
              <w:t>[indique el nombre completo de la persona, si corresponde</w:t>
            </w:r>
            <w:r w:rsidRPr="0050002A">
              <w:rPr>
                <w:i/>
                <w:sz w:val="24"/>
              </w:rPr>
              <w:t>]</w:t>
            </w:r>
          </w:p>
          <w:p w14:paraId="5F18E23B" w14:textId="77777777" w:rsidR="00423735" w:rsidRPr="0050002A" w:rsidRDefault="00423735" w:rsidP="00C8443B">
            <w:pPr>
              <w:tabs>
                <w:tab w:val="right" w:pos="7254"/>
              </w:tabs>
              <w:spacing w:before="120"/>
              <w:rPr>
                <w:i/>
                <w:sz w:val="24"/>
                <w:szCs w:val="24"/>
              </w:rPr>
            </w:pPr>
            <w:r w:rsidRPr="0050002A">
              <w:rPr>
                <w:sz w:val="24"/>
              </w:rPr>
              <w:t xml:space="preserve">Dirección: </w:t>
            </w:r>
            <w:r w:rsidRPr="0050002A">
              <w:rPr>
                <w:b/>
                <w:i/>
                <w:sz w:val="24"/>
              </w:rPr>
              <w:t>[indique la calle y el número]</w:t>
            </w:r>
          </w:p>
          <w:p w14:paraId="58ABCC78" w14:textId="77777777" w:rsidR="00423735" w:rsidRPr="0050002A" w:rsidRDefault="00423735" w:rsidP="00C8443B">
            <w:pPr>
              <w:tabs>
                <w:tab w:val="right" w:pos="7254"/>
              </w:tabs>
              <w:spacing w:before="120"/>
              <w:rPr>
                <w:i/>
                <w:sz w:val="24"/>
                <w:szCs w:val="24"/>
              </w:rPr>
            </w:pPr>
            <w:r w:rsidRPr="0050002A">
              <w:rPr>
                <w:sz w:val="24"/>
              </w:rPr>
              <w:t>Piso/Oficina:</w:t>
            </w:r>
            <w:r w:rsidRPr="0050002A">
              <w:rPr>
                <w:i/>
                <w:sz w:val="24"/>
              </w:rPr>
              <w:t xml:space="preserve"> </w:t>
            </w:r>
            <w:r w:rsidRPr="0050002A">
              <w:rPr>
                <w:b/>
                <w:i/>
                <w:sz w:val="24"/>
              </w:rPr>
              <w:t>[indique el piso y el número de oficina, si corresponde]</w:t>
            </w:r>
            <w:r w:rsidRPr="0050002A">
              <w:tab/>
            </w:r>
          </w:p>
          <w:p w14:paraId="51D00C08" w14:textId="77777777" w:rsidR="00423735" w:rsidRPr="0050002A" w:rsidRDefault="00423735" w:rsidP="00C8443B">
            <w:pPr>
              <w:tabs>
                <w:tab w:val="right" w:pos="7254"/>
              </w:tabs>
              <w:spacing w:before="120"/>
              <w:rPr>
                <w:i/>
                <w:sz w:val="24"/>
                <w:szCs w:val="24"/>
              </w:rPr>
            </w:pPr>
            <w:r w:rsidRPr="0050002A">
              <w:rPr>
                <w:sz w:val="24"/>
              </w:rPr>
              <w:t>Ciudad:</w:t>
            </w:r>
            <w:r w:rsidRPr="0050002A">
              <w:rPr>
                <w:i/>
                <w:sz w:val="24"/>
              </w:rPr>
              <w:t xml:space="preserve"> [</w:t>
            </w:r>
            <w:r w:rsidRPr="0050002A">
              <w:rPr>
                <w:b/>
                <w:i/>
                <w:sz w:val="24"/>
              </w:rPr>
              <w:t>indique el nombre de la ciudad o localidad</w:t>
            </w:r>
            <w:r w:rsidRPr="0050002A">
              <w:rPr>
                <w:i/>
                <w:sz w:val="24"/>
              </w:rPr>
              <w:t>]</w:t>
            </w:r>
          </w:p>
          <w:p w14:paraId="356A7316" w14:textId="77777777" w:rsidR="00423735" w:rsidRPr="0050002A" w:rsidRDefault="00423735" w:rsidP="00C8443B">
            <w:pPr>
              <w:tabs>
                <w:tab w:val="right" w:pos="7254"/>
              </w:tabs>
              <w:spacing w:before="120"/>
              <w:rPr>
                <w:i/>
                <w:sz w:val="24"/>
                <w:szCs w:val="24"/>
              </w:rPr>
            </w:pPr>
            <w:r w:rsidRPr="0050002A">
              <w:rPr>
                <w:sz w:val="24"/>
              </w:rPr>
              <w:t>Código postal:</w:t>
            </w:r>
            <w:r w:rsidRPr="0050002A">
              <w:rPr>
                <w:i/>
                <w:sz w:val="24"/>
              </w:rPr>
              <w:t xml:space="preserve"> </w:t>
            </w:r>
            <w:r w:rsidRPr="0050002A">
              <w:rPr>
                <w:sz w:val="24"/>
              </w:rPr>
              <w:t>[</w:t>
            </w:r>
            <w:r w:rsidRPr="0050002A">
              <w:rPr>
                <w:b/>
                <w:i/>
                <w:sz w:val="24"/>
              </w:rPr>
              <w:t>indique el código postal, si corresponde</w:t>
            </w:r>
            <w:r w:rsidRPr="0050002A">
              <w:rPr>
                <w:i/>
                <w:sz w:val="24"/>
              </w:rPr>
              <w:t>]</w:t>
            </w:r>
          </w:p>
          <w:p w14:paraId="4FCDE736" w14:textId="77777777" w:rsidR="00423735" w:rsidRPr="0050002A" w:rsidRDefault="006E5C46" w:rsidP="00C8443B">
            <w:pPr>
              <w:tabs>
                <w:tab w:val="right" w:pos="7254"/>
              </w:tabs>
              <w:spacing w:before="120"/>
              <w:rPr>
                <w:b/>
                <w:i/>
                <w:sz w:val="24"/>
                <w:szCs w:val="24"/>
              </w:rPr>
            </w:pPr>
            <w:r w:rsidRPr="0050002A">
              <w:rPr>
                <w:sz w:val="24"/>
              </w:rPr>
              <w:t xml:space="preserve">País: </w:t>
            </w:r>
            <w:r w:rsidR="00E41822" w:rsidRPr="0050002A">
              <w:rPr>
                <w:b/>
                <w:i/>
                <w:sz w:val="24"/>
              </w:rPr>
              <w:t>[indique el nombre del país]</w:t>
            </w:r>
          </w:p>
          <w:p w14:paraId="292BE2C0" w14:textId="77777777" w:rsidR="00423735" w:rsidRPr="0050002A" w:rsidRDefault="00423735" w:rsidP="00C8443B">
            <w:pPr>
              <w:tabs>
                <w:tab w:val="right" w:pos="7254"/>
              </w:tabs>
              <w:spacing w:before="120"/>
              <w:rPr>
                <w:sz w:val="24"/>
                <w:szCs w:val="24"/>
              </w:rPr>
            </w:pPr>
            <w:r w:rsidRPr="0050002A">
              <w:rPr>
                <w:sz w:val="24"/>
              </w:rPr>
              <w:t xml:space="preserve">Teléfono: </w:t>
            </w:r>
            <w:r w:rsidRPr="0050002A">
              <w:rPr>
                <w:b/>
                <w:i/>
                <w:sz w:val="24"/>
              </w:rPr>
              <w:t>[indique el número de teléfono, incluidos los códigos de área del país y la ciudad]</w:t>
            </w:r>
          </w:p>
          <w:p w14:paraId="13A6BB51" w14:textId="77777777" w:rsidR="00423735" w:rsidRPr="0050002A" w:rsidRDefault="00423735" w:rsidP="00C8443B">
            <w:pPr>
              <w:tabs>
                <w:tab w:val="right" w:pos="7254"/>
              </w:tabs>
              <w:spacing w:before="120"/>
              <w:rPr>
                <w:sz w:val="24"/>
                <w:szCs w:val="24"/>
              </w:rPr>
            </w:pPr>
            <w:r w:rsidRPr="0050002A">
              <w:rPr>
                <w:sz w:val="24"/>
              </w:rPr>
              <w:t xml:space="preserve">Número de fax: </w:t>
            </w:r>
            <w:r w:rsidRPr="0050002A">
              <w:rPr>
                <w:b/>
                <w:i/>
                <w:sz w:val="24"/>
              </w:rPr>
              <w:t>[indique el número de fax, incluidos los códigos de área del país y la ciudad]</w:t>
            </w:r>
          </w:p>
          <w:p w14:paraId="7E6CC48D" w14:textId="77777777" w:rsidR="00423735" w:rsidRPr="0050002A" w:rsidRDefault="00423735" w:rsidP="00C8443B">
            <w:pPr>
              <w:tabs>
                <w:tab w:val="right" w:pos="7254"/>
              </w:tabs>
              <w:spacing w:before="120"/>
              <w:rPr>
                <w:i/>
                <w:sz w:val="24"/>
                <w:szCs w:val="24"/>
              </w:rPr>
            </w:pPr>
            <w:r w:rsidRPr="0050002A">
              <w:rPr>
                <w:sz w:val="24"/>
              </w:rPr>
              <w:t xml:space="preserve">Dirección de correo electrónico: </w:t>
            </w:r>
            <w:r w:rsidRPr="0050002A">
              <w:rPr>
                <w:b/>
                <w:i/>
                <w:sz w:val="24"/>
              </w:rPr>
              <w:t>[indique la dirección de correo electrónico, si corresponde]</w:t>
            </w:r>
          </w:p>
          <w:p w14:paraId="2DBD42EB" w14:textId="15E0FF5A" w:rsidR="00423735" w:rsidRPr="0050002A" w:rsidRDefault="00423735" w:rsidP="00C8443B">
            <w:pPr>
              <w:tabs>
                <w:tab w:val="right" w:pos="7254"/>
              </w:tabs>
              <w:spacing w:before="120"/>
              <w:rPr>
                <w:sz w:val="24"/>
                <w:szCs w:val="24"/>
              </w:rPr>
            </w:pPr>
            <w:r w:rsidRPr="0050002A">
              <w:rPr>
                <w:sz w:val="24"/>
              </w:rPr>
              <w:t xml:space="preserve">El Comprador recibirá solicitudes de aclaraciones hasta: </w:t>
            </w:r>
            <w:r w:rsidRPr="0050002A">
              <w:rPr>
                <w:b/>
                <w:i/>
                <w:sz w:val="24"/>
              </w:rPr>
              <w:t>[indique el número de días]</w:t>
            </w:r>
            <w:r w:rsidR="00F771B2" w:rsidRPr="0050002A">
              <w:rPr>
                <w:b/>
                <w:i/>
                <w:sz w:val="24"/>
              </w:rPr>
              <w:t xml:space="preserve"> </w:t>
            </w:r>
            <w:r w:rsidR="00F771B2" w:rsidRPr="0050002A">
              <w:rPr>
                <w:bCs/>
                <w:i/>
                <w:sz w:val="24"/>
              </w:rPr>
              <w:t>días antes de la fecha límite para la presentación de Propuestas de conformidad con la IAP 23.</w:t>
            </w:r>
            <w:r w:rsidR="00F771B2" w:rsidRPr="0050002A">
              <w:rPr>
                <w:b/>
                <w:i/>
                <w:sz w:val="24"/>
              </w:rPr>
              <w:t xml:space="preserve"> </w:t>
            </w:r>
          </w:p>
        </w:tc>
      </w:tr>
      <w:tr w:rsidR="00423735" w:rsidRPr="0050002A" w14:paraId="5C361B9E" w14:textId="77777777" w:rsidTr="00A01121">
        <w:tblPrEx>
          <w:tblBorders>
            <w:insideH w:val="single" w:sz="8" w:space="0" w:color="000000"/>
          </w:tblBorders>
        </w:tblPrEx>
        <w:tc>
          <w:tcPr>
            <w:tcW w:w="1672" w:type="dxa"/>
          </w:tcPr>
          <w:p w14:paraId="7EF0ED75" w14:textId="62CD0334" w:rsidR="00423735" w:rsidRPr="0050002A" w:rsidRDefault="00423735" w:rsidP="006E5C46">
            <w:pPr>
              <w:tabs>
                <w:tab w:val="right" w:pos="7254"/>
              </w:tabs>
              <w:spacing w:before="120"/>
              <w:rPr>
                <w:b/>
                <w:sz w:val="24"/>
                <w:szCs w:val="24"/>
              </w:rPr>
            </w:pPr>
            <w:r w:rsidRPr="0050002A">
              <w:rPr>
                <w:b/>
                <w:sz w:val="24"/>
              </w:rPr>
              <w:t xml:space="preserve">IAP </w:t>
            </w:r>
            <w:r w:rsidR="00F771B2" w:rsidRPr="0050002A">
              <w:rPr>
                <w:b/>
                <w:sz w:val="24"/>
              </w:rPr>
              <w:t>7</w:t>
            </w:r>
            <w:r w:rsidRPr="0050002A">
              <w:rPr>
                <w:b/>
                <w:sz w:val="24"/>
              </w:rPr>
              <w:t xml:space="preserve">.1 </w:t>
            </w:r>
          </w:p>
        </w:tc>
        <w:tc>
          <w:tcPr>
            <w:tcW w:w="8061" w:type="dxa"/>
            <w:gridSpan w:val="3"/>
          </w:tcPr>
          <w:p w14:paraId="7BD2ACA4" w14:textId="606824FE" w:rsidR="00423735" w:rsidRPr="0050002A" w:rsidRDefault="00423735" w:rsidP="00C8443B">
            <w:pPr>
              <w:tabs>
                <w:tab w:val="right" w:pos="7254"/>
              </w:tabs>
              <w:spacing w:before="120"/>
              <w:rPr>
                <w:sz w:val="24"/>
                <w:szCs w:val="24"/>
              </w:rPr>
            </w:pPr>
            <w:r w:rsidRPr="0050002A">
              <w:rPr>
                <w:sz w:val="24"/>
              </w:rPr>
              <w:t xml:space="preserve">Página web: </w:t>
            </w:r>
            <w:r w:rsidRPr="0050002A">
              <w:rPr>
                <w:b/>
                <w:i/>
                <w:sz w:val="24"/>
              </w:rPr>
              <w:t xml:space="preserve">[en caso de que se lo use, indique el sitio web o el portal electrónico de libre acceso muy utilizados donde se publica la información sobre </w:t>
            </w:r>
            <w:r w:rsidR="00712FB0" w:rsidRPr="0050002A">
              <w:rPr>
                <w:b/>
                <w:i/>
                <w:sz w:val="24"/>
              </w:rPr>
              <w:t>este</w:t>
            </w:r>
            <w:r w:rsidRPr="0050002A">
              <w:rPr>
                <w:b/>
                <w:i/>
                <w:sz w:val="24"/>
              </w:rPr>
              <w:t xml:space="preserve"> proceso </w:t>
            </w:r>
            <w:r w:rsidR="00712FB0" w:rsidRPr="0050002A">
              <w:rPr>
                <w:b/>
                <w:i/>
                <w:sz w:val="24"/>
              </w:rPr>
              <w:t>de adquisición</w:t>
            </w:r>
            <w:r w:rsidRPr="0050002A">
              <w:rPr>
                <w:i/>
                <w:sz w:val="24"/>
              </w:rPr>
              <w:t>]</w:t>
            </w:r>
            <w:r w:rsidR="006B6410" w:rsidRPr="0050002A">
              <w:rPr>
                <w:i/>
                <w:sz w:val="24"/>
              </w:rPr>
              <w:t xml:space="preserve"> </w:t>
            </w:r>
            <w:r w:rsidRPr="0050002A">
              <w:rPr>
                <w:sz w:val="24"/>
              </w:rPr>
              <w:t>_______</w:t>
            </w:r>
            <w:r w:rsidR="006B6410" w:rsidRPr="0050002A">
              <w:rPr>
                <w:sz w:val="24"/>
              </w:rPr>
              <w:t>___________</w:t>
            </w:r>
            <w:r w:rsidRPr="0050002A">
              <w:rPr>
                <w:sz w:val="24"/>
              </w:rPr>
              <w:t>__________________________</w:t>
            </w:r>
          </w:p>
        </w:tc>
      </w:tr>
      <w:tr w:rsidR="00423735" w:rsidRPr="0050002A" w14:paraId="53FFAAD1" w14:textId="77777777" w:rsidTr="00A01121">
        <w:tblPrEx>
          <w:tblBorders>
            <w:insideH w:val="single" w:sz="8" w:space="0" w:color="000000"/>
          </w:tblBorders>
        </w:tblPrEx>
        <w:tc>
          <w:tcPr>
            <w:tcW w:w="1672" w:type="dxa"/>
          </w:tcPr>
          <w:p w14:paraId="22CE68F9" w14:textId="77355327" w:rsidR="00423735" w:rsidRPr="0050002A" w:rsidRDefault="00423735" w:rsidP="006E5C46">
            <w:pPr>
              <w:tabs>
                <w:tab w:val="right" w:pos="7254"/>
              </w:tabs>
              <w:spacing w:before="120"/>
              <w:rPr>
                <w:b/>
                <w:sz w:val="24"/>
                <w:szCs w:val="24"/>
              </w:rPr>
            </w:pPr>
            <w:r w:rsidRPr="0050002A">
              <w:rPr>
                <w:b/>
                <w:sz w:val="24"/>
              </w:rPr>
              <w:t xml:space="preserve">IAP </w:t>
            </w:r>
            <w:r w:rsidR="00F771B2" w:rsidRPr="0050002A">
              <w:rPr>
                <w:b/>
                <w:sz w:val="24"/>
              </w:rPr>
              <w:t>7</w:t>
            </w:r>
            <w:r w:rsidRPr="0050002A">
              <w:rPr>
                <w:b/>
                <w:sz w:val="24"/>
              </w:rPr>
              <w:t>.4</w:t>
            </w:r>
          </w:p>
        </w:tc>
        <w:tc>
          <w:tcPr>
            <w:tcW w:w="8061" w:type="dxa"/>
            <w:gridSpan w:val="3"/>
          </w:tcPr>
          <w:p w14:paraId="40690DFD" w14:textId="5A98DBC7" w:rsidR="004C3F2A" w:rsidRPr="0050002A" w:rsidRDefault="004C3F2A" w:rsidP="00C8443B">
            <w:pPr>
              <w:tabs>
                <w:tab w:val="right" w:pos="7254"/>
              </w:tabs>
              <w:spacing w:before="120"/>
              <w:rPr>
                <w:sz w:val="24"/>
              </w:rPr>
            </w:pPr>
            <w:r w:rsidRPr="0050002A">
              <w:rPr>
                <w:sz w:val="24"/>
              </w:rPr>
              <w:t>Una reunión previa a la propuesta [</w:t>
            </w:r>
            <w:r w:rsidRPr="0050002A">
              <w:rPr>
                <w:i/>
                <w:iCs/>
                <w:sz w:val="24"/>
              </w:rPr>
              <w:t>especificar "tendrá" / "no tendrá</w:t>
            </w:r>
            <w:r w:rsidRPr="0050002A">
              <w:rPr>
                <w:sz w:val="24"/>
              </w:rPr>
              <w:t>"] lugar en la siguiente fecha, hora y lugar:</w:t>
            </w:r>
          </w:p>
          <w:p w14:paraId="69007506" w14:textId="77777777" w:rsidR="004C3F2A" w:rsidRPr="0050002A" w:rsidRDefault="004C3F2A" w:rsidP="00C8443B">
            <w:pPr>
              <w:tabs>
                <w:tab w:val="right" w:pos="7254"/>
              </w:tabs>
              <w:spacing w:before="120"/>
              <w:rPr>
                <w:i/>
                <w:iCs/>
                <w:sz w:val="24"/>
              </w:rPr>
            </w:pPr>
            <w:r w:rsidRPr="0050002A">
              <w:rPr>
                <w:sz w:val="24"/>
              </w:rPr>
              <w:t xml:space="preserve">Fecha: </w:t>
            </w:r>
            <w:r w:rsidRPr="0050002A">
              <w:rPr>
                <w:i/>
                <w:iCs/>
                <w:sz w:val="24"/>
              </w:rPr>
              <w:t>[insertar fecha]</w:t>
            </w:r>
          </w:p>
          <w:p w14:paraId="519666B5" w14:textId="77777777" w:rsidR="004C3F2A" w:rsidRPr="0050002A" w:rsidRDefault="004C3F2A" w:rsidP="00C8443B">
            <w:pPr>
              <w:tabs>
                <w:tab w:val="right" w:pos="7254"/>
              </w:tabs>
              <w:spacing w:before="120"/>
              <w:rPr>
                <w:sz w:val="24"/>
              </w:rPr>
            </w:pPr>
            <w:r w:rsidRPr="0050002A">
              <w:rPr>
                <w:sz w:val="24"/>
              </w:rPr>
              <w:t xml:space="preserve">Hora: </w:t>
            </w:r>
            <w:r w:rsidRPr="0050002A">
              <w:rPr>
                <w:i/>
                <w:iCs/>
                <w:sz w:val="24"/>
              </w:rPr>
              <w:t>[insertar hora]</w:t>
            </w:r>
          </w:p>
          <w:p w14:paraId="11EF0D71" w14:textId="77777777" w:rsidR="004C3F2A" w:rsidRPr="0050002A" w:rsidRDefault="004C3F2A" w:rsidP="00C8443B">
            <w:pPr>
              <w:tabs>
                <w:tab w:val="right" w:pos="7254"/>
              </w:tabs>
              <w:spacing w:before="120"/>
              <w:rPr>
                <w:sz w:val="24"/>
              </w:rPr>
            </w:pPr>
            <w:r w:rsidRPr="0050002A">
              <w:rPr>
                <w:sz w:val="24"/>
              </w:rPr>
              <w:t xml:space="preserve">Dirección: </w:t>
            </w:r>
            <w:r w:rsidRPr="0050002A">
              <w:rPr>
                <w:i/>
                <w:iCs/>
                <w:sz w:val="24"/>
              </w:rPr>
              <w:t>[inserte la dirección y el número]</w:t>
            </w:r>
          </w:p>
          <w:p w14:paraId="1AE359CE" w14:textId="47EE35D0" w:rsidR="004C3F2A" w:rsidRPr="0050002A" w:rsidRDefault="004C3F2A" w:rsidP="00C8443B">
            <w:pPr>
              <w:tabs>
                <w:tab w:val="right" w:pos="7254"/>
              </w:tabs>
              <w:spacing w:before="120"/>
              <w:rPr>
                <w:i/>
                <w:iCs/>
                <w:sz w:val="24"/>
              </w:rPr>
            </w:pPr>
            <w:r w:rsidRPr="0050002A">
              <w:rPr>
                <w:sz w:val="24"/>
              </w:rPr>
              <w:t xml:space="preserve">Número de piso / oficina: </w:t>
            </w:r>
            <w:r w:rsidRPr="0050002A">
              <w:rPr>
                <w:i/>
                <w:iCs/>
                <w:sz w:val="24"/>
              </w:rPr>
              <w:t>[inserte el piso y el número de oficina, si corresponde]</w:t>
            </w:r>
          </w:p>
          <w:p w14:paraId="1EF8FEB1" w14:textId="1893595C" w:rsidR="004C3F2A" w:rsidRPr="0050002A" w:rsidRDefault="004C3F2A" w:rsidP="00C8443B">
            <w:pPr>
              <w:tabs>
                <w:tab w:val="right" w:pos="7254"/>
              </w:tabs>
              <w:spacing w:before="120"/>
              <w:rPr>
                <w:sz w:val="24"/>
              </w:rPr>
            </w:pPr>
            <w:r w:rsidRPr="0050002A">
              <w:rPr>
                <w:sz w:val="24"/>
              </w:rPr>
              <w:t xml:space="preserve">Ciudad: </w:t>
            </w:r>
            <w:r w:rsidRPr="0050002A">
              <w:rPr>
                <w:i/>
                <w:iCs/>
                <w:sz w:val="24"/>
              </w:rPr>
              <w:t>[inserte el nombre de la ciudad]</w:t>
            </w:r>
          </w:p>
          <w:p w14:paraId="514F9162" w14:textId="77777777" w:rsidR="004C3F2A" w:rsidRPr="0050002A" w:rsidRDefault="004C3F2A" w:rsidP="00C8443B">
            <w:pPr>
              <w:tabs>
                <w:tab w:val="right" w:pos="7254"/>
              </w:tabs>
              <w:spacing w:before="120"/>
              <w:rPr>
                <w:sz w:val="24"/>
              </w:rPr>
            </w:pPr>
            <w:r w:rsidRPr="0050002A">
              <w:rPr>
                <w:sz w:val="24"/>
              </w:rPr>
              <w:t>País: [inserte el nombre del país]</w:t>
            </w:r>
          </w:p>
          <w:p w14:paraId="74894892" w14:textId="0FAC4A98" w:rsidR="004C3F2A" w:rsidRPr="0050002A" w:rsidRDefault="004C3F2A" w:rsidP="00C8443B">
            <w:pPr>
              <w:tabs>
                <w:tab w:val="right" w:pos="7254"/>
              </w:tabs>
              <w:spacing w:before="120"/>
              <w:rPr>
                <w:sz w:val="24"/>
              </w:rPr>
            </w:pPr>
            <w:r w:rsidRPr="0050002A">
              <w:rPr>
                <w:sz w:val="24"/>
              </w:rPr>
              <w:t xml:space="preserve">Una visita al sitio dirigida por el Comprador </w:t>
            </w:r>
            <w:r w:rsidRPr="0050002A">
              <w:rPr>
                <w:i/>
                <w:iCs/>
                <w:sz w:val="24"/>
              </w:rPr>
              <w:t>[inserte especificar: “será” o ”/“ no será ”]</w:t>
            </w:r>
            <w:r w:rsidRPr="0050002A">
              <w:rPr>
                <w:sz w:val="24"/>
              </w:rPr>
              <w:t xml:space="preserve"> organizada.</w:t>
            </w:r>
          </w:p>
          <w:p w14:paraId="6C09EE16" w14:textId="307228E8" w:rsidR="00423735" w:rsidRPr="0050002A" w:rsidRDefault="00423735" w:rsidP="00C8443B">
            <w:pPr>
              <w:pStyle w:val="i"/>
              <w:tabs>
                <w:tab w:val="right" w:pos="7254"/>
              </w:tabs>
              <w:suppressAutoHyphens w:val="0"/>
              <w:spacing w:before="120" w:after="120"/>
              <w:rPr>
                <w:rFonts w:ascii="Times New Roman" w:hAnsi="Times New Roman"/>
                <w:sz w:val="24"/>
                <w:szCs w:val="24"/>
              </w:rPr>
            </w:pPr>
          </w:p>
        </w:tc>
      </w:tr>
      <w:tr w:rsidR="00712FB0" w:rsidRPr="0050002A" w14:paraId="050EBD19" w14:textId="77777777" w:rsidTr="00E328CA">
        <w:tblPrEx>
          <w:tblBorders>
            <w:insideH w:val="single" w:sz="8" w:space="0" w:color="000000"/>
          </w:tblBorders>
        </w:tblPrEx>
        <w:tc>
          <w:tcPr>
            <w:tcW w:w="9733" w:type="dxa"/>
            <w:gridSpan w:val="4"/>
          </w:tcPr>
          <w:p w14:paraId="4EC8B684" w14:textId="6CACA5CC" w:rsidR="00712FB0" w:rsidRPr="0050002A" w:rsidRDefault="00712FB0" w:rsidP="00712FB0">
            <w:pPr>
              <w:pStyle w:val="Sec2Head1"/>
              <w:rPr>
                <w:sz w:val="24"/>
                <w:lang w:val="es-ES"/>
              </w:rPr>
            </w:pPr>
            <w:bookmarkStart w:id="291" w:name="_Toc366039462"/>
            <w:bookmarkStart w:id="292" w:name="_Toc90996509"/>
            <w:r w:rsidRPr="0050002A">
              <w:rPr>
                <w:lang w:val="es-ES"/>
              </w:rPr>
              <w:t xml:space="preserve">C. </w:t>
            </w:r>
            <w:bookmarkStart w:id="293" w:name="_Toc454907775"/>
            <w:bookmarkStart w:id="294" w:name="_Toc476308775"/>
            <w:bookmarkStart w:id="295" w:name="_Toc479333325"/>
            <w:bookmarkStart w:id="296" w:name="_Toc484690997"/>
            <w:r w:rsidRPr="0050002A">
              <w:rPr>
                <w:lang w:val="es-ES"/>
              </w:rPr>
              <w:t xml:space="preserve">Preparación de las </w:t>
            </w:r>
            <w:bookmarkEnd w:id="293"/>
            <w:bookmarkEnd w:id="294"/>
            <w:bookmarkEnd w:id="295"/>
            <w:bookmarkEnd w:id="296"/>
            <w:r w:rsidRPr="0050002A">
              <w:rPr>
                <w:lang w:val="es-ES"/>
              </w:rPr>
              <w:t>Propuestas</w:t>
            </w:r>
            <w:bookmarkEnd w:id="291"/>
            <w:bookmarkEnd w:id="292"/>
          </w:p>
        </w:tc>
      </w:tr>
      <w:tr w:rsidR="00423735" w:rsidRPr="0050002A" w14:paraId="1BE86756" w14:textId="77777777" w:rsidTr="00A01121">
        <w:tblPrEx>
          <w:tblBorders>
            <w:insideH w:val="single" w:sz="8" w:space="0" w:color="000000"/>
          </w:tblBorders>
        </w:tblPrEx>
        <w:tc>
          <w:tcPr>
            <w:tcW w:w="1672" w:type="dxa"/>
          </w:tcPr>
          <w:p w14:paraId="1A5DC135" w14:textId="7C9E84F4" w:rsidR="00423735" w:rsidRPr="0050002A" w:rsidRDefault="00423735" w:rsidP="006E5C46">
            <w:pPr>
              <w:tabs>
                <w:tab w:val="right" w:pos="7434"/>
              </w:tabs>
              <w:spacing w:before="120"/>
              <w:rPr>
                <w:b/>
                <w:sz w:val="24"/>
                <w:szCs w:val="24"/>
              </w:rPr>
            </w:pPr>
            <w:r w:rsidRPr="0050002A">
              <w:rPr>
                <w:b/>
                <w:sz w:val="24"/>
              </w:rPr>
              <w:t>IAP 1</w:t>
            </w:r>
            <w:r w:rsidR="00712FB0" w:rsidRPr="0050002A">
              <w:rPr>
                <w:b/>
                <w:sz w:val="24"/>
              </w:rPr>
              <w:t>0</w:t>
            </w:r>
            <w:r w:rsidRPr="0050002A">
              <w:rPr>
                <w:b/>
                <w:sz w:val="24"/>
              </w:rPr>
              <w:t>.1</w:t>
            </w:r>
          </w:p>
        </w:tc>
        <w:tc>
          <w:tcPr>
            <w:tcW w:w="8061" w:type="dxa"/>
            <w:gridSpan w:val="3"/>
          </w:tcPr>
          <w:p w14:paraId="19C9CC99" w14:textId="77777777" w:rsidR="00423735" w:rsidRPr="0050002A" w:rsidRDefault="00423735" w:rsidP="00C8443B">
            <w:pPr>
              <w:tabs>
                <w:tab w:val="right" w:pos="7254"/>
              </w:tabs>
              <w:spacing w:before="120"/>
              <w:rPr>
                <w:i/>
                <w:iCs/>
                <w:sz w:val="24"/>
                <w:szCs w:val="24"/>
              </w:rPr>
            </w:pPr>
            <w:r w:rsidRPr="0050002A">
              <w:rPr>
                <w:sz w:val="24"/>
              </w:rPr>
              <w:t xml:space="preserve">El idioma de la Propuesta es: </w:t>
            </w:r>
            <w:r w:rsidRPr="0050002A">
              <w:rPr>
                <w:b/>
                <w:i/>
                <w:sz w:val="24"/>
              </w:rPr>
              <w:t>[indique “inglés” o “español” o “francés”]</w:t>
            </w:r>
            <w:r w:rsidRPr="0050002A">
              <w:rPr>
                <w:i/>
                <w:sz w:val="24"/>
              </w:rPr>
              <w:t>.</w:t>
            </w:r>
          </w:p>
          <w:p w14:paraId="6DBAC1DA" w14:textId="77777777" w:rsidR="00423735" w:rsidRPr="0050002A" w:rsidRDefault="00CC436B" w:rsidP="00C8443B">
            <w:pPr>
              <w:tabs>
                <w:tab w:val="right" w:pos="7254"/>
              </w:tabs>
              <w:spacing w:before="120"/>
              <w:rPr>
                <w:sz w:val="24"/>
                <w:szCs w:val="24"/>
                <w:u w:val="single"/>
              </w:rPr>
            </w:pPr>
            <w:r w:rsidRPr="0050002A">
              <w:t>________________________________________________</w:t>
            </w:r>
            <w:r w:rsidR="00423735" w:rsidRPr="0050002A">
              <w:tab/>
            </w:r>
          </w:p>
          <w:p w14:paraId="30ABB1D8" w14:textId="6EEEEA79" w:rsidR="00423735" w:rsidRPr="0050002A" w:rsidRDefault="00423735" w:rsidP="00C8443B">
            <w:pPr>
              <w:tabs>
                <w:tab w:val="num" w:pos="864"/>
              </w:tabs>
              <w:suppressAutoHyphens w:val="0"/>
              <w:spacing w:before="120"/>
              <w:rPr>
                <w:b/>
                <w:i/>
                <w:iCs/>
                <w:spacing w:val="-4"/>
                <w:sz w:val="24"/>
                <w:szCs w:val="24"/>
              </w:rPr>
            </w:pPr>
            <w:r w:rsidRPr="0050002A">
              <w:rPr>
                <w:b/>
                <w:i/>
                <w:spacing w:val="-4"/>
                <w:sz w:val="24"/>
              </w:rPr>
              <w:t xml:space="preserve">[Nota: Además del idioma indicado, y si así se acordara con el Banco, el Comprador tiene la opción de publicar versiones traducidas del </w:t>
            </w:r>
            <w:r w:rsidR="00163AB9" w:rsidRPr="0050002A">
              <w:rPr>
                <w:b/>
                <w:i/>
                <w:spacing w:val="-4"/>
                <w:sz w:val="24"/>
              </w:rPr>
              <w:t>documento de la Solicitud de Propuestas</w:t>
            </w:r>
            <w:r w:rsidRPr="0050002A">
              <w:rPr>
                <w:b/>
                <w:i/>
                <w:spacing w:val="-4"/>
                <w:sz w:val="24"/>
              </w:rPr>
              <w:t xml:space="preserve"> en otro idioma, que deberá ser: </w:t>
            </w:r>
            <w:r w:rsidR="007D3C99" w:rsidRPr="0050002A">
              <w:rPr>
                <w:b/>
                <w:i/>
                <w:spacing w:val="-4"/>
                <w:sz w:val="24"/>
              </w:rPr>
              <w:t>(</w:t>
            </w:r>
            <w:r w:rsidRPr="0050002A">
              <w:rPr>
                <w:b/>
                <w:i/>
                <w:spacing w:val="-4"/>
                <w:sz w:val="24"/>
              </w:rPr>
              <w:t xml:space="preserve">a) el idioma nacional del Comprador, o </w:t>
            </w:r>
            <w:r w:rsidR="007D3C99" w:rsidRPr="0050002A">
              <w:rPr>
                <w:b/>
                <w:i/>
                <w:spacing w:val="-4"/>
                <w:sz w:val="24"/>
              </w:rPr>
              <w:t>(</w:t>
            </w:r>
            <w:r w:rsidRPr="0050002A">
              <w:rPr>
                <w:b/>
                <w:i/>
                <w:spacing w:val="-4"/>
                <w:sz w:val="24"/>
              </w:rPr>
              <w:t xml:space="preserve">b) el idioma de uso generalizado a nivel nacional en el </w:t>
            </w:r>
            <w:r w:rsidR="00CC436B" w:rsidRPr="0050002A">
              <w:rPr>
                <w:b/>
                <w:i/>
                <w:spacing w:val="-4"/>
                <w:sz w:val="24"/>
              </w:rPr>
              <w:t>p</w:t>
            </w:r>
            <w:r w:rsidRPr="0050002A">
              <w:rPr>
                <w:b/>
                <w:i/>
                <w:spacing w:val="-4"/>
                <w:sz w:val="24"/>
              </w:rPr>
              <w:t>aís del Comprador para transacciones comerciales. En tal caso, deberá agregarse el siguiente texto:]</w:t>
            </w:r>
          </w:p>
          <w:p w14:paraId="45D289CE" w14:textId="2325AB6B" w:rsidR="00423735" w:rsidRPr="0050002A" w:rsidRDefault="00423735" w:rsidP="00C8443B">
            <w:pPr>
              <w:tabs>
                <w:tab w:val="num" w:pos="864"/>
              </w:tabs>
              <w:suppressAutoHyphens w:val="0"/>
              <w:spacing w:before="120"/>
              <w:rPr>
                <w:b/>
                <w:i/>
                <w:iCs/>
                <w:spacing w:val="-4"/>
                <w:sz w:val="24"/>
                <w:szCs w:val="24"/>
              </w:rPr>
            </w:pPr>
            <w:r w:rsidRPr="0050002A">
              <w:rPr>
                <w:b/>
                <w:i/>
                <w:spacing w:val="-4"/>
                <w:sz w:val="24"/>
              </w:rPr>
              <w:t>“</w:t>
            </w:r>
            <w:r w:rsidR="004C3F2A" w:rsidRPr="0050002A">
              <w:rPr>
                <w:b/>
                <w:i/>
                <w:spacing w:val="-4"/>
                <w:sz w:val="24"/>
              </w:rPr>
              <w:t xml:space="preserve">Si corresponde agregue: </w:t>
            </w:r>
            <w:r w:rsidRPr="0050002A">
              <w:rPr>
                <w:b/>
                <w:i/>
                <w:spacing w:val="-4"/>
                <w:sz w:val="24"/>
              </w:rPr>
              <w:t xml:space="preserve">Adicionalmente, el </w:t>
            </w:r>
            <w:r w:rsidR="00163AB9" w:rsidRPr="0050002A">
              <w:rPr>
                <w:b/>
                <w:i/>
                <w:spacing w:val="-4"/>
                <w:sz w:val="24"/>
              </w:rPr>
              <w:t>documento de la Solicitud de Propuestas</w:t>
            </w:r>
            <w:r w:rsidRPr="0050002A">
              <w:rPr>
                <w:b/>
                <w:i/>
                <w:spacing w:val="-4"/>
                <w:sz w:val="24"/>
              </w:rPr>
              <w:t xml:space="preserve"> se traduce al [indique el idioma nacional o el que se utilice en todo el país] [si hay más de un idioma nacional o más de uno que se utilice en todo el país, agregue “y al ____________” [indique el segundo idioma nacional o </w:t>
            </w:r>
            <w:r w:rsidR="00CC436B" w:rsidRPr="0050002A">
              <w:rPr>
                <w:b/>
                <w:i/>
                <w:spacing w:val="-4"/>
                <w:sz w:val="24"/>
              </w:rPr>
              <w:t>de uso generalizado a nivel nacional</w:t>
            </w:r>
            <w:r w:rsidRPr="0050002A">
              <w:rPr>
                <w:b/>
                <w:i/>
                <w:spacing w:val="-4"/>
                <w:sz w:val="24"/>
              </w:rPr>
              <w:t>]].</w:t>
            </w:r>
          </w:p>
          <w:p w14:paraId="38FD719D" w14:textId="77777777" w:rsidR="00423735" w:rsidRPr="0050002A" w:rsidRDefault="00423735" w:rsidP="00C8443B">
            <w:pPr>
              <w:tabs>
                <w:tab w:val="num" w:pos="864"/>
              </w:tabs>
              <w:suppressAutoHyphens w:val="0"/>
              <w:spacing w:before="120"/>
              <w:ind w:left="504"/>
              <w:rPr>
                <w:b/>
                <w:iCs/>
                <w:spacing w:val="-4"/>
                <w:sz w:val="24"/>
                <w:szCs w:val="24"/>
              </w:rPr>
            </w:pPr>
            <w:r w:rsidRPr="0050002A">
              <w:rPr>
                <w:b/>
                <w:i/>
                <w:spacing w:val="-4"/>
                <w:sz w:val="24"/>
              </w:rPr>
              <w:t>Los Proponentes tendrán la opción de presentar la Propuesta en cualquiera de los idiomas mencionados anteriormente. Los Proponentes no podrán presentar Propuestas en más de un idioma”.</w:t>
            </w:r>
          </w:p>
          <w:p w14:paraId="6DFC5C57" w14:textId="2698150A" w:rsidR="00767747" w:rsidRPr="0050002A" w:rsidRDefault="00423735" w:rsidP="00C8443B">
            <w:pPr>
              <w:suppressAutoHyphens w:val="0"/>
              <w:spacing w:before="120"/>
              <w:rPr>
                <w:iCs/>
                <w:spacing w:val="-4"/>
                <w:sz w:val="24"/>
                <w:szCs w:val="24"/>
              </w:rPr>
            </w:pPr>
            <w:r w:rsidRPr="0050002A">
              <w:rPr>
                <w:spacing w:val="-4"/>
                <w:sz w:val="24"/>
              </w:rPr>
              <w:t xml:space="preserve">Todo el intercambio de correspondencia se hará en el idioma </w:t>
            </w:r>
            <w:r w:rsidR="004C3F2A" w:rsidRPr="0050002A">
              <w:rPr>
                <w:b/>
                <w:i/>
                <w:sz w:val="24"/>
              </w:rPr>
              <w:t>[ingresar el idioma]</w:t>
            </w:r>
            <w:r w:rsidRPr="0050002A">
              <w:rPr>
                <w:spacing w:val="-4"/>
                <w:sz w:val="24"/>
              </w:rPr>
              <w:t>.</w:t>
            </w:r>
          </w:p>
          <w:p w14:paraId="056F5A50" w14:textId="336BE26C" w:rsidR="00423735" w:rsidRPr="0050002A" w:rsidRDefault="00423735" w:rsidP="00C8443B">
            <w:pPr>
              <w:tabs>
                <w:tab w:val="right" w:pos="7254"/>
              </w:tabs>
              <w:spacing w:before="120"/>
              <w:rPr>
                <w:sz w:val="24"/>
                <w:szCs w:val="24"/>
                <w:u w:val="single"/>
              </w:rPr>
            </w:pPr>
            <w:r w:rsidRPr="0050002A">
              <w:rPr>
                <w:spacing w:val="-4"/>
                <w:sz w:val="24"/>
              </w:rPr>
              <w:t xml:space="preserve">El idioma </w:t>
            </w:r>
            <w:r w:rsidR="00CC436B" w:rsidRPr="0050002A">
              <w:rPr>
                <w:spacing w:val="-4"/>
                <w:sz w:val="24"/>
              </w:rPr>
              <w:t xml:space="preserve">utilizado para la </w:t>
            </w:r>
            <w:r w:rsidRPr="0050002A">
              <w:rPr>
                <w:spacing w:val="-4"/>
                <w:sz w:val="24"/>
              </w:rPr>
              <w:t>traducción de l</w:t>
            </w:r>
            <w:r w:rsidR="00CC436B" w:rsidRPr="0050002A">
              <w:rPr>
                <w:spacing w:val="-4"/>
                <w:sz w:val="24"/>
              </w:rPr>
              <w:t>os</w:t>
            </w:r>
            <w:r w:rsidRPr="0050002A">
              <w:rPr>
                <w:spacing w:val="-4"/>
                <w:sz w:val="24"/>
              </w:rPr>
              <w:t xml:space="preserve"> document</w:t>
            </w:r>
            <w:r w:rsidR="00CC436B" w:rsidRPr="0050002A">
              <w:rPr>
                <w:spacing w:val="-4"/>
                <w:sz w:val="24"/>
              </w:rPr>
              <w:t xml:space="preserve">os justificativos </w:t>
            </w:r>
            <w:r w:rsidRPr="0050002A">
              <w:rPr>
                <w:spacing w:val="-4"/>
                <w:sz w:val="24"/>
              </w:rPr>
              <w:t xml:space="preserve">y </w:t>
            </w:r>
            <w:r w:rsidR="00CC436B" w:rsidRPr="0050002A">
              <w:rPr>
                <w:spacing w:val="-4"/>
                <w:sz w:val="24"/>
              </w:rPr>
              <w:t xml:space="preserve">el material </w:t>
            </w:r>
            <w:r w:rsidRPr="0050002A">
              <w:rPr>
                <w:spacing w:val="-4"/>
                <w:sz w:val="24"/>
              </w:rPr>
              <w:t>impres</w:t>
            </w:r>
            <w:r w:rsidR="00CC436B" w:rsidRPr="0050002A">
              <w:rPr>
                <w:spacing w:val="-4"/>
                <w:sz w:val="24"/>
              </w:rPr>
              <w:t xml:space="preserve">o </w:t>
            </w:r>
            <w:r w:rsidRPr="0050002A">
              <w:rPr>
                <w:spacing w:val="-4"/>
                <w:sz w:val="24"/>
              </w:rPr>
              <w:t xml:space="preserve">es </w:t>
            </w:r>
            <w:r w:rsidRPr="0050002A">
              <w:rPr>
                <w:b/>
                <w:i/>
                <w:spacing w:val="-4"/>
                <w:sz w:val="24"/>
              </w:rPr>
              <w:t>[especifique un idioma]</w:t>
            </w:r>
            <w:r w:rsidRPr="0050002A">
              <w:rPr>
                <w:i/>
                <w:color w:val="000000"/>
                <w:sz w:val="24"/>
              </w:rPr>
              <w:t>.</w:t>
            </w:r>
          </w:p>
        </w:tc>
      </w:tr>
      <w:tr w:rsidR="008530BF" w:rsidRPr="0050002A" w14:paraId="793940D9" w14:textId="77777777" w:rsidTr="00A01121">
        <w:tblPrEx>
          <w:tblBorders>
            <w:insideH w:val="single" w:sz="8" w:space="0" w:color="000000"/>
          </w:tblBorders>
        </w:tblPrEx>
        <w:tc>
          <w:tcPr>
            <w:tcW w:w="1672" w:type="dxa"/>
          </w:tcPr>
          <w:p w14:paraId="3DD11187" w14:textId="430F5829" w:rsidR="008530BF" w:rsidRPr="0050002A" w:rsidRDefault="008530BF" w:rsidP="008530BF">
            <w:pPr>
              <w:tabs>
                <w:tab w:val="right" w:pos="7434"/>
              </w:tabs>
              <w:spacing w:before="120"/>
              <w:rPr>
                <w:b/>
                <w:sz w:val="24"/>
                <w:szCs w:val="24"/>
              </w:rPr>
            </w:pPr>
            <w:r w:rsidRPr="0050002A">
              <w:rPr>
                <w:b/>
                <w:sz w:val="24"/>
              </w:rPr>
              <w:t>IAP </w:t>
            </w:r>
            <w:r w:rsidR="00712FB0" w:rsidRPr="0050002A">
              <w:rPr>
                <w:b/>
                <w:sz w:val="24"/>
              </w:rPr>
              <w:t>11.2</w:t>
            </w:r>
            <w:r w:rsidR="006107FF" w:rsidRPr="0050002A">
              <w:rPr>
                <w:b/>
                <w:sz w:val="24"/>
              </w:rPr>
              <w:t xml:space="preserve"> </w:t>
            </w:r>
            <w:r w:rsidR="00712FB0" w:rsidRPr="0050002A">
              <w:rPr>
                <w:b/>
                <w:sz w:val="24"/>
              </w:rPr>
              <w:t>(j)</w:t>
            </w:r>
          </w:p>
        </w:tc>
        <w:tc>
          <w:tcPr>
            <w:tcW w:w="8061" w:type="dxa"/>
            <w:gridSpan w:val="3"/>
          </w:tcPr>
          <w:p w14:paraId="2C1B3162" w14:textId="2DBB66DB" w:rsidR="008530BF" w:rsidRPr="0050002A" w:rsidRDefault="00712FB0" w:rsidP="008530BF">
            <w:pPr>
              <w:tabs>
                <w:tab w:val="right" w:pos="7254"/>
              </w:tabs>
              <w:spacing w:before="120"/>
              <w:rPr>
                <w:bCs/>
                <w:iCs/>
                <w:sz w:val="24"/>
              </w:rPr>
            </w:pPr>
            <w:r w:rsidRPr="0050002A">
              <w:rPr>
                <w:sz w:val="24"/>
              </w:rPr>
              <w:t xml:space="preserve">El Proponente deberá presentar con su Propuesta los siguientes documentos adicionales a la Parte Técnica de su Propuesta: </w:t>
            </w:r>
            <w:r w:rsidRPr="0050002A">
              <w:rPr>
                <w:i/>
                <w:iCs/>
                <w:sz w:val="24"/>
              </w:rPr>
              <w:t>[enumere cualquier documento adicional que no esté incluido en la IAP 11.2 que deba presentarse con la Parte Técnica. La lista de documentos adicionales incluirá lo siguiente:]</w:t>
            </w:r>
          </w:p>
          <w:p w14:paraId="2A4247C2" w14:textId="77777777" w:rsidR="008530BF" w:rsidRPr="0050002A" w:rsidRDefault="008530BF" w:rsidP="008530BF">
            <w:pPr>
              <w:tabs>
                <w:tab w:val="right" w:pos="7254"/>
              </w:tabs>
              <w:spacing w:before="120"/>
              <w:ind w:left="203" w:right="126"/>
              <w:rPr>
                <w:sz w:val="24"/>
              </w:rPr>
            </w:pPr>
            <w:r w:rsidRPr="0050002A">
              <w:rPr>
                <w:sz w:val="24"/>
              </w:rPr>
              <w:t>Normas de Conducta para el Personal del Proveedor (AS)</w:t>
            </w:r>
          </w:p>
          <w:p w14:paraId="4BC79812" w14:textId="0C887333" w:rsidR="008530BF" w:rsidRPr="0050002A" w:rsidRDefault="008530BF" w:rsidP="008530BF">
            <w:pPr>
              <w:tabs>
                <w:tab w:val="right" w:pos="7254"/>
              </w:tabs>
              <w:spacing w:before="120"/>
              <w:ind w:left="203" w:right="126"/>
              <w:rPr>
                <w:sz w:val="24"/>
              </w:rPr>
            </w:pPr>
            <w:r w:rsidRPr="0050002A">
              <w:rPr>
                <w:sz w:val="24"/>
              </w:rPr>
              <w:t>El Proponente deberá presentar sus Normas de Conducta que se aplicará</w:t>
            </w:r>
            <w:r w:rsidR="00BE11C6" w:rsidRPr="0050002A">
              <w:rPr>
                <w:sz w:val="24"/>
              </w:rPr>
              <w:t>n</w:t>
            </w:r>
            <w:r w:rsidRPr="0050002A">
              <w:rPr>
                <w:sz w:val="24"/>
              </w:rPr>
              <w:t xml:space="preserve"> al Personal del Proveedor (como se define en </w:t>
            </w:r>
            <w:proofErr w:type="spellStart"/>
            <w:r w:rsidRPr="0050002A">
              <w:rPr>
                <w:sz w:val="24"/>
              </w:rPr>
              <w:t>Subcláusula</w:t>
            </w:r>
            <w:proofErr w:type="spellEnd"/>
            <w:r w:rsidR="00BE11C6" w:rsidRPr="0050002A">
              <w:rPr>
                <w:sz w:val="24"/>
              </w:rPr>
              <w:t xml:space="preserve"> </w:t>
            </w:r>
            <w:r w:rsidRPr="0050002A">
              <w:rPr>
                <w:sz w:val="24"/>
              </w:rPr>
              <w:t>1.1</w:t>
            </w:r>
            <w:r w:rsidR="00BE11C6" w:rsidRPr="0050002A">
              <w:rPr>
                <w:sz w:val="24"/>
              </w:rPr>
              <w:t xml:space="preserve"> de las CGC</w:t>
            </w:r>
            <w:r w:rsidRPr="0050002A">
              <w:rPr>
                <w:sz w:val="24"/>
              </w:rPr>
              <w:t xml:space="preserve">) empleados en la ejecución del Contrato en el </w:t>
            </w:r>
            <w:r w:rsidR="00BE11C6" w:rsidRPr="0050002A">
              <w:rPr>
                <w:sz w:val="24"/>
              </w:rPr>
              <w:t xml:space="preserve">o los </w:t>
            </w:r>
            <w:r w:rsidRPr="0050002A">
              <w:rPr>
                <w:sz w:val="24"/>
              </w:rPr>
              <w:t>Sitio</w:t>
            </w:r>
            <w:r w:rsidR="00BE11C6" w:rsidRPr="0050002A">
              <w:rPr>
                <w:sz w:val="24"/>
              </w:rPr>
              <w:t xml:space="preserve">s </w:t>
            </w:r>
            <w:r w:rsidRPr="0050002A">
              <w:rPr>
                <w:sz w:val="24"/>
              </w:rPr>
              <w:t>del Proyecto para asegurar el cumplimiento de las obligaciones del Proveedor en materia ambiental y/o social bajo el contrato, como corresponda.</w:t>
            </w:r>
            <w:r w:rsidR="00C72EBC" w:rsidRPr="0050002A">
              <w:rPr>
                <w:sz w:val="24"/>
              </w:rPr>
              <w:t xml:space="preserve">  </w:t>
            </w:r>
            <w:r w:rsidRPr="0050002A">
              <w:rPr>
                <w:sz w:val="24"/>
              </w:rPr>
              <w:t>El Proponente utilizará para este propósito el formulario de las Normas de Conducta provisto en la Sección IV</w:t>
            </w:r>
            <w:r w:rsidR="00135787" w:rsidRPr="0050002A">
              <w:rPr>
                <w:color w:val="000000" w:themeColor="text1"/>
                <w:sz w:val="24"/>
              </w:rPr>
              <w:t>, “Formularios de la Propuesta”</w:t>
            </w:r>
            <w:r w:rsidRPr="0050002A">
              <w:rPr>
                <w:sz w:val="24"/>
              </w:rPr>
              <w:t xml:space="preserve">. No se realizarán modificaciones sustanciales a este formulario, salvo que el </w:t>
            </w:r>
            <w:r w:rsidR="00AA754A" w:rsidRPr="0050002A">
              <w:rPr>
                <w:sz w:val="24"/>
              </w:rPr>
              <w:t>Proponente</w:t>
            </w:r>
            <w:r w:rsidRPr="0050002A">
              <w:rPr>
                <w:sz w:val="24"/>
              </w:rPr>
              <w:t xml:space="preserve"> pueda introducir requisitos adicionales, incluso según sea necesario, para tener en cuenta problemas / riesgos específicos del Contrato.</w:t>
            </w:r>
          </w:p>
          <w:p w14:paraId="21B6FAFE" w14:textId="68116E1B" w:rsidR="00BE11C6" w:rsidRPr="0050002A" w:rsidRDefault="00BE11C6" w:rsidP="00AA754A">
            <w:pPr>
              <w:tabs>
                <w:tab w:val="right" w:pos="4860"/>
              </w:tabs>
              <w:spacing w:before="240" w:after="80"/>
              <w:ind w:left="204" w:right="-14"/>
              <w:rPr>
                <w:b/>
                <w:i/>
                <w:spacing w:val="-4"/>
                <w:sz w:val="24"/>
              </w:rPr>
            </w:pPr>
            <w:r w:rsidRPr="0050002A">
              <w:rPr>
                <w:b/>
                <w:i/>
                <w:spacing w:val="-4"/>
                <w:sz w:val="24"/>
              </w:rPr>
              <w:t>[Incluir lo siguiente solamente si es aplicable]</w:t>
            </w:r>
          </w:p>
          <w:p w14:paraId="4321C607" w14:textId="10943B63" w:rsidR="008530BF" w:rsidRPr="0050002A" w:rsidRDefault="008530BF" w:rsidP="00AA754A">
            <w:pPr>
              <w:tabs>
                <w:tab w:val="right" w:pos="4860"/>
              </w:tabs>
              <w:spacing w:before="240" w:after="80"/>
              <w:ind w:left="204" w:right="-14"/>
              <w:rPr>
                <w:b/>
                <w:color w:val="000000" w:themeColor="text1"/>
                <w:sz w:val="24"/>
              </w:rPr>
            </w:pPr>
            <w:r w:rsidRPr="0050002A">
              <w:rPr>
                <w:b/>
                <w:sz w:val="24"/>
              </w:rPr>
              <w:t xml:space="preserve">Estrategia de Gestión y Planes de Implementación para la gestión de Riesgos AS </w:t>
            </w:r>
          </w:p>
          <w:p w14:paraId="01B6CC12" w14:textId="2E24805D" w:rsidR="008530BF" w:rsidRPr="0050002A" w:rsidRDefault="008530BF" w:rsidP="008530BF">
            <w:pPr>
              <w:tabs>
                <w:tab w:val="right" w:pos="7254"/>
              </w:tabs>
              <w:spacing w:before="120"/>
              <w:ind w:left="203" w:right="126"/>
              <w:rPr>
                <w:sz w:val="24"/>
              </w:rPr>
            </w:pPr>
            <w:r w:rsidRPr="0050002A">
              <w:rPr>
                <w:sz w:val="24"/>
              </w:rPr>
              <w:t xml:space="preserve">El </w:t>
            </w:r>
            <w:r w:rsidR="00AA754A" w:rsidRPr="0050002A">
              <w:rPr>
                <w:sz w:val="24"/>
              </w:rPr>
              <w:t>Proponente</w:t>
            </w:r>
            <w:r w:rsidRPr="0050002A">
              <w:rPr>
                <w:sz w:val="24"/>
              </w:rPr>
              <w:t xml:space="preserve"> deberá suministrar una Estrategia de Gestión y Planes de Implementación para la gestión de los siguientes riesgos Ambientales y Sociales (AS) </w:t>
            </w:r>
          </w:p>
          <w:p w14:paraId="5CBF73A1" w14:textId="77777777" w:rsidR="008530BF" w:rsidRPr="0050002A" w:rsidRDefault="008530BF" w:rsidP="00AA754A">
            <w:pPr>
              <w:tabs>
                <w:tab w:val="right" w:pos="4860"/>
              </w:tabs>
              <w:spacing w:before="80" w:after="80"/>
              <w:ind w:left="204" w:right="-14"/>
              <w:rPr>
                <w:i/>
                <w:sz w:val="24"/>
              </w:rPr>
            </w:pPr>
            <w:r w:rsidRPr="0050002A">
              <w:rPr>
                <w:b/>
                <w:i/>
                <w:color w:val="000000" w:themeColor="text1"/>
                <w:sz w:val="24"/>
              </w:rPr>
              <w:t xml:space="preserve">[Nota: </w:t>
            </w:r>
            <w:r w:rsidRPr="0050002A">
              <w:rPr>
                <w:i/>
                <w:sz w:val="24"/>
              </w:rPr>
              <w:t>insertar el nombre de cualquier plan específico o riesgos que son informados por las evaluaciones ambientales y sociales pertinentes];</w:t>
            </w:r>
          </w:p>
          <w:p w14:paraId="37C3BDF5" w14:textId="77777777" w:rsidR="008530BF" w:rsidRPr="0050002A" w:rsidRDefault="008530BF" w:rsidP="00AA754A">
            <w:pPr>
              <w:tabs>
                <w:tab w:val="right" w:pos="7254"/>
              </w:tabs>
              <w:spacing w:before="120"/>
              <w:ind w:left="204"/>
              <w:rPr>
                <w:i/>
                <w:iCs/>
                <w:sz w:val="24"/>
              </w:rPr>
            </w:pPr>
            <w:r w:rsidRPr="0050002A">
              <w:rPr>
                <w:i/>
                <w:iCs/>
                <w:sz w:val="24"/>
              </w:rPr>
              <w:t>[por ejemplo, Plan de Prevención y Respuesta a la explotación y Abuso Sexual y Acoso Sexual];</w:t>
            </w:r>
          </w:p>
          <w:p w14:paraId="035FD1CE" w14:textId="7B852AC4" w:rsidR="008530BF" w:rsidRPr="0050002A" w:rsidRDefault="008530BF" w:rsidP="00AA754A">
            <w:pPr>
              <w:tabs>
                <w:tab w:val="right" w:leader="underscore" w:pos="7254"/>
              </w:tabs>
              <w:spacing w:before="120"/>
              <w:ind w:left="204"/>
              <w:rPr>
                <w:i/>
                <w:sz w:val="24"/>
              </w:rPr>
            </w:pPr>
            <w:r w:rsidRPr="0050002A">
              <w:rPr>
                <w:i/>
                <w:sz w:val="24"/>
              </w:rPr>
              <w:t xml:space="preserve">[especificar </w:t>
            </w:r>
            <w:r w:rsidRPr="0050002A">
              <w:rPr>
                <w:b/>
                <w:i/>
                <w:sz w:val="24"/>
              </w:rPr>
              <w:t xml:space="preserve">cualquier otro documento adicional que no se haya litado en la </w:t>
            </w:r>
            <w:r w:rsidR="003F6DD6" w:rsidRPr="0050002A">
              <w:rPr>
                <w:b/>
                <w:i/>
                <w:sz w:val="24"/>
              </w:rPr>
              <w:t>IAP</w:t>
            </w:r>
            <w:r w:rsidRPr="0050002A">
              <w:rPr>
                <w:b/>
                <w:i/>
                <w:sz w:val="24"/>
              </w:rPr>
              <w:t xml:space="preserve"> 1</w:t>
            </w:r>
            <w:r w:rsidR="00AA754A" w:rsidRPr="0050002A">
              <w:rPr>
                <w:b/>
                <w:i/>
                <w:sz w:val="24"/>
              </w:rPr>
              <w:t>3</w:t>
            </w:r>
            <w:r w:rsidRPr="0050002A">
              <w:rPr>
                <w:b/>
                <w:i/>
                <w:sz w:val="24"/>
              </w:rPr>
              <w:t xml:space="preserve">.1 que se exige presentar con la </w:t>
            </w:r>
            <w:r w:rsidR="00DC338E" w:rsidRPr="0050002A">
              <w:rPr>
                <w:b/>
                <w:i/>
                <w:sz w:val="24"/>
              </w:rPr>
              <w:t>Propuesta</w:t>
            </w:r>
            <w:r w:rsidRPr="0050002A">
              <w:rPr>
                <w:i/>
                <w:sz w:val="24"/>
              </w:rPr>
              <w:t>]</w:t>
            </w:r>
          </w:p>
          <w:p w14:paraId="391D9419" w14:textId="77777777" w:rsidR="00712FB0" w:rsidRPr="0050002A" w:rsidRDefault="00712FB0" w:rsidP="00712FB0">
            <w:pPr>
              <w:tabs>
                <w:tab w:val="right" w:leader="underscore" w:pos="7254"/>
              </w:tabs>
              <w:spacing w:before="120"/>
              <w:ind w:left="204"/>
              <w:rPr>
                <w:b/>
                <w:bCs/>
                <w:i/>
                <w:sz w:val="24"/>
              </w:rPr>
            </w:pPr>
            <w:r w:rsidRPr="0050002A">
              <w:rPr>
                <w:b/>
                <w:bCs/>
                <w:i/>
                <w:sz w:val="24"/>
              </w:rPr>
              <w:t>[Incluya lo siguiente si se ha evaluado que el contrato presenta riesgos de seguridad cibernética potenciales o reales]</w:t>
            </w:r>
          </w:p>
          <w:p w14:paraId="3EC74C83" w14:textId="77777777" w:rsidR="00712FB0" w:rsidRPr="0050002A" w:rsidRDefault="00712FB0" w:rsidP="00712FB0">
            <w:pPr>
              <w:tabs>
                <w:tab w:val="right" w:leader="underscore" w:pos="7254"/>
              </w:tabs>
              <w:spacing w:before="120"/>
              <w:ind w:left="204"/>
              <w:rPr>
                <w:i/>
                <w:sz w:val="24"/>
              </w:rPr>
            </w:pPr>
            <w:r w:rsidRPr="0050002A">
              <w:rPr>
                <w:i/>
                <w:sz w:val="24"/>
              </w:rPr>
              <w:t>“</w:t>
            </w:r>
            <w:r w:rsidRPr="0050002A">
              <w:rPr>
                <w:b/>
                <w:bCs/>
                <w:i/>
                <w:sz w:val="24"/>
              </w:rPr>
              <w:t>Estrategias de gestión de la ciberseguridad y planes de implementación</w:t>
            </w:r>
          </w:p>
          <w:p w14:paraId="463D596C" w14:textId="7ECF17BA" w:rsidR="00712FB0" w:rsidRPr="0050002A" w:rsidRDefault="00712FB0" w:rsidP="00712FB0">
            <w:pPr>
              <w:tabs>
                <w:tab w:val="right" w:leader="underscore" w:pos="7254"/>
              </w:tabs>
              <w:spacing w:before="120"/>
              <w:ind w:left="204"/>
              <w:rPr>
                <w:i/>
                <w:sz w:val="24"/>
              </w:rPr>
            </w:pPr>
            <w:r w:rsidRPr="0050002A">
              <w:rPr>
                <w:i/>
                <w:sz w:val="24"/>
              </w:rPr>
              <w:t>El Proponente deberá presentar una declaración de métodos, estrategias de gestión y planes de implementación e innovaciones para gestionar los riesgos de seguridad cibernética.”]</w:t>
            </w:r>
          </w:p>
          <w:p w14:paraId="17281EFB" w14:textId="0E008D67" w:rsidR="00712FB0" w:rsidRPr="0050002A" w:rsidRDefault="00712FB0" w:rsidP="00AA754A">
            <w:pPr>
              <w:tabs>
                <w:tab w:val="right" w:leader="underscore" w:pos="7254"/>
              </w:tabs>
              <w:spacing w:before="120"/>
              <w:ind w:left="204"/>
              <w:rPr>
                <w:sz w:val="24"/>
              </w:rPr>
            </w:pPr>
          </w:p>
        </w:tc>
      </w:tr>
      <w:tr w:rsidR="00712FB0" w:rsidRPr="0050002A" w14:paraId="0B327979" w14:textId="77777777" w:rsidTr="00D50C3A">
        <w:tblPrEx>
          <w:tblBorders>
            <w:insideH w:val="single" w:sz="8" w:space="0" w:color="000000"/>
          </w:tblBorders>
        </w:tblPrEx>
        <w:trPr>
          <w:trHeight w:val="664"/>
        </w:trPr>
        <w:tc>
          <w:tcPr>
            <w:tcW w:w="1672" w:type="dxa"/>
          </w:tcPr>
          <w:p w14:paraId="790D51D9" w14:textId="3D0F9253" w:rsidR="00712FB0" w:rsidRPr="0050002A" w:rsidRDefault="00712FB0" w:rsidP="00712FB0">
            <w:pPr>
              <w:tabs>
                <w:tab w:val="right" w:pos="7434"/>
              </w:tabs>
              <w:spacing w:before="120"/>
              <w:rPr>
                <w:b/>
                <w:sz w:val="24"/>
              </w:rPr>
            </w:pPr>
            <w:r w:rsidRPr="0050002A">
              <w:rPr>
                <w:b/>
              </w:rPr>
              <w:t>IAP 11.3</w:t>
            </w:r>
            <w:r w:rsidR="001C36EE" w:rsidRPr="0050002A">
              <w:rPr>
                <w:b/>
              </w:rPr>
              <w:t xml:space="preserve"> </w:t>
            </w:r>
            <w:r w:rsidRPr="0050002A">
              <w:rPr>
                <w:b/>
              </w:rPr>
              <w:t>(d)</w:t>
            </w:r>
          </w:p>
        </w:tc>
        <w:tc>
          <w:tcPr>
            <w:tcW w:w="8061" w:type="dxa"/>
            <w:gridSpan w:val="3"/>
          </w:tcPr>
          <w:p w14:paraId="0F09EF6A" w14:textId="5928F8DF" w:rsidR="00712FB0" w:rsidRPr="0050002A" w:rsidRDefault="00712FB0" w:rsidP="00712FB0">
            <w:pPr>
              <w:spacing w:before="120"/>
              <w:ind w:left="15" w:hanging="19"/>
              <w:rPr>
                <w:sz w:val="24"/>
              </w:rPr>
            </w:pPr>
            <w:r w:rsidRPr="0050002A">
              <w:rPr>
                <w:sz w:val="24"/>
              </w:rPr>
              <w:t xml:space="preserve">El Proponente deberá presentar los siguientes documentos adicionales en la Parte Financiera de su Propuesta: </w:t>
            </w:r>
            <w:r w:rsidRPr="0050002A">
              <w:rPr>
                <w:i/>
                <w:iCs/>
                <w:sz w:val="24"/>
              </w:rPr>
              <w:t>[enumere cualquier documento adicional que no esté incluido en la IAP 11.3 que deba presentarse con la Parte Financiera.]</w:t>
            </w:r>
          </w:p>
        </w:tc>
      </w:tr>
      <w:tr w:rsidR="00712FB0" w:rsidRPr="0050002A" w14:paraId="637B090E" w14:textId="77777777" w:rsidTr="00D50C3A">
        <w:tblPrEx>
          <w:tblBorders>
            <w:insideH w:val="single" w:sz="8" w:space="0" w:color="000000"/>
          </w:tblBorders>
        </w:tblPrEx>
        <w:trPr>
          <w:trHeight w:val="664"/>
        </w:trPr>
        <w:tc>
          <w:tcPr>
            <w:tcW w:w="1672" w:type="dxa"/>
          </w:tcPr>
          <w:p w14:paraId="4264AB5A" w14:textId="04DD6F39" w:rsidR="00712FB0" w:rsidRPr="0050002A" w:rsidRDefault="00712FB0" w:rsidP="00712FB0">
            <w:pPr>
              <w:tabs>
                <w:tab w:val="right" w:pos="7434"/>
              </w:tabs>
              <w:spacing w:before="120"/>
              <w:rPr>
                <w:b/>
                <w:sz w:val="24"/>
              </w:rPr>
            </w:pPr>
            <w:r w:rsidRPr="0050002A">
              <w:rPr>
                <w:b/>
              </w:rPr>
              <w:t>IAP 13.1</w:t>
            </w:r>
          </w:p>
        </w:tc>
        <w:tc>
          <w:tcPr>
            <w:tcW w:w="8061" w:type="dxa"/>
            <w:gridSpan w:val="3"/>
          </w:tcPr>
          <w:p w14:paraId="2B0E6D12" w14:textId="5F704FA6" w:rsidR="00712FB0" w:rsidRPr="0050002A" w:rsidRDefault="00712FB0" w:rsidP="00712FB0">
            <w:pPr>
              <w:spacing w:before="120"/>
              <w:ind w:left="15" w:hanging="19"/>
              <w:rPr>
                <w:i/>
                <w:iCs/>
                <w:sz w:val="24"/>
              </w:rPr>
            </w:pPr>
            <w:r w:rsidRPr="0050002A">
              <w:rPr>
                <w:i/>
                <w:iCs/>
                <w:sz w:val="24"/>
              </w:rPr>
              <w:t xml:space="preserve">[especificar </w:t>
            </w:r>
            <w:r w:rsidRPr="0050002A">
              <w:rPr>
                <w:b/>
                <w:bCs/>
                <w:i/>
                <w:iCs/>
                <w:sz w:val="24"/>
              </w:rPr>
              <w:t xml:space="preserve">“No se permiten propuestas alternativas” </w:t>
            </w:r>
            <w:r w:rsidRPr="0050002A">
              <w:rPr>
                <w:i/>
                <w:iCs/>
                <w:sz w:val="24"/>
              </w:rPr>
              <w:t>/ “</w:t>
            </w:r>
            <w:r w:rsidRPr="0050002A">
              <w:rPr>
                <w:b/>
                <w:bCs/>
                <w:i/>
                <w:iCs/>
                <w:sz w:val="24"/>
              </w:rPr>
              <w:t>Se invitan propuestas alternativas de acuerdo con las IAP 13.1 y/o IAP 13.2</w:t>
            </w:r>
            <w:r w:rsidRPr="0050002A">
              <w:rPr>
                <w:i/>
                <w:iCs/>
                <w:sz w:val="24"/>
              </w:rPr>
              <w:t>” / “</w:t>
            </w:r>
            <w:r w:rsidRPr="0050002A">
              <w:rPr>
                <w:b/>
                <w:bCs/>
                <w:i/>
                <w:iCs/>
                <w:sz w:val="24"/>
              </w:rPr>
              <w:t>Se permiten propuestas alternativas de acuerdo con las IAP 13.4</w:t>
            </w:r>
            <w:r w:rsidRPr="0050002A">
              <w:rPr>
                <w:i/>
                <w:iCs/>
                <w:sz w:val="24"/>
              </w:rPr>
              <w:t>”.</w:t>
            </w:r>
          </w:p>
        </w:tc>
      </w:tr>
      <w:tr w:rsidR="00712FB0" w:rsidRPr="0050002A" w14:paraId="4F49B5B8" w14:textId="77777777" w:rsidTr="00D50C3A">
        <w:tblPrEx>
          <w:tblBorders>
            <w:insideH w:val="single" w:sz="8" w:space="0" w:color="000000"/>
          </w:tblBorders>
        </w:tblPrEx>
        <w:trPr>
          <w:trHeight w:val="664"/>
        </w:trPr>
        <w:tc>
          <w:tcPr>
            <w:tcW w:w="1672" w:type="dxa"/>
          </w:tcPr>
          <w:p w14:paraId="1D771522" w14:textId="097168E2" w:rsidR="00712FB0" w:rsidRPr="0050002A" w:rsidRDefault="00712FB0" w:rsidP="00712FB0">
            <w:pPr>
              <w:tabs>
                <w:tab w:val="right" w:pos="7434"/>
              </w:tabs>
              <w:spacing w:before="120"/>
              <w:rPr>
                <w:b/>
                <w:sz w:val="24"/>
              </w:rPr>
            </w:pPr>
            <w:r w:rsidRPr="0050002A">
              <w:rPr>
                <w:b/>
              </w:rPr>
              <w:t>IAP 13.2</w:t>
            </w:r>
          </w:p>
        </w:tc>
        <w:tc>
          <w:tcPr>
            <w:tcW w:w="8061" w:type="dxa"/>
            <w:gridSpan w:val="3"/>
          </w:tcPr>
          <w:p w14:paraId="7117FA43" w14:textId="77777777" w:rsidR="00712FB0" w:rsidRPr="0050002A" w:rsidRDefault="00712FB0" w:rsidP="00712FB0">
            <w:pPr>
              <w:spacing w:before="120"/>
              <w:ind w:left="15" w:hanging="19"/>
              <w:rPr>
                <w:sz w:val="24"/>
              </w:rPr>
            </w:pPr>
            <w:r w:rsidRPr="0050002A">
              <w:rPr>
                <w:sz w:val="24"/>
              </w:rPr>
              <w:t xml:space="preserve">Alternativas al Horario </w:t>
            </w:r>
            <w:r w:rsidRPr="0050002A">
              <w:rPr>
                <w:i/>
                <w:iCs/>
                <w:sz w:val="24"/>
              </w:rPr>
              <w:t xml:space="preserve">[especifique: </w:t>
            </w:r>
            <w:r w:rsidRPr="0050002A">
              <w:rPr>
                <w:b/>
                <w:bCs/>
                <w:i/>
                <w:iCs/>
                <w:sz w:val="24"/>
              </w:rPr>
              <w:t>están/no están</w:t>
            </w:r>
            <w:r w:rsidRPr="0050002A">
              <w:rPr>
                <w:i/>
                <w:iCs/>
                <w:sz w:val="24"/>
              </w:rPr>
              <w:t>]</w:t>
            </w:r>
            <w:r w:rsidRPr="0050002A">
              <w:rPr>
                <w:sz w:val="24"/>
              </w:rPr>
              <w:t xml:space="preserve"> permitidas.</w:t>
            </w:r>
          </w:p>
          <w:p w14:paraId="7C727D9C" w14:textId="44E60796" w:rsidR="00712FB0" w:rsidRPr="0050002A" w:rsidRDefault="00712FB0" w:rsidP="00712FB0">
            <w:pPr>
              <w:spacing w:before="120"/>
              <w:ind w:left="15" w:hanging="19"/>
              <w:rPr>
                <w:sz w:val="24"/>
              </w:rPr>
            </w:pPr>
            <w:r w:rsidRPr="0050002A">
              <w:rPr>
                <w:sz w:val="24"/>
              </w:rPr>
              <w:t xml:space="preserve">Si se permiten alternativas al </w:t>
            </w:r>
            <w:r w:rsidR="001C79CB" w:rsidRPr="0050002A">
              <w:rPr>
                <w:sz w:val="24"/>
              </w:rPr>
              <w:t>cronograma de ejecución</w:t>
            </w:r>
            <w:r w:rsidRPr="0050002A">
              <w:rPr>
                <w:sz w:val="24"/>
              </w:rPr>
              <w:t xml:space="preserve">, el método de evaluación será el especificado en la </w:t>
            </w:r>
            <w:r w:rsidRPr="0050002A">
              <w:rPr>
                <w:sz w:val="24"/>
                <w:szCs w:val="24"/>
              </w:rPr>
              <w:t>Sección III, “Criterios de Evaluación y Calificación”.</w:t>
            </w:r>
          </w:p>
        </w:tc>
      </w:tr>
      <w:tr w:rsidR="00712FB0" w:rsidRPr="0050002A" w14:paraId="7FBFAFBF" w14:textId="77777777" w:rsidTr="00D50C3A">
        <w:tblPrEx>
          <w:tblBorders>
            <w:insideH w:val="single" w:sz="8" w:space="0" w:color="000000"/>
          </w:tblBorders>
        </w:tblPrEx>
        <w:trPr>
          <w:trHeight w:val="664"/>
        </w:trPr>
        <w:tc>
          <w:tcPr>
            <w:tcW w:w="1672" w:type="dxa"/>
          </w:tcPr>
          <w:p w14:paraId="2042FC53" w14:textId="365A7093" w:rsidR="00712FB0" w:rsidRPr="0050002A" w:rsidRDefault="00712FB0" w:rsidP="00712FB0">
            <w:pPr>
              <w:tabs>
                <w:tab w:val="right" w:pos="7434"/>
              </w:tabs>
              <w:spacing w:before="120"/>
              <w:rPr>
                <w:b/>
                <w:sz w:val="24"/>
              </w:rPr>
            </w:pPr>
            <w:r w:rsidRPr="0050002A">
              <w:rPr>
                <w:b/>
              </w:rPr>
              <w:t>IAP 13.4</w:t>
            </w:r>
          </w:p>
        </w:tc>
        <w:tc>
          <w:tcPr>
            <w:tcW w:w="8061" w:type="dxa"/>
            <w:gridSpan w:val="3"/>
          </w:tcPr>
          <w:p w14:paraId="44D6CE93" w14:textId="260A2A4A" w:rsidR="00712FB0" w:rsidRPr="0050002A" w:rsidRDefault="00712FB0" w:rsidP="00712FB0">
            <w:pPr>
              <w:spacing w:before="120"/>
              <w:ind w:left="15" w:hanging="19"/>
              <w:rPr>
                <w:sz w:val="24"/>
              </w:rPr>
            </w:pPr>
            <w:r w:rsidRPr="0050002A">
              <w:rPr>
                <w:sz w:val="24"/>
              </w:rPr>
              <w:t xml:space="preserve">Se permitirán soluciones técnicas alternativas para las siguientes partes del Sistema de Información: </w:t>
            </w:r>
            <w:r w:rsidRPr="0050002A">
              <w:rPr>
                <w:i/>
                <w:iCs/>
                <w:sz w:val="24"/>
              </w:rPr>
              <w:t>[si corresponde, especifique los subsistemas; de lo contrario, indique "ninguno"]</w:t>
            </w:r>
            <w:r w:rsidRPr="0050002A">
              <w:rPr>
                <w:sz w:val="24"/>
              </w:rPr>
              <w:t xml:space="preserve"> como se detalla en la Sección VII</w:t>
            </w:r>
            <w:r w:rsidR="001C79CB" w:rsidRPr="0050002A">
              <w:rPr>
                <w:sz w:val="24"/>
                <w:szCs w:val="24"/>
              </w:rPr>
              <w:t>, “Requisitos del Comprador”.</w:t>
            </w:r>
            <w:r w:rsidR="001C79CB" w:rsidRPr="0050002A">
              <w:rPr>
                <w:sz w:val="24"/>
              </w:rPr>
              <w:t xml:space="preserve"> </w:t>
            </w:r>
            <w:r w:rsidRPr="0050002A">
              <w:rPr>
                <w:i/>
                <w:iCs/>
                <w:sz w:val="24"/>
              </w:rPr>
              <w:t>[si corresponde, especifique las referencias cruzadas; de lo contrario, indique "no corresponde" ”].</w:t>
            </w:r>
            <w:r w:rsidRPr="0050002A">
              <w:rPr>
                <w:sz w:val="24"/>
              </w:rPr>
              <w:t xml:space="preserve"> Si se permiten soluciones técnicas alternativas, el método de evaluación será el especificado en </w:t>
            </w:r>
            <w:r w:rsidR="001C79CB" w:rsidRPr="0050002A">
              <w:rPr>
                <w:sz w:val="24"/>
              </w:rPr>
              <w:t xml:space="preserve">la </w:t>
            </w:r>
            <w:r w:rsidR="001C79CB" w:rsidRPr="0050002A">
              <w:rPr>
                <w:sz w:val="24"/>
                <w:szCs w:val="24"/>
              </w:rPr>
              <w:t>Sección III, “Criterios de Evaluación y Calificación”.</w:t>
            </w:r>
          </w:p>
        </w:tc>
      </w:tr>
      <w:tr w:rsidR="00712FB0" w:rsidRPr="0050002A" w14:paraId="07C23B9B" w14:textId="77777777" w:rsidTr="00D50C3A">
        <w:tblPrEx>
          <w:tblBorders>
            <w:insideH w:val="single" w:sz="8" w:space="0" w:color="000000"/>
          </w:tblBorders>
        </w:tblPrEx>
        <w:trPr>
          <w:trHeight w:val="664"/>
        </w:trPr>
        <w:tc>
          <w:tcPr>
            <w:tcW w:w="1672" w:type="dxa"/>
          </w:tcPr>
          <w:p w14:paraId="7BFB1E5B" w14:textId="33337C01" w:rsidR="00712FB0" w:rsidRPr="0050002A" w:rsidRDefault="00712FB0" w:rsidP="00712FB0">
            <w:pPr>
              <w:tabs>
                <w:tab w:val="right" w:pos="7434"/>
              </w:tabs>
              <w:spacing w:before="120"/>
              <w:rPr>
                <w:b/>
                <w:sz w:val="24"/>
              </w:rPr>
            </w:pPr>
            <w:r w:rsidRPr="0050002A">
              <w:rPr>
                <w:b/>
              </w:rPr>
              <w:t>IAP 15.2</w:t>
            </w:r>
          </w:p>
        </w:tc>
        <w:tc>
          <w:tcPr>
            <w:tcW w:w="8061" w:type="dxa"/>
            <w:gridSpan w:val="3"/>
          </w:tcPr>
          <w:p w14:paraId="6BC88C7B" w14:textId="0EC6B0C8" w:rsidR="00712FB0" w:rsidRPr="0050002A" w:rsidRDefault="00C82A78" w:rsidP="00712FB0">
            <w:pPr>
              <w:spacing w:before="120"/>
              <w:ind w:left="15" w:hanging="19"/>
              <w:rPr>
                <w:sz w:val="24"/>
              </w:rPr>
            </w:pPr>
            <w:r w:rsidRPr="0050002A">
              <w:rPr>
                <w:i/>
                <w:iCs/>
                <w:sz w:val="24"/>
              </w:rPr>
              <w:t>[</w:t>
            </w:r>
            <w:r w:rsidR="001C36EE" w:rsidRPr="0050002A">
              <w:rPr>
                <w:i/>
                <w:iCs/>
                <w:sz w:val="24"/>
              </w:rPr>
              <w:t>I</w:t>
            </w:r>
            <w:r w:rsidRPr="0050002A">
              <w:rPr>
                <w:i/>
                <w:iCs/>
                <w:sz w:val="24"/>
              </w:rPr>
              <w:t>nsertar “</w:t>
            </w:r>
            <w:r w:rsidRPr="0050002A">
              <w:rPr>
                <w:b/>
                <w:bCs/>
                <w:i/>
                <w:iCs/>
                <w:sz w:val="24"/>
              </w:rPr>
              <w:t>Se ha</w:t>
            </w:r>
            <w:r w:rsidRPr="0050002A">
              <w:rPr>
                <w:i/>
                <w:iCs/>
                <w:sz w:val="24"/>
              </w:rPr>
              <w:t>” / “</w:t>
            </w:r>
            <w:r w:rsidRPr="0050002A">
              <w:rPr>
                <w:b/>
                <w:bCs/>
                <w:i/>
                <w:iCs/>
                <w:sz w:val="24"/>
              </w:rPr>
              <w:t>No se ha</w:t>
            </w:r>
            <w:r w:rsidRPr="0050002A">
              <w:rPr>
                <w:i/>
                <w:iCs/>
                <w:sz w:val="24"/>
              </w:rPr>
              <w:t xml:space="preserve">”] </w:t>
            </w:r>
            <w:r w:rsidR="00712FB0" w:rsidRPr="0050002A">
              <w:rPr>
                <w:sz w:val="24"/>
              </w:rPr>
              <w:t xml:space="preserve"> llevado a cabo </w:t>
            </w:r>
            <w:r w:rsidRPr="0050002A">
              <w:rPr>
                <w:sz w:val="24"/>
              </w:rPr>
              <w:t>una</w:t>
            </w:r>
            <w:r w:rsidR="00712FB0" w:rsidRPr="0050002A">
              <w:rPr>
                <w:sz w:val="24"/>
              </w:rPr>
              <w:t xml:space="preserve"> precalificación </w:t>
            </w:r>
            <w:r w:rsidRPr="0050002A">
              <w:rPr>
                <w:sz w:val="24"/>
              </w:rPr>
              <w:t>anterior a este proceso de adquisición.</w:t>
            </w:r>
          </w:p>
        </w:tc>
      </w:tr>
      <w:tr w:rsidR="00BD0CBA" w:rsidRPr="0050002A" w14:paraId="236CEBCB" w14:textId="77777777" w:rsidTr="00D50C3A">
        <w:tblPrEx>
          <w:tblBorders>
            <w:insideH w:val="single" w:sz="8" w:space="0" w:color="000000"/>
          </w:tblBorders>
        </w:tblPrEx>
        <w:trPr>
          <w:trHeight w:val="664"/>
        </w:trPr>
        <w:tc>
          <w:tcPr>
            <w:tcW w:w="1672" w:type="dxa"/>
          </w:tcPr>
          <w:p w14:paraId="2479B17B" w14:textId="1BDB8830" w:rsidR="00BD0CBA" w:rsidRPr="0050002A" w:rsidDel="000E51F7" w:rsidRDefault="00E41822" w:rsidP="006E5C46">
            <w:pPr>
              <w:tabs>
                <w:tab w:val="right" w:pos="7434"/>
              </w:tabs>
              <w:spacing w:before="120"/>
              <w:rPr>
                <w:b/>
                <w:sz w:val="24"/>
                <w:szCs w:val="24"/>
              </w:rPr>
            </w:pPr>
            <w:r w:rsidRPr="0050002A">
              <w:rPr>
                <w:b/>
                <w:sz w:val="24"/>
              </w:rPr>
              <w:t>IAP 16.2 </w:t>
            </w:r>
            <w:r w:rsidR="007D3C99" w:rsidRPr="0050002A">
              <w:rPr>
                <w:b/>
                <w:sz w:val="24"/>
              </w:rPr>
              <w:t>(</w:t>
            </w:r>
            <w:r w:rsidRPr="0050002A">
              <w:rPr>
                <w:b/>
                <w:sz w:val="24"/>
              </w:rPr>
              <w:t>a)</w:t>
            </w:r>
          </w:p>
        </w:tc>
        <w:tc>
          <w:tcPr>
            <w:tcW w:w="8061" w:type="dxa"/>
            <w:gridSpan w:val="3"/>
          </w:tcPr>
          <w:p w14:paraId="6B9A7DD8" w14:textId="4CDA0F24" w:rsidR="00BD0CBA" w:rsidRPr="0050002A" w:rsidRDefault="00BD0CBA" w:rsidP="00C8443B">
            <w:pPr>
              <w:spacing w:before="120"/>
              <w:ind w:left="15" w:hanging="19"/>
              <w:rPr>
                <w:sz w:val="24"/>
                <w:szCs w:val="24"/>
              </w:rPr>
            </w:pPr>
            <w:r w:rsidRPr="0050002A">
              <w:rPr>
                <w:sz w:val="24"/>
              </w:rPr>
              <w:t>Además de los temas descritos en la IAP</w:t>
            </w:r>
            <w:r w:rsidR="000D0E1B" w:rsidRPr="0050002A">
              <w:rPr>
                <w:sz w:val="24"/>
              </w:rPr>
              <w:t>16.2 a)</w:t>
            </w:r>
            <w:r w:rsidRPr="0050002A">
              <w:rPr>
                <w:sz w:val="24"/>
              </w:rPr>
              <w:t xml:space="preserve">, en el </w:t>
            </w:r>
            <w:r w:rsidR="00CC436B" w:rsidRPr="0050002A">
              <w:rPr>
                <w:sz w:val="24"/>
              </w:rPr>
              <w:t>p</w:t>
            </w:r>
            <w:r w:rsidRPr="0050002A">
              <w:rPr>
                <w:sz w:val="24"/>
              </w:rPr>
              <w:t xml:space="preserve">lan </w:t>
            </w:r>
            <w:r w:rsidR="00CC436B" w:rsidRPr="0050002A">
              <w:rPr>
                <w:sz w:val="24"/>
              </w:rPr>
              <w:t>p</w:t>
            </w:r>
            <w:r w:rsidRPr="0050002A">
              <w:rPr>
                <w:sz w:val="24"/>
              </w:rPr>
              <w:t>reliminar del Proyecto se deben abordar los siguientes temas:</w:t>
            </w:r>
            <w:r w:rsidR="00953C75" w:rsidRPr="0050002A">
              <w:rPr>
                <w:sz w:val="24"/>
              </w:rPr>
              <w:t xml:space="preserve"> </w:t>
            </w:r>
          </w:p>
          <w:p w14:paraId="20DAB039" w14:textId="6843E7DF" w:rsidR="00BD0CBA" w:rsidRPr="0050002A" w:rsidRDefault="007D3C99" w:rsidP="00C8443B">
            <w:pPr>
              <w:spacing w:before="120"/>
              <w:ind w:left="1260" w:hanging="540"/>
              <w:outlineLvl w:val="6"/>
              <w:rPr>
                <w:rStyle w:val="preparersnote"/>
                <w:sz w:val="24"/>
                <w:szCs w:val="24"/>
              </w:rPr>
            </w:pPr>
            <w:r w:rsidRPr="0050002A">
              <w:rPr>
                <w:rStyle w:val="preparersnote"/>
                <w:sz w:val="24"/>
              </w:rPr>
              <w:t>(</w:t>
            </w:r>
            <w:r w:rsidR="00BD0CBA" w:rsidRPr="0050002A">
              <w:rPr>
                <w:rStyle w:val="preparersnote"/>
                <w:sz w:val="24"/>
              </w:rPr>
              <w:t>a)</w:t>
            </w:r>
            <w:r w:rsidR="00BD0CBA" w:rsidRPr="0050002A">
              <w:tab/>
            </w:r>
            <w:r w:rsidR="00CC436B" w:rsidRPr="0050002A">
              <w:rPr>
                <w:rStyle w:val="preparersnote"/>
                <w:sz w:val="24"/>
              </w:rPr>
              <w:t>p</w:t>
            </w:r>
            <w:r w:rsidR="00BD0CBA" w:rsidRPr="0050002A">
              <w:rPr>
                <w:rStyle w:val="preparersnote"/>
                <w:sz w:val="24"/>
              </w:rPr>
              <w:t xml:space="preserve">lan de </w:t>
            </w:r>
            <w:r w:rsidR="00CC436B" w:rsidRPr="0050002A">
              <w:rPr>
                <w:rStyle w:val="preparersnote"/>
                <w:sz w:val="24"/>
              </w:rPr>
              <w:t>o</w:t>
            </w:r>
            <w:r w:rsidR="00BD0CBA" w:rsidRPr="0050002A">
              <w:rPr>
                <w:rStyle w:val="preparersnote"/>
                <w:sz w:val="24"/>
              </w:rPr>
              <w:t xml:space="preserve">rganización y </w:t>
            </w:r>
            <w:r w:rsidR="00CC436B" w:rsidRPr="0050002A">
              <w:rPr>
                <w:rStyle w:val="preparersnote"/>
                <w:sz w:val="24"/>
              </w:rPr>
              <w:t>g</w:t>
            </w:r>
            <w:r w:rsidR="00BD0CBA" w:rsidRPr="0050002A">
              <w:rPr>
                <w:rStyle w:val="preparersnote"/>
                <w:sz w:val="24"/>
              </w:rPr>
              <w:t xml:space="preserve">estión del Proyecto, que incluya las autoridades </w:t>
            </w:r>
            <w:r w:rsidR="00CC436B" w:rsidRPr="0050002A">
              <w:rPr>
                <w:rStyle w:val="preparersnote"/>
                <w:sz w:val="24"/>
              </w:rPr>
              <w:t xml:space="preserve">a cargo </w:t>
            </w:r>
            <w:r w:rsidR="00BD0CBA" w:rsidRPr="0050002A">
              <w:rPr>
                <w:rStyle w:val="preparersnote"/>
                <w:sz w:val="24"/>
              </w:rPr>
              <w:t xml:space="preserve">de </w:t>
            </w:r>
            <w:r w:rsidR="00CC436B" w:rsidRPr="0050002A">
              <w:rPr>
                <w:rStyle w:val="preparersnote"/>
                <w:sz w:val="24"/>
              </w:rPr>
              <w:t xml:space="preserve">la </w:t>
            </w:r>
            <w:r w:rsidR="00BD0CBA" w:rsidRPr="0050002A">
              <w:rPr>
                <w:rStyle w:val="preparersnote"/>
                <w:sz w:val="24"/>
              </w:rPr>
              <w:t xml:space="preserve">gestión, </w:t>
            </w:r>
            <w:r w:rsidR="00CC436B" w:rsidRPr="0050002A">
              <w:rPr>
                <w:rStyle w:val="preparersnote"/>
                <w:sz w:val="24"/>
              </w:rPr>
              <w:t xml:space="preserve">sus </w:t>
            </w:r>
            <w:r w:rsidR="00BD0CBA" w:rsidRPr="0050002A">
              <w:rPr>
                <w:rStyle w:val="preparersnote"/>
                <w:sz w:val="24"/>
              </w:rPr>
              <w:t xml:space="preserve">responsabilidades </w:t>
            </w:r>
            <w:r w:rsidR="00CC436B" w:rsidRPr="0050002A">
              <w:rPr>
                <w:rStyle w:val="preparersnote"/>
                <w:sz w:val="24"/>
              </w:rPr>
              <w:t xml:space="preserve">e información de </w:t>
            </w:r>
            <w:r w:rsidR="00BD0CBA" w:rsidRPr="0050002A">
              <w:rPr>
                <w:rStyle w:val="preparersnote"/>
                <w:sz w:val="24"/>
              </w:rPr>
              <w:t xml:space="preserve">contactos, </w:t>
            </w:r>
            <w:r w:rsidR="00CC436B" w:rsidRPr="0050002A">
              <w:rPr>
                <w:rStyle w:val="preparersnote"/>
                <w:sz w:val="24"/>
              </w:rPr>
              <w:t xml:space="preserve">así como </w:t>
            </w:r>
            <w:r w:rsidR="00BD0CBA" w:rsidRPr="0050002A">
              <w:rPr>
                <w:rStyle w:val="preparersnote"/>
                <w:sz w:val="24"/>
              </w:rPr>
              <w:t xml:space="preserve">calendarios </w:t>
            </w:r>
            <w:r w:rsidR="00CC436B" w:rsidRPr="0050002A">
              <w:rPr>
                <w:rStyle w:val="preparersnote"/>
                <w:sz w:val="24"/>
              </w:rPr>
              <w:t xml:space="preserve">en los que se especifiquen las </w:t>
            </w:r>
            <w:r w:rsidR="00BD0CBA" w:rsidRPr="0050002A">
              <w:rPr>
                <w:rStyle w:val="preparersnote"/>
                <w:sz w:val="24"/>
              </w:rPr>
              <w:t xml:space="preserve">tareas, </w:t>
            </w:r>
            <w:r w:rsidR="00CC436B" w:rsidRPr="0050002A">
              <w:rPr>
                <w:rStyle w:val="preparersnote"/>
                <w:sz w:val="24"/>
              </w:rPr>
              <w:t xml:space="preserve">los </w:t>
            </w:r>
            <w:r w:rsidR="00BD0CBA" w:rsidRPr="0050002A">
              <w:rPr>
                <w:rStyle w:val="preparersnote"/>
                <w:sz w:val="24"/>
              </w:rPr>
              <w:t xml:space="preserve">plazos y </w:t>
            </w:r>
            <w:r w:rsidR="00CC436B" w:rsidRPr="0050002A">
              <w:rPr>
                <w:rStyle w:val="preparersnote"/>
                <w:sz w:val="24"/>
              </w:rPr>
              <w:t xml:space="preserve">los </w:t>
            </w:r>
            <w:r w:rsidR="00BD0CBA" w:rsidRPr="0050002A">
              <w:rPr>
                <w:rStyle w:val="preparersnote"/>
                <w:sz w:val="24"/>
              </w:rPr>
              <w:t xml:space="preserve">recursos determinados (en </w:t>
            </w:r>
            <w:r w:rsidR="00CC436B" w:rsidRPr="0050002A">
              <w:rPr>
                <w:rStyle w:val="preparersnote"/>
                <w:sz w:val="24"/>
              </w:rPr>
              <w:t xml:space="preserve">formato de </w:t>
            </w:r>
            <w:r w:rsidR="00BD0CBA" w:rsidRPr="0050002A">
              <w:rPr>
                <w:rStyle w:val="preparersnote"/>
                <w:sz w:val="24"/>
              </w:rPr>
              <w:t>diagrama de GANTT);</w:t>
            </w:r>
          </w:p>
          <w:p w14:paraId="00A72BCA" w14:textId="13C60835" w:rsidR="00BD0CBA" w:rsidRPr="0050002A" w:rsidRDefault="007D3C99" w:rsidP="00C8443B">
            <w:pPr>
              <w:spacing w:before="120"/>
              <w:ind w:left="1260" w:hanging="540"/>
              <w:outlineLvl w:val="6"/>
              <w:rPr>
                <w:rStyle w:val="preparersnote"/>
                <w:sz w:val="24"/>
                <w:szCs w:val="24"/>
              </w:rPr>
            </w:pPr>
            <w:r w:rsidRPr="0050002A">
              <w:rPr>
                <w:rStyle w:val="preparersnote"/>
                <w:sz w:val="24"/>
              </w:rPr>
              <w:t>(</w:t>
            </w:r>
            <w:r w:rsidR="00BD0CBA" w:rsidRPr="0050002A">
              <w:rPr>
                <w:rStyle w:val="preparersnote"/>
                <w:sz w:val="24"/>
              </w:rPr>
              <w:t>b)</w:t>
            </w:r>
            <w:r w:rsidR="00BD0CBA" w:rsidRPr="0050002A">
              <w:tab/>
            </w:r>
            <w:r w:rsidR="00CC436B" w:rsidRPr="0050002A">
              <w:rPr>
                <w:rStyle w:val="preparersnote"/>
                <w:sz w:val="24"/>
              </w:rPr>
              <w:t xml:space="preserve">plan </w:t>
            </w:r>
            <w:r w:rsidR="00BD0CBA" w:rsidRPr="0050002A">
              <w:rPr>
                <w:rStyle w:val="preparersnote"/>
                <w:sz w:val="24"/>
              </w:rPr>
              <w:t xml:space="preserve">de </w:t>
            </w:r>
            <w:r w:rsidR="00CC436B" w:rsidRPr="0050002A">
              <w:rPr>
                <w:rStyle w:val="preparersnote"/>
                <w:sz w:val="24"/>
              </w:rPr>
              <w:t>e</w:t>
            </w:r>
            <w:r w:rsidR="00BD0CBA" w:rsidRPr="0050002A">
              <w:rPr>
                <w:rStyle w:val="preparersnote"/>
                <w:sz w:val="24"/>
              </w:rPr>
              <w:t>jecución;</w:t>
            </w:r>
          </w:p>
          <w:p w14:paraId="284796E3" w14:textId="4827A91D" w:rsidR="00BD0CBA" w:rsidRPr="0050002A" w:rsidRDefault="007D3C99" w:rsidP="00C8443B">
            <w:pPr>
              <w:spacing w:before="120"/>
              <w:ind w:left="1260" w:hanging="540"/>
              <w:outlineLvl w:val="6"/>
              <w:rPr>
                <w:rStyle w:val="preparersnote"/>
                <w:sz w:val="24"/>
                <w:szCs w:val="24"/>
              </w:rPr>
            </w:pPr>
            <w:r w:rsidRPr="0050002A">
              <w:rPr>
                <w:rStyle w:val="preparersnote"/>
                <w:sz w:val="24"/>
              </w:rPr>
              <w:t>(</w:t>
            </w:r>
            <w:r w:rsidR="00BD0CBA" w:rsidRPr="0050002A">
              <w:rPr>
                <w:rStyle w:val="preparersnote"/>
                <w:sz w:val="24"/>
              </w:rPr>
              <w:t>c)</w:t>
            </w:r>
            <w:r w:rsidR="00BD0CBA" w:rsidRPr="0050002A">
              <w:tab/>
            </w:r>
            <w:r w:rsidR="00CC436B" w:rsidRPr="0050002A">
              <w:rPr>
                <w:rStyle w:val="preparersnote"/>
                <w:sz w:val="24"/>
              </w:rPr>
              <w:t xml:space="preserve">plan </w:t>
            </w:r>
            <w:r w:rsidR="00BD0CBA" w:rsidRPr="0050002A">
              <w:rPr>
                <w:rStyle w:val="preparersnote"/>
                <w:sz w:val="24"/>
              </w:rPr>
              <w:t xml:space="preserve">de </w:t>
            </w:r>
            <w:r w:rsidR="00CC436B" w:rsidRPr="0050002A">
              <w:rPr>
                <w:rStyle w:val="preparersnote"/>
                <w:sz w:val="24"/>
              </w:rPr>
              <w:t>c</w:t>
            </w:r>
            <w:r w:rsidR="00BD0CBA" w:rsidRPr="0050002A">
              <w:rPr>
                <w:rStyle w:val="preparersnote"/>
                <w:sz w:val="24"/>
              </w:rPr>
              <w:t>apacitación;</w:t>
            </w:r>
          </w:p>
          <w:p w14:paraId="5D744646" w14:textId="293FF8E2" w:rsidR="00BD0CBA" w:rsidRPr="0050002A" w:rsidRDefault="007D3C99" w:rsidP="00C8443B">
            <w:pPr>
              <w:spacing w:before="120"/>
              <w:ind w:left="1260" w:hanging="540"/>
              <w:outlineLvl w:val="6"/>
              <w:rPr>
                <w:rStyle w:val="preparersnote"/>
                <w:sz w:val="24"/>
                <w:szCs w:val="24"/>
              </w:rPr>
            </w:pPr>
            <w:r w:rsidRPr="0050002A">
              <w:rPr>
                <w:rStyle w:val="preparersnote"/>
                <w:sz w:val="24"/>
              </w:rPr>
              <w:t>(</w:t>
            </w:r>
            <w:r w:rsidR="00BD0CBA" w:rsidRPr="0050002A">
              <w:rPr>
                <w:rStyle w:val="preparersnote"/>
                <w:sz w:val="24"/>
              </w:rPr>
              <w:t>d)</w:t>
            </w:r>
            <w:r w:rsidR="00BD0CBA" w:rsidRPr="0050002A">
              <w:tab/>
            </w:r>
            <w:r w:rsidR="00BD0CBA" w:rsidRPr="0050002A">
              <w:rPr>
                <w:rStyle w:val="preparersnote"/>
                <w:sz w:val="24"/>
              </w:rPr>
              <w:t xml:space="preserve">plan de </w:t>
            </w:r>
            <w:r w:rsidR="00CC436B" w:rsidRPr="0050002A">
              <w:rPr>
                <w:rStyle w:val="preparersnote"/>
                <w:sz w:val="24"/>
              </w:rPr>
              <w:t xml:space="preserve">pruebas </w:t>
            </w:r>
            <w:r w:rsidR="00BD0CBA" w:rsidRPr="0050002A">
              <w:rPr>
                <w:rStyle w:val="preparersnote"/>
                <w:sz w:val="24"/>
              </w:rPr>
              <w:t xml:space="preserve">y </w:t>
            </w:r>
            <w:r w:rsidR="00CC436B" w:rsidRPr="0050002A">
              <w:rPr>
                <w:rStyle w:val="preparersnote"/>
                <w:sz w:val="24"/>
              </w:rPr>
              <w:t xml:space="preserve">aseguramiento </w:t>
            </w:r>
            <w:r w:rsidR="00BD0CBA" w:rsidRPr="0050002A">
              <w:rPr>
                <w:rStyle w:val="preparersnote"/>
                <w:sz w:val="24"/>
              </w:rPr>
              <w:t xml:space="preserve">de </w:t>
            </w:r>
            <w:r w:rsidR="00CC436B" w:rsidRPr="0050002A">
              <w:rPr>
                <w:rStyle w:val="preparersnote"/>
                <w:sz w:val="24"/>
              </w:rPr>
              <w:t>la c</w:t>
            </w:r>
            <w:r w:rsidR="00BD0CBA" w:rsidRPr="0050002A">
              <w:rPr>
                <w:rStyle w:val="preparersnote"/>
                <w:sz w:val="24"/>
              </w:rPr>
              <w:t>alidad;</w:t>
            </w:r>
          </w:p>
          <w:p w14:paraId="19A58613" w14:textId="2EBBB3D4" w:rsidR="00424862" w:rsidRPr="0050002A" w:rsidRDefault="007D3C99" w:rsidP="00C72EBC">
            <w:pPr>
              <w:spacing w:before="120"/>
              <w:ind w:left="1260" w:hanging="540"/>
              <w:outlineLvl w:val="6"/>
              <w:rPr>
                <w:b/>
                <w:i/>
                <w:iCs/>
                <w:sz w:val="24"/>
                <w:szCs w:val="24"/>
              </w:rPr>
            </w:pPr>
            <w:r w:rsidRPr="0050002A">
              <w:rPr>
                <w:rStyle w:val="preparersnote"/>
                <w:sz w:val="24"/>
              </w:rPr>
              <w:t>(</w:t>
            </w:r>
            <w:r w:rsidR="00BD0CBA" w:rsidRPr="0050002A">
              <w:rPr>
                <w:rStyle w:val="preparersnote"/>
                <w:sz w:val="24"/>
              </w:rPr>
              <w:t>e)</w:t>
            </w:r>
            <w:r w:rsidR="00BD0CBA" w:rsidRPr="0050002A">
              <w:tab/>
            </w:r>
            <w:r w:rsidR="00BD0CBA" w:rsidRPr="0050002A">
              <w:rPr>
                <w:rStyle w:val="preparersnote"/>
                <w:sz w:val="24"/>
              </w:rPr>
              <w:t xml:space="preserve">plan de </w:t>
            </w:r>
            <w:r w:rsidR="00CC436B" w:rsidRPr="0050002A">
              <w:rPr>
                <w:rStyle w:val="preparersnote"/>
                <w:sz w:val="24"/>
              </w:rPr>
              <w:t>servicio de apoyo técnico y garantía de r</w:t>
            </w:r>
            <w:r w:rsidR="00BD0CBA" w:rsidRPr="0050002A">
              <w:rPr>
                <w:rStyle w:val="preparersnote"/>
                <w:sz w:val="24"/>
              </w:rPr>
              <w:t xml:space="preserve">eparación de </w:t>
            </w:r>
            <w:r w:rsidR="00CC436B" w:rsidRPr="0050002A">
              <w:rPr>
                <w:rStyle w:val="preparersnote"/>
                <w:sz w:val="24"/>
              </w:rPr>
              <w:t>d</w:t>
            </w:r>
            <w:r w:rsidR="00BD0CBA" w:rsidRPr="0050002A">
              <w:rPr>
                <w:rStyle w:val="preparersnote"/>
                <w:sz w:val="24"/>
              </w:rPr>
              <w:t>efectos</w:t>
            </w:r>
            <w:r w:rsidR="00CC436B" w:rsidRPr="0050002A">
              <w:rPr>
                <w:rStyle w:val="preparersnote"/>
                <w:sz w:val="24"/>
              </w:rPr>
              <w:t>.</w:t>
            </w:r>
          </w:p>
          <w:p w14:paraId="5F643C5F" w14:textId="70B01407" w:rsidR="00BD0CBA" w:rsidRPr="0050002A" w:rsidRDefault="00424862" w:rsidP="00C8443B">
            <w:pPr>
              <w:tabs>
                <w:tab w:val="right" w:pos="7254"/>
              </w:tabs>
              <w:spacing w:before="120"/>
              <w:rPr>
                <w:i/>
                <w:iCs/>
                <w:sz w:val="24"/>
                <w:szCs w:val="24"/>
              </w:rPr>
            </w:pPr>
            <w:r w:rsidRPr="0050002A">
              <w:rPr>
                <w:i/>
                <w:iCs/>
                <w:sz w:val="24"/>
                <w:szCs w:val="24"/>
              </w:rPr>
              <w:t>[</w:t>
            </w:r>
            <w:r w:rsidRPr="0050002A">
              <w:rPr>
                <w:b/>
                <w:bCs/>
                <w:i/>
                <w:iCs/>
                <w:sz w:val="24"/>
                <w:szCs w:val="24"/>
              </w:rPr>
              <w:t>Nota</w:t>
            </w:r>
            <w:r w:rsidRPr="0050002A">
              <w:rPr>
                <w:i/>
                <w:iCs/>
                <w:sz w:val="24"/>
                <w:szCs w:val="24"/>
              </w:rPr>
              <w:t xml:space="preserve">: modifique y amplíe el ejemplo anterior según corresponda para el Sistema de Información bajo esta SDP. También vincule los planes claramente a subsecciones específicas de la </w:t>
            </w:r>
            <w:r w:rsidR="00FB246A" w:rsidRPr="0050002A">
              <w:rPr>
                <w:i/>
                <w:iCs/>
                <w:sz w:val="24"/>
              </w:rPr>
              <w:t>Sección VII</w:t>
            </w:r>
            <w:r w:rsidR="00FB246A" w:rsidRPr="0050002A">
              <w:rPr>
                <w:i/>
                <w:iCs/>
                <w:sz w:val="24"/>
                <w:szCs w:val="24"/>
              </w:rPr>
              <w:t xml:space="preserve">, “Requisitos del Comprador” </w:t>
            </w:r>
            <w:r w:rsidRPr="0050002A">
              <w:rPr>
                <w:i/>
                <w:iCs/>
                <w:sz w:val="24"/>
                <w:szCs w:val="24"/>
              </w:rPr>
              <w:t>que especifican los Servicios correspondientes.]</w:t>
            </w:r>
          </w:p>
        </w:tc>
      </w:tr>
      <w:tr w:rsidR="00E60B1E" w:rsidRPr="0050002A" w14:paraId="35C17F4E" w14:textId="77777777" w:rsidTr="00A01121">
        <w:tblPrEx>
          <w:tblBorders>
            <w:insideH w:val="single" w:sz="8" w:space="0" w:color="000000"/>
          </w:tblBorders>
        </w:tblPrEx>
        <w:tc>
          <w:tcPr>
            <w:tcW w:w="1672" w:type="dxa"/>
          </w:tcPr>
          <w:p w14:paraId="30283B95" w14:textId="2A574818" w:rsidR="00E60B1E" w:rsidRPr="0050002A" w:rsidRDefault="00E60B1E" w:rsidP="00D50C3A">
            <w:pPr>
              <w:tabs>
                <w:tab w:val="right" w:pos="7434"/>
              </w:tabs>
              <w:spacing w:before="120"/>
              <w:jc w:val="left"/>
              <w:rPr>
                <w:b/>
                <w:sz w:val="24"/>
              </w:rPr>
            </w:pPr>
            <w:r w:rsidRPr="0050002A">
              <w:rPr>
                <w:b/>
                <w:sz w:val="24"/>
              </w:rPr>
              <w:t>IAP 16.3</w:t>
            </w:r>
          </w:p>
        </w:tc>
        <w:tc>
          <w:tcPr>
            <w:tcW w:w="8061" w:type="dxa"/>
            <w:gridSpan w:val="3"/>
          </w:tcPr>
          <w:p w14:paraId="06AD4099" w14:textId="77777777" w:rsidR="00E60B1E" w:rsidRPr="0050002A" w:rsidRDefault="00E60B1E" w:rsidP="00E60B1E">
            <w:pPr>
              <w:tabs>
                <w:tab w:val="right" w:leader="underscore" w:pos="7254"/>
              </w:tabs>
              <w:spacing w:before="120"/>
              <w:rPr>
                <w:sz w:val="24"/>
                <w:szCs w:val="24"/>
              </w:rPr>
            </w:pPr>
            <w:r w:rsidRPr="0050002A">
              <w:rPr>
                <w:sz w:val="24"/>
                <w:szCs w:val="24"/>
              </w:rPr>
              <w:t>En aras de una integración efectiva, un soporte técnico rentable y costos reducidos de capacitación y personal, los Proponentes deberán ofrecer los siguientes elementos:</w:t>
            </w:r>
          </w:p>
          <w:p w14:paraId="12828F56" w14:textId="05EBA112" w:rsidR="00E60B1E" w:rsidRPr="0050002A" w:rsidRDefault="00E60B1E" w:rsidP="00E60B1E">
            <w:pPr>
              <w:tabs>
                <w:tab w:val="right" w:leader="underscore" w:pos="7254"/>
              </w:tabs>
              <w:spacing w:before="120"/>
              <w:rPr>
                <w:i/>
                <w:iCs/>
                <w:sz w:val="24"/>
                <w:szCs w:val="24"/>
              </w:rPr>
            </w:pPr>
            <w:r w:rsidRPr="0050002A">
              <w:rPr>
                <w:i/>
                <w:iCs/>
                <w:sz w:val="24"/>
                <w:szCs w:val="24"/>
              </w:rPr>
              <w:t xml:space="preserve">[insertar </w:t>
            </w:r>
            <w:r w:rsidRPr="0050002A">
              <w:rPr>
                <w:b/>
                <w:bCs/>
                <w:i/>
                <w:iCs/>
                <w:sz w:val="24"/>
                <w:szCs w:val="24"/>
              </w:rPr>
              <w:t>marca y modelos (o estándares), incluyendo referencias</w:t>
            </w:r>
            <w:r w:rsidRPr="0050002A">
              <w:rPr>
                <w:i/>
                <w:iCs/>
                <w:sz w:val="24"/>
                <w:szCs w:val="24"/>
              </w:rPr>
              <w:t xml:space="preserve"> cruzadas a las partes relevantes de la </w:t>
            </w:r>
            <w:r w:rsidRPr="0050002A">
              <w:rPr>
                <w:i/>
                <w:iCs/>
                <w:sz w:val="24"/>
              </w:rPr>
              <w:t>Sección VII</w:t>
            </w:r>
            <w:r w:rsidRPr="0050002A">
              <w:rPr>
                <w:i/>
                <w:iCs/>
                <w:sz w:val="24"/>
                <w:szCs w:val="24"/>
              </w:rPr>
              <w:t>, “Requisitos del Comprador”].</w:t>
            </w:r>
          </w:p>
        </w:tc>
      </w:tr>
      <w:tr w:rsidR="00E60B1E" w:rsidRPr="0050002A" w14:paraId="566EC3B1" w14:textId="77777777" w:rsidTr="00A01121">
        <w:tblPrEx>
          <w:tblBorders>
            <w:insideH w:val="single" w:sz="8" w:space="0" w:color="000000"/>
          </w:tblBorders>
        </w:tblPrEx>
        <w:tc>
          <w:tcPr>
            <w:tcW w:w="1672" w:type="dxa"/>
          </w:tcPr>
          <w:p w14:paraId="0FFB25F3" w14:textId="1DAC5E0D" w:rsidR="00E60B1E" w:rsidRPr="0050002A" w:rsidRDefault="00E60B1E" w:rsidP="00D50C3A">
            <w:pPr>
              <w:tabs>
                <w:tab w:val="right" w:pos="7434"/>
              </w:tabs>
              <w:spacing w:before="120"/>
              <w:jc w:val="left"/>
              <w:rPr>
                <w:b/>
                <w:sz w:val="24"/>
              </w:rPr>
            </w:pPr>
            <w:r w:rsidRPr="0050002A">
              <w:rPr>
                <w:b/>
                <w:sz w:val="24"/>
              </w:rPr>
              <w:t>IAP 17.2</w:t>
            </w:r>
          </w:p>
        </w:tc>
        <w:tc>
          <w:tcPr>
            <w:tcW w:w="8061" w:type="dxa"/>
            <w:gridSpan w:val="3"/>
          </w:tcPr>
          <w:p w14:paraId="30EB858A" w14:textId="02C7EDC2" w:rsidR="00E60B1E" w:rsidRPr="0050002A" w:rsidRDefault="00E60B1E" w:rsidP="00C8443B">
            <w:pPr>
              <w:tabs>
                <w:tab w:val="right" w:leader="underscore" w:pos="7254"/>
              </w:tabs>
              <w:spacing w:before="120"/>
              <w:rPr>
                <w:sz w:val="24"/>
                <w:szCs w:val="24"/>
              </w:rPr>
            </w:pPr>
            <w:r w:rsidRPr="0050002A">
              <w:rPr>
                <w:sz w:val="24"/>
                <w:szCs w:val="24"/>
              </w:rPr>
              <w:t xml:space="preserve">El Proponente </w:t>
            </w:r>
            <w:r w:rsidRPr="0050002A">
              <w:rPr>
                <w:i/>
                <w:iCs/>
                <w:sz w:val="24"/>
                <w:szCs w:val="24"/>
              </w:rPr>
              <w:t>[especifique "debe" / "no debe"]</w:t>
            </w:r>
            <w:r w:rsidRPr="0050002A">
              <w:rPr>
                <w:sz w:val="24"/>
                <w:szCs w:val="24"/>
              </w:rPr>
              <w:t xml:space="preserve"> proponer artículos de Costo Recurrente</w:t>
            </w:r>
            <w:r w:rsidR="00EC1115" w:rsidRPr="0050002A">
              <w:rPr>
                <w:sz w:val="24"/>
                <w:szCs w:val="24"/>
              </w:rPr>
              <w:t>.</w:t>
            </w:r>
          </w:p>
        </w:tc>
      </w:tr>
      <w:tr w:rsidR="00E60B1E" w:rsidRPr="0050002A" w14:paraId="239213D6" w14:textId="77777777" w:rsidTr="00A01121">
        <w:tblPrEx>
          <w:tblBorders>
            <w:insideH w:val="single" w:sz="8" w:space="0" w:color="000000"/>
          </w:tblBorders>
        </w:tblPrEx>
        <w:tc>
          <w:tcPr>
            <w:tcW w:w="1672" w:type="dxa"/>
          </w:tcPr>
          <w:p w14:paraId="19FCA401" w14:textId="20584EBB" w:rsidR="00E60B1E" w:rsidRPr="0050002A" w:rsidRDefault="00E60B1E" w:rsidP="00D50C3A">
            <w:pPr>
              <w:tabs>
                <w:tab w:val="right" w:pos="7434"/>
              </w:tabs>
              <w:spacing w:before="120"/>
              <w:jc w:val="left"/>
              <w:rPr>
                <w:b/>
                <w:sz w:val="24"/>
              </w:rPr>
            </w:pPr>
            <w:r w:rsidRPr="0050002A">
              <w:rPr>
                <w:b/>
                <w:sz w:val="24"/>
              </w:rPr>
              <w:t>IAP 17.</w:t>
            </w:r>
            <w:r w:rsidR="00EC1115" w:rsidRPr="0050002A">
              <w:rPr>
                <w:b/>
                <w:sz w:val="24"/>
              </w:rPr>
              <w:t>2</w:t>
            </w:r>
          </w:p>
        </w:tc>
        <w:tc>
          <w:tcPr>
            <w:tcW w:w="8061" w:type="dxa"/>
            <w:gridSpan w:val="3"/>
          </w:tcPr>
          <w:p w14:paraId="0C2C890B" w14:textId="4AF8DEF4" w:rsidR="00E60B1E" w:rsidRPr="0050002A" w:rsidRDefault="00E60B1E" w:rsidP="00C8443B">
            <w:pPr>
              <w:tabs>
                <w:tab w:val="right" w:leader="underscore" w:pos="7254"/>
              </w:tabs>
              <w:spacing w:before="120"/>
              <w:rPr>
                <w:sz w:val="24"/>
                <w:szCs w:val="24"/>
              </w:rPr>
            </w:pPr>
            <w:r w:rsidRPr="0050002A">
              <w:rPr>
                <w:sz w:val="24"/>
                <w:szCs w:val="24"/>
              </w:rPr>
              <w:t xml:space="preserve">El Proponente </w:t>
            </w:r>
            <w:r w:rsidRPr="0050002A">
              <w:rPr>
                <w:i/>
                <w:iCs/>
                <w:sz w:val="24"/>
                <w:szCs w:val="24"/>
              </w:rPr>
              <w:t>[especifique "debe" / "no debe"]</w:t>
            </w:r>
            <w:r w:rsidRPr="0050002A">
              <w:rPr>
                <w:sz w:val="24"/>
                <w:szCs w:val="24"/>
              </w:rPr>
              <w:t xml:space="preserve"> proponer contratos para elementos de costos recurrentes no incluidos en el </w:t>
            </w:r>
            <w:r w:rsidR="00EC1115" w:rsidRPr="0050002A">
              <w:rPr>
                <w:sz w:val="24"/>
                <w:szCs w:val="24"/>
              </w:rPr>
              <w:t>C</w:t>
            </w:r>
            <w:r w:rsidRPr="0050002A">
              <w:rPr>
                <w:sz w:val="24"/>
                <w:szCs w:val="24"/>
              </w:rPr>
              <w:t>ontrato principal.</w:t>
            </w:r>
          </w:p>
        </w:tc>
      </w:tr>
      <w:tr w:rsidR="00E60B1E" w:rsidRPr="0050002A" w14:paraId="55379EA0" w14:textId="77777777" w:rsidTr="00A01121">
        <w:tblPrEx>
          <w:tblBorders>
            <w:insideH w:val="single" w:sz="8" w:space="0" w:color="000000"/>
          </w:tblBorders>
        </w:tblPrEx>
        <w:tc>
          <w:tcPr>
            <w:tcW w:w="1672" w:type="dxa"/>
          </w:tcPr>
          <w:p w14:paraId="3D300ACA" w14:textId="47489824" w:rsidR="00E60B1E" w:rsidRPr="0050002A" w:rsidRDefault="00E60B1E" w:rsidP="00D50C3A">
            <w:pPr>
              <w:tabs>
                <w:tab w:val="right" w:pos="7434"/>
              </w:tabs>
              <w:spacing w:before="120"/>
              <w:jc w:val="left"/>
              <w:rPr>
                <w:b/>
                <w:sz w:val="24"/>
              </w:rPr>
            </w:pPr>
            <w:r w:rsidRPr="0050002A">
              <w:rPr>
                <w:b/>
                <w:sz w:val="24"/>
              </w:rPr>
              <w:t>IAP 17.5</w:t>
            </w:r>
          </w:p>
        </w:tc>
        <w:tc>
          <w:tcPr>
            <w:tcW w:w="8061" w:type="dxa"/>
            <w:gridSpan w:val="3"/>
          </w:tcPr>
          <w:p w14:paraId="771AABA4" w14:textId="77789EFA" w:rsidR="00E60B1E" w:rsidRPr="0050002A" w:rsidRDefault="00E60B1E" w:rsidP="00C8443B">
            <w:pPr>
              <w:tabs>
                <w:tab w:val="right" w:leader="underscore" w:pos="7254"/>
              </w:tabs>
              <w:spacing w:before="120"/>
              <w:rPr>
                <w:i/>
                <w:iCs/>
                <w:sz w:val="24"/>
                <w:szCs w:val="24"/>
              </w:rPr>
            </w:pPr>
            <w:r w:rsidRPr="0050002A">
              <w:rPr>
                <w:sz w:val="24"/>
                <w:szCs w:val="24"/>
              </w:rPr>
              <w:t xml:space="preserve">La edición de Incoterms es: </w:t>
            </w:r>
            <w:r w:rsidRPr="0050002A">
              <w:rPr>
                <w:i/>
                <w:iCs/>
                <w:sz w:val="24"/>
                <w:szCs w:val="24"/>
              </w:rPr>
              <w:t>[insertar la edición correspondiente].</w:t>
            </w:r>
          </w:p>
        </w:tc>
      </w:tr>
      <w:tr w:rsidR="00E60B1E" w:rsidRPr="0050002A" w14:paraId="37F96E74" w14:textId="77777777" w:rsidTr="00A01121">
        <w:tblPrEx>
          <w:tblBorders>
            <w:insideH w:val="single" w:sz="8" w:space="0" w:color="000000"/>
          </w:tblBorders>
        </w:tblPrEx>
        <w:tc>
          <w:tcPr>
            <w:tcW w:w="1672" w:type="dxa"/>
          </w:tcPr>
          <w:p w14:paraId="6CEB7B20" w14:textId="0C2B2CD2" w:rsidR="00E60B1E" w:rsidRPr="0050002A" w:rsidRDefault="00E60B1E" w:rsidP="00D50C3A">
            <w:pPr>
              <w:tabs>
                <w:tab w:val="right" w:pos="7434"/>
              </w:tabs>
              <w:spacing w:before="120"/>
              <w:jc w:val="left"/>
              <w:rPr>
                <w:b/>
                <w:sz w:val="24"/>
              </w:rPr>
            </w:pPr>
            <w:r w:rsidRPr="0050002A">
              <w:rPr>
                <w:b/>
                <w:sz w:val="24"/>
              </w:rPr>
              <w:t>IAP 17.</w:t>
            </w:r>
            <w:r w:rsidR="00EC1115" w:rsidRPr="0050002A">
              <w:rPr>
                <w:b/>
                <w:sz w:val="24"/>
              </w:rPr>
              <w:t>5 (a)</w:t>
            </w:r>
          </w:p>
        </w:tc>
        <w:tc>
          <w:tcPr>
            <w:tcW w:w="8061" w:type="dxa"/>
            <w:gridSpan w:val="3"/>
          </w:tcPr>
          <w:p w14:paraId="20DF7788" w14:textId="488E0851" w:rsidR="00E60B1E" w:rsidRPr="0050002A" w:rsidRDefault="00E60B1E" w:rsidP="00C8443B">
            <w:pPr>
              <w:tabs>
                <w:tab w:val="right" w:leader="underscore" w:pos="7254"/>
              </w:tabs>
              <w:spacing w:before="120"/>
              <w:rPr>
                <w:sz w:val="24"/>
                <w:szCs w:val="24"/>
              </w:rPr>
            </w:pPr>
            <w:r w:rsidRPr="0050002A">
              <w:rPr>
                <w:sz w:val="24"/>
                <w:szCs w:val="24"/>
              </w:rPr>
              <w:t>El lugar de destino designado es: [insertar el lugar de destino designado según el Incoterm utilizado]</w:t>
            </w:r>
          </w:p>
        </w:tc>
      </w:tr>
      <w:tr w:rsidR="00E60B1E" w:rsidRPr="0050002A" w14:paraId="1A088F3D" w14:textId="77777777" w:rsidTr="00A01121">
        <w:tblPrEx>
          <w:tblBorders>
            <w:insideH w:val="single" w:sz="8" w:space="0" w:color="000000"/>
          </w:tblBorders>
        </w:tblPrEx>
        <w:tc>
          <w:tcPr>
            <w:tcW w:w="1672" w:type="dxa"/>
          </w:tcPr>
          <w:p w14:paraId="365FD476" w14:textId="08D74F82" w:rsidR="00E60B1E" w:rsidRPr="0050002A" w:rsidRDefault="00E60B1E" w:rsidP="00D50C3A">
            <w:pPr>
              <w:tabs>
                <w:tab w:val="right" w:pos="7434"/>
              </w:tabs>
              <w:spacing w:before="120"/>
              <w:jc w:val="left"/>
              <w:rPr>
                <w:b/>
                <w:sz w:val="24"/>
              </w:rPr>
            </w:pPr>
            <w:r w:rsidRPr="0050002A">
              <w:rPr>
                <w:b/>
                <w:sz w:val="24"/>
              </w:rPr>
              <w:t>IAP 17.</w:t>
            </w:r>
            <w:r w:rsidR="00EC1115" w:rsidRPr="0050002A">
              <w:rPr>
                <w:b/>
                <w:sz w:val="24"/>
              </w:rPr>
              <w:t>6</w:t>
            </w:r>
          </w:p>
        </w:tc>
        <w:tc>
          <w:tcPr>
            <w:tcW w:w="8061" w:type="dxa"/>
            <w:gridSpan w:val="3"/>
          </w:tcPr>
          <w:p w14:paraId="15668BA9" w14:textId="0BE1D575" w:rsidR="00E60B1E" w:rsidRPr="0050002A" w:rsidRDefault="00E60B1E" w:rsidP="00C8443B">
            <w:pPr>
              <w:tabs>
                <w:tab w:val="right" w:leader="underscore" w:pos="7254"/>
              </w:tabs>
              <w:spacing w:before="120"/>
              <w:rPr>
                <w:sz w:val="24"/>
                <w:szCs w:val="24"/>
              </w:rPr>
            </w:pPr>
            <w:r w:rsidRPr="0050002A">
              <w:rPr>
                <w:sz w:val="24"/>
                <w:szCs w:val="24"/>
              </w:rPr>
              <w:t xml:space="preserve">El lugar designado de destino final (o sitio del Proyecto) es: </w:t>
            </w:r>
            <w:r w:rsidRPr="0050002A">
              <w:rPr>
                <w:i/>
                <w:iCs/>
                <w:sz w:val="24"/>
                <w:szCs w:val="24"/>
              </w:rPr>
              <w:t>[especifique la(s) ubicación(es) donde se instalará el Sistema de Información]</w:t>
            </w:r>
            <w:r w:rsidRPr="0050002A">
              <w:rPr>
                <w:sz w:val="24"/>
                <w:szCs w:val="24"/>
              </w:rPr>
              <w:t>.</w:t>
            </w:r>
          </w:p>
        </w:tc>
      </w:tr>
      <w:tr w:rsidR="00E60B1E" w:rsidRPr="0050002A" w14:paraId="1B74C978" w14:textId="77777777" w:rsidTr="00A01121">
        <w:tblPrEx>
          <w:tblBorders>
            <w:insideH w:val="single" w:sz="8" w:space="0" w:color="000000"/>
          </w:tblBorders>
        </w:tblPrEx>
        <w:tc>
          <w:tcPr>
            <w:tcW w:w="1672" w:type="dxa"/>
          </w:tcPr>
          <w:p w14:paraId="6A4FBC8C" w14:textId="561EEA80" w:rsidR="00E60B1E" w:rsidRPr="0050002A" w:rsidRDefault="00E60B1E" w:rsidP="00D50C3A">
            <w:pPr>
              <w:tabs>
                <w:tab w:val="right" w:pos="7434"/>
              </w:tabs>
              <w:spacing w:before="120"/>
              <w:jc w:val="left"/>
              <w:rPr>
                <w:b/>
                <w:sz w:val="24"/>
              </w:rPr>
            </w:pPr>
            <w:r w:rsidRPr="0050002A">
              <w:rPr>
                <w:b/>
                <w:sz w:val="24"/>
              </w:rPr>
              <w:t>IAP 17.</w:t>
            </w:r>
            <w:r w:rsidR="00EC1115" w:rsidRPr="0050002A">
              <w:rPr>
                <w:b/>
                <w:sz w:val="24"/>
              </w:rPr>
              <w:t>8</w:t>
            </w:r>
          </w:p>
        </w:tc>
        <w:tc>
          <w:tcPr>
            <w:tcW w:w="8061" w:type="dxa"/>
            <w:gridSpan w:val="3"/>
          </w:tcPr>
          <w:p w14:paraId="10014305" w14:textId="71C6AEA9" w:rsidR="00E60B1E" w:rsidRPr="0050002A" w:rsidRDefault="00EC1115" w:rsidP="00C8443B">
            <w:pPr>
              <w:tabs>
                <w:tab w:val="right" w:leader="underscore" w:pos="7254"/>
              </w:tabs>
              <w:spacing w:before="120"/>
              <w:rPr>
                <w:sz w:val="24"/>
                <w:szCs w:val="24"/>
              </w:rPr>
            </w:pPr>
            <w:r w:rsidRPr="0050002A">
              <w:rPr>
                <w:sz w:val="24"/>
                <w:szCs w:val="24"/>
              </w:rPr>
              <w:t xml:space="preserve">La ITP 17.8 se modifica de la siguiente manera: </w:t>
            </w:r>
            <w:r w:rsidRPr="0050002A">
              <w:rPr>
                <w:i/>
                <w:iCs/>
                <w:sz w:val="24"/>
                <w:szCs w:val="24"/>
              </w:rPr>
              <w:t>[especificar modificaciones / de lo contrario indicar "No hay modificaciones a ITP 17.8"]</w:t>
            </w:r>
          </w:p>
        </w:tc>
      </w:tr>
      <w:tr w:rsidR="00EC1115" w:rsidRPr="0050002A" w14:paraId="366A571A" w14:textId="77777777" w:rsidTr="00A01121">
        <w:tblPrEx>
          <w:tblBorders>
            <w:insideH w:val="single" w:sz="8" w:space="0" w:color="000000"/>
          </w:tblBorders>
        </w:tblPrEx>
        <w:tc>
          <w:tcPr>
            <w:tcW w:w="1672" w:type="dxa"/>
          </w:tcPr>
          <w:p w14:paraId="792C2692" w14:textId="6C5238B0" w:rsidR="00EC1115" w:rsidRPr="0050002A" w:rsidRDefault="00EC1115" w:rsidP="00D50C3A">
            <w:pPr>
              <w:tabs>
                <w:tab w:val="right" w:pos="7434"/>
              </w:tabs>
              <w:spacing w:before="120"/>
              <w:jc w:val="left"/>
              <w:rPr>
                <w:b/>
                <w:sz w:val="24"/>
              </w:rPr>
            </w:pPr>
            <w:r w:rsidRPr="0050002A">
              <w:rPr>
                <w:b/>
                <w:sz w:val="24"/>
              </w:rPr>
              <w:t>IAP 17.9</w:t>
            </w:r>
          </w:p>
        </w:tc>
        <w:tc>
          <w:tcPr>
            <w:tcW w:w="8061" w:type="dxa"/>
            <w:gridSpan w:val="3"/>
          </w:tcPr>
          <w:p w14:paraId="2DD0982A" w14:textId="591D7335" w:rsidR="00EC1115" w:rsidRPr="0050002A" w:rsidRDefault="00EC1115" w:rsidP="00EC1115">
            <w:pPr>
              <w:tabs>
                <w:tab w:val="right" w:leader="underscore" w:pos="7254"/>
              </w:tabs>
              <w:spacing w:before="120"/>
              <w:rPr>
                <w:sz w:val="24"/>
                <w:szCs w:val="24"/>
              </w:rPr>
            </w:pPr>
            <w:r w:rsidRPr="0050002A">
              <w:rPr>
                <w:sz w:val="24"/>
                <w:szCs w:val="24"/>
              </w:rPr>
              <w:t xml:space="preserve">Los precios cotizados por el Proponente </w:t>
            </w:r>
            <w:r w:rsidRPr="0050002A">
              <w:rPr>
                <w:i/>
                <w:iCs/>
                <w:sz w:val="24"/>
                <w:szCs w:val="24"/>
              </w:rPr>
              <w:t xml:space="preserve">[insertar “deberán”/“no deberán”] </w:t>
            </w:r>
            <w:r w:rsidRPr="0050002A">
              <w:rPr>
                <w:sz w:val="24"/>
                <w:szCs w:val="24"/>
              </w:rPr>
              <w:t>estarán sujetos a ajustes durante la ejecución del Contrato.</w:t>
            </w:r>
          </w:p>
        </w:tc>
      </w:tr>
      <w:tr w:rsidR="00781DC0" w:rsidRPr="0050002A" w14:paraId="12BE77D1" w14:textId="77777777" w:rsidTr="00A01121">
        <w:tblPrEx>
          <w:tblBorders>
            <w:insideH w:val="single" w:sz="8" w:space="0" w:color="000000"/>
          </w:tblBorders>
        </w:tblPrEx>
        <w:tc>
          <w:tcPr>
            <w:tcW w:w="1672" w:type="dxa"/>
          </w:tcPr>
          <w:p w14:paraId="46CB095B" w14:textId="08C44B2D" w:rsidR="00781DC0" w:rsidRPr="0050002A" w:rsidRDefault="00781DC0" w:rsidP="00D50C3A">
            <w:pPr>
              <w:tabs>
                <w:tab w:val="right" w:pos="7434"/>
              </w:tabs>
              <w:spacing w:before="120"/>
              <w:jc w:val="left"/>
              <w:rPr>
                <w:b/>
                <w:sz w:val="24"/>
              </w:rPr>
            </w:pPr>
            <w:r w:rsidRPr="0050002A">
              <w:rPr>
                <w:b/>
                <w:sz w:val="24"/>
              </w:rPr>
              <w:t>IAP 18.1</w:t>
            </w:r>
          </w:p>
        </w:tc>
        <w:tc>
          <w:tcPr>
            <w:tcW w:w="8061" w:type="dxa"/>
            <w:gridSpan w:val="3"/>
          </w:tcPr>
          <w:p w14:paraId="7632B7B4" w14:textId="29C69880" w:rsidR="00781DC0" w:rsidRPr="0050002A" w:rsidRDefault="00781DC0" w:rsidP="00C8443B">
            <w:pPr>
              <w:tabs>
                <w:tab w:val="right" w:leader="underscore" w:pos="7254"/>
              </w:tabs>
              <w:spacing w:before="120"/>
              <w:rPr>
                <w:sz w:val="24"/>
                <w:szCs w:val="24"/>
              </w:rPr>
            </w:pPr>
            <w:r w:rsidRPr="0050002A">
              <w:rPr>
                <w:sz w:val="24"/>
                <w:szCs w:val="24"/>
              </w:rPr>
              <w:t xml:space="preserve">El Proponente </w:t>
            </w:r>
            <w:r w:rsidRPr="0050002A">
              <w:rPr>
                <w:i/>
                <w:iCs/>
                <w:sz w:val="24"/>
                <w:szCs w:val="24"/>
              </w:rPr>
              <w:t>[especifique: “debe”/” / “no debe”’]</w:t>
            </w:r>
            <w:r w:rsidRPr="0050002A">
              <w:rPr>
                <w:sz w:val="24"/>
                <w:szCs w:val="24"/>
              </w:rPr>
              <w:t xml:space="preserve"> debe cotizar en la moneda del País del Comprador la parte del precio de la Propuesta que corresponde a los gastos incurridos en esa moneda.</w:t>
            </w:r>
          </w:p>
        </w:tc>
      </w:tr>
      <w:tr w:rsidR="00781DC0" w:rsidRPr="0050002A" w14:paraId="2E45358A" w14:textId="77777777" w:rsidTr="00A01121">
        <w:tblPrEx>
          <w:tblBorders>
            <w:insideH w:val="single" w:sz="8" w:space="0" w:color="000000"/>
          </w:tblBorders>
        </w:tblPrEx>
        <w:tc>
          <w:tcPr>
            <w:tcW w:w="1672" w:type="dxa"/>
          </w:tcPr>
          <w:p w14:paraId="6AF3142B" w14:textId="698F6626" w:rsidR="00781DC0" w:rsidRPr="0050002A" w:rsidRDefault="00781DC0" w:rsidP="00D50C3A">
            <w:pPr>
              <w:tabs>
                <w:tab w:val="right" w:pos="7434"/>
              </w:tabs>
              <w:spacing w:before="120"/>
              <w:jc w:val="left"/>
              <w:rPr>
                <w:b/>
                <w:sz w:val="24"/>
              </w:rPr>
            </w:pPr>
            <w:r w:rsidRPr="0050002A">
              <w:rPr>
                <w:b/>
                <w:sz w:val="24"/>
              </w:rPr>
              <w:t>IAP 19.1</w:t>
            </w:r>
          </w:p>
        </w:tc>
        <w:tc>
          <w:tcPr>
            <w:tcW w:w="8061" w:type="dxa"/>
            <w:gridSpan w:val="3"/>
          </w:tcPr>
          <w:p w14:paraId="0A59B36E" w14:textId="3711EB06" w:rsidR="00781DC0" w:rsidRPr="0050002A" w:rsidRDefault="00781DC0" w:rsidP="00C8443B">
            <w:pPr>
              <w:tabs>
                <w:tab w:val="right" w:leader="underscore" w:pos="7254"/>
              </w:tabs>
              <w:spacing w:before="120"/>
              <w:rPr>
                <w:sz w:val="24"/>
                <w:szCs w:val="24"/>
              </w:rPr>
            </w:pPr>
            <w:r w:rsidRPr="0050002A">
              <w:rPr>
                <w:sz w:val="24"/>
                <w:szCs w:val="24"/>
              </w:rPr>
              <w:t xml:space="preserve">La Propuesta será válida hasta: </w:t>
            </w:r>
            <w:r w:rsidRPr="0050002A">
              <w:rPr>
                <w:i/>
                <w:iCs/>
                <w:sz w:val="24"/>
                <w:szCs w:val="24"/>
              </w:rPr>
              <w:t>[insertar día, mes y año, teniendo en cuenta el tiempo razonable necesario para completar la evaluación de la propuesta, obtener las aprobaciones necesarias y la No objeción del Banco (si está sujeta a revisión previa)]</w:t>
            </w:r>
            <w:r w:rsidRPr="0050002A">
              <w:rPr>
                <w:sz w:val="24"/>
                <w:szCs w:val="24"/>
              </w:rPr>
              <w:t xml:space="preserve"> </w:t>
            </w:r>
            <w:r w:rsidRPr="0050002A">
              <w:rPr>
                <w:b/>
                <w:bCs/>
                <w:i/>
                <w:iCs/>
                <w:sz w:val="24"/>
                <w:szCs w:val="24"/>
              </w:rPr>
              <w:t>[Para minimizar el riesgo de errores por parte de los Proponentes, el período de validez de la propuesta es una fecha específica y no está vinculada a la fecha límite para la presentación de propuestas. Como se establece en la IAP 19.1, si es necesario prorrogar la fecha, por ejemplo porque el Comprador extiende significativamente el plazo de presentación de la propuesta, la fecha de validez de la propuesta revisada se especificará de conformidad con la IAP 8].</w:t>
            </w:r>
          </w:p>
        </w:tc>
      </w:tr>
      <w:tr w:rsidR="00781DC0" w:rsidRPr="0050002A" w14:paraId="1CAB782A" w14:textId="77777777" w:rsidTr="00A01121">
        <w:tblPrEx>
          <w:tblBorders>
            <w:insideH w:val="single" w:sz="8" w:space="0" w:color="000000"/>
          </w:tblBorders>
        </w:tblPrEx>
        <w:tc>
          <w:tcPr>
            <w:tcW w:w="1672" w:type="dxa"/>
          </w:tcPr>
          <w:p w14:paraId="7890DE9C" w14:textId="2C8A872F" w:rsidR="00781DC0" w:rsidRPr="0050002A" w:rsidRDefault="00781DC0" w:rsidP="00D50C3A">
            <w:pPr>
              <w:tabs>
                <w:tab w:val="right" w:pos="7434"/>
              </w:tabs>
              <w:spacing w:before="120"/>
              <w:jc w:val="left"/>
              <w:rPr>
                <w:b/>
                <w:sz w:val="24"/>
              </w:rPr>
            </w:pPr>
            <w:r w:rsidRPr="0050002A">
              <w:rPr>
                <w:b/>
                <w:sz w:val="24"/>
              </w:rPr>
              <w:t>IAP 19.3 (a)</w:t>
            </w:r>
          </w:p>
        </w:tc>
        <w:tc>
          <w:tcPr>
            <w:tcW w:w="8061" w:type="dxa"/>
            <w:gridSpan w:val="3"/>
          </w:tcPr>
          <w:p w14:paraId="5229DF20" w14:textId="77777777" w:rsidR="00781DC0" w:rsidRPr="0050002A" w:rsidRDefault="00781DC0" w:rsidP="00781DC0">
            <w:pPr>
              <w:tabs>
                <w:tab w:val="right" w:leader="underscore" w:pos="7254"/>
              </w:tabs>
              <w:spacing w:before="120"/>
              <w:rPr>
                <w:sz w:val="24"/>
                <w:szCs w:val="24"/>
              </w:rPr>
            </w:pPr>
            <w:r w:rsidRPr="0050002A">
              <w:rPr>
                <w:sz w:val="24"/>
                <w:szCs w:val="24"/>
              </w:rPr>
              <w:t>El precio de la Propuesta se ajustará por los siguientes factores:</w:t>
            </w:r>
          </w:p>
          <w:p w14:paraId="68B902C0" w14:textId="19691F49" w:rsidR="00781DC0" w:rsidRPr="0050002A" w:rsidRDefault="00781DC0" w:rsidP="00781DC0">
            <w:pPr>
              <w:tabs>
                <w:tab w:val="right" w:leader="underscore" w:pos="7254"/>
              </w:tabs>
              <w:spacing w:before="120"/>
              <w:rPr>
                <w:i/>
                <w:iCs/>
                <w:sz w:val="24"/>
                <w:szCs w:val="24"/>
              </w:rPr>
            </w:pPr>
            <w:r w:rsidRPr="0050002A">
              <w:rPr>
                <w:i/>
                <w:iCs/>
                <w:sz w:val="24"/>
                <w:szCs w:val="24"/>
              </w:rPr>
              <w:t>[Si corresponde, insertar “</w:t>
            </w:r>
            <w:r w:rsidRPr="0050002A">
              <w:rPr>
                <w:b/>
                <w:bCs/>
                <w:i/>
                <w:iCs/>
                <w:sz w:val="24"/>
                <w:szCs w:val="24"/>
              </w:rPr>
              <w:t>La porción en moneda local del precio del Contrato se ajustará por un factor que refleje la inflación local durante el período de prórroga, y la porción en moneda extranjera del precio del Contrato se ajustará por un factor que refleje la inflación internacional (en el país de la moneda extranjera) durante el período de prórroga</w:t>
            </w:r>
            <w:r w:rsidRPr="0050002A">
              <w:rPr>
                <w:i/>
                <w:iCs/>
                <w:sz w:val="24"/>
                <w:szCs w:val="24"/>
              </w:rPr>
              <w:t>”</w:t>
            </w:r>
            <w:r w:rsidR="0036103E" w:rsidRPr="0050002A">
              <w:rPr>
                <w:i/>
                <w:iCs/>
                <w:sz w:val="24"/>
                <w:szCs w:val="24"/>
              </w:rPr>
              <w:t xml:space="preserve">. </w:t>
            </w:r>
            <w:r w:rsidRPr="0050002A">
              <w:rPr>
                <w:i/>
                <w:iCs/>
                <w:sz w:val="24"/>
                <w:szCs w:val="24"/>
              </w:rPr>
              <w:t xml:space="preserve">De otra manera, inserte </w:t>
            </w:r>
            <w:r w:rsidRPr="0050002A">
              <w:rPr>
                <w:b/>
                <w:bCs/>
                <w:i/>
                <w:iCs/>
                <w:sz w:val="24"/>
                <w:szCs w:val="24"/>
              </w:rPr>
              <w:t>“</w:t>
            </w:r>
            <w:r w:rsidR="0036103E" w:rsidRPr="0050002A">
              <w:rPr>
                <w:b/>
                <w:bCs/>
                <w:i/>
                <w:iCs/>
                <w:sz w:val="24"/>
                <w:szCs w:val="24"/>
              </w:rPr>
              <w:t>No</w:t>
            </w:r>
            <w:r w:rsidRPr="0050002A">
              <w:rPr>
                <w:b/>
                <w:bCs/>
                <w:i/>
                <w:iCs/>
                <w:sz w:val="24"/>
                <w:szCs w:val="24"/>
              </w:rPr>
              <w:t xml:space="preserve"> aplicable”].</w:t>
            </w:r>
          </w:p>
        </w:tc>
      </w:tr>
      <w:tr w:rsidR="00250C67" w:rsidRPr="0050002A" w14:paraId="59704060" w14:textId="77777777" w:rsidTr="00A01121">
        <w:tblPrEx>
          <w:tblBorders>
            <w:insideH w:val="single" w:sz="8" w:space="0" w:color="000000"/>
          </w:tblBorders>
        </w:tblPrEx>
        <w:tc>
          <w:tcPr>
            <w:tcW w:w="1672" w:type="dxa"/>
          </w:tcPr>
          <w:p w14:paraId="6766F186" w14:textId="5D2F1C5F" w:rsidR="00250C67" w:rsidRPr="0050002A" w:rsidRDefault="00DF736F" w:rsidP="006E5C46">
            <w:pPr>
              <w:tabs>
                <w:tab w:val="right" w:pos="7434"/>
              </w:tabs>
              <w:spacing w:before="120"/>
              <w:rPr>
                <w:b/>
                <w:sz w:val="24"/>
              </w:rPr>
            </w:pPr>
            <w:r w:rsidRPr="0050002A">
              <w:rPr>
                <w:b/>
                <w:sz w:val="24"/>
              </w:rPr>
              <w:t>IAP 20.1</w:t>
            </w:r>
          </w:p>
        </w:tc>
        <w:tc>
          <w:tcPr>
            <w:tcW w:w="8061" w:type="dxa"/>
            <w:gridSpan w:val="3"/>
          </w:tcPr>
          <w:p w14:paraId="3B6E0155" w14:textId="77777777" w:rsidR="00DF736F" w:rsidRPr="0050002A" w:rsidRDefault="00DF736F" w:rsidP="00DF736F">
            <w:pPr>
              <w:tabs>
                <w:tab w:val="right" w:leader="underscore" w:pos="7254"/>
              </w:tabs>
              <w:spacing w:before="120"/>
              <w:rPr>
                <w:i/>
                <w:iCs/>
                <w:sz w:val="24"/>
              </w:rPr>
            </w:pPr>
            <w:r w:rsidRPr="0050002A">
              <w:rPr>
                <w:i/>
                <w:iCs/>
                <w:sz w:val="24"/>
              </w:rPr>
              <w:t>[</w:t>
            </w:r>
            <w:r w:rsidRPr="0050002A">
              <w:rPr>
                <w:b/>
                <w:bCs/>
                <w:i/>
                <w:iCs/>
                <w:sz w:val="24"/>
              </w:rPr>
              <w:t>Nota</w:t>
            </w:r>
            <w:r w:rsidRPr="0050002A">
              <w:rPr>
                <w:i/>
                <w:iCs/>
                <w:sz w:val="24"/>
              </w:rPr>
              <w:t>: si se requiere una Garantía de Propuesta, no se requerirá una Declaración de Garantía de la Propuesta, y viceversa.]</w:t>
            </w:r>
          </w:p>
          <w:p w14:paraId="0635F78B" w14:textId="6A5A1B5D" w:rsidR="00DF736F" w:rsidRPr="0050002A" w:rsidRDefault="00DF736F" w:rsidP="00DF736F">
            <w:pPr>
              <w:tabs>
                <w:tab w:val="right" w:leader="underscore" w:pos="7254"/>
              </w:tabs>
              <w:spacing w:before="120"/>
              <w:rPr>
                <w:sz w:val="24"/>
              </w:rPr>
            </w:pPr>
            <w:r w:rsidRPr="0050002A">
              <w:rPr>
                <w:sz w:val="24"/>
              </w:rPr>
              <w:t xml:space="preserve">Se </w:t>
            </w:r>
            <w:r w:rsidRPr="0050002A">
              <w:rPr>
                <w:i/>
                <w:iCs/>
                <w:sz w:val="24"/>
              </w:rPr>
              <w:t>[especificar “requiere”/“no se requiere”]</w:t>
            </w:r>
            <w:r w:rsidRPr="0050002A">
              <w:rPr>
                <w:sz w:val="24"/>
              </w:rPr>
              <w:t xml:space="preserve"> una Garantía de Propuesta </w:t>
            </w:r>
          </w:p>
          <w:p w14:paraId="5F6644EB" w14:textId="5A76A57E" w:rsidR="00DF736F" w:rsidRPr="0050002A" w:rsidRDefault="00DF736F" w:rsidP="00DF736F">
            <w:pPr>
              <w:tabs>
                <w:tab w:val="right" w:leader="underscore" w:pos="7254"/>
              </w:tabs>
              <w:spacing w:before="120"/>
              <w:rPr>
                <w:sz w:val="24"/>
              </w:rPr>
            </w:pPr>
            <w:r w:rsidRPr="0050002A">
              <w:rPr>
                <w:sz w:val="24"/>
              </w:rPr>
              <w:t xml:space="preserve">Se </w:t>
            </w:r>
            <w:r w:rsidRPr="0050002A">
              <w:rPr>
                <w:i/>
                <w:iCs/>
                <w:sz w:val="24"/>
              </w:rPr>
              <w:t>[especificar “requiere”/“no se requiere”]</w:t>
            </w:r>
            <w:r w:rsidRPr="0050002A">
              <w:rPr>
                <w:sz w:val="24"/>
              </w:rPr>
              <w:t xml:space="preserve"> una Declaración de Garantía de la Propuesta </w:t>
            </w:r>
          </w:p>
          <w:p w14:paraId="716ED8C4" w14:textId="77777777" w:rsidR="00DF736F" w:rsidRPr="0050002A" w:rsidRDefault="00DF736F" w:rsidP="00DF736F">
            <w:pPr>
              <w:tabs>
                <w:tab w:val="right" w:leader="underscore" w:pos="7254"/>
              </w:tabs>
              <w:spacing w:before="120"/>
              <w:rPr>
                <w:sz w:val="24"/>
              </w:rPr>
            </w:pPr>
            <w:r w:rsidRPr="0050002A">
              <w:rPr>
                <w:sz w:val="24"/>
              </w:rPr>
              <w:t>El monto y la moneda de la Garantía de la Propuesta serán [</w:t>
            </w:r>
            <w:r w:rsidRPr="0050002A">
              <w:rPr>
                <w:b/>
                <w:bCs/>
                <w:i/>
                <w:iCs/>
                <w:sz w:val="24"/>
              </w:rPr>
              <w:t>insertar el monto y la moneda de la Garantía de la Propuesta</w:t>
            </w:r>
            <w:r w:rsidRPr="0050002A">
              <w:rPr>
                <w:i/>
                <w:iCs/>
                <w:sz w:val="24"/>
              </w:rPr>
              <w:t>; de lo contrario, insertar “No corresponde”.]</w:t>
            </w:r>
          </w:p>
          <w:p w14:paraId="734C83FC" w14:textId="447EB889" w:rsidR="00250C67" w:rsidRPr="0050002A" w:rsidRDefault="00DF736F" w:rsidP="00DF736F">
            <w:pPr>
              <w:tabs>
                <w:tab w:val="right" w:leader="underscore" w:pos="7254"/>
              </w:tabs>
              <w:spacing w:before="120"/>
              <w:rPr>
                <w:i/>
                <w:iCs/>
                <w:sz w:val="24"/>
              </w:rPr>
            </w:pPr>
            <w:r w:rsidRPr="0050002A">
              <w:rPr>
                <w:i/>
                <w:iCs/>
                <w:sz w:val="24"/>
              </w:rPr>
              <w:t>[</w:t>
            </w:r>
            <w:r w:rsidRPr="0050002A">
              <w:rPr>
                <w:b/>
                <w:bCs/>
                <w:i/>
                <w:iCs/>
                <w:sz w:val="24"/>
              </w:rPr>
              <w:t>Nota</w:t>
            </w:r>
            <w:r w:rsidRPr="0050002A">
              <w:rPr>
                <w:i/>
                <w:iCs/>
                <w:sz w:val="24"/>
              </w:rPr>
              <w:t>: En el caso de lotes, especificar el monto y moneda de la Garantía de la Propuesta para cada lote. Además, los Proponentes tienen la opción de presentar una Garantía de Propuesta para todos los lotes (por el monto total combinado de todos los lotes) para los que se hayan presentado Propuestas; sin embargo, si el monto de la Garantía de Propuesta es menor que el monto total requerido, el Comprador determinará por a qué lote o lotes se aplicará el monto de la Garantía de la propuesta.]</w:t>
            </w:r>
          </w:p>
        </w:tc>
      </w:tr>
      <w:tr w:rsidR="00250C67" w:rsidRPr="0050002A" w14:paraId="1589D10F" w14:textId="77777777" w:rsidTr="00A01121">
        <w:tblPrEx>
          <w:tblBorders>
            <w:insideH w:val="single" w:sz="8" w:space="0" w:color="000000"/>
          </w:tblBorders>
        </w:tblPrEx>
        <w:tc>
          <w:tcPr>
            <w:tcW w:w="1672" w:type="dxa"/>
          </w:tcPr>
          <w:p w14:paraId="0DDD23DF" w14:textId="0F465163" w:rsidR="00250C67" w:rsidRPr="0050002A" w:rsidRDefault="00DF736F" w:rsidP="006E5C46">
            <w:pPr>
              <w:tabs>
                <w:tab w:val="right" w:pos="7434"/>
              </w:tabs>
              <w:spacing w:before="120"/>
              <w:rPr>
                <w:b/>
                <w:sz w:val="24"/>
              </w:rPr>
            </w:pPr>
            <w:r w:rsidRPr="0050002A">
              <w:rPr>
                <w:b/>
                <w:sz w:val="24"/>
              </w:rPr>
              <w:t>IAP 20.3 (d)</w:t>
            </w:r>
          </w:p>
        </w:tc>
        <w:tc>
          <w:tcPr>
            <w:tcW w:w="8061" w:type="dxa"/>
            <w:gridSpan w:val="3"/>
          </w:tcPr>
          <w:p w14:paraId="6621694A" w14:textId="77C42A4D" w:rsidR="00DF736F" w:rsidRPr="0050002A" w:rsidRDefault="00DF736F" w:rsidP="00DF736F">
            <w:pPr>
              <w:tabs>
                <w:tab w:val="right" w:leader="underscore" w:pos="7254"/>
              </w:tabs>
              <w:spacing w:before="120"/>
              <w:rPr>
                <w:sz w:val="24"/>
              </w:rPr>
            </w:pPr>
            <w:r w:rsidRPr="0050002A">
              <w:rPr>
                <w:sz w:val="24"/>
              </w:rPr>
              <w:t>Otros tipos de garantías aceptables:</w:t>
            </w:r>
          </w:p>
          <w:p w14:paraId="77B5D3C3" w14:textId="51FB1BF8" w:rsidR="00250C67" w:rsidRPr="0050002A" w:rsidRDefault="00DF736F" w:rsidP="00DF736F">
            <w:pPr>
              <w:tabs>
                <w:tab w:val="right" w:leader="underscore" w:pos="7254"/>
              </w:tabs>
              <w:spacing w:before="120"/>
              <w:rPr>
                <w:i/>
                <w:iCs/>
                <w:sz w:val="24"/>
              </w:rPr>
            </w:pPr>
            <w:r w:rsidRPr="0050002A">
              <w:rPr>
                <w:i/>
                <w:iCs/>
                <w:sz w:val="24"/>
              </w:rPr>
              <w:t xml:space="preserve">[especificar </w:t>
            </w:r>
            <w:r w:rsidRPr="0050002A">
              <w:rPr>
                <w:b/>
                <w:bCs/>
                <w:i/>
                <w:iCs/>
                <w:sz w:val="24"/>
              </w:rPr>
              <w:t>otros tipos de garantías aceptables</w:t>
            </w:r>
            <w:r w:rsidRPr="0050002A">
              <w:rPr>
                <w:i/>
                <w:iCs/>
                <w:sz w:val="24"/>
              </w:rPr>
              <w:t>. Inserte "</w:t>
            </w:r>
            <w:r w:rsidRPr="0050002A">
              <w:rPr>
                <w:b/>
                <w:bCs/>
                <w:i/>
                <w:iCs/>
                <w:sz w:val="24"/>
              </w:rPr>
              <w:t>Ninguno</w:t>
            </w:r>
            <w:r w:rsidRPr="0050002A">
              <w:rPr>
                <w:i/>
                <w:iCs/>
                <w:sz w:val="24"/>
              </w:rPr>
              <w:t>" si no se requiere una Garantía de la Propuesta según la disposición de la IAP 20.1 o si se requiere una Garantía de la Propuesta pero no se aceptan otras formas de garantía de la Propuesta además de las enumeradas en las IAP 20.3 (a) a (c).]</w:t>
            </w:r>
          </w:p>
        </w:tc>
      </w:tr>
      <w:tr w:rsidR="00250C67" w:rsidRPr="0050002A" w14:paraId="17BF0546" w14:textId="77777777" w:rsidTr="00A01121">
        <w:tblPrEx>
          <w:tblBorders>
            <w:insideH w:val="single" w:sz="8" w:space="0" w:color="000000"/>
          </w:tblBorders>
        </w:tblPrEx>
        <w:tc>
          <w:tcPr>
            <w:tcW w:w="1672" w:type="dxa"/>
          </w:tcPr>
          <w:p w14:paraId="009FF528" w14:textId="791E5766" w:rsidR="00250C67" w:rsidRPr="0050002A" w:rsidRDefault="00DF736F" w:rsidP="006E5C46">
            <w:pPr>
              <w:tabs>
                <w:tab w:val="right" w:pos="7434"/>
              </w:tabs>
              <w:spacing w:before="120"/>
              <w:rPr>
                <w:b/>
                <w:sz w:val="24"/>
              </w:rPr>
            </w:pPr>
            <w:r w:rsidRPr="0050002A">
              <w:rPr>
                <w:b/>
                <w:sz w:val="24"/>
              </w:rPr>
              <w:t>IAP 20.9</w:t>
            </w:r>
          </w:p>
        </w:tc>
        <w:tc>
          <w:tcPr>
            <w:tcW w:w="8061" w:type="dxa"/>
            <w:gridSpan w:val="3"/>
          </w:tcPr>
          <w:p w14:paraId="138CB316" w14:textId="2016E704" w:rsidR="00250C67" w:rsidRPr="0050002A" w:rsidRDefault="00DF736F" w:rsidP="00C8443B">
            <w:pPr>
              <w:tabs>
                <w:tab w:val="right" w:leader="underscore" w:pos="7254"/>
              </w:tabs>
              <w:spacing w:before="120"/>
              <w:rPr>
                <w:sz w:val="24"/>
              </w:rPr>
            </w:pPr>
            <w:r w:rsidRPr="0050002A">
              <w:rPr>
                <w:sz w:val="24"/>
              </w:rPr>
              <w:t xml:space="preserve">Si el Proponente realiza alguna de las acciones prescritas en las IAP 20.9 (a) o (b), el Comprador declarará al Proponente inelegible para que el Comprador le adjudique contratos por un período de </w:t>
            </w:r>
            <w:r w:rsidRPr="0050002A">
              <w:rPr>
                <w:i/>
                <w:iCs/>
                <w:sz w:val="24"/>
              </w:rPr>
              <w:t xml:space="preserve">______[insertar </w:t>
            </w:r>
            <w:r w:rsidRPr="0050002A">
              <w:rPr>
                <w:b/>
                <w:bCs/>
                <w:i/>
                <w:iCs/>
                <w:sz w:val="24"/>
              </w:rPr>
              <w:t>número</w:t>
            </w:r>
            <w:r w:rsidRPr="0050002A">
              <w:rPr>
                <w:i/>
                <w:iCs/>
                <w:sz w:val="24"/>
              </w:rPr>
              <w:t>]</w:t>
            </w:r>
            <w:r w:rsidRPr="0050002A">
              <w:rPr>
                <w:sz w:val="24"/>
              </w:rPr>
              <w:t xml:space="preserve"> años a partir de la fecha en que el Proponente realiza alguna de esas acciones.</w:t>
            </w:r>
          </w:p>
        </w:tc>
      </w:tr>
      <w:tr w:rsidR="00250C67" w:rsidRPr="0050002A" w14:paraId="729096CC" w14:textId="77777777" w:rsidTr="00A01121">
        <w:tblPrEx>
          <w:tblBorders>
            <w:insideH w:val="single" w:sz="8" w:space="0" w:color="000000"/>
          </w:tblBorders>
        </w:tblPrEx>
        <w:tc>
          <w:tcPr>
            <w:tcW w:w="1672" w:type="dxa"/>
          </w:tcPr>
          <w:p w14:paraId="695196EA" w14:textId="1CF08053" w:rsidR="00250C67" w:rsidRPr="0050002A" w:rsidRDefault="00DF736F" w:rsidP="006E5C46">
            <w:pPr>
              <w:tabs>
                <w:tab w:val="right" w:pos="7434"/>
              </w:tabs>
              <w:spacing w:before="120"/>
              <w:rPr>
                <w:b/>
                <w:sz w:val="24"/>
              </w:rPr>
            </w:pPr>
            <w:r w:rsidRPr="0050002A">
              <w:rPr>
                <w:b/>
                <w:sz w:val="24"/>
              </w:rPr>
              <w:t>IAP 21.3</w:t>
            </w:r>
          </w:p>
        </w:tc>
        <w:tc>
          <w:tcPr>
            <w:tcW w:w="8061" w:type="dxa"/>
            <w:gridSpan w:val="3"/>
          </w:tcPr>
          <w:p w14:paraId="7A177FD9" w14:textId="4A5E9A6C" w:rsidR="00250C67" w:rsidRPr="0050002A" w:rsidRDefault="00DF736F" w:rsidP="00C8443B">
            <w:pPr>
              <w:tabs>
                <w:tab w:val="right" w:leader="underscore" w:pos="7254"/>
              </w:tabs>
              <w:spacing w:before="120"/>
              <w:rPr>
                <w:sz w:val="24"/>
              </w:rPr>
            </w:pPr>
            <w:r w:rsidRPr="0050002A">
              <w:rPr>
                <w:sz w:val="24"/>
              </w:rPr>
              <w:t xml:space="preserve">La confirmación por escrito de la autorización para firmar en nombre del Proponente consistirá en: </w:t>
            </w:r>
            <w:r w:rsidRPr="0050002A">
              <w:rPr>
                <w:i/>
                <w:iCs/>
                <w:sz w:val="24"/>
              </w:rPr>
              <w:t xml:space="preserve">[insertar </w:t>
            </w:r>
            <w:r w:rsidRPr="0050002A">
              <w:rPr>
                <w:b/>
                <w:bCs/>
                <w:i/>
                <w:iCs/>
                <w:sz w:val="24"/>
              </w:rPr>
              <w:t>el nombre y la descripción de la documentación requerida para demostrar la autoridad de la persona que  firma la Propuesta</w:t>
            </w:r>
            <w:r w:rsidRPr="0050002A">
              <w:rPr>
                <w:i/>
                <w:iCs/>
                <w:sz w:val="24"/>
              </w:rPr>
              <w:t>]</w:t>
            </w:r>
          </w:p>
        </w:tc>
      </w:tr>
      <w:tr w:rsidR="00DF736F" w:rsidRPr="0050002A" w14:paraId="2765EEB4" w14:textId="77777777" w:rsidTr="00C406EA">
        <w:tblPrEx>
          <w:tblBorders>
            <w:insideH w:val="single" w:sz="8" w:space="0" w:color="000000"/>
          </w:tblBorders>
        </w:tblPrEx>
        <w:tc>
          <w:tcPr>
            <w:tcW w:w="9733" w:type="dxa"/>
            <w:gridSpan w:val="4"/>
          </w:tcPr>
          <w:p w14:paraId="123F7486" w14:textId="0E6EA726" w:rsidR="00DF736F" w:rsidRPr="0050002A" w:rsidRDefault="00DF736F" w:rsidP="00DF736F">
            <w:pPr>
              <w:tabs>
                <w:tab w:val="right" w:leader="underscore" w:pos="7254"/>
              </w:tabs>
              <w:spacing w:before="120"/>
              <w:jc w:val="center"/>
              <w:rPr>
                <w:sz w:val="24"/>
              </w:rPr>
            </w:pPr>
            <w:r w:rsidRPr="0050002A">
              <w:rPr>
                <w:b/>
                <w:sz w:val="28"/>
              </w:rPr>
              <w:t>D.  Presentación y Apertura de las Propuestas</w:t>
            </w:r>
          </w:p>
        </w:tc>
      </w:tr>
      <w:tr w:rsidR="00083741" w:rsidRPr="0050002A" w14:paraId="6B83F096" w14:textId="77777777" w:rsidTr="00A01121">
        <w:tblPrEx>
          <w:tblBorders>
            <w:insideH w:val="single" w:sz="8" w:space="0" w:color="000000"/>
          </w:tblBorders>
        </w:tblPrEx>
        <w:tc>
          <w:tcPr>
            <w:tcW w:w="1672" w:type="dxa"/>
          </w:tcPr>
          <w:p w14:paraId="773EF23F" w14:textId="7EC1C09E" w:rsidR="00083741" w:rsidRPr="0050002A" w:rsidRDefault="00083741" w:rsidP="00083741">
            <w:pPr>
              <w:tabs>
                <w:tab w:val="right" w:pos="7434"/>
              </w:tabs>
              <w:spacing w:before="120"/>
              <w:rPr>
                <w:b/>
                <w:sz w:val="24"/>
              </w:rPr>
            </w:pPr>
            <w:r w:rsidRPr="0050002A">
              <w:rPr>
                <w:b/>
                <w:sz w:val="24"/>
              </w:rPr>
              <w:t>IAP 22.1</w:t>
            </w:r>
          </w:p>
        </w:tc>
        <w:tc>
          <w:tcPr>
            <w:tcW w:w="8061" w:type="dxa"/>
            <w:gridSpan w:val="3"/>
          </w:tcPr>
          <w:p w14:paraId="44E04A01" w14:textId="4AFCF597" w:rsidR="00083741" w:rsidRPr="0050002A" w:rsidRDefault="00083741" w:rsidP="00083741">
            <w:pPr>
              <w:tabs>
                <w:tab w:val="right" w:leader="underscore" w:pos="7254"/>
              </w:tabs>
              <w:spacing w:before="120"/>
              <w:jc w:val="left"/>
              <w:rPr>
                <w:sz w:val="24"/>
              </w:rPr>
            </w:pPr>
            <w:r w:rsidRPr="0050002A">
              <w:rPr>
                <w:sz w:val="24"/>
              </w:rPr>
              <w:t xml:space="preserve">Además del original de la Propuesta, el número de copias es: </w:t>
            </w:r>
            <w:r w:rsidRPr="0050002A">
              <w:rPr>
                <w:i/>
                <w:iCs/>
                <w:sz w:val="24"/>
              </w:rPr>
              <w:t xml:space="preserve">[ingresar </w:t>
            </w:r>
            <w:r w:rsidRPr="0050002A">
              <w:rPr>
                <w:b/>
                <w:bCs/>
                <w:i/>
                <w:iCs/>
                <w:sz w:val="24"/>
              </w:rPr>
              <w:t>el número de copias</w:t>
            </w:r>
            <w:r w:rsidRPr="0050002A">
              <w:rPr>
                <w:i/>
                <w:iCs/>
                <w:sz w:val="24"/>
              </w:rPr>
              <w:t>].</w:t>
            </w:r>
          </w:p>
        </w:tc>
      </w:tr>
      <w:tr w:rsidR="00083741" w:rsidRPr="0050002A" w14:paraId="72DA5A8D" w14:textId="77777777" w:rsidTr="00A01121">
        <w:tblPrEx>
          <w:tblBorders>
            <w:insideH w:val="single" w:sz="8" w:space="0" w:color="000000"/>
          </w:tblBorders>
        </w:tblPrEx>
        <w:tc>
          <w:tcPr>
            <w:tcW w:w="1672" w:type="dxa"/>
          </w:tcPr>
          <w:p w14:paraId="3A17E83C" w14:textId="6B5876C0" w:rsidR="00083741" w:rsidRPr="0050002A" w:rsidRDefault="00083741" w:rsidP="00083741">
            <w:pPr>
              <w:tabs>
                <w:tab w:val="right" w:pos="7434"/>
              </w:tabs>
              <w:spacing w:before="120"/>
              <w:rPr>
                <w:b/>
                <w:sz w:val="24"/>
                <w:szCs w:val="24"/>
              </w:rPr>
            </w:pPr>
            <w:r w:rsidRPr="0050002A">
              <w:rPr>
                <w:b/>
                <w:sz w:val="24"/>
              </w:rPr>
              <w:t>IAP 2</w:t>
            </w:r>
            <w:r w:rsidR="00466F24" w:rsidRPr="0050002A">
              <w:rPr>
                <w:b/>
                <w:sz w:val="24"/>
              </w:rPr>
              <w:t>3</w:t>
            </w:r>
            <w:r w:rsidRPr="0050002A">
              <w:rPr>
                <w:b/>
                <w:sz w:val="24"/>
              </w:rPr>
              <w:t xml:space="preserve">.1 </w:t>
            </w:r>
          </w:p>
        </w:tc>
        <w:tc>
          <w:tcPr>
            <w:tcW w:w="8061" w:type="dxa"/>
            <w:gridSpan w:val="3"/>
          </w:tcPr>
          <w:p w14:paraId="42351F7C" w14:textId="33ED7207" w:rsidR="00083741" w:rsidRPr="0050002A" w:rsidRDefault="00083741" w:rsidP="00083741">
            <w:pPr>
              <w:tabs>
                <w:tab w:val="right" w:leader="underscore" w:pos="7254"/>
              </w:tabs>
              <w:spacing w:before="120"/>
              <w:rPr>
                <w:b/>
                <w:i/>
                <w:sz w:val="24"/>
                <w:szCs w:val="24"/>
              </w:rPr>
            </w:pPr>
            <w:r w:rsidRPr="0050002A">
              <w:rPr>
                <w:sz w:val="24"/>
              </w:rPr>
              <w:t xml:space="preserve">Para </w:t>
            </w:r>
            <w:r w:rsidRPr="0050002A">
              <w:rPr>
                <w:b/>
                <w:sz w:val="24"/>
                <w:u w:val="single"/>
              </w:rPr>
              <w:t>la presentación de la Propuesta</w:t>
            </w:r>
            <w:r w:rsidRPr="0050002A">
              <w:rPr>
                <w:sz w:val="24"/>
                <w:u w:val="single"/>
              </w:rPr>
              <w:t xml:space="preserve"> </w:t>
            </w:r>
            <w:r w:rsidRPr="0050002A">
              <w:rPr>
                <w:sz w:val="24"/>
              </w:rPr>
              <w:t>únicamente, la dirección del Comprador es:</w:t>
            </w:r>
            <w:r w:rsidRPr="0050002A">
              <w:rPr>
                <w:b/>
                <w:i/>
                <w:sz w:val="24"/>
              </w:rPr>
              <w:t xml:space="preserve"> [Nota: esta dirección puede ser la misma consignada en relación con la disposición de la IAP 8.1 para aclaraciones u otra distinta]</w:t>
            </w:r>
          </w:p>
          <w:p w14:paraId="0B05C226" w14:textId="77777777" w:rsidR="00083741" w:rsidRPr="0050002A" w:rsidRDefault="00083741" w:rsidP="00083741">
            <w:pPr>
              <w:tabs>
                <w:tab w:val="right" w:leader="underscore" w:pos="7557"/>
              </w:tabs>
              <w:spacing w:before="120"/>
              <w:rPr>
                <w:sz w:val="24"/>
                <w:szCs w:val="24"/>
              </w:rPr>
            </w:pPr>
            <w:r w:rsidRPr="0050002A">
              <w:rPr>
                <w:sz w:val="24"/>
              </w:rPr>
              <w:t xml:space="preserve">Atención: </w:t>
            </w:r>
            <w:r w:rsidRPr="0050002A">
              <w:rPr>
                <w:b/>
                <w:i/>
                <w:sz w:val="24"/>
              </w:rPr>
              <w:t>[indique el nombre completo de la persona, si corresponde]</w:t>
            </w:r>
            <w:r w:rsidRPr="0050002A">
              <w:tab/>
            </w:r>
          </w:p>
          <w:p w14:paraId="76F5E712" w14:textId="77777777" w:rsidR="00083741" w:rsidRPr="0050002A" w:rsidRDefault="00083741" w:rsidP="00083741">
            <w:pPr>
              <w:tabs>
                <w:tab w:val="right" w:leader="underscore" w:pos="7557"/>
              </w:tabs>
              <w:spacing w:before="120"/>
              <w:rPr>
                <w:sz w:val="24"/>
                <w:szCs w:val="24"/>
              </w:rPr>
            </w:pPr>
            <w:r w:rsidRPr="0050002A">
              <w:rPr>
                <w:sz w:val="24"/>
              </w:rPr>
              <w:t>Dirección:</w:t>
            </w:r>
            <w:r w:rsidRPr="0050002A">
              <w:rPr>
                <w:i/>
                <w:sz w:val="24"/>
              </w:rPr>
              <w:t xml:space="preserve"> </w:t>
            </w:r>
            <w:r w:rsidRPr="0050002A">
              <w:rPr>
                <w:b/>
                <w:i/>
                <w:sz w:val="24"/>
              </w:rPr>
              <w:t>[indique la calle y el número]</w:t>
            </w:r>
            <w:r w:rsidRPr="0050002A">
              <w:rPr>
                <w:sz w:val="24"/>
              </w:rPr>
              <w:t xml:space="preserve"> </w:t>
            </w:r>
            <w:r w:rsidRPr="0050002A">
              <w:tab/>
            </w:r>
          </w:p>
          <w:p w14:paraId="52AE9161" w14:textId="77777777" w:rsidR="00083741" w:rsidRPr="0050002A" w:rsidRDefault="00083741" w:rsidP="00083741">
            <w:pPr>
              <w:tabs>
                <w:tab w:val="right" w:leader="underscore" w:pos="7557"/>
              </w:tabs>
              <w:spacing w:before="120"/>
              <w:rPr>
                <w:sz w:val="24"/>
                <w:szCs w:val="24"/>
              </w:rPr>
            </w:pPr>
            <w:r w:rsidRPr="0050002A">
              <w:rPr>
                <w:sz w:val="24"/>
              </w:rPr>
              <w:t xml:space="preserve">Piso/Oficina: </w:t>
            </w:r>
            <w:r w:rsidRPr="0050002A">
              <w:rPr>
                <w:b/>
                <w:i/>
                <w:sz w:val="24"/>
              </w:rPr>
              <w:t>[indique el piso y el número de oficina, si corresponde]</w:t>
            </w:r>
            <w:r w:rsidRPr="0050002A">
              <w:tab/>
            </w:r>
          </w:p>
          <w:p w14:paraId="0E0C0930" w14:textId="72B414AA" w:rsidR="00083741" w:rsidRPr="0050002A" w:rsidRDefault="00083741" w:rsidP="00083741">
            <w:pPr>
              <w:tabs>
                <w:tab w:val="right" w:leader="underscore" w:pos="7557"/>
              </w:tabs>
              <w:spacing w:before="120"/>
            </w:pPr>
            <w:r w:rsidRPr="0050002A">
              <w:rPr>
                <w:sz w:val="24"/>
              </w:rPr>
              <w:t>Ciudad: [</w:t>
            </w:r>
            <w:r w:rsidRPr="0050002A">
              <w:rPr>
                <w:b/>
                <w:i/>
                <w:sz w:val="24"/>
              </w:rPr>
              <w:t>indique el nombre de la ciudad o localidad</w:t>
            </w:r>
            <w:r w:rsidRPr="0050002A">
              <w:rPr>
                <w:sz w:val="24"/>
              </w:rPr>
              <w:t>]</w:t>
            </w:r>
          </w:p>
          <w:p w14:paraId="7EC92CD5" w14:textId="77777777" w:rsidR="00083741" w:rsidRPr="0050002A" w:rsidRDefault="00083741" w:rsidP="00083741">
            <w:pPr>
              <w:tabs>
                <w:tab w:val="right" w:leader="underscore" w:pos="7557"/>
              </w:tabs>
              <w:spacing w:before="120"/>
              <w:rPr>
                <w:sz w:val="24"/>
                <w:szCs w:val="24"/>
              </w:rPr>
            </w:pPr>
            <w:r w:rsidRPr="0050002A">
              <w:tab/>
            </w:r>
          </w:p>
          <w:p w14:paraId="06C9E2A4" w14:textId="5682A6E0" w:rsidR="00083741" w:rsidRPr="0050002A" w:rsidRDefault="00083741" w:rsidP="00083741">
            <w:pPr>
              <w:tabs>
                <w:tab w:val="right" w:leader="underscore" w:pos="7557"/>
              </w:tabs>
              <w:spacing w:before="120"/>
            </w:pPr>
            <w:r w:rsidRPr="0050002A">
              <w:rPr>
                <w:sz w:val="24"/>
              </w:rPr>
              <w:t>Código postal: [</w:t>
            </w:r>
            <w:r w:rsidRPr="0050002A">
              <w:rPr>
                <w:b/>
                <w:i/>
                <w:sz w:val="24"/>
              </w:rPr>
              <w:t>indique el código postal, si corresponde</w:t>
            </w:r>
            <w:r w:rsidRPr="0050002A">
              <w:rPr>
                <w:sz w:val="24"/>
              </w:rPr>
              <w:t>]</w:t>
            </w:r>
          </w:p>
          <w:p w14:paraId="0A08596A" w14:textId="77777777" w:rsidR="00083741" w:rsidRPr="0050002A" w:rsidRDefault="00083741" w:rsidP="00083741">
            <w:pPr>
              <w:tabs>
                <w:tab w:val="right" w:leader="underscore" w:pos="7557"/>
              </w:tabs>
              <w:spacing w:before="120"/>
              <w:rPr>
                <w:i/>
                <w:sz w:val="24"/>
                <w:szCs w:val="24"/>
              </w:rPr>
            </w:pPr>
            <w:r w:rsidRPr="0050002A">
              <w:tab/>
            </w:r>
          </w:p>
          <w:p w14:paraId="7D5AF4F2" w14:textId="6D48B07C" w:rsidR="00083741" w:rsidRPr="0050002A" w:rsidRDefault="00083741" w:rsidP="00083741">
            <w:pPr>
              <w:tabs>
                <w:tab w:val="right" w:leader="underscore" w:pos="7557"/>
              </w:tabs>
              <w:spacing w:before="120"/>
            </w:pPr>
            <w:r w:rsidRPr="0050002A">
              <w:rPr>
                <w:sz w:val="24"/>
              </w:rPr>
              <w:t>País: [</w:t>
            </w:r>
            <w:r w:rsidRPr="0050002A">
              <w:rPr>
                <w:b/>
                <w:i/>
                <w:sz w:val="24"/>
              </w:rPr>
              <w:t>indique el nombre del país</w:t>
            </w:r>
            <w:r w:rsidRPr="0050002A">
              <w:rPr>
                <w:sz w:val="24"/>
              </w:rPr>
              <w:t>]</w:t>
            </w:r>
          </w:p>
          <w:p w14:paraId="2573E605" w14:textId="77777777" w:rsidR="00083741" w:rsidRPr="0050002A" w:rsidRDefault="00083741" w:rsidP="00083741">
            <w:pPr>
              <w:tabs>
                <w:tab w:val="right" w:leader="underscore" w:pos="7557"/>
              </w:tabs>
              <w:spacing w:before="120"/>
              <w:rPr>
                <w:i/>
                <w:sz w:val="24"/>
                <w:szCs w:val="24"/>
              </w:rPr>
            </w:pPr>
            <w:r w:rsidRPr="0050002A">
              <w:tab/>
            </w:r>
          </w:p>
          <w:p w14:paraId="6A4C1C44" w14:textId="18A763C2" w:rsidR="00083741" w:rsidRPr="0050002A" w:rsidRDefault="00083741" w:rsidP="00083741">
            <w:pPr>
              <w:tabs>
                <w:tab w:val="right" w:leader="underscore" w:pos="7557"/>
              </w:tabs>
              <w:spacing w:before="120"/>
              <w:rPr>
                <w:bCs/>
                <w:sz w:val="24"/>
                <w:szCs w:val="24"/>
              </w:rPr>
            </w:pPr>
            <w:r w:rsidRPr="0050002A">
              <w:rPr>
                <w:bCs/>
                <w:sz w:val="24"/>
              </w:rPr>
              <w:t>La fecha límite para la presentación de Propuestas es:</w:t>
            </w:r>
          </w:p>
          <w:p w14:paraId="04E53D5D" w14:textId="6483C3F9" w:rsidR="00083741" w:rsidRPr="0050002A" w:rsidRDefault="00083741" w:rsidP="00083741">
            <w:pPr>
              <w:tabs>
                <w:tab w:val="right" w:leader="underscore" w:pos="7557"/>
              </w:tabs>
              <w:suppressAutoHyphens w:val="0"/>
              <w:spacing w:before="120"/>
              <w:rPr>
                <w:b/>
                <w:sz w:val="24"/>
                <w:szCs w:val="24"/>
              </w:rPr>
            </w:pPr>
            <w:r w:rsidRPr="0050002A">
              <w:rPr>
                <w:sz w:val="24"/>
              </w:rPr>
              <w:t xml:space="preserve">Fecha: </w:t>
            </w:r>
            <w:r w:rsidRPr="0050002A">
              <w:rPr>
                <w:b/>
                <w:i/>
                <w:sz w:val="24"/>
              </w:rPr>
              <w:t>[indique el día, el mes y el año, por ejemplo, 15 de junio de 2020]</w:t>
            </w:r>
          </w:p>
          <w:p w14:paraId="696FD866" w14:textId="77777777" w:rsidR="00083741" w:rsidRPr="0050002A" w:rsidRDefault="00083741" w:rsidP="00083741">
            <w:pPr>
              <w:tabs>
                <w:tab w:val="right" w:leader="underscore" w:pos="7557"/>
              </w:tabs>
              <w:spacing w:before="120"/>
              <w:rPr>
                <w:sz w:val="24"/>
                <w:szCs w:val="24"/>
              </w:rPr>
            </w:pPr>
            <w:r w:rsidRPr="0050002A">
              <w:tab/>
            </w:r>
          </w:p>
          <w:p w14:paraId="02CDA311" w14:textId="430CCB37" w:rsidR="00083741" w:rsidRPr="0050002A" w:rsidRDefault="00083741" w:rsidP="00083741">
            <w:pPr>
              <w:tabs>
                <w:tab w:val="right" w:leader="underscore" w:pos="7557"/>
              </w:tabs>
              <w:suppressAutoHyphens w:val="0"/>
              <w:spacing w:before="120"/>
              <w:rPr>
                <w:i/>
                <w:sz w:val="24"/>
                <w:szCs w:val="24"/>
                <w:u w:val="single"/>
              </w:rPr>
            </w:pPr>
            <w:r w:rsidRPr="0050002A">
              <w:rPr>
                <w:sz w:val="24"/>
              </w:rPr>
              <w:t xml:space="preserve">Hora: </w:t>
            </w:r>
            <w:r w:rsidRPr="0050002A">
              <w:rPr>
                <w:b/>
                <w:i/>
                <w:sz w:val="24"/>
              </w:rPr>
              <w:t>[indique la hora en formato de 24 horas, por ejemplo, 15.30]</w:t>
            </w:r>
          </w:p>
          <w:p w14:paraId="25F566C5" w14:textId="38BE697D" w:rsidR="00083741" w:rsidRPr="0050002A" w:rsidRDefault="00083741" w:rsidP="00083741">
            <w:pPr>
              <w:tabs>
                <w:tab w:val="right" w:leader="underscore" w:pos="7557"/>
              </w:tabs>
              <w:spacing w:before="120"/>
              <w:rPr>
                <w:b/>
                <w:spacing w:val="-4"/>
                <w:sz w:val="24"/>
                <w:szCs w:val="24"/>
              </w:rPr>
            </w:pPr>
            <w:r w:rsidRPr="0050002A">
              <w:rPr>
                <w:b/>
                <w:i/>
                <w:spacing w:val="-4"/>
                <w:sz w:val="24"/>
              </w:rPr>
              <w:t>[La fecha y la hora deben ser las que figuren en la Solicitud de Propuestas, a menos que posteriormente se modifiquen conforme a la IAP 2</w:t>
            </w:r>
            <w:r w:rsidR="00FB246A" w:rsidRPr="0050002A">
              <w:rPr>
                <w:b/>
                <w:i/>
                <w:spacing w:val="-4"/>
                <w:sz w:val="24"/>
              </w:rPr>
              <w:t>3</w:t>
            </w:r>
            <w:r w:rsidRPr="0050002A">
              <w:rPr>
                <w:b/>
                <w:i/>
                <w:spacing w:val="-4"/>
                <w:sz w:val="24"/>
              </w:rPr>
              <w:t>.2</w:t>
            </w:r>
            <w:r w:rsidRPr="0050002A">
              <w:rPr>
                <w:b/>
                <w:spacing w:val="-4"/>
                <w:sz w:val="24"/>
              </w:rPr>
              <w:t>]</w:t>
            </w:r>
          </w:p>
          <w:p w14:paraId="527451C2" w14:textId="77777777" w:rsidR="00083741" w:rsidRPr="0050002A" w:rsidRDefault="00083741" w:rsidP="00083741">
            <w:pPr>
              <w:tabs>
                <w:tab w:val="right" w:leader="underscore" w:pos="7557"/>
              </w:tabs>
              <w:suppressAutoHyphens w:val="0"/>
              <w:spacing w:before="120"/>
              <w:ind w:left="963" w:hanging="963"/>
              <w:rPr>
                <w:sz w:val="24"/>
                <w:szCs w:val="24"/>
              </w:rPr>
            </w:pPr>
            <w:r w:rsidRPr="0050002A">
              <w:rPr>
                <w:sz w:val="24"/>
              </w:rPr>
              <w:t xml:space="preserve">Dirección: </w:t>
            </w:r>
          </w:p>
          <w:p w14:paraId="5371672D" w14:textId="77777777" w:rsidR="00083741" w:rsidRPr="0050002A" w:rsidRDefault="00083741" w:rsidP="00083741">
            <w:pPr>
              <w:tabs>
                <w:tab w:val="right" w:leader="underscore" w:pos="7557"/>
              </w:tabs>
              <w:suppressAutoHyphens w:val="0"/>
              <w:spacing w:before="120"/>
              <w:ind w:left="1053" w:hanging="1053"/>
              <w:rPr>
                <w:sz w:val="24"/>
                <w:szCs w:val="24"/>
              </w:rPr>
            </w:pPr>
            <w:r w:rsidRPr="0050002A">
              <w:rPr>
                <w:sz w:val="24"/>
              </w:rPr>
              <w:t xml:space="preserve">Piso/Oficina: </w:t>
            </w:r>
          </w:p>
          <w:p w14:paraId="4090122C" w14:textId="77777777" w:rsidR="00083741" w:rsidRPr="0050002A" w:rsidRDefault="00083741" w:rsidP="00083741">
            <w:pPr>
              <w:tabs>
                <w:tab w:val="right" w:leader="underscore" w:pos="7557"/>
              </w:tabs>
              <w:suppressAutoHyphens w:val="0"/>
              <w:spacing w:before="120"/>
              <w:rPr>
                <w:sz w:val="24"/>
                <w:szCs w:val="24"/>
              </w:rPr>
            </w:pPr>
            <w:r w:rsidRPr="0050002A">
              <w:rPr>
                <w:sz w:val="24"/>
              </w:rPr>
              <w:t xml:space="preserve">Ciudad: </w:t>
            </w:r>
          </w:p>
          <w:p w14:paraId="7216003E" w14:textId="77777777" w:rsidR="00083741" w:rsidRPr="0050002A" w:rsidRDefault="00083741" w:rsidP="00083741">
            <w:pPr>
              <w:tabs>
                <w:tab w:val="right" w:leader="underscore" w:pos="7557"/>
              </w:tabs>
              <w:suppressAutoHyphens w:val="0"/>
              <w:spacing w:before="120"/>
              <w:rPr>
                <w:sz w:val="24"/>
                <w:szCs w:val="24"/>
              </w:rPr>
            </w:pPr>
            <w:r w:rsidRPr="0050002A">
              <w:rPr>
                <w:sz w:val="24"/>
              </w:rPr>
              <w:t xml:space="preserve">País: </w:t>
            </w:r>
          </w:p>
          <w:p w14:paraId="511437B1" w14:textId="77777777" w:rsidR="00083741" w:rsidRPr="0050002A" w:rsidRDefault="00083741" w:rsidP="00083741">
            <w:pPr>
              <w:tabs>
                <w:tab w:val="right" w:leader="underscore" w:pos="7557"/>
              </w:tabs>
              <w:suppressAutoHyphens w:val="0"/>
              <w:spacing w:before="120"/>
              <w:rPr>
                <w:b/>
                <w:i/>
                <w:sz w:val="24"/>
                <w:szCs w:val="24"/>
              </w:rPr>
            </w:pPr>
            <w:r w:rsidRPr="0050002A">
              <w:rPr>
                <w:sz w:val="24"/>
              </w:rPr>
              <w:t>Fecha:</w:t>
            </w:r>
            <w:r w:rsidRPr="0050002A">
              <w:rPr>
                <w:b/>
                <w:sz w:val="24"/>
              </w:rPr>
              <w:t xml:space="preserve"> </w:t>
            </w:r>
          </w:p>
          <w:p w14:paraId="0FA9742B" w14:textId="77777777" w:rsidR="00083741" w:rsidRPr="0050002A" w:rsidRDefault="00083741" w:rsidP="00083741">
            <w:pPr>
              <w:tabs>
                <w:tab w:val="right" w:leader="underscore" w:pos="7557"/>
              </w:tabs>
              <w:spacing w:before="120"/>
              <w:rPr>
                <w:sz w:val="24"/>
                <w:szCs w:val="24"/>
              </w:rPr>
            </w:pPr>
            <w:r w:rsidRPr="0050002A">
              <w:rPr>
                <w:sz w:val="24"/>
              </w:rPr>
              <w:t xml:space="preserve">Hora: </w:t>
            </w:r>
            <w:r w:rsidRPr="0050002A">
              <w:tab/>
            </w:r>
          </w:p>
        </w:tc>
      </w:tr>
      <w:tr w:rsidR="00083741" w:rsidRPr="0050002A" w14:paraId="6F7D328D" w14:textId="77777777" w:rsidTr="00A01121">
        <w:tblPrEx>
          <w:tblBorders>
            <w:insideH w:val="single" w:sz="8" w:space="0" w:color="000000"/>
          </w:tblBorders>
        </w:tblPrEx>
        <w:tc>
          <w:tcPr>
            <w:tcW w:w="1672" w:type="dxa"/>
          </w:tcPr>
          <w:p w14:paraId="3DD0D79F" w14:textId="19C89F2C" w:rsidR="00083741" w:rsidRPr="0050002A" w:rsidDel="000E51F7" w:rsidRDefault="00083741" w:rsidP="00083741">
            <w:pPr>
              <w:tabs>
                <w:tab w:val="right" w:pos="7434"/>
              </w:tabs>
              <w:spacing w:before="120"/>
              <w:jc w:val="left"/>
              <w:rPr>
                <w:b/>
                <w:sz w:val="24"/>
                <w:szCs w:val="24"/>
              </w:rPr>
            </w:pPr>
            <w:r w:rsidRPr="0050002A">
              <w:rPr>
                <w:b/>
                <w:sz w:val="24"/>
              </w:rPr>
              <w:t xml:space="preserve">IAP </w:t>
            </w:r>
            <w:r w:rsidR="00FB246A" w:rsidRPr="0050002A">
              <w:rPr>
                <w:b/>
                <w:sz w:val="24"/>
              </w:rPr>
              <w:t>23.1</w:t>
            </w:r>
          </w:p>
        </w:tc>
        <w:tc>
          <w:tcPr>
            <w:tcW w:w="8061" w:type="dxa"/>
            <w:gridSpan w:val="3"/>
          </w:tcPr>
          <w:p w14:paraId="0FECC71B" w14:textId="6FBDF057" w:rsidR="00083741" w:rsidRPr="0050002A" w:rsidRDefault="00083741" w:rsidP="00083741">
            <w:pPr>
              <w:spacing w:before="120"/>
              <w:rPr>
                <w:b/>
                <w:color w:val="000000" w:themeColor="text1"/>
                <w:sz w:val="24"/>
                <w:szCs w:val="24"/>
              </w:rPr>
            </w:pPr>
            <w:r w:rsidRPr="0050002A">
              <w:rPr>
                <w:sz w:val="24"/>
              </w:rPr>
              <w:t xml:space="preserve">Los Proponentes _______________ </w:t>
            </w:r>
            <w:r w:rsidRPr="0050002A">
              <w:rPr>
                <w:b/>
                <w:i/>
                <w:sz w:val="24"/>
              </w:rPr>
              <w:t>[indique “tendrán” o “no tendrán”]</w:t>
            </w:r>
            <w:r w:rsidRPr="0050002A">
              <w:rPr>
                <w:b/>
                <w:sz w:val="24"/>
              </w:rPr>
              <w:t xml:space="preserve"> </w:t>
            </w:r>
            <w:r w:rsidRPr="0050002A">
              <w:rPr>
                <w:sz w:val="24"/>
              </w:rPr>
              <w:t>la opción de presentar sus Propuestas en forma electrónica.</w:t>
            </w:r>
          </w:p>
          <w:p w14:paraId="099F1035" w14:textId="2E0216E0" w:rsidR="00083741" w:rsidRPr="0050002A" w:rsidRDefault="00083741" w:rsidP="00083741">
            <w:pPr>
              <w:tabs>
                <w:tab w:val="right" w:pos="7254"/>
              </w:tabs>
              <w:spacing w:before="120"/>
              <w:rPr>
                <w:b/>
                <w:i/>
                <w:color w:val="000000" w:themeColor="text1"/>
                <w:sz w:val="24"/>
                <w:szCs w:val="24"/>
              </w:rPr>
            </w:pPr>
            <w:r w:rsidRPr="0050002A">
              <w:rPr>
                <w:b/>
                <w:color w:val="000000" w:themeColor="text1"/>
                <w:sz w:val="24"/>
              </w:rPr>
              <w:t>[</w:t>
            </w:r>
            <w:r w:rsidRPr="0050002A">
              <w:rPr>
                <w:b/>
                <w:i/>
                <w:iCs/>
                <w:color w:val="000000" w:themeColor="text1"/>
                <w:sz w:val="24"/>
              </w:rPr>
              <w:t>Nota</w:t>
            </w:r>
            <w:r w:rsidRPr="0050002A">
              <w:rPr>
                <w:b/>
                <w:color w:val="000000" w:themeColor="text1"/>
                <w:sz w:val="24"/>
              </w:rPr>
              <w:t xml:space="preserve">: </w:t>
            </w:r>
            <w:r w:rsidRPr="0050002A">
              <w:rPr>
                <w:b/>
                <w:i/>
                <w:color w:val="000000" w:themeColor="text1"/>
                <w:sz w:val="24"/>
              </w:rPr>
              <w:t xml:space="preserve">se incluirá la siguiente disposición y se indicará la información correspondiente requerida </w:t>
            </w:r>
            <w:r w:rsidRPr="0050002A">
              <w:rPr>
                <w:b/>
                <w:i/>
                <w:color w:val="000000" w:themeColor="text1"/>
                <w:sz w:val="24"/>
                <w:u w:val="single"/>
              </w:rPr>
              <w:t>únicamente</w:t>
            </w:r>
            <w:r w:rsidRPr="0050002A">
              <w:rPr>
                <w:b/>
                <w:i/>
                <w:color w:val="000000" w:themeColor="text1"/>
                <w:sz w:val="24"/>
              </w:rPr>
              <w:t xml:space="preserve"> si los Proponentes tienen la opción de presentar sus Propuestas en forma electrónica. Omita en caso contrario].</w:t>
            </w:r>
          </w:p>
          <w:p w14:paraId="363D79FA" w14:textId="77777777" w:rsidR="00083741" w:rsidRPr="0050002A" w:rsidRDefault="00083741" w:rsidP="00083741">
            <w:pPr>
              <w:tabs>
                <w:tab w:val="right" w:pos="7254"/>
              </w:tabs>
              <w:spacing w:before="120"/>
              <w:rPr>
                <w:sz w:val="24"/>
                <w:szCs w:val="24"/>
              </w:rPr>
            </w:pPr>
            <w:r w:rsidRPr="0050002A">
              <w:rPr>
                <w:sz w:val="24"/>
              </w:rPr>
              <w:t xml:space="preserve">Los procedimientos de presentación de Propuestas por vía electrónica serán los siguientes: </w:t>
            </w:r>
            <w:r w:rsidRPr="0050002A">
              <w:rPr>
                <w:b/>
                <w:i/>
                <w:sz w:val="24"/>
              </w:rPr>
              <w:t>[describa los procedimientos de presentación de Propuestas por vía electrónica]</w:t>
            </w:r>
          </w:p>
        </w:tc>
      </w:tr>
      <w:tr w:rsidR="00083741" w:rsidRPr="0050002A" w14:paraId="4220E075" w14:textId="77777777" w:rsidTr="00466F24">
        <w:tblPrEx>
          <w:tblBorders>
            <w:insideH w:val="single" w:sz="8" w:space="0" w:color="000000"/>
          </w:tblBorders>
        </w:tblPrEx>
        <w:trPr>
          <w:trHeight w:val="608"/>
        </w:trPr>
        <w:tc>
          <w:tcPr>
            <w:tcW w:w="9733" w:type="dxa"/>
            <w:gridSpan w:val="4"/>
            <w:tcBorders>
              <w:bottom w:val="single" w:sz="4" w:space="0" w:color="auto"/>
            </w:tcBorders>
          </w:tcPr>
          <w:p w14:paraId="3963BB9A" w14:textId="3BD083A9" w:rsidR="00083741" w:rsidRPr="0050002A" w:rsidRDefault="00083741" w:rsidP="00083741">
            <w:pPr>
              <w:pStyle w:val="Sec2Head1"/>
              <w:rPr>
                <w:sz w:val="24"/>
                <w:lang w:val="es-ES"/>
              </w:rPr>
            </w:pPr>
            <w:bookmarkStart w:id="297" w:name="_Toc366039464"/>
            <w:bookmarkStart w:id="298" w:name="_Toc90996511"/>
            <w:r w:rsidRPr="0050002A">
              <w:rPr>
                <w:lang w:val="es-ES"/>
              </w:rPr>
              <w:t xml:space="preserve">E. Apertura </w:t>
            </w:r>
            <w:r w:rsidR="00FB246A" w:rsidRPr="0050002A">
              <w:rPr>
                <w:lang w:val="es-ES"/>
              </w:rPr>
              <w:t>Pública</w:t>
            </w:r>
            <w:r w:rsidRPr="0050002A">
              <w:rPr>
                <w:lang w:val="es-ES"/>
              </w:rPr>
              <w:t xml:space="preserve"> de las Propuestas Técnicas </w:t>
            </w:r>
            <w:bookmarkEnd w:id="297"/>
            <w:bookmarkEnd w:id="298"/>
          </w:p>
        </w:tc>
      </w:tr>
      <w:tr w:rsidR="00083741" w:rsidRPr="0050002A" w14:paraId="54B2806F" w14:textId="77777777" w:rsidTr="006B6410">
        <w:tblPrEx>
          <w:tblBorders>
            <w:insideH w:val="single" w:sz="8" w:space="0" w:color="000000"/>
          </w:tblBorders>
        </w:tblPrEx>
        <w:trPr>
          <w:trHeight w:val="3675"/>
        </w:trPr>
        <w:tc>
          <w:tcPr>
            <w:tcW w:w="1672" w:type="dxa"/>
            <w:tcBorders>
              <w:bottom w:val="single" w:sz="4" w:space="0" w:color="auto"/>
            </w:tcBorders>
          </w:tcPr>
          <w:p w14:paraId="3109370C" w14:textId="75D479A9" w:rsidR="00083741" w:rsidRPr="0050002A" w:rsidRDefault="00083741" w:rsidP="00083741">
            <w:pPr>
              <w:tabs>
                <w:tab w:val="right" w:pos="7434"/>
              </w:tabs>
              <w:spacing w:before="120"/>
              <w:rPr>
                <w:b/>
                <w:sz w:val="24"/>
                <w:szCs w:val="24"/>
              </w:rPr>
            </w:pPr>
            <w:r w:rsidRPr="0050002A">
              <w:rPr>
                <w:b/>
                <w:sz w:val="24"/>
              </w:rPr>
              <w:t>IAP 2</w:t>
            </w:r>
            <w:r w:rsidR="00FB246A" w:rsidRPr="0050002A">
              <w:rPr>
                <w:b/>
                <w:sz w:val="24"/>
              </w:rPr>
              <w:t>6</w:t>
            </w:r>
            <w:r w:rsidRPr="0050002A">
              <w:rPr>
                <w:b/>
                <w:sz w:val="24"/>
              </w:rPr>
              <w:t xml:space="preserve">.1 </w:t>
            </w:r>
          </w:p>
        </w:tc>
        <w:tc>
          <w:tcPr>
            <w:tcW w:w="8061" w:type="dxa"/>
            <w:gridSpan w:val="3"/>
            <w:tcBorders>
              <w:bottom w:val="single" w:sz="4" w:space="0" w:color="auto"/>
            </w:tcBorders>
          </w:tcPr>
          <w:p w14:paraId="49918985" w14:textId="64BA3B3B" w:rsidR="00083741" w:rsidRPr="0050002A" w:rsidRDefault="00083741" w:rsidP="00083741">
            <w:pPr>
              <w:tabs>
                <w:tab w:val="right" w:leader="underscore" w:pos="7557"/>
              </w:tabs>
              <w:spacing w:before="120"/>
              <w:rPr>
                <w:sz w:val="24"/>
                <w:szCs w:val="24"/>
              </w:rPr>
            </w:pPr>
            <w:r w:rsidRPr="0050002A">
              <w:rPr>
                <w:sz w:val="24"/>
              </w:rPr>
              <w:t>La apertura de las Propuestas se realizará en la fecha y el lugar siguientes:</w:t>
            </w:r>
          </w:p>
          <w:p w14:paraId="6F559C10" w14:textId="77777777" w:rsidR="00083741" w:rsidRPr="0050002A" w:rsidRDefault="00083741" w:rsidP="00083741">
            <w:pPr>
              <w:tabs>
                <w:tab w:val="right" w:leader="underscore" w:pos="7557"/>
              </w:tabs>
              <w:spacing w:before="120"/>
              <w:rPr>
                <w:sz w:val="24"/>
                <w:szCs w:val="24"/>
              </w:rPr>
            </w:pPr>
            <w:r w:rsidRPr="0050002A">
              <w:rPr>
                <w:sz w:val="24"/>
              </w:rPr>
              <w:t xml:space="preserve">Dirección: </w:t>
            </w:r>
            <w:r w:rsidRPr="0050002A">
              <w:rPr>
                <w:b/>
                <w:i/>
                <w:sz w:val="24"/>
              </w:rPr>
              <w:t>[indique la calle y el número]</w:t>
            </w:r>
            <w:r w:rsidRPr="0050002A">
              <w:tab/>
            </w:r>
          </w:p>
          <w:p w14:paraId="42510F78" w14:textId="77777777" w:rsidR="00083741" w:rsidRPr="0050002A" w:rsidRDefault="00083741" w:rsidP="00083741">
            <w:pPr>
              <w:tabs>
                <w:tab w:val="right" w:leader="underscore" w:pos="7557"/>
              </w:tabs>
              <w:spacing w:before="120"/>
              <w:rPr>
                <w:sz w:val="24"/>
                <w:szCs w:val="24"/>
              </w:rPr>
            </w:pPr>
            <w:r w:rsidRPr="0050002A">
              <w:rPr>
                <w:sz w:val="24"/>
              </w:rPr>
              <w:t xml:space="preserve">Piso/Oficina: </w:t>
            </w:r>
            <w:r w:rsidRPr="0050002A">
              <w:rPr>
                <w:b/>
                <w:i/>
                <w:sz w:val="24"/>
              </w:rPr>
              <w:t>[indique el piso y el número de oficina, si corresponde]</w:t>
            </w:r>
            <w:r w:rsidRPr="0050002A">
              <w:tab/>
            </w:r>
          </w:p>
          <w:p w14:paraId="3ACB3999" w14:textId="77777777" w:rsidR="00083741" w:rsidRPr="0050002A" w:rsidRDefault="00083741" w:rsidP="00083741">
            <w:pPr>
              <w:tabs>
                <w:tab w:val="right" w:leader="underscore" w:pos="7557"/>
              </w:tabs>
              <w:suppressAutoHyphens w:val="0"/>
              <w:spacing w:before="120"/>
              <w:rPr>
                <w:i/>
                <w:sz w:val="24"/>
              </w:rPr>
            </w:pPr>
            <w:r w:rsidRPr="0050002A">
              <w:rPr>
                <w:sz w:val="24"/>
              </w:rPr>
              <w:t xml:space="preserve">Ciudad: </w:t>
            </w:r>
            <w:r w:rsidRPr="0050002A">
              <w:rPr>
                <w:i/>
                <w:sz w:val="24"/>
              </w:rPr>
              <w:t>[</w:t>
            </w:r>
            <w:r w:rsidRPr="0050002A">
              <w:rPr>
                <w:b/>
                <w:i/>
                <w:sz w:val="24"/>
              </w:rPr>
              <w:t>indique el nombre de la ciudad o localidad</w:t>
            </w:r>
            <w:r w:rsidRPr="0050002A">
              <w:rPr>
                <w:i/>
                <w:sz w:val="24"/>
              </w:rPr>
              <w:t>]</w:t>
            </w:r>
          </w:p>
          <w:p w14:paraId="216D759B" w14:textId="77777777" w:rsidR="00083741" w:rsidRPr="0050002A" w:rsidRDefault="00083741" w:rsidP="00083741">
            <w:pPr>
              <w:tabs>
                <w:tab w:val="right" w:leader="underscore" w:pos="7557"/>
              </w:tabs>
              <w:suppressAutoHyphens w:val="0"/>
              <w:spacing w:before="120"/>
              <w:rPr>
                <w:sz w:val="24"/>
                <w:szCs w:val="24"/>
              </w:rPr>
            </w:pPr>
            <w:r w:rsidRPr="0050002A">
              <w:rPr>
                <w:i/>
                <w:sz w:val="24"/>
              </w:rPr>
              <w:tab/>
            </w:r>
          </w:p>
          <w:p w14:paraId="7F4578AC" w14:textId="77777777" w:rsidR="00083741" w:rsidRPr="0050002A" w:rsidRDefault="00083741" w:rsidP="00083741">
            <w:pPr>
              <w:tabs>
                <w:tab w:val="right" w:leader="underscore" w:pos="7557"/>
              </w:tabs>
              <w:suppressAutoHyphens w:val="0"/>
              <w:spacing w:before="120"/>
              <w:rPr>
                <w:i/>
                <w:sz w:val="24"/>
              </w:rPr>
            </w:pPr>
            <w:r w:rsidRPr="0050002A">
              <w:rPr>
                <w:sz w:val="24"/>
              </w:rPr>
              <w:t>País:</w:t>
            </w:r>
            <w:r w:rsidRPr="0050002A">
              <w:rPr>
                <w:i/>
                <w:sz w:val="24"/>
              </w:rPr>
              <w:t xml:space="preserve"> [</w:t>
            </w:r>
            <w:r w:rsidRPr="0050002A">
              <w:rPr>
                <w:b/>
                <w:i/>
                <w:sz w:val="24"/>
              </w:rPr>
              <w:t>indique el nombre del país</w:t>
            </w:r>
            <w:r w:rsidRPr="0050002A">
              <w:rPr>
                <w:i/>
                <w:sz w:val="24"/>
              </w:rPr>
              <w:t>]</w:t>
            </w:r>
          </w:p>
          <w:p w14:paraId="2733559F" w14:textId="77777777" w:rsidR="00083741" w:rsidRPr="0050002A" w:rsidRDefault="00083741" w:rsidP="00083741">
            <w:pPr>
              <w:tabs>
                <w:tab w:val="right" w:leader="underscore" w:pos="7557"/>
              </w:tabs>
              <w:suppressAutoHyphens w:val="0"/>
              <w:spacing w:before="120"/>
              <w:rPr>
                <w:sz w:val="24"/>
                <w:szCs w:val="24"/>
              </w:rPr>
            </w:pPr>
            <w:r w:rsidRPr="0050002A">
              <w:rPr>
                <w:i/>
                <w:sz w:val="24"/>
              </w:rPr>
              <w:tab/>
            </w:r>
          </w:p>
          <w:p w14:paraId="77688768" w14:textId="77777777" w:rsidR="00083741" w:rsidRPr="0050002A" w:rsidRDefault="00083741" w:rsidP="00083741">
            <w:pPr>
              <w:tabs>
                <w:tab w:val="right" w:leader="underscore" w:pos="7557"/>
              </w:tabs>
              <w:suppressAutoHyphens w:val="0"/>
              <w:spacing w:before="120"/>
              <w:rPr>
                <w:b/>
                <w:i/>
                <w:sz w:val="24"/>
                <w:szCs w:val="24"/>
              </w:rPr>
            </w:pPr>
            <w:r w:rsidRPr="0050002A">
              <w:rPr>
                <w:sz w:val="24"/>
              </w:rPr>
              <w:t xml:space="preserve">Fecha: </w:t>
            </w:r>
            <w:r w:rsidRPr="0050002A">
              <w:rPr>
                <w:b/>
                <w:i/>
                <w:sz w:val="24"/>
              </w:rPr>
              <w:t>[indique el día, el mes y el año, por ejemplo, 15 de junio de 2016]</w:t>
            </w:r>
            <w:r w:rsidRPr="0050002A">
              <w:rPr>
                <w:b/>
                <w:i/>
                <w:sz w:val="24"/>
              </w:rPr>
              <w:br/>
            </w:r>
            <w:r w:rsidRPr="0050002A">
              <w:rPr>
                <w:b/>
                <w:i/>
                <w:sz w:val="24"/>
              </w:rPr>
              <w:tab/>
            </w:r>
          </w:p>
          <w:p w14:paraId="66A1D223" w14:textId="77777777" w:rsidR="006107FF" w:rsidRPr="0050002A" w:rsidRDefault="00083741" w:rsidP="00083741">
            <w:pPr>
              <w:tabs>
                <w:tab w:val="right" w:leader="underscore" w:pos="7557"/>
              </w:tabs>
              <w:spacing w:before="120"/>
              <w:rPr>
                <w:i/>
                <w:sz w:val="24"/>
              </w:rPr>
            </w:pPr>
            <w:r w:rsidRPr="0050002A">
              <w:rPr>
                <w:sz w:val="24"/>
              </w:rPr>
              <w:t xml:space="preserve">Hora: </w:t>
            </w:r>
            <w:r w:rsidRPr="0050002A">
              <w:rPr>
                <w:sz w:val="24"/>
              </w:rPr>
              <w:tab/>
            </w:r>
            <w:r w:rsidRPr="0050002A">
              <w:rPr>
                <w:sz w:val="24"/>
              </w:rPr>
              <w:br/>
            </w:r>
          </w:p>
          <w:p w14:paraId="1D2EF039" w14:textId="77777777" w:rsidR="00A717E1" w:rsidRPr="0050002A" w:rsidRDefault="00083741" w:rsidP="00083741">
            <w:pPr>
              <w:tabs>
                <w:tab w:val="right" w:leader="underscore" w:pos="7557"/>
              </w:tabs>
              <w:spacing w:before="120"/>
              <w:rPr>
                <w:i/>
                <w:sz w:val="24"/>
              </w:rPr>
            </w:pPr>
            <w:r w:rsidRPr="0050002A">
              <w:rPr>
                <w:i/>
                <w:sz w:val="24"/>
              </w:rPr>
              <w:t>[</w:t>
            </w:r>
            <w:r w:rsidRPr="0050002A">
              <w:rPr>
                <w:b/>
                <w:i/>
                <w:sz w:val="24"/>
              </w:rPr>
              <w:t>indique la hora en formato de 24 horas, por ejemplo, 15:30</w:t>
            </w:r>
            <w:r w:rsidRPr="0050002A">
              <w:rPr>
                <w:i/>
                <w:sz w:val="24"/>
              </w:rPr>
              <w:t xml:space="preserve">] </w:t>
            </w:r>
          </w:p>
          <w:p w14:paraId="001F8809" w14:textId="4A4155C8" w:rsidR="00083741" w:rsidRPr="0050002A" w:rsidRDefault="00083741" w:rsidP="00083741">
            <w:pPr>
              <w:tabs>
                <w:tab w:val="right" w:leader="underscore" w:pos="7557"/>
              </w:tabs>
              <w:spacing w:before="120"/>
              <w:rPr>
                <w:b/>
                <w:i/>
                <w:sz w:val="24"/>
                <w:szCs w:val="24"/>
              </w:rPr>
            </w:pPr>
            <w:r w:rsidRPr="0050002A">
              <w:rPr>
                <w:b/>
                <w:i/>
                <w:sz w:val="24"/>
              </w:rPr>
              <w:t>[</w:t>
            </w:r>
            <w:r w:rsidR="00A717E1" w:rsidRPr="0050002A">
              <w:rPr>
                <w:b/>
                <w:i/>
                <w:sz w:val="24"/>
              </w:rPr>
              <w:t xml:space="preserve">Nota: </w:t>
            </w:r>
            <w:r w:rsidRPr="0050002A">
              <w:rPr>
                <w:b/>
                <w:i/>
                <w:sz w:val="24"/>
              </w:rPr>
              <w:t>La fecha y la hora deben ser las mismas que las consignadas como vencimiento del plazo de presentación de Propuestas en la IAP </w:t>
            </w:r>
            <w:r w:rsidR="00FB246A" w:rsidRPr="0050002A">
              <w:rPr>
                <w:b/>
                <w:i/>
                <w:sz w:val="24"/>
              </w:rPr>
              <w:t>23</w:t>
            </w:r>
            <w:r w:rsidRPr="0050002A">
              <w:rPr>
                <w:b/>
                <w:i/>
                <w:sz w:val="24"/>
              </w:rPr>
              <w:t>]</w:t>
            </w:r>
          </w:p>
        </w:tc>
      </w:tr>
      <w:tr w:rsidR="00083741" w:rsidRPr="0050002A" w14:paraId="31312034" w14:textId="77777777" w:rsidTr="00C8443B">
        <w:tblPrEx>
          <w:tblBorders>
            <w:insideH w:val="single" w:sz="8" w:space="0" w:color="000000"/>
          </w:tblBorders>
        </w:tblPrEx>
        <w:trPr>
          <w:trHeight w:val="1163"/>
        </w:trPr>
        <w:tc>
          <w:tcPr>
            <w:tcW w:w="1672" w:type="dxa"/>
            <w:tcBorders>
              <w:top w:val="single" w:sz="4" w:space="0" w:color="auto"/>
            </w:tcBorders>
          </w:tcPr>
          <w:p w14:paraId="5EF600E2" w14:textId="5F1EEDDF" w:rsidR="00083741" w:rsidRPr="0050002A" w:rsidRDefault="00083741" w:rsidP="00083741">
            <w:pPr>
              <w:tabs>
                <w:tab w:val="right" w:pos="7434"/>
              </w:tabs>
              <w:spacing w:before="120"/>
              <w:jc w:val="left"/>
              <w:rPr>
                <w:b/>
                <w:sz w:val="24"/>
                <w:szCs w:val="24"/>
              </w:rPr>
            </w:pPr>
            <w:r w:rsidRPr="0050002A">
              <w:rPr>
                <w:b/>
                <w:sz w:val="24"/>
              </w:rPr>
              <w:t xml:space="preserve">IAP </w:t>
            </w:r>
            <w:r w:rsidR="00FB246A" w:rsidRPr="0050002A">
              <w:rPr>
                <w:b/>
                <w:sz w:val="24"/>
              </w:rPr>
              <w:t>26.1</w:t>
            </w:r>
          </w:p>
        </w:tc>
        <w:tc>
          <w:tcPr>
            <w:tcW w:w="8061" w:type="dxa"/>
            <w:gridSpan w:val="3"/>
            <w:tcBorders>
              <w:top w:val="single" w:sz="4" w:space="0" w:color="auto"/>
            </w:tcBorders>
          </w:tcPr>
          <w:p w14:paraId="1AF48222" w14:textId="205FB474" w:rsidR="00083741" w:rsidRPr="0050002A" w:rsidRDefault="00083741" w:rsidP="00083741">
            <w:pPr>
              <w:spacing w:before="120"/>
              <w:rPr>
                <w:sz w:val="24"/>
                <w:szCs w:val="24"/>
              </w:rPr>
            </w:pPr>
            <w:r w:rsidRPr="0050002A">
              <w:rPr>
                <w:sz w:val="24"/>
              </w:rPr>
              <w:t xml:space="preserve">Los procedimientos de apertura de Propuestas por vía electrónica serán los siguientes: </w:t>
            </w:r>
            <w:r w:rsidRPr="0050002A">
              <w:rPr>
                <w:b/>
                <w:i/>
                <w:sz w:val="24"/>
              </w:rPr>
              <w:t>[si corresponde, describa los procedimientos de apertura de Propuestas por vía electrónica; si no corresponde indique "No aplicable"]</w:t>
            </w:r>
          </w:p>
        </w:tc>
      </w:tr>
      <w:tr w:rsidR="00083741" w:rsidRPr="0050002A" w14:paraId="10F06AB6" w14:textId="77777777" w:rsidTr="00D57E27">
        <w:tblPrEx>
          <w:tblBorders>
            <w:insideH w:val="single" w:sz="8" w:space="0" w:color="000000"/>
          </w:tblBorders>
        </w:tblPrEx>
        <w:tc>
          <w:tcPr>
            <w:tcW w:w="9733" w:type="dxa"/>
            <w:gridSpan w:val="4"/>
          </w:tcPr>
          <w:p w14:paraId="1129F032" w14:textId="3EC06477" w:rsidR="00083741" w:rsidRPr="0050002A" w:rsidRDefault="00083741" w:rsidP="00083741">
            <w:pPr>
              <w:pStyle w:val="Sec2Head1"/>
              <w:rPr>
                <w:lang w:val="es-ES"/>
              </w:rPr>
            </w:pPr>
            <w:bookmarkStart w:id="299" w:name="_Toc366039466"/>
            <w:bookmarkStart w:id="300" w:name="_Toc90996513"/>
            <w:r w:rsidRPr="0050002A">
              <w:rPr>
                <w:lang w:val="es-ES"/>
              </w:rPr>
              <w:t xml:space="preserve">G. </w:t>
            </w:r>
            <w:r w:rsidR="00FB246A" w:rsidRPr="0050002A">
              <w:rPr>
                <w:lang w:val="es-ES"/>
              </w:rPr>
              <w:t>Evaluación</w:t>
            </w:r>
            <w:r w:rsidRPr="0050002A">
              <w:rPr>
                <w:lang w:val="es-ES"/>
              </w:rPr>
              <w:t xml:space="preserve"> de las Propuestas Técnicas</w:t>
            </w:r>
            <w:bookmarkEnd w:id="299"/>
            <w:bookmarkEnd w:id="300"/>
          </w:p>
        </w:tc>
      </w:tr>
      <w:tr w:rsidR="00FB246A" w:rsidRPr="0050002A" w14:paraId="01E39ED1" w14:textId="77777777" w:rsidTr="00A01121">
        <w:tblPrEx>
          <w:tblBorders>
            <w:insideH w:val="single" w:sz="8" w:space="0" w:color="000000"/>
          </w:tblBorders>
        </w:tblPrEx>
        <w:tc>
          <w:tcPr>
            <w:tcW w:w="1672" w:type="dxa"/>
          </w:tcPr>
          <w:p w14:paraId="45EBD390" w14:textId="14C427E5" w:rsidR="00FB246A" w:rsidRPr="0050002A" w:rsidRDefault="00FB246A" w:rsidP="00083741">
            <w:pPr>
              <w:tabs>
                <w:tab w:val="right" w:pos="7434"/>
              </w:tabs>
              <w:spacing w:before="120"/>
              <w:rPr>
                <w:b/>
                <w:sz w:val="24"/>
              </w:rPr>
            </w:pPr>
            <w:r w:rsidRPr="0050002A">
              <w:rPr>
                <w:b/>
                <w:sz w:val="24"/>
              </w:rPr>
              <w:t>IAP 32.2</w:t>
            </w:r>
          </w:p>
        </w:tc>
        <w:tc>
          <w:tcPr>
            <w:tcW w:w="8061" w:type="dxa"/>
            <w:gridSpan w:val="3"/>
          </w:tcPr>
          <w:p w14:paraId="14506B55" w14:textId="443B4373" w:rsidR="00FB246A" w:rsidRPr="0050002A" w:rsidRDefault="00FB246A" w:rsidP="00FB246A">
            <w:pPr>
              <w:tabs>
                <w:tab w:val="right" w:pos="7254"/>
              </w:tabs>
              <w:spacing w:before="120"/>
              <w:rPr>
                <w:iCs/>
                <w:sz w:val="24"/>
              </w:rPr>
            </w:pPr>
            <w:r w:rsidRPr="0050002A">
              <w:rPr>
                <w:iCs/>
                <w:sz w:val="24"/>
              </w:rPr>
              <w:t xml:space="preserve">Los factores técnicos (y </w:t>
            </w:r>
            <w:proofErr w:type="spellStart"/>
            <w:r w:rsidRPr="0050002A">
              <w:rPr>
                <w:iCs/>
                <w:sz w:val="24"/>
              </w:rPr>
              <w:t>subfactores</w:t>
            </w:r>
            <w:proofErr w:type="spellEnd"/>
            <w:r w:rsidRPr="0050002A">
              <w:rPr>
                <w:iCs/>
                <w:sz w:val="24"/>
              </w:rPr>
              <w:t xml:space="preserve">) a ser evaluados y su correspondiente peso en proporción al 100% son: </w:t>
            </w:r>
          </w:p>
          <w:p w14:paraId="309762A7" w14:textId="2EBEE177" w:rsidR="00FB246A" w:rsidRPr="0050002A" w:rsidRDefault="00FB246A" w:rsidP="00FB246A">
            <w:pPr>
              <w:tabs>
                <w:tab w:val="right" w:pos="7254"/>
              </w:tabs>
              <w:spacing w:before="120"/>
              <w:rPr>
                <w:i/>
                <w:iCs/>
                <w:noProof/>
                <w:sz w:val="24"/>
                <w:szCs w:val="24"/>
              </w:rPr>
            </w:pPr>
            <w:r w:rsidRPr="0050002A">
              <w:rPr>
                <w:i/>
                <w:iCs/>
                <w:noProof/>
                <w:sz w:val="24"/>
                <w:szCs w:val="24"/>
              </w:rPr>
              <w:t>[Si se ha evaluado que el contrato presenta riesgos de seguridad cibernética reales o potenciales, los factores técnicos también deben incluir la declaración del método, las estrategias de gestión y los planes de implementación e innovaciones para gestionar los riesgos de seguridad cibernética.]</w:t>
            </w:r>
          </w:p>
          <w:tbl>
            <w:tblPr>
              <w:tblStyle w:val="TableGrid"/>
              <w:tblW w:w="7853" w:type="dxa"/>
              <w:tblLayout w:type="fixed"/>
              <w:tblLook w:val="04A0" w:firstRow="1" w:lastRow="0" w:firstColumn="1" w:lastColumn="0" w:noHBand="0" w:noVBand="1"/>
            </w:tblPr>
            <w:tblGrid>
              <w:gridCol w:w="5726"/>
              <w:gridCol w:w="2127"/>
            </w:tblGrid>
            <w:tr w:rsidR="00FB246A" w:rsidRPr="0050002A" w14:paraId="1DCD405A" w14:textId="77777777" w:rsidTr="00466F24">
              <w:tc>
                <w:tcPr>
                  <w:tcW w:w="5726" w:type="dxa"/>
                </w:tcPr>
                <w:p w14:paraId="6C325737" w14:textId="77777777" w:rsidR="00FB246A" w:rsidRPr="0050002A" w:rsidRDefault="00FB246A" w:rsidP="00FB246A">
                  <w:pPr>
                    <w:tabs>
                      <w:tab w:val="right" w:pos="7254"/>
                    </w:tabs>
                    <w:spacing w:before="120"/>
                    <w:rPr>
                      <w:b/>
                      <w:bCs/>
                      <w:noProof/>
                      <w:sz w:val="24"/>
                      <w:szCs w:val="24"/>
                    </w:rPr>
                  </w:pPr>
                  <w:r w:rsidRPr="0050002A">
                    <w:rPr>
                      <w:b/>
                      <w:bCs/>
                      <w:noProof/>
                      <w:sz w:val="24"/>
                      <w:szCs w:val="24"/>
                    </w:rPr>
                    <w:t xml:space="preserve">Factor Técnico </w:t>
                  </w:r>
                  <w:r w:rsidRPr="0050002A">
                    <w:rPr>
                      <w:b/>
                      <w:bCs/>
                      <w:i/>
                      <w:iCs/>
                      <w:noProof/>
                      <w:sz w:val="24"/>
                      <w:szCs w:val="24"/>
                    </w:rPr>
                    <w:t>[indique los fcatores técnicos y subfactores, como corresponda]</w:t>
                  </w:r>
                </w:p>
              </w:tc>
              <w:tc>
                <w:tcPr>
                  <w:tcW w:w="2127" w:type="dxa"/>
                </w:tcPr>
                <w:p w14:paraId="6248CC2A" w14:textId="77777777" w:rsidR="00FB246A" w:rsidRPr="0050002A" w:rsidRDefault="00FB246A" w:rsidP="00FB246A">
                  <w:pPr>
                    <w:tabs>
                      <w:tab w:val="right" w:pos="7254"/>
                    </w:tabs>
                    <w:spacing w:before="120"/>
                    <w:rPr>
                      <w:b/>
                      <w:bCs/>
                      <w:noProof/>
                      <w:sz w:val="24"/>
                      <w:szCs w:val="24"/>
                    </w:rPr>
                  </w:pPr>
                  <w:r w:rsidRPr="0050002A">
                    <w:rPr>
                      <w:b/>
                      <w:bCs/>
                      <w:noProof/>
                      <w:sz w:val="24"/>
                      <w:szCs w:val="24"/>
                    </w:rPr>
                    <w:t xml:space="preserve">Peso en porcentaje </w:t>
                  </w:r>
                  <w:r w:rsidRPr="0050002A">
                    <w:rPr>
                      <w:b/>
                      <w:bCs/>
                      <w:i/>
                      <w:iCs/>
                      <w:noProof/>
                      <w:sz w:val="24"/>
                      <w:szCs w:val="24"/>
                    </w:rPr>
                    <w:t>[indique el peso en% ]</w:t>
                  </w:r>
                </w:p>
              </w:tc>
            </w:tr>
            <w:tr w:rsidR="00FB246A" w:rsidRPr="0050002A" w14:paraId="78AAE70F" w14:textId="77777777" w:rsidTr="00466F24">
              <w:tc>
                <w:tcPr>
                  <w:tcW w:w="5726" w:type="dxa"/>
                </w:tcPr>
                <w:p w14:paraId="662A6F0C" w14:textId="77777777" w:rsidR="00FB246A" w:rsidRPr="0050002A" w:rsidRDefault="00FB246A" w:rsidP="00FB246A">
                  <w:pPr>
                    <w:tabs>
                      <w:tab w:val="right" w:pos="7254"/>
                    </w:tabs>
                    <w:spacing w:before="120"/>
                    <w:rPr>
                      <w:noProof/>
                      <w:sz w:val="24"/>
                      <w:szCs w:val="24"/>
                    </w:rPr>
                  </w:pPr>
                </w:p>
              </w:tc>
              <w:tc>
                <w:tcPr>
                  <w:tcW w:w="2127" w:type="dxa"/>
                </w:tcPr>
                <w:p w14:paraId="04F2FB9A" w14:textId="77777777" w:rsidR="00FB246A" w:rsidRPr="0050002A" w:rsidRDefault="00FB246A" w:rsidP="00FB246A">
                  <w:pPr>
                    <w:tabs>
                      <w:tab w:val="right" w:pos="7254"/>
                    </w:tabs>
                    <w:spacing w:before="120"/>
                    <w:rPr>
                      <w:noProof/>
                      <w:sz w:val="24"/>
                      <w:szCs w:val="24"/>
                    </w:rPr>
                  </w:pPr>
                </w:p>
              </w:tc>
            </w:tr>
            <w:tr w:rsidR="00FB246A" w:rsidRPr="0050002A" w14:paraId="48F31203" w14:textId="77777777" w:rsidTr="00466F24">
              <w:tc>
                <w:tcPr>
                  <w:tcW w:w="5726" w:type="dxa"/>
                </w:tcPr>
                <w:p w14:paraId="4F6F196B" w14:textId="77777777" w:rsidR="00FB246A" w:rsidRPr="0050002A" w:rsidRDefault="00FB246A" w:rsidP="00FB246A">
                  <w:pPr>
                    <w:tabs>
                      <w:tab w:val="right" w:pos="7254"/>
                    </w:tabs>
                    <w:spacing w:before="120"/>
                    <w:rPr>
                      <w:noProof/>
                      <w:sz w:val="24"/>
                      <w:szCs w:val="24"/>
                    </w:rPr>
                  </w:pPr>
                </w:p>
              </w:tc>
              <w:tc>
                <w:tcPr>
                  <w:tcW w:w="2127" w:type="dxa"/>
                </w:tcPr>
                <w:p w14:paraId="742EF828" w14:textId="77777777" w:rsidR="00FB246A" w:rsidRPr="0050002A" w:rsidRDefault="00FB246A" w:rsidP="00FB246A">
                  <w:pPr>
                    <w:tabs>
                      <w:tab w:val="right" w:pos="7254"/>
                    </w:tabs>
                    <w:spacing w:before="120"/>
                    <w:rPr>
                      <w:noProof/>
                      <w:sz w:val="24"/>
                      <w:szCs w:val="24"/>
                    </w:rPr>
                  </w:pPr>
                </w:p>
              </w:tc>
            </w:tr>
            <w:tr w:rsidR="00FB246A" w:rsidRPr="0050002A" w14:paraId="69DBD07F" w14:textId="77777777" w:rsidTr="00466F24">
              <w:tc>
                <w:tcPr>
                  <w:tcW w:w="5726" w:type="dxa"/>
                </w:tcPr>
                <w:p w14:paraId="3006E41E" w14:textId="77777777" w:rsidR="00FB246A" w:rsidRPr="0050002A" w:rsidRDefault="00FB246A" w:rsidP="00FB246A">
                  <w:pPr>
                    <w:tabs>
                      <w:tab w:val="right" w:pos="7254"/>
                    </w:tabs>
                    <w:spacing w:before="120"/>
                    <w:rPr>
                      <w:noProof/>
                      <w:sz w:val="24"/>
                      <w:szCs w:val="24"/>
                    </w:rPr>
                  </w:pPr>
                </w:p>
              </w:tc>
              <w:tc>
                <w:tcPr>
                  <w:tcW w:w="2127" w:type="dxa"/>
                </w:tcPr>
                <w:p w14:paraId="136A2360" w14:textId="77777777" w:rsidR="00FB246A" w:rsidRPr="0050002A" w:rsidRDefault="00FB246A" w:rsidP="00FB246A">
                  <w:pPr>
                    <w:tabs>
                      <w:tab w:val="right" w:pos="7254"/>
                    </w:tabs>
                    <w:spacing w:before="120"/>
                    <w:rPr>
                      <w:noProof/>
                      <w:sz w:val="24"/>
                      <w:szCs w:val="24"/>
                    </w:rPr>
                  </w:pPr>
                </w:p>
              </w:tc>
            </w:tr>
            <w:tr w:rsidR="00FB246A" w:rsidRPr="0050002A" w14:paraId="2399B6E0" w14:textId="77777777" w:rsidTr="00466F24">
              <w:tc>
                <w:tcPr>
                  <w:tcW w:w="5726" w:type="dxa"/>
                </w:tcPr>
                <w:p w14:paraId="30DA81F0" w14:textId="77777777" w:rsidR="00FB246A" w:rsidRPr="0050002A" w:rsidRDefault="00FB246A" w:rsidP="00FB246A">
                  <w:pPr>
                    <w:tabs>
                      <w:tab w:val="right" w:pos="7254"/>
                    </w:tabs>
                    <w:spacing w:before="120"/>
                    <w:rPr>
                      <w:noProof/>
                      <w:sz w:val="24"/>
                      <w:szCs w:val="24"/>
                    </w:rPr>
                  </w:pPr>
                  <w:r w:rsidRPr="0050002A">
                    <w:rPr>
                      <w:noProof/>
                      <w:sz w:val="24"/>
                      <w:szCs w:val="24"/>
                    </w:rPr>
                    <w:t>---</w:t>
                  </w:r>
                </w:p>
              </w:tc>
              <w:tc>
                <w:tcPr>
                  <w:tcW w:w="2127" w:type="dxa"/>
                </w:tcPr>
                <w:p w14:paraId="49B799F2" w14:textId="77777777" w:rsidR="00FB246A" w:rsidRPr="0050002A" w:rsidRDefault="00FB246A" w:rsidP="00FB246A">
                  <w:pPr>
                    <w:tabs>
                      <w:tab w:val="right" w:pos="7254"/>
                    </w:tabs>
                    <w:spacing w:before="120"/>
                    <w:rPr>
                      <w:noProof/>
                      <w:sz w:val="24"/>
                      <w:szCs w:val="24"/>
                    </w:rPr>
                  </w:pPr>
                  <w:r w:rsidRPr="0050002A">
                    <w:rPr>
                      <w:noProof/>
                      <w:sz w:val="24"/>
                      <w:szCs w:val="24"/>
                    </w:rPr>
                    <w:t>---</w:t>
                  </w:r>
                </w:p>
              </w:tc>
            </w:tr>
          </w:tbl>
          <w:p w14:paraId="169A2366" w14:textId="77777777" w:rsidR="00FB246A" w:rsidRPr="0050002A" w:rsidRDefault="00FB246A" w:rsidP="00FB246A">
            <w:pPr>
              <w:tabs>
                <w:tab w:val="right" w:pos="7254"/>
              </w:tabs>
              <w:spacing w:before="120"/>
              <w:rPr>
                <w:b/>
                <w:i/>
                <w:noProof/>
                <w:sz w:val="24"/>
                <w:szCs w:val="24"/>
              </w:rPr>
            </w:pPr>
            <w:r w:rsidRPr="0050002A">
              <w:rPr>
                <w:b/>
                <w:i/>
                <w:noProof/>
                <w:sz w:val="24"/>
                <w:szCs w:val="24"/>
              </w:rPr>
              <w:t xml:space="preserve">[Los pesos deben asignarse en términos de la importancia relativa de los factores técnicos. </w:t>
            </w:r>
            <w:r w:rsidRPr="0050002A">
              <w:rPr>
                <w:bCs/>
                <w:i/>
                <w:noProof/>
                <w:sz w:val="24"/>
                <w:szCs w:val="24"/>
              </w:rPr>
              <w:t>Insertar subfactores técnicos y pesos correspondientes, según corresponda</w:t>
            </w:r>
            <w:r w:rsidRPr="0050002A">
              <w:rPr>
                <w:i/>
                <w:noProof/>
                <w:sz w:val="24"/>
                <w:szCs w:val="24"/>
              </w:rPr>
              <w:t>]</w:t>
            </w:r>
          </w:p>
          <w:p w14:paraId="03201C20" w14:textId="324CBC86" w:rsidR="00FB246A" w:rsidRPr="0050002A" w:rsidRDefault="00FB246A" w:rsidP="00FB246A">
            <w:pPr>
              <w:spacing w:before="120"/>
              <w:rPr>
                <w:sz w:val="24"/>
              </w:rPr>
            </w:pPr>
            <w:r w:rsidRPr="0050002A">
              <w:rPr>
                <w:sz w:val="24"/>
              </w:rPr>
              <w:t>La metodología de puntaje de la propuesta técnica se especifican en la Sección III, “Criterios de Evaluación y Calificación”.</w:t>
            </w:r>
          </w:p>
        </w:tc>
      </w:tr>
      <w:tr w:rsidR="00FB246A" w:rsidRPr="0050002A" w14:paraId="6AE0567D" w14:textId="77777777" w:rsidTr="00E219ED">
        <w:tblPrEx>
          <w:tblBorders>
            <w:insideH w:val="single" w:sz="8" w:space="0" w:color="000000"/>
          </w:tblBorders>
        </w:tblPrEx>
        <w:tc>
          <w:tcPr>
            <w:tcW w:w="9733" w:type="dxa"/>
            <w:gridSpan w:val="4"/>
          </w:tcPr>
          <w:p w14:paraId="1B280F51" w14:textId="20BACDA1" w:rsidR="00FB246A" w:rsidRPr="0050002A" w:rsidRDefault="00FB246A" w:rsidP="00FB246A">
            <w:pPr>
              <w:spacing w:before="120"/>
              <w:jc w:val="center"/>
              <w:rPr>
                <w:sz w:val="24"/>
              </w:rPr>
            </w:pPr>
            <w:r w:rsidRPr="0050002A">
              <w:rPr>
                <w:b/>
                <w:sz w:val="28"/>
              </w:rPr>
              <w:t>H. Notificación de la Evaluación de las Partes Técnicas y la Apertura Pública de las Partes Financieras</w:t>
            </w:r>
          </w:p>
        </w:tc>
      </w:tr>
      <w:tr w:rsidR="00FB246A" w:rsidRPr="0050002A" w14:paraId="1FCEC3B1" w14:textId="77777777" w:rsidTr="00A01121">
        <w:tblPrEx>
          <w:tblBorders>
            <w:insideH w:val="single" w:sz="8" w:space="0" w:color="000000"/>
          </w:tblBorders>
        </w:tblPrEx>
        <w:tc>
          <w:tcPr>
            <w:tcW w:w="1672" w:type="dxa"/>
          </w:tcPr>
          <w:p w14:paraId="4F066BB9" w14:textId="4C163F44" w:rsidR="00FB246A" w:rsidRPr="0050002A" w:rsidRDefault="00FB246A" w:rsidP="00FB246A">
            <w:pPr>
              <w:tabs>
                <w:tab w:val="right" w:pos="7434"/>
              </w:tabs>
              <w:spacing w:before="120"/>
              <w:rPr>
                <w:b/>
                <w:sz w:val="24"/>
              </w:rPr>
            </w:pPr>
            <w:r w:rsidRPr="0050002A">
              <w:rPr>
                <w:b/>
                <w:sz w:val="24"/>
              </w:rPr>
              <w:t>IAP 33.8</w:t>
            </w:r>
          </w:p>
        </w:tc>
        <w:tc>
          <w:tcPr>
            <w:tcW w:w="8061" w:type="dxa"/>
            <w:gridSpan w:val="3"/>
          </w:tcPr>
          <w:p w14:paraId="445F871A" w14:textId="68EBEB80" w:rsidR="00FB246A" w:rsidRPr="0050002A" w:rsidRDefault="00FB246A" w:rsidP="00FB246A">
            <w:pPr>
              <w:spacing w:before="120"/>
              <w:rPr>
                <w:sz w:val="24"/>
              </w:rPr>
            </w:pPr>
            <w:r w:rsidRPr="0050002A">
              <w:rPr>
                <w:sz w:val="24"/>
              </w:rPr>
              <w:t xml:space="preserve">La Carta de Propuesta - Parte Financiera y las Listas de Precios deberán estar inicialadas por </w:t>
            </w:r>
            <w:r w:rsidRPr="0050002A">
              <w:rPr>
                <w:b/>
                <w:i/>
                <w:sz w:val="24"/>
              </w:rPr>
              <w:t>[indique el número]</w:t>
            </w:r>
            <w:r w:rsidRPr="0050002A">
              <w:rPr>
                <w:sz w:val="24"/>
              </w:rPr>
              <w:t xml:space="preserve"> representantes del Comprador que lleven a cabo la apertura de las Propuestas</w:t>
            </w:r>
            <w:r w:rsidRPr="0050002A">
              <w:rPr>
                <w:i/>
                <w:sz w:val="24"/>
              </w:rPr>
              <w:t xml:space="preserve">. </w:t>
            </w:r>
            <w:r w:rsidRPr="0050002A">
              <w:rPr>
                <w:b/>
                <w:i/>
                <w:sz w:val="24"/>
              </w:rPr>
              <w:t>[Indique el procedimiento: Ejemplo: Cada Parte Financiera de las Propuestas deberá estar inicializada pro todos los representantes y estará numerada; toda modificación del precio unitario o total será inicialada por el representante del Comprador, etc.].</w:t>
            </w:r>
            <w:r w:rsidRPr="0050002A">
              <w:rPr>
                <w:i/>
                <w:sz w:val="24"/>
              </w:rPr>
              <w:t xml:space="preserve"> </w:t>
            </w:r>
          </w:p>
        </w:tc>
      </w:tr>
      <w:tr w:rsidR="00FB246A" w:rsidRPr="0050002A" w14:paraId="1341C26A" w14:textId="77777777" w:rsidTr="007D4BBE">
        <w:tblPrEx>
          <w:tblBorders>
            <w:insideH w:val="single" w:sz="8" w:space="0" w:color="000000"/>
          </w:tblBorders>
        </w:tblPrEx>
        <w:tc>
          <w:tcPr>
            <w:tcW w:w="9733" w:type="dxa"/>
            <w:gridSpan w:val="4"/>
          </w:tcPr>
          <w:p w14:paraId="0233AB5D" w14:textId="66027297" w:rsidR="00FB246A" w:rsidRPr="0050002A" w:rsidRDefault="00FB246A" w:rsidP="00FB246A">
            <w:pPr>
              <w:spacing w:before="120"/>
              <w:jc w:val="center"/>
              <w:rPr>
                <w:sz w:val="24"/>
              </w:rPr>
            </w:pPr>
            <w:r w:rsidRPr="0050002A">
              <w:rPr>
                <w:b/>
                <w:sz w:val="28"/>
              </w:rPr>
              <w:t>I.  Evaluación de la Parte Financiera de las Propuestas</w:t>
            </w:r>
          </w:p>
        </w:tc>
      </w:tr>
      <w:tr w:rsidR="00FB246A" w:rsidRPr="0050002A" w14:paraId="6FD94B89" w14:textId="77777777" w:rsidTr="00A01121">
        <w:tblPrEx>
          <w:tblBorders>
            <w:insideH w:val="single" w:sz="8" w:space="0" w:color="000000"/>
          </w:tblBorders>
        </w:tblPrEx>
        <w:tc>
          <w:tcPr>
            <w:tcW w:w="1672" w:type="dxa"/>
          </w:tcPr>
          <w:p w14:paraId="02051052" w14:textId="345666E2" w:rsidR="00FB246A" w:rsidRPr="0050002A" w:rsidRDefault="00FB246A" w:rsidP="00FB246A">
            <w:pPr>
              <w:tabs>
                <w:tab w:val="right" w:pos="7434"/>
              </w:tabs>
              <w:spacing w:before="120"/>
              <w:rPr>
                <w:b/>
                <w:sz w:val="24"/>
                <w:szCs w:val="24"/>
              </w:rPr>
            </w:pPr>
            <w:r w:rsidRPr="0050002A">
              <w:rPr>
                <w:b/>
                <w:sz w:val="24"/>
              </w:rPr>
              <w:t xml:space="preserve">IAP 36.1 (f) </w:t>
            </w:r>
          </w:p>
        </w:tc>
        <w:tc>
          <w:tcPr>
            <w:tcW w:w="8061" w:type="dxa"/>
            <w:gridSpan w:val="3"/>
          </w:tcPr>
          <w:p w14:paraId="634A5BEE" w14:textId="6FCEA745" w:rsidR="00FB246A" w:rsidRPr="0050002A" w:rsidRDefault="00FB246A" w:rsidP="00FB246A">
            <w:pPr>
              <w:spacing w:before="120"/>
              <w:rPr>
                <w:i/>
                <w:iCs/>
                <w:sz w:val="24"/>
              </w:rPr>
            </w:pPr>
            <w:r w:rsidRPr="0050002A">
              <w:rPr>
                <w:sz w:val="24"/>
              </w:rPr>
              <w:t xml:space="preserve">Los ajustes se determinarán utilizando los siguientes criterios, de entre los establecidos en la Sección III, Criterios de Evaluación y Calificación: </w:t>
            </w:r>
            <w:r w:rsidRPr="0050002A">
              <w:rPr>
                <w:i/>
                <w:iCs/>
                <w:sz w:val="24"/>
              </w:rPr>
              <w:t xml:space="preserve">[referirse a la </w:t>
            </w:r>
            <w:r w:rsidRPr="0050002A">
              <w:rPr>
                <w:i/>
                <w:iCs/>
                <w:sz w:val="24"/>
                <w:szCs w:val="24"/>
              </w:rPr>
              <w:t>Sección III, “Criterios de Evaluación y Calificación”</w:t>
            </w:r>
            <w:r w:rsidRPr="0050002A">
              <w:rPr>
                <w:i/>
                <w:iCs/>
                <w:sz w:val="24"/>
              </w:rPr>
              <w:t>; inserte detalles complementarios si es necesario]</w:t>
            </w:r>
          </w:p>
          <w:p w14:paraId="36B5928D" w14:textId="2914A58E" w:rsidR="00FB246A" w:rsidRPr="0050002A" w:rsidRDefault="00FB246A" w:rsidP="00690AA6">
            <w:pPr>
              <w:pStyle w:val="ListParagraph"/>
              <w:numPr>
                <w:ilvl w:val="0"/>
                <w:numId w:val="87"/>
              </w:numPr>
              <w:spacing w:before="120"/>
              <w:ind w:left="714" w:hanging="357"/>
              <w:contextualSpacing w:val="0"/>
              <w:rPr>
                <w:i/>
                <w:iCs/>
                <w:sz w:val="24"/>
              </w:rPr>
            </w:pPr>
            <w:r w:rsidRPr="0050002A">
              <w:rPr>
                <w:sz w:val="24"/>
              </w:rPr>
              <w:t xml:space="preserve">Desviación en el Plazo de Finalización: </w:t>
            </w:r>
            <w:r w:rsidRPr="0050002A">
              <w:rPr>
                <w:b/>
                <w:bCs/>
                <w:i/>
                <w:iCs/>
                <w:sz w:val="24"/>
              </w:rPr>
              <w:t>[indicar Sí o No</w:t>
            </w:r>
            <w:r w:rsidR="00466F24" w:rsidRPr="0050002A">
              <w:rPr>
                <w:b/>
                <w:bCs/>
                <w:i/>
                <w:iCs/>
                <w:sz w:val="24"/>
              </w:rPr>
              <w:t>; e</w:t>
            </w:r>
            <w:r w:rsidRPr="0050002A">
              <w:rPr>
                <w:b/>
                <w:bCs/>
                <w:i/>
                <w:iCs/>
                <w:sz w:val="24"/>
              </w:rPr>
              <w:t>n caso afirmativo</w:t>
            </w:r>
            <w:r w:rsidR="00466F24" w:rsidRPr="0050002A">
              <w:rPr>
                <w:b/>
                <w:bCs/>
                <w:i/>
                <w:iCs/>
                <w:sz w:val="24"/>
              </w:rPr>
              <w:t>,</w:t>
            </w:r>
            <w:r w:rsidRPr="0050002A">
              <w:rPr>
                <w:b/>
                <w:bCs/>
                <w:i/>
                <w:iCs/>
                <w:sz w:val="24"/>
              </w:rPr>
              <w:t xml:space="preserve"> insertar el factor de ajuste en la Sección III, Criterios de Evaluación y Calificación];</w:t>
            </w:r>
          </w:p>
          <w:p w14:paraId="6EC403EF" w14:textId="6339A2C2" w:rsidR="00FB246A" w:rsidRPr="0050002A" w:rsidRDefault="00FB246A" w:rsidP="00690AA6">
            <w:pPr>
              <w:pStyle w:val="ListParagraph"/>
              <w:numPr>
                <w:ilvl w:val="0"/>
                <w:numId w:val="87"/>
              </w:numPr>
              <w:spacing w:before="120"/>
              <w:ind w:left="714" w:hanging="357"/>
              <w:contextualSpacing w:val="0"/>
              <w:rPr>
                <w:i/>
                <w:iCs/>
                <w:sz w:val="24"/>
              </w:rPr>
            </w:pPr>
            <w:r w:rsidRPr="0050002A">
              <w:rPr>
                <w:sz w:val="24"/>
              </w:rPr>
              <w:t xml:space="preserve">Valor Presente de los Costos Recurrentes </w:t>
            </w:r>
            <w:r w:rsidRPr="0050002A">
              <w:rPr>
                <w:b/>
                <w:bCs/>
                <w:i/>
                <w:iCs/>
                <w:sz w:val="24"/>
              </w:rPr>
              <w:t>[indicar Sí o No, en caso afirmativo, insert</w:t>
            </w:r>
            <w:r w:rsidR="00466F24" w:rsidRPr="0050002A">
              <w:rPr>
                <w:b/>
                <w:bCs/>
                <w:i/>
                <w:iCs/>
                <w:sz w:val="24"/>
              </w:rPr>
              <w:t>ar</w:t>
            </w:r>
            <w:r w:rsidRPr="0050002A">
              <w:rPr>
                <w:b/>
                <w:bCs/>
                <w:i/>
                <w:iCs/>
                <w:sz w:val="24"/>
              </w:rPr>
              <w:t xml:space="preserve"> la Metodología y los criterios en la </w:t>
            </w:r>
            <w:r w:rsidRPr="0050002A">
              <w:rPr>
                <w:b/>
                <w:bCs/>
                <w:i/>
                <w:iCs/>
                <w:sz w:val="24"/>
                <w:szCs w:val="24"/>
              </w:rPr>
              <w:t>Sección III, “Criterios de Evaluación y Calificación”</w:t>
            </w:r>
            <w:r w:rsidRPr="0050002A">
              <w:rPr>
                <w:b/>
                <w:bCs/>
                <w:i/>
                <w:iCs/>
                <w:sz w:val="24"/>
              </w:rPr>
              <w:t>]</w:t>
            </w:r>
            <w:r w:rsidRPr="0050002A">
              <w:rPr>
                <w:i/>
                <w:iCs/>
                <w:sz w:val="24"/>
              </w:rPr>
              <w:t>;</w:t>
            </w:r>
          </w:p>
          <w:p w14:paraId="70D7EA6C" w14:textId="3382577F" w:rsidR="00FB246A" w:rsidRPr="0050002A" w:rsidRDefault="00FB246A" w:rsidP="00690AA6">
            <w:pPr>
              <w:pStyle w:val="ListParagraph"/>
              <w:numPr>
                <w:ilvl w:val="0"/>
                <w:numId w:val="87"/>
              </w:numPr>
              <w:spacing w:before="120"/>
              <w:ind w:left="714" w:hanging="357"/>
              <w:contextualSpacing w:val="0"/>
              <w:rPr>
                <w:i/>
                <w:iCs/>
                <w:sz w:val="24"/>
              </w:rPr>
            </w:pPr>
            <w:r w:rsidRPr="0050002A">
              <w:rPr>
                <w:sz w:val="24"/>
              </w:rPr>
              <w:t xml:space="preserve">Garantías Funcionales de las </w:t>
            </w:r>
            <w:r w:rsidRPr="0050002A">
              <w:rPr>
                <w:i/>
                <w:iCs/>
                <w:sz w:val="24"/>
              </w:rPr>
              <w:t xml:space="preserve">Instalaciones </w:t>
            </w:r>
            <w:r w:rsidRPr="0050002A">
              <w:rPr>
                <w:b/>
                <w:bCs/>
                <w:i/>
                <w:iCs/>
                <w:sz w:val="24"/>
              </w:rPr>
              <w:t>[indicar Sí o No, en caso afirmativo</w:t>
            </w:r>
            <w:r w:rsidR="00466F24" w:rsidRPr="0050002A">
              <w:rPr>
                <w:b/>
                <w:bCs/>
                <w:i/>
                <w:iCs/>
                <w:sz w:val="24"/>
              </w:rPr>
              <w:t>;</w:t>
            </w:r>
            <w:r w:rsidRPr="0050002A">
              <w:rPr>
                <w:b/>
                <w:bCs/>
                <w:i/>
                <w:iCs/>
                <w:sz w:val="24"/>
              </w:rPr>
              <w:t xml:space="preserve"> insertar metodología y criterios en la </w:t>
            </w:r>
            <w:r w:rsidRPr="0050002A">
              <w:rPr>
                <w:b/>
                <w:bCs/>
                <w:i/>
                <w:iCs/>
                <w:sz w:val="24"/>
                <w:szCs w:val="24"/>
              </w:rPr>
              <w:t>Sección III, “Criterios de Evaluación y Calificación”</w:t>
            </w:r>
            <w:r w:rsidRPr="0050002A">
              <w:rPr>
                <w:b/>
                <w:bCs/>
                <w:i/>
                <w:iCs/>
                <w:sz w:val="24"/>
              </w:rPr>
              <w:t>]</w:t>
            </w:r>
          </w:p>
          <w:p w14:paraId="26492227" w14:textId="4C61BC65" w:rsidR="00FB246A" w:rsidRPr="0050002A" w:rsidRDefault="00466F24" w:rsidP="00690AA6">
            <w:pPr>
              <w:pStyle w:val="ListParagraph"/>
              <w:numPr>
                <w:ilvl w:val="0"/>
                <w:numId w:val="87"/>
              </w:numPr>
              <w:spacing w:before="120"/>
              <w:ind w:left="714" w:hanging="357"/>
              <w:contextualSpacing w:val="0"/>
              <w:rPr>
                <w:sz w:val="24"/>
              </w:rPr>
            </w:pPr>
            <w:r w:rsidRPr="0050002A">
              <w:rPr>
                <w:sz w:val="24"/>
              </w:rPr>
              <w:t>Obras</w:t>
            </w:r>
            <w:r w:rsidR="00FB246A" w:rsidRPr="0050002A">
              <w:rPr>
                <w:sz w:val="24"/>
              </w:rPr>
              <w:t>, servicios, instalaciones, etc., a ser proporcionad</w:t>
            </w:r>
            <w:r w:rsidR="00D11D54" w:rsidRPr="0050002A">
              <w:rPr>
                <w:sz w:val="24"/>
              </w:rPr>
              <w:t>a</w:t>
            </w:r>
            <w:r w:rsidR="00FB246A" w:rsidRPr="0050002A">
              <w:rPr>
                <w:sz w:val="24"/>
              </w:rPr>
              <w:t xml:space="preserve">s por el Comprador </w:t>
            </w:r>
            <w:r w:rsidR="00FB246A" w:rsidRPr="0050002A">
              <w:rPr>
                <w:b/>
                <w:bCs/>
                <w:i/>
                <w:iCs/>
                <w:sz w:val="24"/>
              </w:rPr>
              <w:t>[indi</w:t>
            </w:r>
            <w:r w:rsidRPr="0050002A">
              <w:rPr>
                <w:b/>
                <w:bCs/>
                <w:i/>
                <w:iCs/>
                <w:sz w:val="24"/>
              </w:rPr>
              <w:t>car</w:t>
            </w:r>
            <w:r w:rsidR="00FB246A" w:rsidRPr="0050002A">
              <w:rPr>
                <w:b/>
                <w:bCs/>
                <w:i/>
                <w:iCs/>
                <w:sz w:val="24"/>
              </w:rPr>
              <w:t xml:space="preserve"> Sí o No</w:t>
            </w:r>
            <w:r w:rsidRPr="0050002A">
              <w:rPr>
                <w:b/>
                <w:bCs/>
                <w:i/>
                <w:iCs/>
                <w:sz w:val="24"/>
              </w:rPr>
              <w:t>;</w:t>
            </w:r>
            <w:r w:rsidR="00FB246A" w:rsidRPr="0050002A">
              <w:rPr>
                <w:b/>
                <w:bCs/>
                <w:i/>
                <w:iCs/>
                <w:sz w:val="24"/>
              </w:rPr>
              <w:t xml:space="preserve"> en caso afirmativo, insert</w:t>
            </w:r>
            <w:r w:rsidRPr="0050002A">
              <w:rPr>
                <w:b/>
                <w:bCs/>
                <w:i/>
                <w:iCs/>
                <w:sz w:val="24"/>
              </w:rPr>
              <w:t>ar</w:t>
            </w:r>
            <w:r w:rsidR="00FB246A" w:rsidRPr="0050002A">
              <w:rPr>
                <w:b/>
                <w:bCs/>
                <w:i/>
                <w:iCs/>
                <w:sz w:val="24"/>
              </w:rPr>
              <w:t xml:space="preserve"> la Metodología y los criterios en la </w:t>
            </w:r>
            <w:r w:rsidR="00FB246A" w:rsidRPr="0050002A">
              <w:rPr>
                <w:b/>
                <w:bCs/>
                <w:i/>
                <w:iCs/>
                <w:sz w:val="24"/>
                <w:szCs w:val="24"/>
              </w:rPr>
              <w:t>Sección III, “Criterios de Evaluación y Calificación”</w:t>
            </w:r>
            <w:r w:rsidR="00FB246A" w:rsidRPr="0050002A">
              <w:rPr>
                <w:b/>
                <w:bCs/>
                <w:i/>
                <w:iCs/>
                <w:sz w:val="24"/>
              </w:rPr>
              <w:t>]</w:t>
            </w:r>
            <w:r w:rsidR="00FB246A" w:rsidRPr="0050002A">
              <w:rPr>
                <w:sz w:val="24"/>
              </w:rPr>
              <w:t>;</w:t>
            </w:r>
          </w:p>
          <w:p w14:paraId="6D3A4797" w14:textId="373E6123" w:rsidR="00FB246A" w:rsidRPr="0050002A" w:rsidRDefault="00FB246A" w:rsidP="00FB246A">
            <w:pPr>
              <w:tabs>
                <w:tab w:val="right" w:pos="7254"/>
              </w:tabs>
              <w:spacing w:before="120"/>
              <w:rPr>
                <w:b/>
                <w:bCs/>
                <w:i/>
                <w:iCs/>
                <w:sz w:val="24"/>
                <w:szCs w:val="24"/>
              </w:rPr>
            </w:pPr>
            <w:r w:rsidRPr="0050002A">
              <w:rPr>
                <w:b/>
                <w:bCs/>
                <w:i/>
                <w:iCs/>
                <w:sz w:val="24"/>
              </w:rPr>
              <w:t>[</w:t>
            </w:r>
            <w:r w:rsidR="00466F24" w:rsidRPr="0050002A">
              <w:rPr>
                <w:b/>
                <w:bCs/>
                <w:i/>
                <w:iCs/>
                <w:sz w:val="24"/>
              </w:rPr>
              <w:t>I</w:t>
            </w:r>
            <w:r w:rsidRPr="0050002A">
              <w:rPr>
                <w:b/>
                <w:bCs/>
                <w:i/>
                <w:iCs/>
                <w:sz w:val="24"/>
              </w:rPr>
              <w:t>nsert</w:t>
            </w:r>
            <w:r w:rsidR="00466F24" w:rsidRPr="0050002A">
              <w:rPr>
                <w:b/>
                <w:bCs/>
                <w:i/>
                <w:iCs/>
                <w:sz w:val="24"/>
              </w:rPr>
              <w:t>ar</w:t>
            </w:r>
            <w:r w:rsidRPr="0050002A">
              <w:rPr>
                <w:b/>
                <w:bCs/>
                <w:i/>
                <w:iCs/>
                <w:sz w:val="24"/>
              </w:rPr>
              <w:t xml:space="preserve"> cualquier otro criterio específico aquí y proporcione detalles en la </w:t>
            </w:r>
            <w:r w:rsidRPr="0050002A">
              <w:rPr>
                <w:b/>
                <w:bCs/>
                <w:i/>
                <w:iCs/>
                <w:sz w:val="24"/>
                <w:szCs w:val="24"/>
              </w:rPr>
              <w:t>Sección III, “Criterios de Evaluación y Calificación”</w:t>
            </w:r>
            <w:r w:rsidRPr="0050002A">
              <w:rPr>
                <w:b/>
                <w:bCs/>
                <w:i/>
                <w:iCs/>
                <w:sz w:val="24"/>
              </w:rPr>
              <w:t>]</w:t>
            </w:r>
          </w:p>
        </w:tc>
      </w:tr>
      <w:tr w:rsidR="00FB246A" w:rsidRPr="0050002A" w14:paraId="11980BC4" w14:textId="77777777" w:rsidTr="00A01121">
        <w:tblPrEx>
          <w:tblBorders>
            <w:insideH w:val="single" w:sz="8" w:space="0" w:color="000000"/>
          </w:tblBorders>
        </w:tblPrEx>
        <w:tc>
          <w:tcPr>
            <w:tcW w:w="1672" w:type="dxa"/>
          </w:tcPr>
          <w:p w14:paraId="7E33C552" w14:textId="4564483C" w:rsidR="00FB246A" w:rsidRPr="0050002A" w:rsidRDefault="00FB246A" w:rsidP="00FB246A">
            <w:pPr>
              <w:tabs>
                <w:tab w:val="right" w:pos="7434"/>
              </w:tabs>
              <w:spacing w:before="120"/>
              <w:rPr>
                <w:b/>
                <w:sz w:val="24"/>
                <w:szCs w:val="24"/>
              </w:rPr>
            </w:pPr>
            <w:r w:rsidRPr="0050002A">
              <w:rPr>
                <w:b/>
                <w:sz w:val="24"/>
              </w:rPr>
              <w:t>IAP 36.2</w:t>
            </w:r>
          </w:p>
        </w:tc>
        <w:tc>
          <w:tcPr>
            <w:tcW w:w="8061" w:type="dxa"/>
            <w:gridSpan w:val="3"/>
          </w:tcPr>
          <w:p w14:paraId="33B0BC7D" w14:textId="51D479DE" w:rsidR="00FB246A" w:rsidRPr="0050002A" w:rsidRDefault="00FB246A" w:rsidP="00FB246A">
            <w:pPr>
              <w:spacing w:before="120"/>
              <w:rPr>
                <w:i/>
                <w:iCs/>
                <w:sz w:val="24"/>
              </w:rPr>
            </w:pPr>
            <w:r w:rsidRPr="0050002A">
              <w:rPr>
                <w:sz w:val="24"/>
              </w:rPr>
              <w:t xml:space="preserve">La(s) moneda(s) de la Propuesta se convertirán a una sola moneda de la siguiente manera: </w:t>
            </w:r>
            <w:r w:rsidRPr="0050002A">
              <w:rPr>
                <w:i/>
                <w:iCs/>
                <w:sz w:val="24"/>
              </w:rPr>
              <w:t xml:space="preserve">[Ingresar </w:t>
            </w:r>
            <w:r w:rsidRPr="0050002A">
              <w:rPr>
                <w:b/>
                <w:bCs/>
                <w:i/>
                <w:iCs/>
                <w:sz w:val="24"/>
              </w:rPr>
              <w:t>el nombre de la moneda</w:t>
            </w:r>
            <w:r w:rsidRPr="0050002A">
              <w:rPr>
                <w:i/>
                <w:iCs/>
                <w:sz w:val="24"/>
              </w:rPr>
              <w:t>]</w:t>
            </w:r>
          </w:p>
          <w:p w14:paraId="1E3BD4BD" w14:textId="24DAC72E" w:rsidR="00FB246A" w:rsidRPr="0050002A" w:rsidRDefault="00FB246A" w:rsidP="00FB246A">
            <w:pPr>
              <w:spacing w:before="120"/>
              <w:rPr>
                <w:i/>
                <w:iCs/>
                <w:sz w:val="24"/>
              </w:rPr>
            </w:pPr>
            <w:r w:rsidRPr="0050002A">
              <w:rPr>
                <w:sz w:val="24"/>
              </w:rPr>
              <w:t xml:space="preserve">La moneda que se utilizará para evaluar y comparar las Propuestas a fin de convertir todos los precios de las Propuestas expresados en varias monedas en una sola moneda es: </w:t>
            </w:r>
            <w:r w:rsidRPr="0050002A">
              <w:rPr>
                <w:i/>
                <w:iCs/>
                <w:sz w:val="24"/>
              </w:rPr>
              <w:t>[Ingresar e</w:t>
            </w:r>
            <w:r w:rsidRPr="0050002A">
              <w:rPr>
                <w:b/>
                <w:bCs/>
                <w:i/>
                <w:iCs/>
                <w:sz w:val="24"/>
              </w:rPr>
              <w:t>l nombre de la moneda</w:t>
            </w:r>
            <w:r w:rsidRPr="0050002A">
              <w:rPr>
                <w:i/>
                <w:iCs/>
                <w:sz w:val="24"/>
              </w:rPr>
              <w:t>]</w:t>
            </w:r>
          </w:p>
          <w:p w14:paraId="785D1B84" w14:textId="77777777" w:rsidR="00FB246A" w:rsidRPr="0050002A" w:rsidRDefault="00FB246A" w:rsidP="00FB246A">
            <w:pPr>
              <w:spacing w:before="120"/>
              <w:rPr>
                <w:i/>
                <w:iCs/>
                <w:sz w:val="24"/>
              </w:rPr>
            </w:pPr>
            <w:r w:rsidRPr="0050002A">
              <w:rPr>
                <w:sz w:val="24"/>
              </w:rPr>
              <w:t xml:space="preserve">La fuente del tipo de cambio será: </w:t>
            </w:r>
            <w:r w:rsidRPr="0050002A">
              <w:rPr>
                <w:i/>
                <w:iCs/>
                <w:sz w:val="24"/>
              </w:rPr>
              <w:t xml:space="preserve">[especifique </w:t>
            </w:r>
            <w:r w:rsidRPr="0050002A">
              <w:rPr>
                <w:b/>
                <w:bCs/>
                <w:i/>
                <w:iCs/>
                <w:sz w:val="24"/>
              </w:rPr>
              <w:t>la fuente de los tipos de cambio</w:t>
            </w:r>
            <w:r w:rsidRPr="0050002A">
              <w:rPr>
                <w:i/>
                <w:iCs/>
                <w:sz w:val="24"/>
              </w:rPr>
              <w:t xml:space="preserve"> (por ejemplo, el Banco Central del país del Comprador).]</w:t>
            </w:r>
          </w:p>
          <w:p w14:paraId="7D1E61BA" w14:textId="3996F681" w:rsidR="00FB246A" w:rsidRPr="0050002A" w:rsidRDefault="00FB246A" w:rsidP="00FB246A">
            <w:pPr>
              <w:tabs>
                <w:tab w:val="right" w:pos="7254"/>
              </w:tabs>
              <w:spacing w:before="120"/>
              <w:rPr>
                <w:sz w:val="24"/>
                <w:szCs w:val="24"/>
              </w:rPr>
            </w:pPr>
            <w:r w:rsidRPr="0050002A">
              <w:rPr>
                <w:sz w:val="24"/>
              </w:rPr>
              <w:t xml:space="preserve">La fecha del tipo de cambio será: </w:t>
            </w:r>
            <w:r w:rsidRPr="0050002A">
              <w:rPr>
                <w:i/>
                <w:iCs/>
                <w:sz w:val="24"/>
              </w:rPr>
              <w:t>[insertar día, mes y año (por ejemplo, 15 de junio de 2020) no antes de los 28 días anteriores a la fecha límite para la presentación de las Propuestas, ni después de la fecha de vencimiento de la validez de la Propuesta especificado de acuerdo con los DD</w:t>
            </w:r>
            <w:r w:rsidR="00DC338E" w:rsidRPr="0050002A">
              <w:rPr>
                <w:i/>
                <w:iCs/>
                <w:sz w:val="24"/>
              </w:rPr>
              <w:t xml:space="preserve">P </w:t>
            </w:r>
            <w:r w:rsidRPr="0050002A">
              <w:rPr>
                <w:i/>
                <w:iCs/>
                <w:sz w:val="24"/>
              </w:rPr>
              <w:t>en referencia a la IAP 19.1].</w:t>
            </w:r>
          </w:p>
        </w:tc>
      </w:tr>
      <w:tr w:rsidR="00FB246A" w:rsidRPr="0050002A" w14:paraId="192FB230" w14:textId="77777777" w:rsidTr="0001670A">
        <w:tblPrEx>
          <w:tblBorders>
            <w:insideH w:val="single" w:sz="8" w:space="0" w:color="000000"/>
          </w:tblBorders>
        </w:tblPrEx>
        <w:trPr>
          <w:trHeight w:val="394"/>
        </w:trPr>
        <w:tc>
          <w:tcPr>
            <w:tcW w:w="9733" w:type="dxa"/>
            <w:gridSpan w:val="4"/>
          </w:tcPr>
          <w:p w14:paraId="292F5DD6" w14:textId="72BBEB93" w:rsidR="00FB246A" w:rsidRPr="0050002A" w:rsidRDefault="00FB246A" w:rsidP="00DB4D83">
            <w:pPr>
              <w:pStyle w:val="Sec2Head1"/>
              <w:rPr>
                <w:sz w:val="24"/>
                <w:lang w:val="es-ES"/>
              </w:rPr>
            </w:pPr>
            <w:r w:rsidRPr="0050002A">
              <w:rPr>
                <w:lang w:val="es-ES"/>
              </w:rPr>
              <w:t>J. Evaluación Combinada de las Partes Técnica y Financiera y Propuesta Más Conveniente</w:t>
            </w:r>
          </w:p>
        </w:tc>
      </w:tr>
      <w:tr w:rsidR="00FB246A" w:rsidRPr="0050002A" w14:paraId="17275D71" w14:textId="77777777" w:rsidTr="00A01121">
        <w:tblPrEx>
          <w:tblBorders>
            <w:insideH w:val="single" w:sz="8" w:space="0" w:color="000000"/>
          </w:tblBorders>
        </w:tblPrEx>
        <w:tc>
          <w:tcPr>
            <w:tcW w:w="1672" w:type="dxa"/>
          </w:tcPr>
          <w:p w14:paraId="110826F6" w14:textId="6F6827C0" w:rsidR="00FB246A" w:rsidRPr="0050002A" w:rsidRDefault="00FB246A" w:rsidP="00FB246A">
            <w:pPr>
              <w:tabs>
                <w:tab w:val="right" w:pos="7434"/>
              </w:tabs>
              <w:spacing w:before="120"/>
              <w:rPr>
                <w:b/>
                <w:sz w:val="24"/>
                <w:szCs w:val="24"/>
              </w:rPr>
            </w:pPr>
            <w:r w:rsidRPr="0050002A">
              <w:rPr>
                <w:b/>
                <w:sz w:val="24"/>
              </w:rPr>
              <w:t xml:space="preserve">IAP </w:t>
            </w:r>
            <w:r w:rsidR="00DB4D83" w:rsidRPr="0050002A">
              <w:rPr>
                <w:b/>
                <w:sz w:val="24"/>
              </w:rPr>
              <w:t>39.1</w:t>
            </w:r>
          </w:p>
        </w:tc>
        <w:tc>
          <w:tcPr>
            <w:tcW w:w="8061" w:type="dxa"/>
            <w:gridSpan w:val="3"/>
          </w:tcPr>
          <w:p w14:paraId="35E62206" w14:textId="77777777" w:rsidR="00DB4D83" w:rsidRPr="0050002A" w:rsidRDefault="00DB4D83" w:rsidP="00DB4D83">
            <w:pPr>
              <w:tabs>
                <w:tab w:val="right" w:pos="7254"/>
              </w:tabs>
              <w:spacing w:before="120"/>
              <w:rPr>
                <w:i/>
                <w:iCs/>
                <w:sz w:val="24"/>
              </w:rPr>
            </w:pPr>
            <w:r w:rsidRPr="0050002A">
              <w:rPr>
                <w:sz w:val="24"/>
              </w:rPr>
              <w:t xml:space="preserve">La ponderación que se dará al costo es: ________ </w:t>
            </w:r>
            <w:r w:rsidRPr="0050002A">
              <w:rPr>
                <w:i/>
                <w:iCs/>
                <w:sz w:val="24"/>
              </w:rPr>
              <w:t>[indicar la ponderación del costo de manera que la ponderación del costo más la ponderación del puntaje técnico total sea 1(uno).</w:t>
            </w:r>
          </w:p>
          <w:p w14:paraId="00CB6D29" w14:textId="74762669" w:rsidR="00FB246A" w:rsidRPr="0050002A" w:rsidRDefault="00DB4D83" w:rsidP="00DB4D83">
            <w:pPr>
              <w:tabs>
                <w:tab w:val="right" w:pos="7254"/>
              </w:tabs>
              <w:spacing w:before="120"/>
              <w:rPr>
                <w:sz w:val="24"/>
                <w:szCs w:val="24"/>
              </w:rPr>
            </w:pPr>
            <w:r w:rsidRPr="0050002A">
              <w:rPr>
                <w:sz w:val="24"/>
              </w:rPr>
              <w:t xml:space="preserve">La tasa de descuento (I) para los cálculos del valor presente neto de los costos recurrentes (si corresponde) es </w:t>
            </w:r>
            <w:r w:rsidRPr="0050002A">
              <w:rPr>
                <w:i/>
                <w:iCs/>
                <w:sz w:val="24"/>
              </w:rPr>
              <w:t xml:space="preserve">[insertar tasa de descuento] </w:t>
            </w:r>
            <w:r w:rsidRPr="0050002A">
              <w:rPr>
                <w:sz w:val="24"/>
              </w:rPr>
              <w:t>por ciento anual.</w:t>
            </w:r>
          </w:p>
        </w:tc>
      </w:tr>
      <w:tr w:rsidR="00FB246A" w:rsidRPr="0050002A" w14:paraId="143F90B5" w14:textId="77777777" w:rsidTr="00A01121">
        <w:tblPrEx>
          <w:tblBorders>
            <w:insideH w:val="single" w:sz="8" w:space="0" w:color="000000"/>
          </w:tblBorders>
        </w:tblPrEx>
        <w:tc>
          <w:tcPr>
            <w:tcW w:w="1672" w:type="dxa"/>
          </w:tcPr>
          <w:p w14:paraId="5C387D96" w14:textId="4F4EE212" w:rsidR="00FB246A" w:rsidRPr="0050002A" w:rsidRDefault="00FB246A" w:rsidP="00FB246A">
            <w:pPr>
              <w:tabs>
                <w:tab w:val="right" w:pos="7434"/>
              </w:tabs>
              <w:spacing w:before="120"/>
              <w:rPr>
                <w:b/>
                <w:sz w:val="24"/>
                <w:szCs w:val="24"/>
              </w:rPr>
            </w:pPr>
            <w:r w:rsidRPr="0050002A">
              <w:rPr>
                <w:b/>
                <w:sz w:val="24"/>
              </w:rPr>
              <w:t>IAP 39.2</w:t>
            </w:r>
          </w:p>
        </w:tc>
        <w:tc>
          <w:tcPr>
            <w:tcW w:w="8061" w:type="dxa"/>
            <w:gridSpan w:val="3"/>
          </w:tcPr>
          <w:p w14:paraId="58AC7B1F" w14:textId="77777777" w:rsidR="00FB246A" w:rsidRPr="0050002A" w:rsidRDefault="00FB246A" w:rsidP="00FB246A">
            <w:pPr>
              <w:tabs>
                <w:tab w:val="right" w:pos="7254"/>
              </w:tabs>
              <w:spacing w:before="120"/>
              <w:rPr>
                <w:sz w:val="24"/>
                <w:szCs w:val="24"/>
              </w:rPr>
            </w:pPr>
            <w:r w:rsidRPr="0050002A">
              <w:rPr>
                <w:sz w:val="24"/>
              </w:rPr>
              <w:t>MPF ( “se aplica”/“no se aplica”)</w:t>
            </w:r>
          </w:p>
          <w:p w14:paraId="7E36B80C" w14:textId="6BFC3EA8" w:rsidR="00FB246A" w:rsidRPr="0050002A" w:rsidRDefault="00FB246A" w:rsidP="00FB246A">
            <w:pPr>
              <w:tabs>
                <w:tab w:val="right" w:pos="7254"/>
              </w:tabs>
              <w:spacing w:before="120"/>
              <w:rPr>
                <w:sz w:val="24"/>
                <w:szCs w:val="24"/>
              </w:rPr>
            </w:pPr>
            <w:r w:rsidRPr="0050002A">
              <w:rPr>
                <w:sz w:val="24"/>
              </w:rPr>
              <w:t>Si se aplica el enfoque de MPF, el procedimiento será el siguiente: _________________________________</w:t>
            </w:r>
          </w:p>
        </w:tc>
      </w:tr>
      <w:tr w:rsidR="00FB246A" w:rsidRPr="0050002A" w14:paraId="4939C076" w14:textId="77777777" w:rsidTr="00A01121">
        <w:tblPrEx>
          <w:tblBorders>
            <w:insideH w:val="single" w:sz="8" w:space="0" w:color="000000"/>
          </w:tblBorders>
        </w:tblPrEx>
        <w:tc>
          <w:tcPr>
            <w:tcW w:w="1672" w:type="dxa"/>
          </w:tcPr>
          <w:p w14:paraId="659F3C67" w14:textId="4A56017A" w:rsidR="00FB246A" w:rsidRPr="0050002A" w:rsidRDefault="00FB246A" w:rsidP="00FB246A">
            <w:pPr>
              <w:tabs>
                <w:tab w:val="right" w:pos="7434"/>
              </w:tabs>
              <w:spacing w:before="120"/>
              <w:rPr>
                <w:b/>
                <w:sz w:val="24"/>
                <w:szCs w:val="24"/>
              </w:rPr>
            </w:pPr>
            <w:r w:rsidRPr="0050002A">
              <w:rPr>
                <w:b/>
                <w:sz w:val="24"/>
              </w:rPr>
              <w:t>IAP 39.5</w:t>
            </w:r>
          </w:p>
        </w:tc>
        <w:tc>
          <w:tcPr>
            <w:tcW w:w="8061" w:type="dxa"/>
            <w:gridSpan w:val="3"/>
          </w:tcPr>
          <w:p w14:paraId="7AEDCD99" w14:textId="77777777" w:rsidR="00FB246A" w:rsidRPr="0050002A" w:rsidRDefault="00FB246A" w:rsidP="00FB246A">
            <w:pPr>
              <w:tabs>
                <w:tab w:val="right" w:pos="7254"/>
              </w:tabs>
              <w:spacing w:before="120"/>
              <w:rPr>
                <w:sz w:val="24"/>
                <w:szCs w:val="24"/>
              </w:rPr>
            </w:pPr>
            <w:r w:rsidRPr="0050002A">
              <w:rPr>
                <w:sz w:val="24"/>
              </w:rPr>
              <w:t>Negociación (“se aplica”/“no se aplica”)</w:t>
            </w:r>
          </w:p>
          <w:p w14:paraId="28DD34A7" w14:textId="0FF5624B" w:rsidR="00FB246A" w:rsidRPr="0050002A" w:rsidRDefault="00FB246A" w:rsidP="00FB246A">
            <w:pPr>
              <w:tabs>
                <w:tab w:val="right" w:pos="7254"/>
              </w:tabs>
              <w:spacing w:before="120"/>
              <w:rPr>
                <w:sz w:val="24"/>
                <w:szCs w:val="24"/>
              </w:rPr>
            </w:pPr>
            <w:r w:rsidRPr="0050002A">
              <w:rPr>
                <w:sz w:val="24"/>
              </w:rPr>
              <w:t>Si se aplica el enfoque de Negociación, el procedimiento será el siguiente: __________________________________</w:t>
            </w:r>
          </w:p>
        </w:tc>
      </w:tr>
      <w:tr w:rsidR="00FB246A" w:rsidRPr="0050002A" w14:paraId="41E09CE8" w14:textId="77777777" w:rsidTr="00A01121">
        <w:tblPrEx>
          <w:tblBorders>
            <w:insideH w:val="single" w:sz="8" w:space="0" w:color="000000"/>
          </w:tblBorders>
        </w:tblPrEx>
        <w:tc>
          <w:tcPr>
            <w:tcW w:w="1672" w:type="dxa"/>
          </w:tcPr>
          <w:p w14:paraId="479947E2" w14:textId="1691873B" w:rsidR="00FB246A" w:rsidRPr="0050002A" w:rsidRDefault="00FB246A" w:rsidP="00FB246A">
            <w:pPr>
              <w:tabs>
                <w:tab w:val="right" w:pos="7434"/>
              </w:tabs>
              <w:spacing w:before="120"/>
              <w:rPr>
                <w:b/>
                <w:sz w:val="24"/>
                <w:szCs w:val="24"/>
              </w:rPr>
            </w:pPr>
            <w:r w:rsidRPr="0050002A">
              <w:rPr>
                <w:b/>
                <w:sz w:val="24"/>
              </w:rPr>
              <w:t>IAP 39.9</w:t>
            </w:r>
          </w:p>
        </w:tc>
        <w:tc>
          <w:tcPr>
            <w:tcW w:w="8061" w:type="dxa"/>
            <w:gridSpan w:val="3"/>
          </w:tcPr>
          <w:p w14:paraId="4E640D9C" w14:textId="34FDA039" w:rsidR="00DB4D83" w:rsidRPr="0050002A" w:rsidRDefault="00DB4D83" w:rsidP="00DB4D83">
            <w:pPr>
              <w:tabs>
                <w:tab w:val="right" w:pos="7254"/>
              </w:tabs>
              <w:spacing w:before="120"/>
              <w:rPr>
                <w:i/>
                <w:iCs/>
                <w:sz w:val="24"/>
              </w:rPr>
            </w:pPr>
            <w:r w:rsidRPr="0050002A">
              <w:rPr>
                <w:sz w:val="24"/>
              </w:rPr>
              <w:t xml:space="preserve">Como medidas de calificación adicionales, el Sistema de Información (o componentes/partes del mismo) ofrecido por el Proponente con la Propuesta Más Conveniente puede estar sujeto a las siguientes pruebas y puntos de referencia de desempeño antes de la adjudicación del Contrato: </w:t>
            </w:r>
            <w:r w:rsidRPr="0050002A">
              <w:rPr>
                <w:i/>
                <w:iCs/>
                <w:sz w:val="24"/>
              </w:rPr>
              <w:t>[especifique: medidas que se utilizarán en la evaluación de Propuestas, tales como pruebas de demostración, puntos de referencia de desempeño, revisiones de documentación, visitas al sitio de referencia, etc., y quién las llevará a cabo y cómo lo harán llevarse a cabo; en caso contrario indicar “ninguno”].</w:t>
            </w:r>
          </w:p>
          <w:p w14:paraId="42E0B731" w14:textId="00F8696D" w:rsidR="00FB246A" w:rsidRPr="0050002A" w:rsidRDefault="00DB4D83" w:rsidP="00DB4D83">
            <w:pPr>
              <w:tabs>
                <w:tab w:val="right" w:pos="7254"/>
              </w:tabs>
              <w:spacing w:before="120"/>
              <w:rPr>
                <w:i/>
                <w:iCs/>
                <w:sz w:val="24"/>
                <w:szCs w:val="24"/>
              </w:rPr>
            </w:pPr>
            <w:r w:rsidRPr="0050002A">
              <w:rPr>
                <w:i/>
                <w:iCs/>
                <w:sz w:val="24"/>
              </w:rPr>
              <w:t>[</w:t>
            </w:r>
            <w:r w:rsidRPr="0050002A">
              <w:rPr>
                <w:b/>
                <w:bCs/>
                <w:i/>
                <w:iCs/>
                <w:sz w:val="24"/>
              </w:rPr>
              <w:t>Nota</w:t>
            </w:r>
            <w:r w:rsidRPr="0050002A">
              <w:rPr>
                <w:i/>
                <w:iCs/>
                <w:sz w:val="24"/>
              </w:rPr>
              <w:t>: para pruebas de demostración o comparativas, especifique los detalles completos de las pruebas y los criterios de éxito (alternativamente, haga referencia a una discusión detallada de las pruebas en los requisitos técnicos)]</w:t>
            </w:r>
          </w:p>
        </w:tc>
      </w:tr>
      <w:tr w:rsidR="00FB246A" w:rsidRPr="0050002A" w14:paraId="73E40CE2" w14:textId="77777777" w:rsidTr="00D50C3A">
        <w:tblPrEx>
          <w:tblBorders>
            <w:insideH w:val="single" w:sz="8" w:space="0" w:color="000000"/>
          </w:tblBorders>
        </w:tblPrEx>
        <w:trPr>
          <w:trHeight w:val="538"/>
        </w:trPr>
        <w:tc>
          <w:tcPr>
            <w:tcW w:w="9733" w:type="dxa"/>
            <w:gridSpan w:val="4"/>
            <w:tcBorders>
              <w:top w:val="single" w:sz="4" w:space="0" w:color="auto"/>
              <w:bottom w:val="single" w:sz="12" w:space="0" w:color="000000"/>
            </w:tcBorders>
          </w:tcPr>
          <w:p w14:paraId="5513CE74" w14:textId="256C8473" w:rsidR="00FB246A" w:rsidRPr="0050002A" w:rsidRDefault="00DB4D83" w:rsidP="00FB246A">
            <w:pPr>
              <w:pStyle w:val="Sec2Head1"/>
              <w:rPr>
                <w:sz w:val="24"/>
                <w:lang w:val="es-ES"/>
              </w:rPr>
            </w:pPr>
            <w:bookmarkStart w:id="301" w:name="_Toc366039473"/>
            <w:bookmarkStart w:id="302" w:name="_Toc90996520"/>
            <w:r w:rsidRPr="0050002A">
              <w:rPr>
                <w:lang w:val="es-ES"/>
              </w:rPr>
              <w:t>K</w:t>
            </w:r>
            <w:r w:rsidR="00FB246A" w:rsidRPr="0050002A">
              <w:rPr>
                <w:lang w:val="es-ES"/>
              </w:rPr>
              <w:t>. Adjudicación del Contrato</w:t>
            </w:r>
            <w:bookmarkEnd w:id="301"/>
            <w:bookmarkEnd w:id="302"/>
          </w:p>
        </w:tc>
      </w:tr>
      <w:tr w:rsidR="00FB246A" w:rsidRPr="0050002A" w14:paraId="0CE847EC" w14:textId="77777777" w:rsidTr="00D50C3A">
        <w:tblPrEx>
          <w:tblBorders>
            <w:insideH w:val="single" w:sz="8" w:space="0" w:color="000000"/>
          </w:tblBorders>
        </w:tblPrEx>
        <w:tc>
          <w:tcPr>
            <w:tcW w:w="1672" w:type="dxa"/>
            <w:tcBorders>
              <w:top w:val="single" w:sz="4" w:space="0" w:color="auto"/>
              <w:bottom w:val="single" w:sz="4" w:space="0" w:color="auto"/>
            </w:tcBorders>
          </w:tcPr>
          <w:p w14:paraId="73ED60EC" w14:textId="59C1F8F8" w:rsidR="00FB246A" w:rsidRPr="0050002A" w:rsidRDefault="00FB246A" w:rsidP="00FB246A">
            <w:pPr>
              <w:tabs>
                <w:tab w:val="right" w:pos="7434"/>
              </w:tabs>
              <w:spacing w:before="120"/>
              <w:rPr>
                <w:b/>
                <w:sz w:val="24"/>
              </w:rPr>
            </w:pPr>
            <w:r w:rsidRPr="0050002A">
              <w:rPr>
                <w:b/>
                <w:sz w:val="24"/>
              </w:rPr>
              <w:t xml:space="preserve">IAP </w:t>
            </w:r>
            <w:r w:rsidR="00DB4D83" w:rsidRPr="0050002A">
              <w:rPr>
                <w:b/>
                <w:sz w:val="24"/>
              </w:rPr>
              <w:t>44</w:t>
            </w:r>
          </w:p>
        </w:tc>
        <w:tc>
          <w:tcPr>
            <w:tcW w:w="8061" w:type="dxa"/>
            <w:gridSpan w:val="3"/>
            <w:tcBorders>
              <w:top w:val="single" w:sz="4" w:space="0" w:color="auto"/>
              <w:bottom w:val="single" w:sz="4" w:space="0" w:color="auto"/>
            </w:tcBorders>
          </w:tcPr>
          <w:p w14:paraId="735453A0" w14:textId="4242F828" w:rsidR="00DB4D83" w:rsidRPr="0050002A" w:rsidRDefault="00DB4D83" w:rsidP="00DB4D83">
            <w:pPr>
              <w:spacing w:before="120"/>
              <w:rPr>
                <w:i/>
                <w:iCs/>
                <w:color w:val="000000" w:themeColor="text1"/>
                <w:sz w:val="24"/>
                <w:szCs w:val="24"/>
              </w:rPr>
            </w:pPr>
            <w:r w:rsidRPr="0050002A">
              <w:rPr>
                <w:color w:val="000000" w:themeColor="text1"/>
                <w:sz w:val="24"/>
                <w:szCs w:val="24"/>
              </w:rPr>
              <w:t xml:space="preserve">El porcentaje máximo por el cual se pueden aumentar las cantidades es: </w:t>
            </w:r>
            <w:r w:rsidRPr="0050002A">
              <w:rPr>
                <w:i/>
                <w:iCs/>
                <w:color w:val="000000" w:themeColor="text1"/>
                <w:sz w:val="24"/>
                <w:szCs w:val="24"/>
              </w:rPr>
              <w:t xml:space="preserve">[insertar </w:t>
            </w:r>
            <w:r w:rsidR="00466F24" w:rsidRPr="0050002A">
              <w:rPr>
                <w:b/>
                <w:bCs/>
                <w:i/>
                <w:iCs/>
                <w:color w:val="000000" w:themeColor="text1"/>
                <w:sz w:val="24"/>
                <w:szCs w:val="24"/>
              </w:rPr>
              <w:t xml:space="preserve">el </w:t>
            </w:r>
            <w:r w:rsidRPr="0050002A">
              <w:rPr>
                <w:b/>
                <w:bCs/>
                <w:i/>
                <w:iCs/>
                <w:color w:val="000000" w:themeColor="text1"/>
                <w:sz w:val="24"/>
                <w:szCs w:val="24"/>
              </w:rPr>
              <w:t>porcentaje</w:t>
            </w:r>
            <w:r w:rsidRPr="0050002A">
              <w:rPr>
                <w:i/>
                <w:iCs/>
                <w:color w:val="000000" w:themeColor="text1"/>
                <w:sz w:val="24"/>
                <w:szCs w:val="24"/>
              </w:rPr>
              <w:t>]</w:t>
            </w:r>
          </w:p>
          <w:p w14:paraId="05191C9C" w14:textId="1734C2E7" w:rsidR="00DB4D83" w:rsidRPr="0050002A" w:rsidRDefault="00DB4D83" w:rsidP="00DB4D83">
            <w:pPr>
              <w:spacing w:before="120"/>
              <w:rPr>
                <w:i/>
                <w:iCs/>
                <w:color w:val="000000" w:themeColor="text1"/>
                <w:sz w:val="24"/>
                <w:szCs w:val="24"/>
              </w:rPr>
            </w:pPr>
            <w:r w:rsidRPr="0050002A">
              <w:rPr>
                <w:color w:val="000000" w:themeColor="text1"/>
                <w:sz w:val="24"/>
                <w:szCs w:val="24"/>
              </w:rPr>
              <w:t xml:space="preserve">El porcentaje máximo por el cual se pueden disminuir las cantidades es: </w:t>
            </w:r>
            <w:r w:rsidRPr="0050002A">
              <w:rPr>
                <w:i/>
                <w:iCs/>
                <w:color w:val="000000" w:themeColor="text1"/>
                <w:sz w:val="24"/>
                <w:szCs w:val="24"/>
              </w:rPr>
              <w:t xml:space="preserve">[insertar </w:t>
            </w:r>
            <w:r w:rsidR="00466F24" w:rsidRPr="0050002A">
              <w:rPr>
                <w:b/>
                <w:bCs/>
                <w:i/>
                <w:iCs/>
                <w:color w:val="000000" w:themeColor="text1"/>
                <w:sz w:val="24"/>
                <w:szCs w:val="24"/>
              </w:rPr>
              <w:t xml:space="preserve">el </w:t>
            </w:r>
            <w:r w:rsidRPr="0050002A">
              <w:rPr>
                <w:b/>
                <w:bCs/>
                <w:i/>
                <w:iCs/>
                <w:color w:val="000000" w:themeColor="text1"/>
                <w:sz w:val="24"/>
                <w:szCs w:val="24"/>
              </w:rPr>
              <w:t>porcentaje</w:t>
            </w:r>
            <w:r w:rsidRPr="0050002A">
              <w:rPr>
                <w:i/>
                <w:iCs/>
                <w:color w:val="000000" w:themeColor="text1"/>
                <w:sz w:val="24"/>
                <w:szCs w:val="24"/>
              </w:rPr>
              <w:t>]</w:t>
            </w:r>
          </w:p>
          <w:p w14:paraId="2F6B4D56" w14:textId="6EC167C7" w:rsidR="00DB4D83" w:rsidRPr="0050002A" w:rsidRDefault="00DB4D83" w:rsidP="00DB4D83">
            <w:pPr>
              <w:spacing w:before="120"/>
              <w:rPr>
                <w:color w:val="000000" w:themeColor="text1"/>
                <w:sz w:val="24"/>
                <w:szCs w:val="24"/>
              </w:rPr>
            </w:pPr>
            <w:r w:rsidRPr="0050002A">
              <w:rPr>
                <w:color w:val="000000" w:themeColor="text1"/>
                <w:sz w:val="24"/>
                <w:szCs w:val="24"/>
              </w:rPr>
              <w:t>Los artículos para los cuales el Comprador puede aumentar o disminuir las cantidades son los siguientes</w:t>
            </w:r>
            <w:r w:rsidR="00466F24" w:rsidRPr="0050002A">
              <w:rPr>
                <w:color w:val="000000" w:themeColor="text1"/>
                <w:sz w:val="24"/>
                <w:szCs w:val="24"/>
              </w:rPr>
              <w:t>:</w:t>
            </w:r>
          </w:p>
          <w:p w14:paraId="4282ACB7" w14:textId="77777777" w:rsidR="00DB4D83" w:rsidRPr="0050002A" w:rsidRDefault="00DB4D83" w:rsidP="00DB4D83">
            <w:pPr>
              <w:spacing w:before="120"/>
              <w:rPr>
                <w:i/>
                <w:iCs/>
                <w:color w:val="000000" w:themeColor="text1"/>
                <w:sz w:val="24"/>
                <w:szCs w:val="24"/>
              </w:rPr>
            </w:pPr>
            <w:r w:rsidRPr="0050002A">
              <w:rPr>
                <w:i/>
                <w:iCs/>
                <w:color w:val="000000" w:themeColor="text1"/>
                <w:sz w:val="24"/>
                <w:szCs w:val="24"/>
              </w:rPr>
              <w:t xml:space="preserve">[Especifique </w:t>
            </w:r>
            <w:r w:rsidRPr="0050002A">
              <w:rPr>
                <w:b/>
                <w:bCs/>
                <w:i/>
                <w:iCs/>
                <w:color w:val="000000" w:themeColor="text1"/>
                <w:sz w:val="24"/>
                <w:szCs w:val="24"/>
              </w:rPr>
              <w:t>los artículos para los cuales las cantidades pueden aumentar o disminuir</w:t>
            </w:r>
            <w:r w:rsidRPr="0050002A">
              <w:rPr>
                <w:i/>
                <w:iCs/>
                <w:color w:val="000000" w:themeColor="text1"/>
                <w:sz w:val="24"/>
                <w:szCs w:val="24"/>
              </w:rPr>
              <w:t>]</w:t>
            </w:r>
          </w:p>
          <w:p w14:paraId="74AC3132" w14:textId="2A28C578" w:rsidR="00FB246A" w:rsidRPr="0050002A" w:rsidRDefault="00DB4D83" w:rsidP="00DB4D83">
            <w:pPr>
              <w:spacing w:before="120"/>
              <w:rPr>
                <w:i/>
                <w:iCs/>
                <w:sz w:val="24"/>
                <w:szCs w:val="24"/>
              </w:rPr>
            </w:pPr>
            <w:r w:rsidRPr="0050002A">
              <w:rPr>
                <w:i/>
                <w:iCs/>
                <w:color w:val="000000" w:themeColor="text1"/>
                <w:sz w:val="24"/>
                <w:szCs w:val="24"/>
              </w:rPr>
              <w:t>[</w:t>
            </w:r>
            <w:r w:rsidRPr="0050002A">
              <w:rPr>
                <w:b/>
                <w:bCs/>
                <w:i/>
                <w:iCs/>
                <w:color w:val="000000" w:themeColor="text1"/>
                <w:sz w:val="24"/>
                <w:szCs w:val="24"/>
              </w:rPr>
              <w:t>Nota</w:t>
            </w:r>
            <w:r w:rsidRPr="0050002A">
              <w:rPr>
                <w:i/>
                <w:iCs/>
                <w:color w:val="000000" w:themeColor="text1"/>
                <w:sz w:val="24"/>
                <w:szCs w:val="24"/>
              </w:rPr>
              <w:t>: el porcentaje de aumento o disminución de hardware, software y componentes similares normalmente no debe exceder del 15 al 20 por ciento para cada artículo y en conjunto. Si el Sistema contiene una cantidad de Subsistemas virtualmente idénticos, se debe dar un porcentaje específico, que permita un aumento o una disminución razonables en la cantidad de Subsistemas a contratar en el momento de la adjudicación del Contrato.]</w:t>
            </w:r>
          </w:p>
        </w:tc>
      </w:tr>
      <w:tr w:rsidR="00FB246A" w:rsidRPr="0050002A" w14:paraId="759F3653" w14:textId="77777777" w:rsidTr="00D50C3A">
        <w:tblPrEx>
          <w:tblBorders>
            <w:insideH w:val="single" w:sz="8" w:space="0" w:color="000000"/>
          </w:tblBorders>
        </w:tblPrEx>
        <w:tc>
          <w:tcPr>
            <w:tcW w:w="1672" w:type="dxa"/>
            <w:tcBorders>
              <w:top w:val="single" w:sz="4" w:space="0" w:color="auto"/>
              <w:bottom w:val="single" w:sz="4" w:space="0" w:color="auto"/>
            </w:tcBorders>
          </w:tcPr>
          <w:p w14:paraId="7AE2BB53" w14:textId="0CE43FCC" w:rsidR="00FB246A" w:rsidRPr="0050002A" w:rsidRDefault="00FB246A" w:rsidP="00FB246A">
            <w:pPr>
              <w:tabs>
                <w:tab w:val="right" w:pos="7434"/>
              </w:tabs>
              <w:spacing w:before="120"/>
              <w:rPr>
                <w:b/>
                <w:sz w:val="24"/>
                <w:szCs w:val="24"/>
              </w:rPr>
            </w:pPr>
            <w:r w:rsidRPr="0050002A">
              <w:rPr>
                <w:b/>
                <w:sz w:val="24"/>
              </w:rPr>
              <w:t xml:space="preserve">IAP </w:t>
            </w:r>
            <w:r w:rsidR="00DB4D83" w:rsidRPr="0050002A">
              <w:rPr>
                <w:b/>
                <w:sz w:val="24"/>
              </w:rPr>
              <w:t>49</w:t>
            </w:r>
          </w:p>
        </w:tc>
        <w:tc>
          <w:tcPr>
            <w:tcW w:w="8061" w:type="dxa"/>
            <w:gridSpan w:val="3"/>
            <w:tcBorders>
              <w:top w:val="single" w:sz="4" w:space="0" w:color="auto"/>
              <w:bottom w:val="single" w:sz="4" w:space="0" w:color="auto"/>
            </w:tcBorders>
          </w:tcPr>
          <w:p w14:paraId="67395D7B" w14:textId="1647B273" w:rsidR="00FB246A" w:rsidRPr="0050002A" w:rsidRDefault="00FB246A" w:rsidP="00FB246A">
            <w:pPr>
              <w:spacing w:before="120"/>
              <w:rPr>
                <w:sz w:val="24"/>
                <w:szCs w:val="24"/>
              </w:rPr>
            </w:pPr>
            <w:r w:rsidRPr="0050002A">
              <w:rPr>
                <w:sz w:val="24"/>
              </w:rPr>
              <w:t xml:space="preserve">El Conciliador propuesto es: </w:t>
            </w:r>
            <w:r w:rsidRPr="0050002A">
              <w:rPr>
                <w:i/>
                <w:sz w:val="24"/>
              </w:rPr>
              <w:t>[indique: nombre y otros datos personales “según el currículo que se adjunta a estos DDP” o, excepcionalmente, consigne “No habrá un conciliador en este Contrato</w:t>
            </w:r>
            <w:r w:rsidRPr="0050002A">
              <w:rPr>
                <w:sz w:val="24"/>
              </w:rPr>
              <w:t>”].</w:t>
            </w:r>
          </w:p>
          <w:p w14:paraId="1EC41B1E" w14:textId="02DECA1C" w:rsidR="00FB246A" w:rsidRPr="0050002A" w:rsidRDefault="00FB246A" w:rsidP="00FB246A">
            <w:pPr>
              <w:spacing w:before="120"/>
              <w:rPr>
                <w:bCs/>
                <w:i/>
                <w:sz w:val="24"/>
                <w:szCs w:val="24"/>
              </w:rPr>
            </w:pPr>
            <w:r w:rsidRPr="0050002A">
              <w:rPr>
                <w:b/>
                <w:i/>
                <w:sz w:val="24"/>
              </w:rPr>
              <w:t xml:space="preserve">[Nota: </w:t>
            </w:r>
            <w:r w:rsidRPr="0050002A">
              <w:tab/>
            </w:r>
            <w:r w:rsidRPr="0050002A">
              <w:rPr>
                <w:bCs/>
                <w:i/>
                <w:sz w:val="24"/>
              </w:rPr>
              <w:t>Para que el sistema de conciliación cumpla su objetivo (la resolución rápida y eficaz de las posibles controversias), el conciliador deberá ser un experto técnico versado en el tipo de Sistema cubierto por el Contrato, con experiencia real en la ejecución de contratos de Sistemas Informáticos. Ideal, aunque no necesariamente, el conciliador debe provenir de un país que no sea el del Comprador, para evitar que se produzca un conflicto de intereses. Sin embargo, es preferible proponer un conciliador del país del Comprador que considerar la posibilidad de que no haya una conciliación.</w:t>
            </w:r>
          </w:p>
          <w:p w14:paraId="645102CC" w14:textId="62E58D88" w:rsidR="00FB246A" w:rsidRPr="0050002A" w:rsidRDefault="00FB246A" w:rsidP="00FB246A">
            <w:pPr>
              <w:spacing w:before="120"/>
              <w:rPr>
                <w:b/>
                <w:i/>
                <w:sz w:val="24"/>
                <w:szCs w:val="24"/>
              </w:rPr>
            </w:pPr>
            <w:r w:rsidRPr="0050002A">
              <w:rPr>
                <w:bCs/>
                <w:i/>
                <w:sz w:val="24"/>
              </w:rPr>
              <w:t>Por lo general, debe haber un conciliador en el contrato. La opción de no incluir un conciliador debe considerarse como una excepción, que se ha de aplicar solo en contratos relativamente simples y breves (de menos de un año), con poco o ningún desarrollo o adaptación de software de aplicación</w:t>
            </w:r>
            <w:r w:rsidRPr="0050002A">
              <w:rPr>
                <w:b/>
                <w:i/>
                <w:sz w:val="24"/>
              </w:rPr>
              <w:t>]</w:t>
            </w:r>
          </w:p>
          <w:p w14:paraId="12E52F18" w14:textId="3930B030" w:rsidR="00FB246A" w:rsidRPr="0050002A" w:rsidRDefault="00FB246A" w:rsidP="00FB246A">
            <w:pPr>
              <w:spacing w:before="120"/>
              <w:rPr>
                <w:sz w:val="24"/>
                <w:szCs w:val="24"/>
              </w:rPr>
            </w:pPr>
            <w:r w:rsidRPr="0050002A">
              <w:rPr>
                <w:sz w:val="24"/>
              </w:rPr>
              <w:t>Se proponen los siguientes honorarios por hora</w:t>
            </w:r>
            <w:r w:rsidRPr="0050002A">
              <w:rPr>
                <w:i/>
                <w:sz w:val="24"/>
              </w:rPr>
              <w:t xml:space="preserve">: [indique </w:t>
            </w:r>
            <w:r w:rsidRPr="0050002A">
              <w:rPr>
                <w:b/>
                <w:bCs/>
                <w:i/>
                <w:sz w:val="24"/>
              </w:rPr>
              <w:t>monto y moneda</w:t>
            </w:r>
            <w:r w:rsidRPr="0050002A">
              <w:rPr>
                <w:i/>
                <w:sz w:val="24"/>
              </w:rPr>
              <w:t>]</w:t>
            </w:r>
            <w:r w:rsidRPr="0050002A">
              <w:rPr>
                <w:sz w:val="24"/>
              </w:rPr>
              <w:t xml:space="preserve">. </w:t>
            </w:r>
          </w:p>
          <w:p w14:paraId="7D4C5D2B" w14:textId="77777777" w:rsidR="00FB246A" w:rsidRPr="0050002A" w:rsidRDefault="00FB246A" w:rsidP="00FB246A">
            <w:pPr>
              <w:spacing w:before="120"/>
              <w:rPr>
                <w:b/>
                <w:i/>
                <w:sz w:val="24"/>
                <w:szCs w:val="24"/>
              </w:rPr>
            </w:pPr>
            <w:r w:rsidRPr="0050002A">
              <w:rPr>
                <w:b/>
                <w:i/>
                <w:sz w:val="24"/>
              </w:rPr>
              <w:t xml:space="preserve">[Nota: </w:t>
            </w:r>
            <w:r w:rsidRPr="0050002A">
              <w:tab/>
            </w:r>
            <w:r w:rsidRPr="0050002A">
              <w:rPr>
                <w:bCs/>
                <w:i/>
                <w:sz w:val="24"/>
              </w:rPr>
              <w:t>Además de percibir los honorarios por las horas reales dedicadas a estudiar el caso sometido a su consideración, el conciliador prevé que se le reembolsarán todos los gastos de teléfono, fax y otros costos de comunicación relacionados con la disputa, así como todos los gastos de viaje al sitio, si los hubiera</w:t>
            </w:r>
            <w:r w:rsidRPr="0050002A">
              <w:rPr>
                <w:b/>
                <w:i/>
                <w:sz w:val="24"/>
              </w:rPr>
              <w:t>].</w:t>
            </w:r>
          </w:p>
        </w:tc>
      </w:tr>
      <w:tr w:rsidR="00FB246A" w:rsidRPr="0050002A" w14:paraId="4D1DEE92" w14:textId="77777777" w:rsidTr="00A01121">
        <w:tblPrEx>
          <w:tblBorders>
            <w:insideH w:val="single" w:sz="8" w:space="0" w:color="000000"/>
          </w:tblBorders>
        </w:tblPrEx>
        <w:tc>
          <w:tcPr>
            <w:tcW w:w="1672" w:type="dxa"/>
            <w:tcBorders>
              <w:top w:val="single" w:sz="4" w:space="0" w:color="auto"/>
              <w:bottom w:val="single" w:sz="12" w:space="0" w:color="000000"/>
            </w:tcBorders>
          </w:tcPr>
          <w:p w14:paraId="45E16673" w14:textId="68D3E42D" w:rsidR="00FB246A" w:rsidRPr="0050002A" w:rsidRDefault="00FB246A" w:rsidP="00FB246A">
            <w:pPr>
              <w:tabs>
                <w:tab w:val="right" w:pos="7434"/>
              </w:tabs>
              <w:spacing w:before="120"/>
              <w:rPr>
                <w:b/>
                <w:sz w:val="24"/>
              </w:rPr>
            </w:pPr>
            <w:r w:rsidRPr="0050002A">
              <w:rPr>
                <w:b/>
                <w:sz w:val="24"/>
              </w:rPr>
              <w:t xml:space="preserve">IAP </w:t>
            </w:r>
            <w:r w:rsidR="00DB4D83" w:rsidRPr="0050002A">
              <w:rPr>
                <w:b/>
                <w:sz w:val="24"/>
              </w:rPr>
              <w:t>50.1</w:t>
            </w:r>
          </w:p>
        </w:tc>
        <w:tc>
          <w:tcPr>
            <w:tcW w:w="8061" w:type="dxa"/>
            <w:gridSpan w:val="3"/>
            <w:tcBorders>
              <w:top w:val="single" w:sz="4" w:space="0" w:color="auto"/>
              <w:bottom w:val="single" w:sz="12" w:space="0" w:color="000000"/>
            </w:tcBorders>
          </w:tcPr>
          <w:p w14:paraId="34F58869" w14:textId="77777777" w:rsidR="00DB4D83" w:rsidRPr="0050002A" w:rsidRDefault="00FB246A" w:rsidP="00DB4D83">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outlineLvl w:val="4"/>
              <w:rPr>
                <w:rFonts w:ascii="inherit" w:hAnsi="inherit" w:cs="Courier New"/>
                <w:color w:val="212121"/>
                <w:sz w:val="24"/>
              </w:rPr>
            </w:pPr>
            <w:r w:rsidRPr="0050002A">
              <w:rPr>
                <w:rFonts w:ascii="inherit" w:hAnsi="inherit" w:cs="Courier New"/>
                <w:color w:val="212121"/>
                <w:sz w:val="24"/>
              </w:rPr>
              <w:t>Los procedimientos para presentar una queja relacionada con la adquisición se detallan en las “</w:t>
            </w:r>
            <w:r w:rsidRPr="0050002A">
              <w:rPr>
                <w:rFonts w:ascii="inherit" w:hAnsi="inherit" w:cs="Courier New"/>
                <w:i/>
                <w:color w:val="212121"/>
                <w:sz w:val="24"/>
              </w:rPr>
              <w:t>Regulaciones de Adquisiciones para los Prestatarios de Proyectos de Financiamiento de Inversiones (Anexo III)</w:t>
            </w:r>
            <w:r w:rsidRPr="0050002A">
              <w:rPr>
                <w:rFonts w:ascii="inherit" w:hAnsi="inherit" w:cs="Courier New"/>
                <w:color w:val="212121"/>
                <w:sz w:val="24"/>
              </w:rPr>
              <w:t xml:space="preserve">". </w:t>
            </w:r>
            <w:r w:rsidR="00DB4D83" w:rsidRPr="0050002A">
              <w:rPr>
                <w:rFonts w:ascii="inherit" w:hAnsi="inherit" w:cs="Courier New"/>
                <w:color w:val="212121"/>
                <w:sz w:val="24"/>
              </w:rPr>
              <w:t>Una queja relacionada con la adquisición puede impugnar cualquiera de las siguientes partes del proceso:</w:t>
            </w:r>
          </w:p>
          <w:p w14:paraId="4A7EFD16" w14:textId="77777777" w:rsidR="00DB4D83" w:rsidRPr="0050002A" w:rsidRDefault="00DB4D83">
            <w:pPr>
              <w:pStyle w:val="ListParagraph"/>
              <w:numPr>
                <w:ilvl w:val="6"/>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00" w:hanging="250"/>
              <w:rPr>
                <w:rFonts w:ascii="inherit" w:hAnsi="inherit" w:cs="Courier New"/>
                <w:color w:val="212121"/>
                <w:sz w:val="24"/>
              </w:rPr>
            </w:pPr>
            <w:r w:rsidRPr="0050002A">
              <w:rPr>
                <w:rFonts w:ascii="inherit" w:hAnsi="inherit" w:cs="Courier New"/>
                <w:color w:val="212121"/>
                <w:sz w:val="24"/>
              </w:rPr>
              <w:t xml:space="preserve">los términos del documento de la Solicitud de Propuestas; </w:t>
            </w:r>
          </w:p>
          <w:p w14:paraId="04BFFFC6" w14:textId="77777777" w:rsidR="00DB4D83" w:rsidRPr="0050002A" w:rsidRDefault="00DB4D83">
            <w:pPr>
              <w:pStyle w:val="ListParagraph"/>
              <w:numPr>
                <w:ilvl w:val="6"/>
                <w:numId w:val="24"/>
              </w:num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00" w:hanging="250"/>
              <w:rPr>
                <w:rFonts w:ascii="inherit" w:hAnsi="inherit" w:cs="Courier New"/>
                <w:color w:val="212121"/>
                <w:sz w:val="24"/>
              </w:rPr>
            </w:pPr>
            <w:r w:rsidRPr="0050002A">
              <w:rPr>
                <w:rFonts w:ascii="inherit" w:hAnsi="inherit" w:cs="Courier New"/>
                <w:color w:val="212121"/>
                <w:sz w:val="24"/>
              </w:rPr>
              <w:t>la decisión del Comprador de excluir del proceso de adquisiciones a un Proponente antes de la adjudicación del contrato; y</w:t>
            </w:r>
          </w:p>
          <w:p w14:paraId="0572A247" w14:textId="4FEF046D" w:rsidR="00DB4D83" w:rsidRPr="0050002A" w:rsidRDefault="00DB4D83" w:rsidP="00DB4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00" w:hanging="250"/>
              <w:rPr>
                <w:rFonts w:ascii="inherit" w:hAnsi="inherit" w:cs="Courier New"/>
                <w:color w:val="212121"/>
                <w:sz w:val="24"/>
              </w:rPr>
            </w:pPr>
            <w:r w:rsidRPr="0050002A">
              <w:rPr>
                <w:rFonts w:ascii="inherit" w:hAnsi="inherit" w:cs="Courier New"/>
                <w:color w:val="212121"/>
                <w:sz w:val="24"/>
              </w:rPr>
              <w:t>3. la decisión del Comprador de adjudicar el Contrato.</w:t>
            </w:r>
          </w:p>
          <w:p w14:paraId="19776382" w14:textId="68FE78F1" w:rsidR="00FB246A" w:rsidRPr="0050002A" w:rsidRDefault="00FB246A" w:rsidP="00FB246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sz w:val="24"/>
              </w:rPr>
            </w:pPr>
            <w:r w:rsidRPr="0050002A">
              <w:rPr>
                <w:rFonts w:ascii="inherit" w:hAnsi="inherit" w:cs="Courier New"/>
                <w:color w:val="212121"/>
                <w:sz w:val="24"/>
              </w:rPr>
              <w:t>Si un Proponente desea presentar una queja relacionada con la adquisición, el Proponente deberá presentar su reclamación por escrito (por los medios más rápidos disponibles, que son correo electrónico o fax), a:</w:t>
            </w:r>
          </w:p>
          <w:p w14:paraId="143134FE" w14:textId="77777777" w:rsidR="00FB246A" w:rsidRPr="0050002A" w:rsidRDefault="00FB246A" w:rsidP="00FB246A">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i/>
                <w:color w:val="212121"/>
                <w:sz w:val="24"/>
              </w:rPr>
            </w:pPr>
            <w:r w:rsidRPr="0050002A">
              <w:rPr>
                <w:rFonts w:ascii="inherit" w:hAnsi="inherit" w:cs="Courier New"/>
                <w:b/>
                <w:color w:val="212121"/>
                <w:sz w:val="24"/>
              </w:rPr>
              <w:t>A la atención de</w:t>
            </w:r>
            <w:r w:rsidRPr="0050002A">
              <w:rPr>
                <w:rFonts w:ascii="inherit" w:hAnsi="inherit" w:cs="Courier New"/>
                <w:color w:val="212121"/>
                <w:sz w:val="24"/>
              </w:rPr>
              <w:t xml:space="preserve">: </w:t>
            </w:r>
            <w:r w:rsidRPr="0050002A">
              <w:rPr>
                <w:rFonts w:ascii="inherit" w:hAnsi="inherit" w:cs="Courier New"/>
                <w:i/>
                <w:color w:val="212121"/>
                <w:sz w:val="24"/>
              </w:rPr>
              <w:t>[indique el nombre completo de la persona que recibe quejas]</w:t>
            </w:r>
          </w:p>
          <w:p w14:paraId="3ECAA1AE" w14:textId="77777777" w:rsidR="00FB246A" w:rsidRPr="0050002A" w:rsidRDefault="00FB246A" w:rsidP="00FB246A">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rPr>
            </w:pPr>
            <w:r w:rsidRPr="0050002A">
              <w:rPr>
                <w:rFonts w:ascii="inherit" w:hAnsi="inherit" w:cs="Courier New"/>
                <w:b/>
                <w:color w:val="212121"/>
                <w:sz w:val="24"/>
              </w:rPr>
              <w:t>Título / posición</w:t>
            </w:r>
            <w:r w:rsidRPr="0050002A">
              <w:rPr>
                <w:rFonts w:ascii="inherit" w:hAnsi="inherit" w:cs="Courier New"/>
                <w:color w:val="212121"/>
                <w:sz w:val="24"/>
              </w:rPr>
              <w:t xml:space="preserve">: </w:t>
            </w:r>
            <w:r w:rsidRPr="0050002A">
              <w:rPr>
                <w:rFonts w:ascii="inherit" w:hAnsi="inherit" w:cs="Courier New"/>
                <w:i/>
                <w:color w:val="212121"/>
                <w:sz w:val="24"/>
              </w:rPr>
              <w:t>[insertar título / posición]</w:t>
            </w:r>
          </w:p>
          <w:p w14:paraId="7EA96CE5" w14:textId="77777777" w:rsidR="00FB246A" w:rsidRPr="0050002A" w:rsidRDefault="00FB246A" w:rsidP="00FB246A">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rPr>
            </w:pPr>
            <w:r w:rsidRPr="0050002A">
              <w:rPr>
                <w:rFonts w:ascii="inherit" w:hAnsi="inherit" w:cs="Courier New"/>
                <w:b/>
                <w:color w:val="212121"/>
                <w:sz w:val="24"/>
              </w:rPr>
              <w:t>Comprador</w:t>
            </w:r>
            <w:r w:rsidRPr="0050002A">
              <w:rPr>
                <w:rFonts w:ascii="inherit" w:hAnsi="inherit" w:cs="Courier New"/>
                <w:color w:val="212121"/>
                <w:sz w:val="24"/>
              </w:rPr>
              <w:t xml:space="preserve">: </w:t>
            </w:r>
            <w:r w:rsidRPr="0050002A">
              <w:rPr>
                <w:rFonts w:ascii="inherit" w:hAnsi="inherit" w:cs="Courier New"/>
                <w:i/>
                <w:color w:val="212121"/>
                <w:sz w:val="24"/>
              </w:rPr>
              <w:t>[insertar nombre del Comprador]</w:t>
            </w:r>
          </w:p>
          <w:p w14:paraId="44C3817B" w14:textId="77777777" w:rsidR="00FB246A" w:rsidRPr="0050002A" w:rsidRDefault="00FB246A" w:rsidP="00FB246A">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rPr>
            </w:pPr>
            <w:r w:rsidRPr="0050002A">
              <w:rPr>
                <w:rFonts w:ascii="inherit" w:hAnsi="inherit" w:cs="Courier New"/>
                <w:b/>
                <w:color w:val="212121"/>
                <w:sz w:val="24"/>
              </w:rPr>
              <w:t xml:space="preserve">Dirección de correo electrónico: </w:t>
            </w:r>
            <w:r w:rsidRPr="0050002A">
              <w:rPr>
                <w:rFonts w:ascii="inherit" w:hAnsi="inherit" w:cs="Courier New"/>
                <w:i/>
                <w:color w:val="212121"/>
                <w:sz w:val="24"/>
              </w:rPr>
              <w:t>[insertar dirección de correo electrónico</w:t>
            </w:r>
            <w:r w:rsidRPr="0050002A">
              <w:rPr>
                <w:rFonts w:ascii="inherit" w:hAnsi="inherit" w:cs="Courier New"/>
                <w:color w:val="212121"/>
                <w:sz w:val="24"/>
              </w:rPr>
              <w:t>]</w:t>
            </w:r>
          </w:p>
          <w:p w14:paraId="1B4B21EE" w14:textId="77777777" w:rsidR="00FB246A" w:rsidRPr="0050002A" w:rsidRDefault="00FB246A" w:rsidP="00FB246A">
            <w:pPr>
              <w:keepNext/>
              <w:keepLines/>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ind w:left="720"/>
              <w:outlineLvl w:val="4"/>
              <w:rPr>
                <w:rFonts w:ascii="inherit" w:hAnsi="inherit" w:cs="Courier New"/>
                <w:color w:val="212121"/>
                <w:sz w:val="24"/>
              </w:rPr>
            </w:pPr>
            <w:r w:rsidRPr="0050002A">
              <w:rPr>
                <w:rFonts w:ascii="inherit" w:hAnsi="inherit" w:cs="Courier New"/>
                <w:b/>
                <w:color w:val="212121"/>
                <w:sz w:val="24"/>
              </w:rPr>
              <w:t>Número de fax</w:t>
            </w:r>
            <w:r w:rsidRPr="0050002A">
              <w:rPr>
                <w:rFonts w:ascii="inherit" w:hAnsi="inherit" w:cs="Courier New"/>
                <w:color w:val="212121"/>
                <w:sz w:val="24"/>
              </w:rPr>
              <w:t xml:space="preserve">: </w:t>
            </w:r>
            <w:r w:rsidRPr="0050002A">
              <w:rPr>
                <w:rFonts w:ascii="inherit" w:hAnsi="inherit" w:cs="Courier New"/>
                <w:i/>
                <w:color w:val="212121"/>
                <w:sz w:val="24"/>
              </w:rPr>
              <w:t>[insertar número de fax]. [</w:t>
            </w:r>
            <w:r w:rsidRPr="0050002A">
              <w:rPr>
                <w:rFonts w:ascii="inherit" w:hAnsi="inherit" w:cs="Courier New"/>
                <w:b/>
                <w:i/>
                <w:color w:val="212121"/>
                <w:sz w:val="24"/>
              </w:rPr>
              <w:t>Suprimir si no se utiliza]</w:t>
            </w:r>
          </w:p>
          <w:p w14:paraId="732427F6" w14:textId="77777777" w:rsidR="00FB246A" w:rsidRPr="0050002A" w:rsidRDefault="00FB246A" w:rsidP="00DB4D8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00" w:hanging="250"/>
              <w:rPr>
                <w:sz w:val="24"/>
              </w:rPr>
            </w:pPr>
          </w:p>
        </w:tc>
      </w:tr>
    </w:tbl>
    <w:p w14:paraId="77F40A28" w14:textId="77777777" w:rsidR="001040E4" w:rsidRPr="0050002A" w:rsidRDefault="001040E4">
      <w:pPr>
        <w:suppressAutoHyphens w:val="0"/>
        <w:spacing w:after="0"/>
        <w:jc w:val="left"/>
      </w:pPr>
    </w:p>
    <w:p w14:paraId="6836920C" w14:textId="776FFF70" w:rsidR="003F6A01" w:rsidRPr="0050002A" w:rsidRDefault="003F6A01" w:rsidP="00C8443B">
      <w:pPr>
        <w:jc w:val="center"/>
        <w:rPr>
          <w:b/>
          <w:sz w:val="24"/>
          <w:szCs w:val="24"/>
          <w:lang w:eastAsia="en-US" w:bidi="ar-SA"/>
        </w:rPr>
      </w:pPr>
      <w:r w:rsidRPr="0050002A">
        <w:rPr>
          <w:i/>
          <w:sz w:val="22"/>
          <w:szCs w:val="22"/>
        </w:rPr>
        <w:br w:type="page"/>
      </w:r>
      <w:r w:rsidRPr="0050002A">
        <w:rPr>
          <w:b/>
          <w:sz w:val="24"/>
          <w:szCs w:val="24"/>
          <w:lang w:eastAsia="en-US" w:bidi="ar-SA"/>
        </w:rPr>
        <w:t xml:space="preserve">CV del </w:t>
      </w:r>
      <w:r w:rsidR="0017599B" w:rsidRPr="0050002A">
        <w:rPr>
          <w:b/>
          <w:sz w:val="24"/>
          <w:szCs w:val="24"/>
          <w:lang w:eastAsia="en-US" w:bidi="ar-SA"/>
        </w:rPr>
        <w:t>Conciliador</w:t>
      </w:r>
      <w:r w:rsidRPr="0050002A">
        <w:rPr>
          <w:b/>
          <w:sz w:val="24"/>
          <w:szCs w:val="24"/>
          <w:lang w:eastAsia="en-US" w:bidi="ar-SA"/>
        </w:rPr>
        <w:t xml:space="preserve"> Propuesto</w:t>
      </w:r>
    </w:p>
    <w:p w14:paraId="14674C9A" w14:textId="2A098288" w:rsidR="003F6A01" w:rsidRPr="0050002A" w:rsidRDefault="003F6A01" w:rsidP="003F6A01">
      <w:pPr>
        <w:suppressAutoHyphens w:val="0"/>
        <w:spacing w:after="0"/>
        <w:jc w:val="center"/>
        <w:rPr>
          <w:b/>
          <w:i/>
          <w:sz w:val="24"/>
          <w:szCs w:val="24"/>
        </w:rPr>
      </w:pPr>
      <w:r w:rsidRPr="0050002A">
        <w:rPr>
          <w:b/>
          <w:i/>
          <w:sz w:val="24"/>
          <w:szCs w:val="24"/>
        </w:rPr>
        <w:t xml:space="preserve">[ingresar el </w:t>
      </w:r>
      <w:proofErr w:type="spellStart"/>
      <w:r w:rsidRPr="0050002A">
        <w:rPr>
          <w:b/>
          <w:i/>
          <w:sz w:val="24"/>
          <w:szCs w:val="24"/>
        </w:rPr>
        <w:t>résumé</w:t>
      </w:r>
      <w:proofErr w:type="spellEnd"/>
      <w:r w:rsidRPr="0050002A">
        <w:rPr>
          <w:b/>
          <w:i/>
          <w:sz w:val="24"/>
          <w:szCs w:val="24"/>
        </w:rPr>
        <w:t>]</w:t>
      </w:r>
    </w:p>
    <w:p w14:paraId="7A91CF49" w14:textId="77777777" w:rsidR="001040E4" w:rsidRPr="0050002A" w:rsidRDefault="001040E4" w:rsidP="003F6A01">
      <w:pPr>
        <w:jc w:val="center"/>
        <w:rPr>
          <w:b/>
          <w:sz w:val="24"/>
          <w:szCs w:val="24"/>
          <w:lang w:eastAsia="en-US" w:bidi="ar-SA"/>
        </w:rPr>
      </w:pPr>
    </w:p>
    <w:p w14:paraId="10EC0B57" w14:textId="1099E278" w:rsidR="00C74404" w:rsidRPr="0050002A" w:rsidRDefault="00C74404" w:rsidP="00C8443B">
      <w:pPr>
        <w:jc w:val="center"/>
        <w:rPr>
          <w:b/>
          <w:sz w:val="24"/>
          <w:szCs w:val="24"/>
          <w:lang w:eastAsia="en-US" w:bidi="ar-SA"/>
        </w:rPr>
        <w:sectPr w:rsidR="00C74404" w:rsidRPr="0050002A" w:rsidSect="0070000C">
          <w:headerReference w:type="even" r:id="rId39"/>
          <w:headerReference w:type="default" r:id="rId40"/>
          <w:headerReference w:type="first" r:id="rId41"/>
          <w:footnotePr>
            <w:numRestart w:val="eachPage"/>
          </w:footnotePr>
          <w:endnotePr>
            <w:numRestart w:val="eachSect"/>
          </w:endnotePr>
          <w:pgSz w:w="12240" w:h="15840" w:code="1"/>
          <w:pgMar w:top="1440" w:right="1440" w:bottom="1440" w:left="1440" w:header="720" w:footer="432" w:gutter="0"/>
          <w:cols w:space="720"/>
          <w:formProt w:val="0"/>
        </w:sectPr>
      </w:pPr>
    </w:p>
    <w:tbl>
      <w:tblPr>
        <w:tblW w:w="0" w:type="auto"/>
        <w:tblInd w:w="108" w:type="dxa"/>
        <w:tblLayout w:type="fixed"/>
        <w:tblLook w:val="0000" w:firstRow="0" w:lastRow="0" w:firstColumn="0" w:lastColumn="0" w:noHBand="0" w:noVBand="0"/>
      </w:tblPr>
      <w:tblGrid>
        <w:gridCol w:w="9090"/>
      </w:tblGrid>
      <w:tr w:rsidR="001040E4" w:rsidRPr="0050002A" w14:paraId="27C159C9" w14:textId="77777777" w:rsidTr="001040E4">
        <w:trPr>
          <w:cantSplit/>
          <w:trHeight w:val="1260"/>
        </w:trPr>
        <w:tc>
          <w:tcPr>
            <w:tcW w:w="9090" w:type="dxa"/>
            <w:tcBorders>
              <w:top w:val="nil"/>
            </w:tcBorders>
            <w:vAlign w:val="center"/>
          </w:tcPr>
          <w:p w14:paraId="108DB765" w14:textId="34EDF9BA" w:rsidR="001040E4" w:rsidRPr="0050002A" w:rsidRDefault="001040E4" w:rsidP="000B06F9">
            <w:pPr>
              <w:pStyle w:val="TOC1-20"/>
              <w:rPr>
                <w:sz w:val="28"/>
              </w:rPr>
            </w:pPr>
            <w:bookmarkStart w:id="303" w:name="_Toc438266925"/>
            <w:bookmarkStart w:id="304" w:name="_Toc438267899"/>
            <w:bookmarkStart w:id="305" w:name="_Toc438366666"/>
            <w:bookmarkStart w:id="306" w:name="_Toc41971240"/>
            <w:bookmarkStart w:id="307" w:name="_Toc454996222"/>
            <w:bookmarkStart w:id="308" w:name="_Toc476310968"/>
            <w:bookmarkStart w:id="309" w:name="_Toc125954060"/>
            <w:bookmarkStart w:id="310" w:name="_Toc197840916"/>
            <w:bookmarkStart w:id="311" w:name="_Toc449888872"/>
            <w:bookmarkStart w:id="312" w:name="_Toc136616762"/>
            <w:r w:rsidRPr="0050002A">
              <w:t>Sección III</w:t>
            </w:r>
            <w:r w:rsidR="000B06F9" w:rsidRPr="0050002A">
              <w:t xml:space="preserve">. </w:t>
            </w:r>
            <w:r w:rsidRPr="0050002A">
              <w:t>Criterios</w:t>
            </w:r>
            <w:r w:rsidR="002724A9" w:rsidRPr="0050002A">
              <w:t xml:space="preserve"> </w:t>
            </w:r>
            <w:bookmarkStart w:id="313" w:name="_Toc41971241"/>
            <w:bookmarkEnd w:id="303"/>
            <w:bookmarkEnd w:id="304"/>
            <w:bookmarkEnd w:id="305"/>
            <w:bookmarkEnd w:id="306"/>
            <w:bookmarkEnd w:id="307"/>
            <w:bookmarkEnd w:id="308"/>
            <w:r w:rsidR="001D3B65" w:rsidRPr="0050002A">
              <w:t>de Evaluación y Calificación</w:t>
            </w:r>
            <w:r w:rsidR="00CE0C4F" w:rsidRPr="0050002A">
              <w:t xml:space="preserve"> (Tras la Precalificación)</w:t>
            </w:r>
            <w:bookmarkEnd w:id="312"/>
            <w:r w:rsidRPr="0050002A">
              <w:br/>
            </w:r>
            <w:bookmarkEnd w:id="309"/>
            <w:bookmarkEnd w:id="310"/>
            <w:bookmarkEnd w:id="311"/>
            <w:bookmarkEnd w:id="313"/>
          </w:p>
        </w:tc>
      </w:tr>
    </w:tbl>
    <w:p w14:paraId="3F9E416C" w14:textId="77777777" w:rsidR="001040E4" w:rsidRPr="0050002A" w:rsidRDefault="001040E4" w:rsidP="001040E4">
      <w:pPr>
        <w:pStyle w:val="Subtitle"/>
        <w:jc w:val="both"/>
        <w:rPr>
          <w:b w:val="0"/>
          <w:sz w:val="24"/>
        </w:rPr>
      </w:pPr>
      <w:bookmarkStart w:id="314" w:name="_Toc503874227"/>
      <w:bookmarkStart w:id="315" w:name="_Toc4390859"/>
      <w:bookmarkStart w:id="316" w:name="_Toc4405764"/>
    </w:p>
    <w:p w14:paraId="35409810" w14:textId="71C6AACC" w:rsidR="001040E4" w:rsidRPr="0050002A" w:rsidRDefault="001040E4" w:rsidP="001040E4">
      <w:pPr>
        <w:pStyle w:val="BodyText"/>
        <w:rPr>
          <w:color w:val="000000" w:themeColor="text1"/>
          <w:sz w:val="24"/>
        </w:rPr>
      </w:pPr>
      <w:r w:rsidRPr="0050002A">
        <w:rPr>
          <w:sz w:val="24"/>
        </w:rPr>
        <w:t xml:space="preserve">Esta </w:t>
      </w:r>
      <w:r w:rsidR="001D3B65" w:rsidRPr="0050002A">
        <w:rPr>
          <w:sz w:val="24"/>
        </w:rPr>
        <w:t>Sección</w:t>
      </w:r>
      <w:r w:rsidRPr="0050002A">
        <w:rPr>
          <w:sz w:val="24"/>
        </w:rPr>
        <w:t xml:space="preserve"> contiene todos los criterios que el Comprador aplicará para evaluar las Propuestas y calificar a los Proponentes.</w:t>
      </w:r>
      <w:r w:rsidR="00953C75" w:rsidRPr="0050002A">
        <w:rPr>
          <w:sz w:val="24"/>
        </w:rPr>
        <w:t xml:space="preserve"> </w:t>
      </w:r>
      <w:r w:rsidRPr="0050002A">
        <w:rPr>
          <w:sz w:val="24"/>
        </w:rPr>
        <w:t xml:space="preserve">El Proponente suministrará toda la información solicitada en los formularios incluidos en la </w:t>
      </w:r>
      <w:r w:rsidR="001D3B65" w:rsidRPr="0050002A">
        <w:rPr>
          <w:sz w:val="24"/>
        </w:rPr>
        <w:t>Sección</w:t>
      </w:r>
      <w:r w:rsidRPr="0050002A">
        <w:rPr>
          <w:sz w:val="24"/>
        </w:rPr>
        <w:t xml:space="preserve"> IV</w:t>
      </w:r>
      <w:bookmarkEnd w:id="314"/>
      <w:bookmarkEnd w:id="315"/>
      <w:bookmarkEnd w:id="316"/>
      <w:r w:rsidR="00135787" w:rsidRPr="0050002A">
        <w:rPr>
          <w:color w:val="000000" w:themeColor="text1"/>
          <w:sz w:val="24"/>
        </w:rPr>
        <w:t>, “Formularios de la Propuesta”</w:t>
      </w:r>
      <w:r w:rsidR="00B31A1B" w:rsidRPr="0050002A">
        <w:rPr>
          <w:color w:val="000000" w:themeColor="text1"/>
          <w:sz w:val="24"/>
        </w:rPr>
        <w:t>.</w:t>
      </w:r>
    </w:p>
    <w:p w14:paraId="239C2A2E" w14:textId="77777777" w:rsidR="00B31A1B" w:rsidRPr="0050002A" w:rsidRDefault="00B31A1B" w:rsidP="001040E4">
      <w:pPr>
        <w:pStyle w:val="BodyText"/>
        <w:rPr>
          <w:sz w:val="24"/>
        </w:rPr>
      </w:pPr>
    </w:p>
    <w:p w14:paraId="0A1670C3" w14:textId="77777777" w:rsidR="006B6410" w:rsidRPr="0050002A" w:rsidRDefault="006B6410" w:rsidP="006B6410">
      <w:pPr>
        <w:pStyle w:val="Subtitle"/>
        <w:jc w:val="both"/>
        <w:rPr>
          <w:b w:val="0"/>
          <w:sz w:val="24"/>
        </w:rPr>
      </w:pPr>
    </w:p>
    <w:p w14:paraId="19F09F3E" w14:textId="77777777" w:rsidR="006B6410" w:rsidRPr="0050002A" w:rsidRDefault="006B6410" w:rsidP="006B6410">
      <w:pPr>
        <w:pStyle w:val="Subtitle"/>
        <w:rPr>
          <w:sz w:val="28"/>
          <w:szCs w:val="28"/>
        </w:rPr>
      </w:pPr>
      <w:r w:rsidRPr="0050002A">
        <w:rPr>
          <w:sz w:val="28"/>
          <w:szCs w:val="28"/>
        </w:rPr>
        <w:t>Índice</w:t>
      </w:r>
    </w:p>
    <w:p w14:paraId="3BE24F94" w14:textId="7413A206" w:rsidR="003F6A01" w:rsidRPr="0050002A" w:rsidRDefault="003F6A01" w:rsidP="003F6A01">
      <w:pPr>
        <w:pStyle w:val="TOC2"/>
        <w:rPr>
          <w:rFonts w:eastAsiaTheme="minorEastAsia"/>
        </w:rPr>
      </w:pPr>
    </w:p>
    <w:p w14:paraId="303BC867" w14:textId="0083D397" w:rsidR="003F6A01" w:rsidRPr="0050002A" w:rsidRDefault="003F6A01" w:rsidP="003F6A01">
      <w:pPr>
        <w:pStyle w:val="TOC2"/>
        <w:rPr>
          <w:rFonts w:eastAsiaTheme="minorEastAsia"/>
        </w:rPr>
      </w:pPr>
    </w:p>
    <w:p w14:paraId="3BC8F5C8" w14:textId="1EA9502B" w:rsidR="00FB1059" w:rsidRDefault="00FB1059">
      <w:pPr>
        <w:pStyle w:val="TOC1"/>
        <w:tabs>
          <w:tab w:val="left" w:pos="400"/>
          <w:tab w:val="right" w:leader="dot" w:pos="9350"/>
        </w:tabs>
        <w:rPr>
          <w:rFonts w:eastAsiaTheme="minorEastAsia" w:cstheme="minorBidi"/>
          <w:b w:val="0"/>
          <w:bCs w:val="0"/>
          <w:caps w:val="0"/>
          <w:noProof/>
          <w:sz w:val="22"/>
          <w:szCs w:val="22"/>
          <w:lang w:val="en-US" w:eastAsia="en-US" w:bidi="ar-SA"/>
        </w:rPr>
      </w:pPr>
      <w:r>
        <w:rPr>
          <w:rFonts w:eastAsiaTheme="minorEastAsia"/>
        </w:rPr>
        <w:fldChar w:fldCharType="begin"/>
      </w:r>
      <w:r>
        <w:rPr>
          <w:rFonts w:eastAsiaTheme="minorEastAsia"/>
        </w:rPr>
        <w:instrText xml:space="preserve"> TOC \h \z \t "Sec 3 H 1 1,1,Sec 3 H 1 2,2" </w:instrText>
      </w:r>
      <w:r>
        <w:rPr>
          <w:rFonts w:eastAsiaTheme="minorEastAsia"/>
        </w:rPr>
        <w:fldChar w:fldCharType="separate"/>
      </w:r>
      <w:hyperlink w:anchor="_Toc136424882" w:history="1">
        <w:r w:rsidRPr="004E14AD">
          <w:rPr>
            <w:rStyle w:val="Hyperlink"/>
            <w:noProof/>
          </w:rPr>
          <w:t>1.</w:t>
        </w:r>
        <w:r>
          <w:rPr>
            <w:rFonts w:eastAsiaTheme="minorEastAsia" w:cstheme="minorBidi"/>
            <w:b w:val="0"/>
            <w:bCs w:val="0"/>
            <w:caps w:val="0"/>
            <w:noProof/>
            <w:sz w:val="22"/>
            <w:szCs w:val="22"/>
            <w:lang w:val="en-US" w:eastAsia="en-US" w:bidi="ar-SA"/>
          </w:rPr>
          <w:tab/>
        </w:r>
        <w:r w:rsidRPr="004E14AD">
          <w:rPr>
            <w:rStyle w:val="Hyperlink"/>
            <w:noProof/>
          </w:rPr>
          <w:t>Calificación</w:t>
        </w:r>
        <w:r>
          <w:rPr>
            <w:noProof/>
            <w:webHidden/>
          </w:rPr>
          <w:tab/>
        </w:r>
        <w:r>
          <w:rPr>
            <w:noProof/>
            <w:webHidden/>
          </w:rPr>
          <w:fldChar w:fldCharType="begin"/>
        </w:r>
        <w:r>
          <w:rPr>
            <w:noProof/>
            <w:webHidden/>
          </w:rPr>
          <w:instrText xml:space="preserve"> PAGEREF _Toc136424882 \h </w:instrText>
        </w:r>
        <w:r>
          <w:rPr>
            <w:noProof/>
            <w:webHidden/>
          </w:rPr>
        </w:r>
        <w:r>
          <w:rPr>
            <w:noProof/>
            <w:webHidden/>
          </w:rPr>
          <w:fldChar w:fldCharType="separate"/>
        </w:r>
        <w:r>
          <w:rPr>
            <w:noProof/>
            <w:webHidden/>
          </w:rPr>
          <w:t>62</w:t>
        </w:r>
        <w:r>
          <w:rPr>
            <w:noProof/>
            <w:webHidden/>
          </w:rPr>
          <w:fldChar w:fldCharType="end"/>
        </w:r>
      </w:hyperlink>
    </w:p>
    <w:p w14:paraId="2789DFC9" w14:textId="5F1B0422" w:rsidR="00FB1059"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4883" w:history="1">
        <w:r w:rsidR="00FB1059" w:rsidRPr="004E14AD">
          <w:rPr>
            <w:rStyle w:val="Hyperlink"/>
            <w:bCs/>
            <w:iCs/>
            <w:noProof/>
          </w:rPr>
          <w:t>1.1.</w:t>
        </w:r>
        <w:r w:rsidR="00FB1059">
          <w:rPr>
            <w:rFonts w:eastAsiaTheme="minorEastAsia" w:cstheme="minorBidi"/>
            <w:smallCaps w:val="0"/>
            <w:noProof/>
            <w:sz w:val="22"/>
            <w:szCs w:val="22"/>
            <w:lang w:val="en-US" w:eastAsia="en-US" w:bidi="ar-SA"/>
          </w:rPr>
          <w:tab/>
        </w:r>
        <w:r w:rsidR="00FB1059" w:rsidRPr="004E14AD">
          <w:rPr>
            <w:rStyle w:val="Hyperlink"/>
            <w:noProof/>
          </w:rPr>
          <w:t>Actualización de la información</w:t>
        </w:r>
        <w:r w:rsidR="00FB1059">
          <w:rPr>
            <w:noProof/>
            <w:webHidden/>
          </w:rPr>
          <w:tab/>
        </w:r>
        <w:r w:rsidR="00FB1059">
          <w:rPr>
            <w:noProof/>
            <w:webHidden/>
          </w:rPr>
          <w:fldChar w:fldCharType="begin"/>
        </w:r>
        <w:r w:rsidR="00FB1059">
          <w:rPr>
            <w:noProof/>
            <w:webHidden/>
          </w:rPr>
          <w:instrText xml:space="preserve"> PAGEREF _Toc136424883 \h </w:instrText>
        </w:r>
        <w:r w:rsidR="00FB1059">
          <w:rPr>
            <w:noProof/>
            <w:webHidden/>
          </w:rPr>
        </w:r>
        <w:r w:rsidR="00FB1059">
          <w:rPr>
            <w:noProof/>
            <w:webHidden/>
          </w:rPr>
          <w:fldChar w:fldCharType="separate"/>
        </w:r>
        <w:r w:rsidR="00FB1059">
          <w:rPr>
            <w:noProof/>
            <w:webHidden/>
          </w:rPr>
          <w:t>62</w:t>
        </w:r>
        <w:r w:rsidR="00FB1059">
          <w:rPr>
            <w:noProof/>
            <w:webHidden/>
          </w:rPr>
          <w:fldChar w:fldCharType="end"/>
        </w:r>
      </w:hyperlink>
    </w:p>
    <w:p w14:paraId="6F5AEB99" w14:textId="19345C17" w:rsidR="00FB1059"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4884" w:history="1">
        <w:r w:rsidR="00FB1059" w:rsidRPr="004E14AD">
          <w:rPr>
            <w:rStyle w:val="Hyperlink"/>
            <w:bCs/>
            <w:iCs/>
            <w:noProof/>
          </w:rPr>
          <w:t>1.2.</w:t>
        </w:r>
        <w:r w:rsidR="00FB1059">
          <w:rPr>
            <w:rFonts w:eastAsiaTheme="minorEastAsia" w:cstheme="minorBidi"/>
            <w:smallCaps w:val="0"/>
            <w:noProof/>
            <w:sz w:val="22"/>
            <w:szCs w:val="22"/>
            <w:lang w:val="en-US" w:eastAsia="en-US" w:bidi="ar-SA"/>
          </w:rPr>
          <w:tab/>
        </w:r>
        <w:r w:rsidR="00FB1059" w:rsidRPr="004E14AD">
          <w:rPr>
            <w:rStyle w:val="Hyperlink"/>
            <w:noProof/>
          </w:rPr>
          <w:t>Recursos financieros</w:t>
        </w:r>
        <w:r w:rsidR="00FB1059">
          <w:rPr>
            <w:noProof/>
            <w:webHidden/>
          </w:rPr>
          <w:tab/>
        </w:r>
        <w:r w:rsidR="00FB1059">
          <w:rPr>
            <w:noProof/>
            <w:webHidden/>
          </w:rPr>
          <w:fldChar w:fldCharType="begin"/>
        </w:r>
        <w:r w:rsidR="00FB1059">
          <w:rPr>
            <w:noProof/>
            <w:webHidden/>
          </w:rPr>
          <w:instrText xml:space="preserve"> PAGEREF _Toc136424884 \h </w:instrText>
        </w:r>
        <w:r w:rsidR="00FB1059">
          <w:rPr>
            <w:noProof/>
            <w:webHidden/>
          </w:rPr>
        </w:r>
        <w:r w:rsidR="00FB1059">
          <w:rPr>
            <w:noProof/>
            <w:webHidden/>
          </w:rPr>
          <w:fldChar w:fldCharType="separate"/>
        </w:r>
        <w:r w:rsidR="00FB1059">
          <w:rPr>
            <w:noProof/>
            <w:webHidden/>
          </w:rPr>
          <w:t>62</w:t>
        </w:r>
        <w:r w:rsidR="00FB1059">
          <w:rPr>
            <w:noProof/>
            <w:webHidden/>
          </w:rPr>
          <w:fldChar w:fldCharType="end"/>
        </w:r>
      </w:hyperlink>
    </w:p>
    <w:p w14:paraId="0E0D34A9" w14:textId="1DCEB579" w:rsidR="00FB1059"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4885" w:history="1">
        <w:r w:rsidR="00FB1059" w:rsidRPr="004E14AD">
          <w:rPr>
            <w:rStyle w:val="Hyperlink"/>
            <w:bCs/>
            <w:iCs/>
            <w:noProof/>
          </w:rPr>
          <w:t>1.3.</w:t>
        </w:r>
        <w:r w:rsidR="00FB1059">
          <w:rPr>
            <w:rFonts w:eastAsiaTheme="minorEastAsia" w:cstheme="minorBidi"/>
            <w:smallCaps w:val="0"/>
            <w:noProof/>
            <w:sz w:val="22"/>
            <w:szCs w:val="22"/>
            <w:lang w:val="en-US" w:eastAsia="en-US" w:bidi="ar-SA"/>
          </w:rPr>
          <w:tab/>
        </w:r>
        <w:r w:rsidR="00FB1059" w:rsidRPr="004E14AD">
          <w:rPr>
            <w:rStyle w:val="Hyperlink"/>
            <w:noProof/>
          </w:rPr>
          <w:t>Personal Clave</w:t>
        </w:r>
        <w:r w:rsidR="00FB1059">
          <w:rPr>
            <w:noProof/>
            <w:webHidden/>
          </w:rPr>
          <w:tab/>
        </w:r>
        <w:r w:rsidR="00FB1059">
          <w:rPr>
            <w:noProof/>
            <w:webHidden/>
          </w:rPr>
          <w:fldChar w:fldCharType="begin"/>
        </w:r>
        <w:r w:rsidR="00FB1059">
          <w:rPr>
            <w:noProof/>
            <w:webHidden/>
          </w:rPr>
          <w:instrText xml:space="preserve"> PAGEREF _Toc136424885 \h </w:instrText>
        </w:r>
        <w:r w:rsidR="00FB1059">
          <w:rPr>
            <w:noProof/>
            <w:webHidden/>
          </w:rPr>
        </w:r>
        <w:r w:rsidR="00FB1059">
          <w:rPr>
            <w:noProof/>
            <w:webHidden/>
          </w:rPr>
          <w:fldChar w:fldCharType="separate"/>
        </w:r>
        <w:r w:rsidR="00FB1059">
          <w:rPr>
            <w:noProof/>
            <w:webHidden/>
          </w:rPr>
          <w:t>62</w:t>
        </w:r>
        <w:r w:rsidR="00FB1059">
          <w:rPr>
            <w:noProof/>
            <w:webHidden/>
          </w:rPr>
          <w:fldChar w:fldCharType="end"/>
        </w:r>
      </w:hyperlink>
    </w:p>
    <w:p w14:paraId="2BA9F669" w14:textId="3E4A47EE" w:rsidR="00FB1059"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4886" w:history="1">
        <w:r w:rsidR="00FB1059" w:rsidRPr="004E14AD">
          <w:rPr>
            <w:rStyle w:val="Hyperlink"/>
            <w:bCs/>
            <w:iCs/>
            <w:noProof/>
          </w:rPr>
          <w:t>1.4.</w:t>
        </w:r>
        <w:r w:rsidR="00FB1059">
          <w:rPr>
            <w:rFonts w:eastAsiaTheme="minorEastAsia" w:cstheme="minorBidi"/>
            <w:smallCaps w:val="0"/>
            <w:noProof/>
            <w:sz w:val="22"/>
            <w:szCs w:val="22"/>
            <w:lang w:val="en-US" w:eastAsia="en-US" w:bidi="ar-SA"/>
          </w:rPr>
          <w:tab/>
        </w:r>
        <w:r w:rsidR="00FB1059" w:rsidRPr="004E14AD">
          <w:rPr>
            <w:rStyle w:val="Hyperlink"/>
            <w:noProof/>
          </w:rPr>
          <w:t>Subcontratistas/proveedores/fabricantes</w:t>
        </w:r>
        <w:r w:rsidR="00FB1059">
          <w:rPr>
            <w:noProof/>
            <w:webHidden/>
          </w:rPr>
          <w:tab/>
        </w:r>
        <w:r w:rsidR="00FB1059">
          <w:rPr>
            <w:noProof/>
            <w:webHidden/>
          </w:rPr>
          <w:fldChar w:fldCharType="begin"/>
        </w:r>
        <w:r w:rsidR="00FB1059">
          <w:rPr>
            <w:noProof/>
            <w:webHidden/>
          </w:rPr>
          <w:instrText xml:space="preserve"> PAGEREF _Toc136424886 \h </w:instrText>
        </w:r>
        <w:r w:rsidR="00FB1059">
          <w:rPr>
            <w:noProof/>
            <w:webHidden/>
          </w:rPr>
        </w:r>
        <w:r w:rsidR="00FB1059">
          <w:rPr>
            <w:noProof/>
            <w:webHidden/>
          </w:rPr>
          <w:fldChar w:fldCharType="separate"/>
        </w:r>
        <w:r w:rsidR="00FB1059">
          <w:rPr>
            <w:noProof/>
            <w:webHidden/>
          </w:rPr>
          <w:t>62</w:t>
        </w:r>
        <w:r w:rsidR="00FB1059">
          <w:rPr>
            <w:noProof/>
            <w:webHidden/>
          </w:rPr>
          <w:fldChar w:fldCharType="end"/>
        </w:r>
      </w:hyperlink>
    </w:p>
    <w:p w14:paraId="325EEAC5" w14:textId="49425C12" w:rsidR="00FB1059"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4887" w:history="1">
        <w:r w:rsidR="00FB1059" w:rsidRPr="004E14AD">
          <w:rPr>
            <w:rStyle w:val="Hyperlink"/>
            <w:bCs/>
            <w:iCs/>
            <w:noProof/>
          </w:rPr>
          <w:t>1.5.</w:t>
        </w:r>
        <w:r w:rsidR="00FB1059">
          <w:rPr>
            <w:rFonts w:eastAsiaTheme="minorEastAsia" w:cstheme="minorBidi"/>
            <w:smallCaps w:val="0"/>
            <w:noProof/>
            <w:sz w:val="22"/>
            <w:szCs w:val="22"/>
            <w:lang w:val="en-US" w:eastAsia="en-US" w:bidi="ar-SA"/>
          </w:rPr>
          <w:tab/>
        </w:r>
        <w:r w:rsidR="00FB1059" w:rsidRPr="004E14AD">
          <w:rPr>
            <w:rStyle w:val="Hyperlink"/>
            <w:noProof/>
          </w:rPr>
          <w:t>Autorización del Fabricante</w:t>
        </w:r>
        <w:r w:rsidR="00FB1059">
          <w:rPr>
            <w:noProof/>
            <w:webHidden/>
          </w:rPr>
          <w:tab/>
        </w:r>
        <w:r w:rsidR="00FB1059">
          <w:rPr>
            <w:noProof/>
            <w:webHidden/>
          </w:rPr>
          <w:fldChar w:fldCharType="begin"/>
        </w:r>
        <w:r w:rsidR="00FB1059">
          <w:rPr>
            <w:noProof/>
            <w:webHidden/>
          </w:rPr>
          <w:instrText xml:space="preserve"> PAGEREF _Toc136424887 \h </w:instrText>
        </w:r>
        <w:r w:rsidR="00FB1059">
          <w:rPr>
            <w:noProof/>
            <w:webHidden/>
          </w:rPr>
        </w:r>
        <w:r w:rsidR="00FB1059">
          <w:rPr>
            <w:noProof/>
            <w:webHidden/>
          </w:rPr>
          <w:fldChar w:fldCharType="separate"/>
        </w:r>
        <w:r w:rsidR="00FB1059">
          <w:rPr>
            <w:noProof/>
            <w:webHidden/>
          </w:rPr>
          <w:t>63</w:t>
        </w:r>
        <w:r w:rsidR="00FB1059">
          <w:rPr>
            <w:noProof/>
            <w:webHidden/>
          </w:rPr>
          <w:fldChar w:fldCharType="end"/>
        </w:r>
      </w:hyperlink>
    </w:p>
    <w:p w14:paraId="7E614C1F" w14:textId="1CFA0984" w:rsidR="00FB1059"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4888" w:history="1">
        <w:r w:rsidR="00FB1059" w:rsidRPr="004E14AD">
          <w:rPr>
            <w:rStyle w:val="Hyperlink"/>
            <w:bCs/>
            <w:iCs/>
            <w:noProof/>
          </w:rPr>
          <w:t>1.6.</w:t>
        </w:r>
        <w:r w:rsidR="00FB1059">
          <w:rPr>
            <w:rFonts w:eastAsiaTheme="minorEastAsia" w:cstheme="minorBidi"/>
            <w:smallCaps w:val="0"/>
            <w:noProof/>
            <w:sz w:val="22"/>
            <w:szCs w:val="22"/>
            <w:lang w:val="en-US" w:eastAsia="en-US" w:bidi="ar-SA"/>
          </w:rPr>
          <w:tab/>
        </w:r>
        <w:r w:rsidR="00FB1059" w:rsidRPr="004E14AD">
          <w:rPr>
            <w:rStyle w:val="Hyperlink"/>
            <w:noProof/>
          </w:rPr>
          <w:t>Representante Local</w:t>
        </w:r>
        <w:r w:rsidR="00FB1059">
          <w:rPr>
            <w:noProof/>
            <w:webHidden/>
          </w:rPr>
          <w:tab/>
        </w:r>
        <w:r w:rsidR="00FB1059">
          <w:rPr>
            <w:noProof/>
            <w:webHidden/>
          </w:rPr>
          <w:fldChar w:fldCharType="begin"/>
        </w:r>
        <w:r w:rsidR="00FB1059">
          <w:rPr>
            <w:noProof/>
            <w:webHidden/>
          </w:rPr>
          <w:instrText xml:space="preserve"> PAGEREF _Toc136424888 \h </w:instrText>
        </w:r>
        <w:r w:rsidR="00FB1059">
          <w:rPr>
            <w:noProof/>
            <w:webHidden/>
          </w:rPr>
        </w:r>
        <w:r w:rsidR="00FB1059">
          <w:rPr>
            <w:noProof/>
            <w:webHidden/>
          </w:rPr>
          <w:fldChar w:fldCharType="separate"/>
        </w:r>
        <w:r w:rsidR="00FB1059">
          <w:rPr>
            <w:noProof/>
            <w:webHidden/>
          </w:rPr>
          <w:t>64</w:t>
        </w:r>
        <w:r w:rsidR="00FB1059">
          <w:rPr>
            <w:noProof/>
            <w:webHidden/>
          </w:rPr>
          <w:fldChar w:fldCharType="end"/>
        </w:r>
      </w:hyperlink>
    </w:p>
    <w:p w14:paraId="75B2492E" w14:textId="70ABFC15" w:rsidR="00FB1059" w:rsidRDefault="00887AA3">
      <w:pPr>
        <w:pStyle w:val="TOC1"/>
        <w:tabs>
          <w:tab w:val="left" w:pos="400"/>
          <w:tab w:val="right" w:leader="dot" w:pos="9350"/>
        </w:tabs>
        <w:rPr>
          <w:rFonts w:eastAsiaTheme="minorEastAsia" w:cstheme="minorBidi"/>
          <w:b w:val="0"/>
          <w:bCs w:val="0"/>
          <w:caps w:val="0"/>
          <w:noProof/>
          <w:sz w:val="22"/>
          <w:szCs w:val="22"/>
          <w:lang w:val="en-US" w:eastAsia="en-US" w:bidi="ar-SA"/>
        </w:rPr>
      </w:pPr>
      <w:hyperlink w:anchor="_Toc136424889" w:history="1">
        <w:r w:rsidR="00FB1059" w:rsidRPr="004E14AD">
          <w:rPr>
            <w:rStyle w:val="Hyperlink"/>
            <w:noProof/>
          </w:rPr>
          <w:t>2.</w:t>
        </w:r>
        <w:r w:rsidR="00FB1059">
          <w:rPr>
            <w:rFonts w:eastAsiaTheme="minorEastAsia" w:cstheme="minorBidi"/>
            <w:b w:val="0"/>
            <w:bCs w:val="0"/>
            <w:caps w:val="0"/>
            <w:noProof/>
            <w:sz w:val="22"/>
            <w:szCs w:val="22"/>
            <w:lang w:val="en-US" w:eastAsia="en-US" w:bidi="ar-SA"/>
          </w:rPr>
          <w:tab/>
        </w:r>
        <w:r w:rsidR="00FB1059" w:rsidRPr="004E14AD">
          <w:rPr>
            <w:rStyle w:val="Hyperlink"/>
            <w:noProof/>
          </w:rPr>
          <w:t>Evaluación Técnica</w:t>
        </w:r>
        <w:r w:rsidR="00FB1059">
          <w:rPr>
            <w:noProof/>
            <w:webHidden/>
          </w:rPr>
          <w:tab/>
        </w:r>
        <w:r w:rsidR="00FB1059">
          <w:rPr>
            <w:noProof/>
            <w:webHidden/>
          </w:rPr>
          <w:fldChar w:fldCharType="begin"/>
        </w:r>
        <w:r w:rsidR="00FB1059">
          <w:rPr>
            <w:noProof/>
            <w:webHidden/>
          </w:rPr>
          <w:instrText xml:space="preserve"> PAGEREF _Toc136424889 \h </w:instrText>
        </w:r>
        <w:r w:rsidR="00FB1059">
          <w:rPr>
            <w:noProof/>
            <w:webHidden/>
          </w:rPr>
        </w:r>
        <w:r w:rsidR="00FB1059">
          <w:rPr>
            <w:noProof/>
            <w:webHidden/>
          </w:rPr>
          <w:fldChar w:fldCharType="separate"/>
        </w:r>
        <w:r w:rsidR="00FB1059">
          <w:rPr>
            <w:noProof/>
            <w:webHidden/>
          </w:rPr>
          <w:t>64</w:t>
        </w:r>
        <w:r w:rsidR="00FB1059">
          <w:rPr>
            <w:noProof/>
            <w:webHidden/>
          </w:rPr>
          <w:fldChar w:fldCharType="end"/>
        </w:r>
      </w:hyperlink>
    </w:p>
    <w:p w14:paraId="53AE56BB" w14:textId="795C964A" w:rsidR="00FB1059"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4890" w:history="1">
        <w:r w:rsidR="00FB1059" w:rsidRPr="004E14AD">
          <w:rPr>
            <w:rStyle w:val="Hyperlink"/>
            <w:bCs/>
            <w:iCs/>
            <w:noProof/>
          </w:rPr>
          <w:t>2.1.</w:t>
        </w:r>
        <w:r w:rsidR="00FB1059">
          <w:rPr>
            <w:rFonts w:eastAsiaTheme="minorEastAsia" w:cstheme="minorBidi"/>
            <w:smallCaps w:val="0"/>
            <w:noProof/>
            <w:sz w:val="22"/>
            <w:szCs w:val="22"/>
            <w:lang w:val="en-US" w:eastAsia="en-US" w:bidi="ar-SA"/>
          </w:rPr>
          <w:tab/>
        </w:r>
        <w:r w:rsidR="00FB1059" w:rsidRPr="004E14AD">
          <w:rPr>
            <w:rStyle w:val="Hyperlink"/>
            <w:noProof/>
          </w:rPr>
          <w:t>Evaluación de la conformidad de la Propuesta Técnica a los Requisitos</w:t>
        </w:r>
        <w:r w:rsidR="00FB1059">
          <w:rPr>
            <w:noProof/>
            <w:webHidden/>
          </w:rPr>
          <w:tab/>
        </w:r>
        <w:r w:rsidR="00FB1059">
          <w:rPr>
            <w:noProof/>
            <w:webHidden/>
          </w:rPr>
          <w:fldChar w:fldCharType="begin"/>
        </w:r>
        <w:r w:rsidR="00FB1059">
          <w:rPr>
            <w:noProof/>
            <w:webHidden/>
          </w:rPr>
          <w:instrText xml:space="preserve"> PAGEREF _Toc136424890 \h </w:instrText>
        </w:r>
        <w:r w:rsidR="00FB1059">
          <w:rPr>
            <w:noProof/>
            <w:webHidden/>
          </w:rPr>
        </w:r>
        <w:r w:rsidR="00FB1059">
          <w:rPr>
            <w:noProof/>
            <w:webHidden/>
          </w:rPr>
          <w:fldChar w:fldCharType="separate"/>
        </w:r>
        <w:r w:rsidR="00FB1059">
          <w:rPr>
            <w:noProof/>
            <w:webHidden/>
          </w:rPr>
          <w:t>64</w:t>
        </w:r>
        <w:r w:rsidR="00FB1059">
          <w:rPr>
            <w:noProof/>
            <w:webHidden/>
          </w:rPr>
          <w:fldChar w:fldCharType="end"/>
        </w:r>
      </w:hyperlink>
    </w:p>
    <w:p w14:paraId="624228DC" w14:textId="00958590" w:rsidR="00FB1059"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4891" w:history="1">
        <w:r w:rsidR="00FB1059" w:rsidRPr="004E14AD">
          <w:rPr>
            <w:rStyle w:val="Hyperlink"/>
            <w:bCs/>
            <w:iCs/>
            <w:noProof/>
          </w:rPr>
          <w:t>2.2.</w:t>
        </w:r>
        <w:r w:rsidR="00FB1059">
          <w:rPr>
            <w:rFonts w:eastAsiaTheme="minorEastAsia" w:cstheme="minorBidi"/>
            <w:smallCaps w:val="0"/>
            <w:noProof/>
            <w:sz w:val="22"/>
            <w:szCs w:val="22"/>
            <w:lang w:val="en-US" w:eastAsia="en-US" w:bidi="ar-SA"/>
          </w:rPr>
          <w:tab/>
        </w:r>
        <w:r w:rsidR="00FB1059" w:rsidRPr="004E14AD">
          <w:rPr>
            <w:rStyle w:val="Hyperlink"/>
            <w:noProof/>
          </w:rPr>
          <w:t>Evaluación Técnica (IAP 32.2)</w:t>
        </w:r>
        <w:r w:rsidR="00FB1059">
          <w:rPr>
            <w:noProof/>
            <w:webHidden/>
          </w:rPr>
          <w:tab/>
        </w:r>
        <w:r w:rsidR="00FB1059">
          <w:rPr>
            <w:noProof/>
            <w:webHidden/>
          </w:rPr>
          <w:fldChar w:fldCharType="begin"/>
        </w:r>
        <w:r w:rsidR="00FB1059">
          <w:rPr>
            <w:noProof/>
            <w:webHidden/>
          </w:rPr>
          <w:instrText xml:space="preserve"> PAGEREF _Toc136424891 \h </w:instrText>
        </w:r>
        <w:r w:rsidR="00FB1059">
          <w:rPr>
            <w:noProof/>
            <w:webHidden/>
          </w:rPr>
        </w:r>
        <w:r w:rsidR="00FB1059">
          <w:rPr>
            <w:noProof/>
            <w:webHidden/>
          </w:rPr>
          <w:fldChar w:fldCharType="separate"/>
        </w:r>
        <w:r w:rsidR="00FB1059">
          <w:rPr>
            <w:noProof/>
            <w:webHidden/>
          </w:rPr>
          <w:t>64</w:t>
        </w:r>
        <w:r w:rsidR="00FB1059">
          <w:rPr>
            <w:noProof/>
            <w:webHidden/>
          </w:rPr>
          <w:fldChar w:fldCharType="end"/>
        </w:r>
      </w:hyperlink>
    </w:p>
    <w:p w14:paraId="1F267377" w14:textId="1F10583D" w:rsidR="00FB1059"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4892" w:history="1">
        <w:r w:rsidR="00FB1059" w:rsidRPr="004E14AD">
          <w:rPr>
            <w:rStyle w:val="Hyperlink"/>
            <w:bCs/>
            <w:iCs/>
            <w:noProof/>
          </w:rPr>
          <w:t>2.3.</w:t>
        </w:r>
        <w:r w:rsidR="00FB1059">
          <w:rPr>
            <w:rFonts w:eastAsiaTheme="minorEastAsia" w:cstheme="minorBidi"/>
            <w:smallCaps w:val="0"/>
            <w:noProof/>
            <w:sz w:val="22"/>
            <w:szCs w:val="22"/>
            <w:lang w:val="en-US" w:eastAsia="en-US" w:bidi="ar-SA"/>
          </w:rPr>
          <w:tab/>
        </w:r>
        <w:r w:rsidR="00FB1059" w:rsidRPr="004E14AD">
          <w:rPr>
            <w:rStyle w:val="Hyperlink"/>
            <w:noProof/>
          </w:rPr>
          <w:t>Metodología de calificación de propuestas técnicas</w:t>
        </w:r>
        <w:r w:rsidR="00FB1059">
          <w:rPr>
            <w:noProof/>
            <w:webHidden/>
          </w:rPr>
          <w:tab/>
        </w:r>
        <w:r w:rsidR="00FB1059">
          <w:rPr>
            <w:noProof/>
            <w:webHidden/>
          </w:rPr>
          <w:fldChar w:fldCharType="begin"/>
        </w:r>
        <w:r w:rsidR="00FB1059">
          <w:rPr>
            <w:noProof/>
            <w:webHidden/>
          </w:rPr>
          <w:instrText xml:space="preserve"> PAGEREF _Toc136424892 \h </w:instrText>
        </w:r>
        <w:r w:rsidR="00FB1059">
          <w:rPr>
            <w:noProof/>
            <w:webHidden/>
          </w:rPr>
        </w:r>
        <w:r w:rsidR="00FB1059">
          <w:rPr>
            <w:noProof/>
            <w:webHidden/>
          </w:rPr>
          <w:fldChar w:fldCharType="separate"/>
        </w:r>
        <w:r w:rsidR="00FB1059">
          <w:rPr>
            <w:noProof/>
            <w:webHidden/>
          </w:rPr>
          <w:t>65</w:t>
        </w:r>
        <w:r w:rsidR="00FB1059">
          <w:rPr>
            <w:noProof/>
            <w:webHidden/>
          </w:rPr>
          <w:fldChar w:fldCharType="end"/>
        </w:r>
      </w:hyperlink>
    </w:p>
    <w:p w14:paraId="21285328" w14:textId="5C9422B9" w:rsidR="00FB1059"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4893" w:history="1">
        <w:r w:rsidR="00FB1059" w:rsidRPr="004E14AD">
          <w:rPr>
            <w:rStyle w:val="Hyperlink"/>
            <w:bCs/>
            <w:iCs/>
            <w:noProof/>
          </w:rPr>
          <w:t>2.4.</w:t>
        </w:r>
        <w:r w:rsidR="00FB1059">
          <w:rPr>
            <w:rFonts w:eastAsiaTheme="minorEastAsia" w:cstheme="minorBidi"/>
            <w:smallCaps w:val="0"/>
            <w:noProof/>
            <w:sz w:val="22"/>
            <w:szCs w:val="22"/>
            <w:lang w:val="en-US" w:eastAsia="en-US" w:bidi="ar-SA"/>
          </w:rPr>
          <w:tab/>
        </w:r>
        <w:r w:rsidR="00FB1059" w:rsidRPr="004E14AD">
          <w:rPr>
            <w:rStyle w:val="Hyperlink"/>
            <w:noProof/>
          </w:rPr>
          <w:t>Alternativas Técnicas</w:t>
        </w:r>
        <w:r w:rsidR="00FB1059">
          <w:rPr>
            <w:noProof/>
            <w:webHidden/>
          </w:rPr>
          <w:tab/>
        </w:r>
        <w:r w:rsidR="00FB1059">
          <w:rPr>
            <w:noProof/>
            <w:webHidden/>
          </w:rPr>
          <w:fldChar w:fldCharType="begin"/>
        </w:r>
        <w:r w:rsidR="00FB1059">
          <w:rPr>
            <w:noProof/>
            <w:webHidden/>
          </w:rPr>
          <w:instrText xml:space="preserve"> PAGEREF _Toc136424893 \h </w:instrText>
        </w:r>
        <w:r w:rsidR="00FB1059">
          <w:rPr>
            <w:noProof/>
            <w:webHidden/>
          </w:rPr>
        </w:r>
        <w:r w:rsidR="00FB1059">
          <w:rPr>
            <w:noProof/>
            <w:webHidden/>
          </w:rPr>
          <w:fldChar w:fldCharType="separate"/>
        </w:r>
        <w:r w:rsidR="00FB1059">
          <w:rPr>
            <w:noProof/>
            <w:webHidden/>
          </w:rPr>
          <w:t>66</w:t>
        </w:r>
        <w:r w:rsidR="00FB1059">
          <w:rPr>
            <w:noProof/>
            <w:webHidden/>
          </w:rPr>
          <w:fldChar w:fldCharType="end"/>
        </w:r>
      </w:hyperlink>
    </w:p>
    <w:p w14:paraId="230ADE7B" w14:textId="492CE312" w:rsidR="00FB1059" w:rsidRDefault="00887AA3">
      <w:pPr>
        <w:pStyle w:val="TOC1"/>
        <w:tabs>
          <w:tab w:val="left" w:pos="400"/>
          <w:tab w:val="right" w:leader="dot" w:pos="9350"/>
        </w:tabs>
        <w:rPr>
          <w:rFonts w:eastAsiaTheme="minorEastAsia" w:cstheme="minorBidi"/>
          <w:b w:val="0"/>
          <w:bCs w:val="0"/>
          <w:caps w:val="0"/>
          <w:noProof/>
          <w:sz w:val="22"/>
          <w:szCs w:val="22"/>
          <w:lang w:val="en-US" w:eastAsia="en-US" w:bidi="ar-SA"/>
        </w:rPr>
      </w:pPr>
      <w:hyperlink w:anchor="_Toc136424894" w:history="1">
        <w:r w:rsidR="00FB1059" w:rsidRPr="004E14AD">
          <w:rPr>
            <w:rStyle w:val="Hyperlink"/>
            <w:noProof/>
          </w:rPr>
          <w:t>3.</w:t>
        </w:r>
        <w:r w:rsidR="00FB1059">
          <w:rPr>
            <w:rFonts w:eastAsiaTheme="minorEastAsia" w:cstheme="minorBidi"/>
            <w:b w:val="0"/>
            <w:bCs w:val="0"/>
            <w:caps w:val="0"/>
            <w:noProof/>
            <w:sz w:val="22"/>
            <w:szCs w:val="22"/>
            <w:lang w:val="en-US" w:eastAsia="en-US" w:bidi="ar-SA"/>
          </w:rPr>
          <w:tab/>
        </w:r>
        <w:r w:rsidR="00FB1059" w:rsidRPr="004E14AD">
          <w:rPr>
            <w:rStyle w:val="Hyperlink"/>
            <w:noProof/>
          </w:rPr>
          <w:t>Evaluación Financiera</w:t>
        </w:r>
        <w:r w:rsidR="00FB1059">
          <w:rPr>
            <w:noProof/>
            <w:webHidden/>
          </w:rPr>
          <w:tab/>
        </w:r>
        <w:r w:rsidR="00FB1059">
          <w:rPr>
            <w:noProof/>
            <w:webHidden/>
          </w:rPr>
          <w:fldChar w:fldCharType="begin"/>
        </w:r>
        <w:r w:rsidR="00FB1059">
          <w:rPr>
            <w:noProof/>
            <w:webHidden/>
          </w:rPr>
          <w:instrText xml:space="preserve"> PAGEREF _Toc136424894 \h </w:instrText>
        </w:r>
        <w:r w:rsidR="00FB1059">
          <w:rPr>
            <w:noProof/>
            <w:webHidden/>
          </w:rPr>
        </w:r>
        <w:r w:rsidR="00FB1059">
          <w:rPr>
            <w:noProof/>
            <w:webHidden/>
          </w:rPr>
          <w:fldChar w:fldCharType="separate"/>
        </w:r>
        <w:r w:rsidR="00FB1059">
          <w:rPr>
            <w:noProof/>
            <w:webHidden/>
          </w:rPr>
          <w:t>66</w:t>
        </w:r>
        <w:r w:rsidR="00FB1059">
          <w:rPr>
            <w:noProof/>
            <w:webHidden/>
          </w:rPr>
          <w:fldChar w:fldCharType="end"/>
        </w:r>
      </w:hyperlink>
    </w:p>
    <w:p w14:paraId="7305C9F4" w14:textId="6918E979" w:rsidR="00FB1059" w:rsidRDefault="00887AA3">
      <w:pPr>
        <w:pStyle w:val="TOC1"/>
        <w:tabs>
          <w:tab w:val="left" w:pos="400"/>
          <w:tab w:val="right" w:leader="dot" w:pos="9350"/>
        </w:tabs>
        <w:rPr>
          <w:rFonts w:eastAsiaTheme="minorEastAsia" w:cstheme="minorBidi"/>
          <w:b w:val="0"/>
          <w:bCs w:val="0"/>
          <w:caps w:val="0"/>
          <w:noProof/>
          <w:sz w:val="22"/>
          <w:szCs w:val="22"/>
          <w:lang w:val="en-US" w:eastAsia="en-US" w:bidi="ar-SA"/>
        </w:rPr>
      </w:pPr>
      <w:hyperlink w:anchor="_Toc136424895" w:history="1">
        <w:r w:rsidR="00FB1059" w:rsidRPr="004E14AD">
          <w:rPr>
            <w:rStyle w:val="Hyperlink"/>
            <w:noProof/>
          </w:rPr>
          <w:t>4.</w:t>
        </w:r>
        <w:r w:rsidR="00FB1059">
          <w:rPr>
            <w:rFonts w:eastAsiaTheme="minorEastAsia" w:cstheme="minorBidi"/>
            <w:b w:val="0"/>
            <w:bCs w:val="0"/>
            <w:caps w:val="0"/>
            <w:noProof/>
            <w:sz w:val="22"/>
            <w:szCs w:val="22"/>
            <w:lang w:val="en-US" w:eastAsia="en-US" w:bidi="ar-SA"/>
          </w:rPr>
          <w:tab/>
        </w:r>
        <w:r w:rsidR="00FB1059" w:rsidRPr="004E14AD">
          <w:rPr>
            <w:rStyle w:val="Hyperlink"/>
            <w:noProof/>
          </w:rPr>
          <w:t>Evaluación Combinada</w:t>
        </w:r>
        <w:r w:rsidR="00FB1059">
          <w:rPr>
            <w:noProof/>
            <w:webHidden/>
          </w:rPr>
          <w:tab/>
        </w:r>
        <w:r w:rsidR="00FB1059">
          <w:rPr>
            <w:noProof/>
            <w:webHidden/>
          </w:rPr>
          <w:fldChar w:fldCharType="begin"/>
        </w:r>
        <w:r w:rsidR="00FB1059">
          <w:rPr>
            <w:noProof/>
            <w:webHidden/>
          </w:rPr>
          <w:instrText xml:space="preserve"> PAGEREF _Toc136424895 \h </w:instrText>
        </w:r>
        <w:r w:rsidR="00FB1059">
          <w:rPr>
            <w:noProof/>
            <w:webHidden/>
          </w:rPr>
        </w:r>
        <w:r w:rsidR="00FB1059">
          <w:rPr>
            <w:noProof/>
            <w:webHidden/>
          </w:rPr>
          <w:fldChar w:fldCharType="separate"/>
        </w:r>
        <w:r w:rsidR="00FB1059">
          <w:rPr>
            <w:noProof/>
            <w:webHidden/>
          </w:rPr>
          <w:t>67</w:t>
        </w:r>
        <w:r w:rsidR="00FB1059">
          <w:rPr>
            <w:noProof/>
            <w:webHidden/>
          </w:rPr>
          <w:fldChar w:fldCharType="end"/>
        </w:r>
      </w:hyperlink>
    </w:p>
    <w:p w14:paraId="5C58F5DC" w14:textId="40219B76" w:rsidR="003F6A01" w:rsidRPr="0050002A" w:rsidRDefault="00FB1059" w:rsidP="003F6A01">
      <w:pPr>
        <w:pStyle w:val="TOC2"/>
        <w:rPr>
          <w:rFonts w:eastAsiaTheme="minorEastAsia"/>
        </w:rPr>
      </w:pPr>
      <w:r>
        <w:rPr>
          <w:rFonts w:eastAsiaTheme="minorEastAsia"/>
        </w:rPr>
        <w:fldChar w:fldCharType="end"/>
      </w:r>
    </w:p>
    <w:p w14:paraId="44967D0F" w14:textId="5C4879AC" w:rsidR="003F6A01" w:rsidRPr="0050002A" w:rsidRDefault="003F6A01" w:rsidP="003F6A01">
      <w:pPr>
        <w:pStyle w:val="TOC2"/>
        <w:rPr>
          <w:rFonts w:eastAsiaTheme="minorEastAsia"/>
        </w:rPr>
      </w:pPr>
    </w:p>
    <w:p w14:paraId="6370916D" w14:textId="7087E98C" w:rsidR="003F6A01" w:rsidRPr="0050002A" w:rsidRDefault="003F6A01" w:rsidP="003F6A01">
      <w:pPr>
        <w:pStyle w:val="TOC2"/>
        <w:rPr>
          <w:rFonts w:eastAsiaTheme="minorEastAsia"/>
        </w:rPr>
      </w:pPr>
    </w:p>
    <w:p w14:paraId="7C06995E" w14:textId="77777777" w:rsidR="00F17AD6" w:rsidRPr="0050002A" w:rsidRDefault="00F17AD6" w:rsidP="00690AA6">
      <w:pPr>
        <w:pStyle w:val="Sec3H11"/>
        <w:rPr>
          <w:rStyle w:val="S3h1Char"/>
        </w:rPr>
      </w:pPr>
      <w:bookmarkStart w:id="317" w:name="_Toc124192251"/>
      <w:r w:rsidRPr="0050002A">
        <w:rPr>
          <w:rStyle w:val="S3h1Char"/>
        </w:rPr>
        <w:br w:type="page"/>
      </w:r>
    </w:p>
    <w:p w14:paraId="6BF0CCCF" w14:textId="0BB00D9B" w:rsidR="00B31A1B" w:rsidRPr="002D116A" w:rsidRDefault="00B31A1B" w:rsidP="00690AA6">
      <w:pPr>
        <w:pStyle w:val="Sec3H11"/>
        <w:numPr>
          <w:ilvl w:val="0"/>
          <w:numId w:val="101"/>
        </w:numPr>
      </w:pPr>
      <w:bookmarkStart w:id="318" w:name="_Toc136422242"/>
      <w:bookmarkStart w:id="319" w:name="_Toc136424882"/>
      <w:r w:rsidRPr="002D116A">
        <w:t>Calificación</w:t>
      </w:r>
      <w:bookmarkEnd w:id="317"/>
      <w:bookmarkEnd w:id="318"/>
      <w:bookmarkEnd w:id="319"/>
    </w:p>
    <w:p w14:paraId="0FEE2201" w14:textId="77777777" w:rsidR="00B31A1B" w:rsidRPr="0050002A" w:rsidRDefault="00B31A1B" w:rsidP="00B31A1B">
      <w:pPr>
        <w:pStyle w:val="BodyText"/>
        <w:rPr>
          <w:color w:val="000000"/>
          <w:sz w:val="24"/>
        </w:rPr>
      </w:pPr>
    </w:p>
    <w:p w14:paraId="3D9B3D21" w14:textId="7DC1F9B9" w:rsidR="00B31A1B" w:rsidRPr="002D116A" w:rsidRDefault="00C07209" w:rsidP="00690AA6">
      <w:pPr>
        <w:pStyle w:val="Sec3H12"/>
      </w:pPr>
      <w:bookmarkStart w:id="320" w:name="_Toc124192252"/>
      <w:r w:rsidRPr="002D116A">
        <w:rPr>
          <w:rStyle w:val="S3h1Char"/>
          <w:b/>
          <w:iCs w:val="0"/>
          <w:sz w:val="24"/>
        </w:rPr>
        <w:t xml:space="preserve"> </w:t>
      </w:r>
      <w:bookmarkStart w:id="321" w:name="_Toc136422243"/>
      <w:bookmarkStart w:id="322" w:name="_Toc136424883"/>
      <w:r w:rsidR="00B31A1B" w:rsidRPr="002D116A">
        <w:t xml:space="preserve">Actualización de </w:t>
      </w:r>
      <w:r w:rsidRPr="002D116A">
        <w:t xml:space="preserve">la </w:t>
      </w:r>
      <w:r w:rsidR="00B31A1B" w:rsidRPr="002D116A">
        <w:t>información</w:t>
      </w:r>
      <w:bookmarkEnd w:id="320"/>
      <w:bookmarkEnd w:id="321"/>
      <w:bookmarkEnd w:id="322"/>
    </w:p>
    <w:p w14:paraId="078500BF" w14:textId="77777777" w:rsidR="00B31A1B" w:rsidRPr="0050002A" w:rsidRDefault="00B31A1B" w:rsidP="00B31A1B">
      <w:pPr>
        <w:pStyle w:val="BodyText"/>
        <w:rPr>
          <w:color w:val="000000"/>
          <w:sz w:val="24"/>
        </w:rPr>
      </w:pPr>
    </w:p>
    <w:p w14:paraId="147A4621" w14:textId="064572CD" w:rsidR="00B31A1B" w:rsidRPr="0050002A" w:rsidRDefault="00B31A1B" w:rsidP="00B31A1B">
      <w:pPr>
        <w:pStyle w:val="BodyText"/>
        <w:ind w:left="360"/>
        <w:rPr>
          <w:color w:val="000000"/>
          <w:sz w:val="24"/>
        </w:rPr>
      </w:pPr>
      <w:r w:rsidRPr="0050002A">
        <w:rPr>
          <w:color w:val="000000"/>
          <w:sz w:val="24"/>
        </w:rPr>
        <w:t xml:space="preserve">El Proponente y cualquier subcontratista deberán cumplir o seguir cumpliendo con los criterios utilizados en el momento de </w:t>
      </w:r>
      <w:r w:rsidR="00FF1695" w:rsidRPr="0050002A">
        <w:rPr>
          <w:color w:val="000000"/>
          <w:sz w:val="24"/>
        </w:rPr>
        <w:t>la precalificación.</w:t>
      </w:r>
    </w:p>
    <w:p w14:paraId="31E10FF2" w14:textId="77777777" w:rsidR="00B31A1B" w:rsidRPr="0050002A" w:rsidRDefault="00B31A1B" w:rsidP="00B31A1B">
      <w:pPr>
        <w:pStyle w:val="BodyText"/>
        <w:rPr>
          <w:color w:val="000000"/>
          <w:sz w:val="24"/>
        </w:rPr>
      </w:pPr>
    </w:p>
    <w:p w14:paraId="222D73FC" w14:textId="28302E4A" w:rsidR="00B31A1B" w:rsidRPr="002D116A" w:rsidRDefault="00A717E1" w:rsidP="00690AA6">
      <w:pPr>
        <w:pStyle w:val="Sec3H12"/>
      </w:pPr>
      <w:bookmarkStart w:id="323" w:name="_Toc124192253"/>
      <w:r w:rsidRPr="002D116A">
        <w:t xml:space="preserve"> </w:t>
      </w:r>
      <w:bookmarkStart w:id="324" w:name="_Toc136422244"/>
      <w:bookmarkStart w:id="325" w:name="_Toc136424884"/>
      <w:r w:rsidR="00B31A1B" w:rsidRPr="002D116A">
        <w:t>Recursos financieros</w:t>
      </w:r>
      <w:bookmarkEnd w:id="323"/>
      <w:bookmarkEnd w:id="324"/>
      <w:bookmarkEnd w:id="325"/>
    </w:p>
    <w:p w14:paraId="44C73F72" w14:textId="77777777" w:rsidR="00B31A1B" w:rsidRPr="0050002A" w:rsidRDefault="00B31A1B" w:rsidP="00B31A1B">
      <w:pPr>
        <w:pStyle w:val="BodyText"/>
        <w:rPr>
          <w:color w:val="000000"/>
          <w:sz w:val="24"/>
        </w:rPr>
      </w:pPr>
    </w:p>
    <w:p w14:paraId="2AD9DB65" w14:textId="29EBFDFC" w:rsidR="00B31A1B" w:rsidRPr="0050002A" w:rsidRDefault="00B31A1B" w:rsidP="00B31A1B">
      <w:pPr>
        <w:pStyle w:val="BodyText"/>
        <w:ind w:left="360"/>
        <w:rPr>
          <w:color w:val="000000"/>
          <w:sz w:val="24"/>
        </w:rPr>
      </w:pPr>
      <w:r w:rsidRPr="0050002A">
        <w:rPr>
          <w:color w:val="000000"/>
          <w:sz w:val="24"/>
        </w:rPr>
        <w:t xml:space="preserve">Utilizando el Formulario </w:t>
      </w:r>
      <w:proofErr w:type="spellStart"/>
      <w:r w:rsidRPr="0050002A">
        <w:rPr>
          <w:color w:val="000000"/>
          <w:sz w:val="24"/>
        </w:rPr>
        <w:t>Nº</w:t>
      </w:r>
      <w:proofErr w:type="spellEnd"/>
      <w:r w:rsidRPr="0050002A">
        <w:rPr>
          <w:color w:val="000000"/>
          <w:sz w:val="24"/>
        </w:rPr>
        <w:t xml:space="preserve"> FIN </w:t>
      </w:r>
      <w:r w:rsidR="00FF1695" w:rsidRPr="0050002A">
        <w:rPr>
          <w:color w:val="000000"/>
          <w:sz w:val="24"/>
        </w:rPr>
        <w:t>1.</w:t>
      </w:r>
      <w:r w:rsidRPr="0050002A">
        <w:rPr>
          <w:color w:val="000000"/>
          <w:sz w:val="24"/>
        </w:rPr>
        <w:t xml:space="preserve">3.3 pertinente en la </w:t>
      </w:r>
      <w:r w:rsidR="00FF1695" w:rsidRPr="0050002A">
        <w:rPr>
          <w:sz w:val="24"/>
        </w:rPr>
        <w:t>Sección IV</w:t>
      </w:r>
      <w:r w:rsidR="00FF1695" w:rsidRPr="0050002A">
        <w:rPr>
          <w:color w:val="000000" w:themeColor="text1"/>
          <w:sz w:val="24"/>
        </w:rPr>
        <w:t xml:space="preserve">, “Formularios de la Propuesta” </w:t>
      </w:r>
      <w:r w:rsidRPr="0050002A">
        <w:rPr>
          <w:color w:val="000000"/>
          <w:sz w:val="24"/>
        </w:rPr>
        <w:t>el Proponente debe demostrar el acceso o la disponibilidad de recursos financieros tales como activos líquidos, activos reales no gravados, líneas de crédito y otros medios financieros, que no sean anticipos contractuales para cumplir:</w:t>
      </w:r>
    </w:p>
    <w:p w14:paraId="02C28983" w14:textId="77777777" w:rsidR="00B31A1B" w:rsidRPr="0050002A" w:rsidRDefault="00B31A1B" w:rsidP="00B31A1B">
      <w:pPr>
        <w:pStyle w:val="BodyText"/>
        <w:rPr>
          <w:color w:val="000000"/>
          <w:sz w:val="24"/>
        </w:rPr>
      </w:pPr>
    </w:p>
    <w:p w14:paraId="6907D6DC" w14:textId="6D933CEE" w:rsidR="00B31A1B" w:rsidRPr="0050002A" w:rsidRDefault="00B31A1B" w:rsidP="00FF1695">
      <w:pPr>
        <w:pStyle w:val="BodyText"/>
        <w:spacing w:before="120" w:after="120"/>
        <w:ind w:left="720"/>
        <w:rPr>
          <w:color w:val="000000"/>
          <w:sz w:val="24"/>
        </w:rPr>
      </w:pPr>
      <w:r w:rsidRPr="0050002A">
        <w:rPr>
          <w:color w:val="000000"/>
          <w:sz w:val="24"/>
        </w:rPr>
        <w:t>(i) con el siguiente requisito de flujo de caja:</w:t>
      </w:r>
      <w:r w:rsidRPr="0050002A">
        <w:rPr>
          <w:iCs/>
          <w:noProof/>
        </w:rPr>
        <w:tab/>
      </w:r>
    </w:p>
    <w:p w14:paraId="6CCA91EE" w14:textId="77777777" w:rsidR="00B31A1B" w:rsidRPr="0050002A" w:rsidRDefault="00B31A1B" w:rsidP="00FF1695">
      <w:pPr>
        <w:pStyle w:val="BodyText"/>
        <w:spacing w:before="120" w:after="120"/>
        <w:ind w:left="720"/>
        <w:rPr>
          <w:color w:val="000000"/>
          <w:sz w:val="24"/>
        </w:rPr>
      </w:pPr>
      <w:r w:rsidRPr="0050002A">
        <w:rPr>
          <w:color w:val="000000"/>
          <w:sz w:val="24"/>
        </w:rPr>
        <w:t>y</w:t>
      </w:r>
    </w:p>
    <w:p w14:paraId="324D59C3" w14:textId="77777777" w:rsidR="00B31A1B" w:rsidRPr="0050002A" w:rsidRDefault="00B31A1B" w:rsidP="00FF1695">
      <w:pPr>
        <w:pStyle w:val="BodyText"/>
        <w:spacing w:before="120" w:after="120"/>
        <w:ind w:left="720"/>
        <w:rPr>
          <w:color w:val="000000"/>
          <w:sz w:val="24"/>
        </w:rPr>
      </w:pPr>
      <w:r w:rsidRPr="0050002A">
        <w:rPr>
          <w:color w:val="000000"/>
          <w:sz w:val="24"/>
        </w:rPr>
        <w:t>(</w:t>
      </w:r>
      <w:proofErr w:type="spellStart"/>
      <w:r w:rsidRPr="0050002A">
        <w:rPr>
          <w:color w:val="000000"/>
          <w:sz w:val="24"/>
        </w:rPr>
        <w:t>ii</w:t>
      </w:r>
      <w:proofErr w:type="spellEnd"/>
      <w:r w:rsidRPr="0050002A">
        <w:rPr>
          <w:color w:val="000000"/>
          <w:sz w:val="24"/>
        </w:rPr>
        <w:t>) los requisitos generales de flujo de caja para este contrato y su compromiso de trabajo actual.</w:t>
      </w:r>
    </w:p>
    <w:p w14:paraId="5C7962E2" w14:textId="77777777" w:rsidR="00B31A1B" w:rsidRPr="0050002A" w:rsidRDefault="00B31A1B" w:rsidP="00B31A1B">
      <w:pPr>
        <w:pStyle w:val="BodyText"/>
        <w:rPr>
          <w:color w:val="000000"/>
          <w:sz w:val="24"/>
        </w:rPr>
      </w:pPr>
    </w:p>
    <w:p w14:paraId="37D35829" w14:textId="5B6C8A3F" w:rsidR="00B31A1B" w:rsidRPr="002D116A" w:rsidRDefault="00A717E1" w:rsidP="00690AA6">
      <w:pPr>
        <w:pStyle w:val="Sec3H12"/>
      </w:pPr>
      <w:bookmarkStart w:id="326" w:name="_Toc124192254"/>
      <w:r w:rsidRPr="002D116A">
        <w:t xml:space="preserve"> </w:t>
      </w:r>
      <w:bookmarkStart w:id="327" w:name="_Toc136422245"/>
      <w:bookmarkStart w:id="328" w:name="_Toc136424885"/>
      <w:r w:rsidR="00B31A1B" w:rsidRPr="002D116A">
        <w:t>Personal Clave</w:t>
      </w:r>
      <w:bookmarkEnd w:id="326"/>
      <w:bookmarkEnd w:id="327"/>
      <w:bookmarkEnd w:id="328"/>
    </w:p>
    <w:p w14:paraId="41E9F17D" w14:textId="251DB603" w:rsidR="00B31A1B" w:rsidRPr="0050002A" w:rsidRDefault="00B31A1B" w:rsidP="00B31A1B">
      <w:pPr>
        <w:pStyle w:val="BodyText"/>
        <w:ind w:left="360"/>
        <w:rPr>
          <w:color w:val="000000"/>
          <w:sz w:val="24"/>
        </w:rPr>
      </w:pPr>
      <w:r w:rsidRPr="0050002A">
        <w:rPr>
          <w:color w:val="000000"/>
          <w:sz w:val="24"/>
        </w:rPr>
        <w:t>El Proponente debe demostrar que tendrá Personal Clave mínimo debidamente calificad</w:t>
      </w:r>
      <w:r w:rsidR="00FF1695" w:rsidRPr="0050002A">
        <w:rPr>
          <w:color w:val="000000"/>
          <w:sz w:val="24"/>
        </w:rPr>
        <w:t xml:space="preserve">o. el proponente deberá completar los formularios pertinentes de la Sección IV, </w:t>
      </w:r>
      <w:r w:rsidR="00FF1695" w:rsidRPr="0050002A">
        <w:rPr>
          <w:color w:val="000000" w:themeColor="text1"/>
          <w:sz w:val="24"/>
        </w:rPr>
        <w:t>“Formularios de la Propuesta”</w:t>
      </w:r>
      <w:r w:rsidR="00963258" w:rsidRPr="0050002A">
        <w:rPr>
          <w:color w:val="000000" w:themeColor="text1"/>
          <w:sz w:val="24"/>
        </w:rPr>
        <w:t>.</w:t>
      </w:r>
    </w:p>
    <w:p w14:paraId="46E22505" w14:textId="77777777" w:rsidR="00B31A1B" w:rsidRPr="0050002A" w:rsidRDefault="00B31A1B" w:rsidP="00B31A1B">
      <w:pPr>
        <w:pStyle w:val="BodyText"/>
        <w:ind w:left="360"/>
        <w:rPr>
          <w:color w:val="000000"/>
          <w:sz w:val="24"/>
        </w:rPr>
      </w:pPr>
    </w:p>
    <w:p w14:paraId="2E97FF14" w14:textId="6E008A05" w:rsidR="00B31A1B" w:rsidRPr="0050002A" w:rsidRDefault="00B31A1B" w:rsidP="00B31A1B">
      <w:pPr>
        <w:tabs>
          <w:tab w:val="right" w:pos="7254"/>
        </w:tabs>
        <w:spacing w:after="200"/>
        <w:ind w:left="360"/>
        <w:rPr>
          <w:b/>
          <w:bCs/>
          <w:i/>
          <w:iCs/>
          <w:sz w:val="24"/>
          <w:szCs w:val="24"/>
        </w:rPr>
      </w:pPr>
      <w:r w:rsidRPr="0050002A">
        <w:rPr>
          <w:b/>
          <w:bCs/>
          <w:i/>
          <w:iCs/>
          <w:sz w:val="24"/>
          <w:szCs w:val="24"/>
        </w:rPr>
        <w:t>[Si se ha evaluado que el contrato presenta riesgos de seguridad cibernética reales o potenciales, se debe exigir al Proponente que incluya expertos en seguridad cibernética entre el Personal Clave].</w:t>
      </w:r>
    </w:p>
    <w:p w14:paraId="3994698D" w14:textId="77777777" w:rsidR="00B31A1B" w:rsidRPr="0050002A" w:rsidRDefault="00B31A1B" w:rsidP="00B31A1B">
      <w:pPr>
        <w:pStyle w:val="BodyText"/>
        <w:rPr>
          <w:color w:val="000000"/>
          <w:sz w:val="24"/>
        </w:rPr>
      </w:pPr>
    </w:p>
    <w:p w14:paraId="0DA20B16" w14:textId="4A5D4736" w:rsidR="00B31A1B" w:rsidRPr="002D116A" w:rsidRDefault="00B31A1B" w:rsidP="00690AA6">
      <w:pPr>
        <w:pStyle w:val="Sec3H12"/>
      </w:pPr>
      <w:bookmarkStart w:id="329" w:name="_Toc124192256"/>
      <w:bookmarkStart w:id="330" w:name="_Toc136422246"/>
      <w:bookmarkStart w:id="331" w:name="_Toc136424886"/>
      <w:r w:rsidRPr="002D116A">
        <w:t>Subcontratistas</w:t>
      </w:r>
      <w:bookmarkEnd w:id="329"/>
      <w:r w:rsidR="00FF1695" w:rsidRPr="002D116A">
        <w:t>/</w:t>
      </w:r>
      <w:r w:rsidR="00963258" w:rsidRPr="002D116A">
        <w:t>proveedores</w:t>
      </w:r>
      <w:r w:rsidR="00FF1695" w:rsidRPr="002D116A">
        <w:t>/fabricantes</w:t>
      </w:r>
      <w:bookmarkEnd w:id="330"/>
      <w:bookmarkEnd w:id="331"/>
    </w:p>
    <w:p w14:paraId="6AC8C6B9" w14:textId="77B87DEB" w:rsidR="00963258" w:rsidRPr="0050002A" w:rsidRDefault="00963258" w:rsidP="00963258">
      <w:pPr>
        <w:pStyle w:val="BodyText"/>
        <w:ind w:left="360"/>
        <w:rPr>
          <w:color w:val="000000"/>
          <w:sz w:val="24"/>
        </w:rPr>
      </w:pPr>
      <w:r w:rsidRPr="0050002A">
        <w:rPr>
          <w:color w:val="000000"/>
          <w:sz w:val="24"/>
        </w:rPr>
        <w:t>Los subcontratistas/proveedores/fabricantes de los principales artículos de suministro o servicios identificados en el documento de precalificación deben cumplir o seguir cumpliendo los criterios mínimos especificados para cada artículo en ese documento.</w:t>
      </w:r>
    </w:p>
    <w:p w14:paraId="4A3862DF" w14:textId="77777777" w:rsidR="00963258" w:rsidRPr="0050002A" w:rsidRDefault="00963258" w:rsidP="00963258">
      <w:pPr>
        <w:pStyle w:val="BodyText"/>
        <w:ind w:left="360"/>
        <w:rPr>
          <w:color w:val="000000"/>
          <w:sz w:val="24"/>
        </w:rPr>
      </w:pPr>
    </w:p>
    <w:p w14:paraId="5AB7B80D" w14:textId="337C9521" w:rsidR="00B31A1B" w:rsidRPr="0050002A" w:rsidRDefault="00963258" w:rsidP="00963258">
      <w:pPr>
        <w:pStyle w:val="BodyText"/>
        <w:ind w:left="360"/>
        <w:rPr>
          <w:color w:val="000000"/>
          <w:sz w:val="24"/>
        </w:rPr>
      </w:pPr>
      <w:r w:rsidRPr="0050002A">
        <w:rPr>
          <w:color w:val="000000"/>
          <w:sz w:val="24"/>
        </w:rPr>
        <w:t>Los subcontratistas para los siguientes artículos importantes adicionales de suministro o servicios deben cumplir con los siguientes criterios mínimos, enumerados aquí para ese artículo:</w:t>
      </w:r>
    </w:p>
    <w:p w14:paraId="46AB5C71" w14:textId="77777777" w:rsidR="00B31A1B" w:rsidRPr="0050002A" w:rsidRDefault="00B31A1B" w:rsidP="00B31A1B">
      <w:pPr>
        <w:pStyle w:val="BodyText"/>
        <w:rPr>
          <w:color w:val="000000"/>
          <w:sz w:val="24"/>
        </w:rPr>
      </w:pPr>
    </w:p>
    <w:p w14:paraId="37063604" w14:textId="77777777" w:rsidR="00B31A1B" w:rsidRPr="0050002A" w:rsidRDefault="00B31A1B" w:rsidP="00B31A1B">
      <w:pPr>
        <w:ind w:right="-72"/>
        <w:rPr>
          <w:i/>
          <w:noProof/>
        </w:rPr>
      </w:pPr>
    </w:p>
    <w:tbl>
      <w:tblPr>
        <w:tblW w:w="7977" w:type="dxa"/>
        <w:tblInd w:w="131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791"/>
        <w:gridCol w:w="2874"/>
        <w:gridCol w:w="3312"/>
      </w:tblGrid>
      <w:tr w:rsidR="00B31A1B" w:rsidRPr="0050002A" w14:paraId="5D99D772" w14:textId="77777777" w:rsidTr="00A717E1">
        <w:trPr>
          <w:tblHeader/>
        </w:trPr>
        <w:tc>
          <w:tcPr>
            <w:tcW w:w="1791"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0452FE90" w14:textId="77777777" w:rsidR="00B31A1B" w:rsidRPr="0050002A" w:rsidRDefault="00B31A1B" w:rsidP="00BB6941">
            <w:pPr>
              <w:ind w:right="-72"/>
              <w:jc w:val="center"/>
              <w:rPr>
                <w:rFonts w:asciiTheme="majorBidi" w:hAnsiTheme="majorBidi" w:cstheme="majorBidi"/>
                <w:b/>
                <w:noProof/>
              </w:rPr>
            </w:pPr>
            <w:r w:rsidRPr="0050002A">
              <w:rPr>
                <w:rFonts w:asciiTheme="majorBidi" w:hAnsiTheme="majorBidi" w:cstheme="majorBidi"/>
                <w:b/>
                <w:noProof/>
              </w:rPr>
              <w:t>[Actividad/</w:t>
            </w:r>
            <w:r w:rsidRPr="0050002A">
              <w:rPr>
                <w:rFonts w:asciiTheme="majorBidi" w:hAnsiTheme="majorBidi" w:cstheme="majorBidi"/>
                <w:b/>
                <w:noProof/>
              </w:rPr>
              <w:br/>
              <w:t>Subactividad No.]</w:t>
            </w:r>
          </w:p>
        </w:tc>
        <w:tc>
          <w:tcPr>
            <w:tcW w:w="2874"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7EFC9C3F" w14:textId="77777777" w:rsidR="00B31A1B" w:rsidRPr="0050002A" w:rsidRDefault="00B31A1B" w:rsidP="00BB6941">
            <w:pPr>
              <w:ind w:right="-72"/>
              <w:jc w:val="center"/>
              <w:rPr>
                <w:rFonts w:asciiTheme="majorBidi" w:hAnsiTheme="majorBidi" w:cstheme="majorBidi"/>
                <w:b/>
                <w:noProof/>
              </w:rPr>
            </w:pPr>
            <w:r w:rsidRPr="0050002A">
              <w:rPr>
                <w:rFonts w:asciiTheme="majorBidi" w:hAnsiTheme="majorBidi" w:cstheme="majorBidi"/>
                <w:b/>
                <w:noProof/>
              </w:rPr>
              <w:t>Descripción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C031718" w14:textId="77777777" w:rsidR="00B31A1B" w:rsidRPr="0050002A" w:rsidRDefault="00B31A1B" w:rsidP="00BB6941">
            <w:pPr>
              <w:ind w:right="-72"/>
              <w:jc w:val="center"/>
              <w:rPr>
                <w:rFonts w:asciiTheme="majorBidi" w:hAnsiTheme="majorBidi" w:cstheme="majorBidi"/>
                <w:b/>
                <w:noProof/>
              </w:rPr>
            </w:pPr>
            <w:r w:rsidRPr="0050002A">
              <w:rPr>
                <w:rFonts w:asciiTheme="majorBidi" w:hAnsiTheme="majorBidi" w:cstheme="majorBidi"/>
                <w:b/>
                <w:noProof/>
              </w:rPr>
              <w:t>Criterio mínimo a cumplir</w:t>
            </w:r>
          </w:p>
        </w:tc>
      </w:tr>
      <w:tr w:rsidR="00B31A1B" w:rsidRPr="0050002A" w14:paraId="38EB9606" w14:textId="77777777" w:rsidTr="00BB6941">
        <w:tc>
          <w:tcPr>
            <w:tcW w:w="1791" w:type="dxa"/>
            <w:tcBorders>
              <w:top w:val="single" w:sz="12" w:space="0" w:color="auto"/>
            </w:tcBorders>
            <w:tcMar>
              <w:top w:w="57" w:type="dxa"/>
              <w:bottom w:w="57" w:type="dxa"/>
            </w:tcMar>
          </w:tcPr>
          <w:p w14:paraId="71EB278C" w14:textId="77777777" w:rsidR="00B31A1B" w:rsidRPr="0050002A" w:rsidRDefault="00B31A1B" w:rsidP="00BB6941">
            <w:pPr>
              <w:ind w:right="-72"/>
              <w:jc w:val="center"/>
              <w:rPr>
                <w:rFonts w:asciiTheme="majorBidi" w:hAnsiTheme="majorBidi" w:cstheme="majorBidi"/>
                <w:noProof/>
              </w:rPr>
            </w:pPr>
            <w:r w:rsidRPr="0050002A">
              <w:rPr>
                <w:rFonts w:asciiTheme="majorBidi" w:hAnsiTheme="majorBidi" w:cstheme="majorBidi"/>
                <w:iCs/>
                <w:noProof/>
              </w:rPr>
              <w:t>1</w:t>
            </w:r>
          </w:p>
        </w:tc>
        <w:tc>
          <w:tcPr>
            <w:tcW w:w="2874" w:type="dxa"/>
            <w:tcBorders>
              <w:top w:val="single" w:sz="12" w:space="0" w:color="auto"/>
            </w:tcBorders>
            <w:tcMar>
              <w:top w:w="57" w:type="dxa"/>
              <w:bottom w:w="57" w:type="dxa"/>
            </w:tcMar>
          </w:tcPr>
          <w:p w14:paraId="65591EB7" w14:textId="77777777" w:rsidR="00B31A1B" w:rsidRPr="0050002A" w:rsidRDefault="00B31A1B" w:rsidP="00BB6941">
            <w:pPr>
              <w:ind w:left="1440" w:right="-72" w:hanging="720"/>
              <w:rPr>
                <w:rFonts w:asciiTheme="majorBidi" w:hAnsiTheme="majorBidi" w:cstheme="majorBidi"/>
                <w:noProof/>
              </w:rPr>
            </w:pPr>
          </w:p>
        </w:tc>
        <w:tc>
          <w:tcPr>
            <w:tcW w:w="3312" w:type="dxa"/>
            <w:tcBorders>
              <w:top w:val="single" w:sz="12" w:space="0" w:color="auto"/>
            </w:tcBorders>
            <w:tcMar>
              <w:top w:w="57" w:type="dxa"/>
              <w:bottom w:w="57" w:type="dxa"/>
            </w:tcMar>
          </w:tcPr>
          <w:p w14:paraId="26FC523C" w14:textId="77777777" w:rsidR="00B31A1B" w:rsidRPr="0050002A" w:rsidRDefault="00B31A1B" w:rsidP="00BB6941">
            <w:pPr>
              <w:ind w:left="1440" w:right="-72" w:hanging="720"/>
              <w:rPr>
                <w:rFonts w:asciiTheme="majorBidi" w:hAnsiTheme="majorBidi" w:cstheme="majorBidi"/>
                <w:noProof/>
              </w:rPr>
            </w:pPr>
          </w:p>
        </w:tc>
      </w:tr>
      <w:tr w:rsidR="00B31A1B" w:rsidRPr="0050002A" w14:paraId="31397395" w14:textId="77777777" w:rsidTr="00BB6941">
        <w:tc>
          <w:tcPr>
            <w:tcW w:w="1791" w:type="dxa"/>
            <w:tcMar>
              <w:top w:w="57" w:type="dxa"/>
              <w:bottom w:w="57" w:type="dxa"/>
            </w:tcMar>
          </w:tcPr>
          <w:p w14:paraId="40E72FEF" w14:textId="77777777" w:rsidR="00B31A1B" w:rsidRPr="0050002A" w:rsidRDefault="00B31A1B" w:rsidP="00BB6941">
            <w:pPr>
              <w:ind w:right="-72"/>
              <w:jc w:val="center"/>
              <w:rPr>
                <w:rFonts w:asciiTheme="majorBidi" w:hAnsiTheme="majorBidi" w:cstheme="majorBidi"/>
                <w:noProof/>
              </w:rPr>
            </w:pPr>
            <w:r w:rsidRPr="0050002A">
              <w:rPr>
                <w:rFonts w:asciiTheme="majorBidi" w:hAnsiTheme="majorBidi" w:cstheme="majorBidi"/>
                <w:iCs/>
                <w:noProof/>
              </w:rPr>
              <w:t>2</w:t>
            </w:r>
          </w:p>
        </w:tc>
        <w:tc>
          <w:tcPr>
            <w:tcW w:w="2874" w:type="dxa"/>
            <w:tcMar>
              <w:top w:w="57" w:type="dxa"/>
              <w:bottom w:w="57" w:type="dxa"/>
            </w:tcMar>
          </w:tcPr>
          <w:p w14:paraId="0026AFCE" w14:textId="77777777" w:rsidR="00B31A1B" w:rsidRPr="0050002A" w:rsidRDefault="00B31A1B" w:rsidP="00BB6941">
            <w:pPr>
              <w:ind w:left="1440" w:right="-72" w:hanging="720"/>
              <w:rPr>
                <w:rFonts w:asciiTheme="majorBidi" w:hAnsiTheme="majorBidi" w:cstheme="majorBidi"/>
                <w:noProof/>
              </w:rPr>
            </w:pPr>
          </w:p>
        </w:tc>
        <w:tc>
          <w:tcPr>
            <w:tcW w:w="3312" w:type="dxa"/>
            <w:tcMar>
              <w:top w:w="57" w:type="dxa"/>
              <w:bottom w:w="57" w:type="dxa"/>
            </w:tcMar>
          </w:tcPr>
          <w:p w14:paraId="67332C5A" w14:textId="77777777" w:rsidR="00B31A1B" w:rsidRPr="0050002A" w:rsidRDefault="00B31A1B" w:rsidP="00BB6941">
            <w:pPr>
              <w:ind w:left="1440" w:right="-72" w:hanging="720"/>
              <w:rPr>
                <w:rFonts w:asciiTheme="majorBidi" w:hAnsiTheme="majorBidi" w:cstheme="majorBidi"/>
                <w:noProof/>
              </w:rPr>
            </w:pPr>
          </w:p>
        </w:tc>
      </w:tr>
      <w:tr w:rsidR="00B31A1B" w:rsidRPr="0050002A" w14:paraId="3244F834" w14:textId="77777777" w:rsidTr="00BB6941">
        <w:tc>
          <w:tcPr>
            <w:tcW w:w="1791" w:type="dxa"/>
            <w:tcMar>
              <w:top w:w="57" w:type="dxa"/>
              <w:bottom w:w="57" w:type="dxa"/>
            </w:tcMar>
          </w:tcPr>
          <w:p w14:paraId="0413D8CD" w14:textId="77777777" w:rsidR="00B31A1B" w:rsidRPr="0050002A" w:rsidRDefault="00B31A1B" w:rsidP="00BB6941">
            <w:pPr>
              <w:ind w:right="-72"/>
              <w:jc w:val="center"/>
              <w:rPr>
                <w:rFonts w:asciiTheme="majorBidi" w:hAnsiTheme="majorBidi" w:cstheme="majorBidi"/>
                <w:noProof/>
              </w:rPr>
            </w:pPr>
            <w:r w:rsidRPr="0050002A">
              <w:rPr>
                <w:rFonts w:asciiTheme="majorBidi" w:hAnsiTheme="majorBidi" w:cstheme="majorBidi"/>
                <w:iCs/>
                <w:noProof/>
              </w:rPr>
              <w:t>3</w:t>
            </w:r>
          </w:p>
        </w:tc>
        <w:tc>
          <w:tcPr>
            <w:tcW w:w="2874" w:type="dxa"/>
            <w:tcMar>
              <w:top w:w="57" w:type="dxa"/>
              <w:bottom w:w="57" w:type="dxa"/>
            </w:tcMar>
          </w:tcPr>
          <w:p w14:paraId="0870D065" w14:textId="77777777" w:rsidR="00B31A1B" w:rsidRPr="0050002A" w:rsidRDefault="00B31A1B" w:rsidP="00BB6941">
            <w:pPr>
              <w:ind w:left="1440" w:right="-72" w:hanging="720"/>
              <w:rPr>
                <w:rFonts w:asciiTheme="majorBidi" w:hAnsiTheme="majorBidi" w:cstheme="majorBidi"/>
                <w:noProof/>
              </w:rPr>
            </w:pPr>
          </w:p>
        </w:tc>
        <w:tc>
          <w:tcPr>
            <w:tcW w:w="3312" w:type="dxa"/>
            <w:tcMar>
              <w:top w:w="57" w:type="dxa"/>
              <w:bottom w:w="57" w:type="dxa"/>
            </w:tcMar>
          </w:tcPr>
          <w:p w14:paraId="6AF774B3" w14:textId="77777777" w:rsidR="00B31A1B" w:rsidRPr="0050002A" w:rsidRDefault="00B31A1B" w:rsidP="00BB6941">
            <w:pPr>
              <w:ind w:left="1440" w:right="-72" w:hanging="720"/>
              <w:rPr>
                <w:rFonts w:asciiTheme="majorBidi" w:hAnsiTheme="majorBidi" w:cstheme="majorBidi"/>
                <w:noProof/>
              </w:rPr>
            </w:pPr>
          </w:p>
        </w:tc>
      </w:tr>
      <w:tr w:rsidR="00B31A1B" w:rsidRPr="0050002A" w14:paraId="4D25D2BD" w14:textId="77777777" w:rsidTr="00BB6941">
        <w:tc>
          <w:tcPr>
            <w:tcW w:w="1791" w:type="dxa"/>
            <w:tcMar>
              <w:top w:w="57" w:type="dxa"/>
              <w:bottom w:w="57" w:type="dxa"/>
            </w:tcMar>
          </w:tcPr>
          <w:p w14:paraId="1AF2C26D" w14:textId="77777777" w:rsidR="00B31A1B" w:rsidRPr="0050002A" w:rsidRDefault="00B31A1B" w:rsidP="00BB6941">
            <w:pPr>
              <w:ind w:left="720" w:hanging="720"/>
              <w:jc w:val="center"/>
              <w:rPr>
                <w:rFonts w:asciiTheme="majorBidi" w:hAnsiTheme="majorBidi" w:cstheme="majorBidi"/>
                <w:noProof/>
              </w:rPr>
            </w:pPr>
            <w:r w:rsidRPr="0050002A">
              <w:rPr>
                <w:rFonts w:asciiTheme="majorBidi" w:hAnsiTheme="majorBidi" w:cstheme="majorBidi"/>
                <w:noProof/>
              </w:rPr>
              <w:t>…</w:t>
            </w:r>
          </w:p>
        </w:tc>
        <w:tc>
          <w:tcPr>
            <w:tcW w:w="2874" w:type="dxa"/>
            <w:tcMar>
              <w:top w:w="57" w:type="dxa"/>
              <w:bottom w:w="57" w:type="dxa"/>
            </w:tcMar>
          </w:tcPr>
          <w:p w14:paraId="6E1999C6" w14:textId="77777777" w:rsidR="00B31A1B" w:rsidRPr="0050002A" w:rsidRDefault="00B31A1B" w:rsidP="00BB6941">
            <w:pPr>
              <w:ind w:left="1440" w:right="-72" w:hanging="720"/>
              <w:rPr>
                <w:rFonts w:asciiTheme="majorBidi" w:hAnsiTheme="majorBidi" w:cstheme="majorBidi"/>
                <w:noProof/>
              </w:rPr>
            </w:pPr>
          </w:p>
        </w:tc>
        <w:tc>
          <w:tcPr>
            <w:tcW w:w="3312" w:type="dxa"/>
            <w:tcMar>
              <w:top w:w="57" w:type="dxa"/>
              <w:bottom w:w="57" w:type="dxa"/>
            </w:tcMar>
          </w:tcPr>
          <w:p w14:paraId="672D3A63" w14:textId="77777777" w:rsidR="00B31A1B" w:rsidRPr="0050002A" w:rsidRDefault="00B31A1B" w:rsidP="00BB6941">
            <w:pPr>
              <w:ind w:left="1440" w:right="-72" w:hanging="720"/>
              <w:rPr>
                <w:rFonts w:asciiTheme="majorBidi" w:hAnsiTheme="majorBidi" w:cstheme="majorBidi"/>
                <w:noProof/>
              </w:rPr>
            </w:pPr>
          </w:p>
        </w:tc>
      </w:tr>
      <w:tr w:rsidR="00B31A1B" w:rsidRPr="0050002A" w14:paraId="17DF8B46" w14:textId="77777777" w:rsidTr="00BB6941">
        <w:tc>
          <w:tcPr>
            <w:tcW w:w="1791" w:type="dxa"/>
            <w:tcMar>
              <w:top w:w="57" w:type="dxa"/>
              <w:bottom w:w="57" w:type="dxa"/>
            </w:tcMar>
          </w:tcPr>
          <w:p w14:paraId="3F127048" w14:textId="77777777" w:rsidR="00B31A1B" w:rsidRPr="0050002A" w:rsidRDefault="00B31A1B" w:rsidP="00BB6941">
            <w:pPr>
              <w:ind w:left="720" w:hanging="720"/>
              <w:rPr>
                <w:rFonts w:asciiTheme="majorBidi" w:hAnsiTheme="majorBidi" w:cstheme="majorBidi"/>
                <w:noProof/>
              </w:rPr>
            </w:pPr>
          </w:p>
        </w:tc>
        <w:tc>
          <w:tcPr>
            <w:tcW w:w="2874" w:type="dxa"/>
            <w:tcMar>
              <w:top w:w="57" w:type="dxa"/>
              <w:bottom w:w="57" w:type="dxa"/>
            </w:tcMar>
          </w:tcPr>
          <w:p w14:paraId="416A48E8" w14:textId="77777777" w:rsidR="00B31A1B" w:rsidRPr="0050002A" w:rsidRDefault="00B31A1B" w:rsidP="00BB6941">
            <w:pPr>
              <w:ind w:left="1440" w:right="-72" w:hanging="720"/>
              <w:rPr>
                <w:rFonts w:asciiTheme="majorBidi" w:hAnsiTheme="majorBidi" w:cstheme="majorBidi"/>
                <w:noProof/>
              </w:rPr>
            </w:pPr>
          </w:p>
        </w:tc>
        <w:tc>
          <w:tcPr>
            <w:tcW w:w="3312" w:type="dxa"/>
            <w:tcMar>
              <w:top w:w="57" w:type="dxa"/>
              <w:bottom w:w="57" w:type="dxa"/>
            </w:tcMar>
          </w:tcPr>
          <w:p w14:paraId="257BC273" w14:textId="77777777" w:rsidR="00B31A1B" w:rsidRPr="0050002A" w:rsidRDefault="00B31A1B" w:rsidP="00BB6941">
            <w:pPr>
              <w:ind w:left="1440" w:right="-72" w:hanging="720"/>
              <w:rPr>
                <w:rFonts w:asciiTheme="majorBidi" w:hAnsiTheme="majorBidi" w:cstheme="majorBidi"/>
                <w:noProof/>
              </w:rPr>
            </w:pPr>
          </w:p>
        </w:tc>
      </w:tr>
    </w:tbl>
    <w:p w14:paraId="66F2E639" w14:textId="77777777" w:rsidR="00963258" w:rsidRPr="0050002A" w:rsidRDefault="00963258" w:rsidP="00963258">
      <w:pPr>
        <w:pStyle w:val="BodyText"/>
        <w:ind w:left="360"/>
        <w:rPr>
          <w:color w:val="000000"/>
          <w:sz w:val="24"/>
        </w:rPr>
      </w:pPr>
    </w:p>
    <w:p w14:paraId="75EEB991" w14:textId="0F770A4D" w:rsidR="00B31A1B" w:rsidRPr="0050002A" w:rsidRDefault="00963258" w:rsidP="00963258">
      <w:pPr>
        <w:pStyle w:val="BodyText"/>
        <w:ind w:left="360"/>
        <w:rPr>
          <w:color w:val="000000"/>
          <w:sz w:val="24"/>
        </w:rPr>
      </w:pPr>
      <w:r w:rsidRPr="0050002A">
        <w:rPr>
          <w:color w:val="000000"/>
          <w:sz w:val="24"/>
        </w:rPr>
        <w:t>El incumplimiento de este requisito dará lugar al rechazo del subcontratista.</w:t>
      </w:r>
    </w:p>
    <w:p w14:paraId="64D2ED88" w14:textId="0AEF7824" w:rsidR="00963258" w:rsidRPr="0050002A" w:rsidRDefault="00963258" w:rsidP="00963258">
      <w:pPr>
        <w:pStyle w:val="BodyText"/>
        <w:ind w:left="360"/>
        <w:rPr>
          <w:color w:val="000000"/>
          <w:sz w:val="24"/>
        </w:rPr>
      </w:pPr>
    </w:p>
    <w:p w14:paraId="7B63AD5E" w14:textId="25BBDAAD" w:rsidR="00963258" w:rsidRPr="002D116A" w:rsidRDefault="00A717E1" w:rsidP="00690AA6">
      <w:pPr>
        <w:pStyle w:val="Sec3H12"/>
      </w:pPr>
      <w:r w:rsidRPr="0050002A">
        <w:rPr>
          <w:rStyle w:val="S3h1Char"/>
        </w:rPr>
        <w:t xml:space="preserve"> </w:t>
      </w:r>
      <w:bookmarkStart w:id="332" w:name="_Toc136422247"/>
      <w:bookmarkStart w:id="333" w:name="_Toc136424887"/>
      <w:r w:rsidR="00963258" w:rsidRPr="002D116A">
        <w:t xml:space="preserve">Autorización del </w:t>
      </w:r>
      <w:r w:rsidR="00C07209" w:rsidRPr="002D116A">
        <w:t>F</w:t>
      </w:r>
      <w:r w:rsidR="00963258" w:rsidRPr="002D116A">
        <w:t>abricante</w:t>
      </w:r>
      <w:bookmarkEnd w:id="332"/>
      <w:bookmarkEnd w:id="333"/>
    </w:p>
    <w:p w14:paraId="50AED607" w14:textId="1CF68148" w:rsidR="00963258" w:rsidRPr="0050002A" w:rsidRDefault="00963258" w:rsidP="00963258">
      <w:pPr>
        <w:pStyle w:val="BodyText"/>
        <w:spacing w:before="120" w:after="120"/>
        <w:ind w:left="360"/>
        <w:rPr>
          <w:color w:val="000000"/>
          <w:sz w:val="24"/>
        </w:rPr>
      </w:pPr>
      <w:r w:rsidRPr="0050002A">
        <w:rPr>
          <w:color w:val="000000"/>
          <w:sz w:val="24"/>
        </w:rPr>
        <w:t>Para todos los componentes activos de hardware y/o software del Sistema de Información que el Proponente no produce por sí mismo, el Proponente debe establecer a satisfacción del Comprador, mediante la presentación de pruebas documentales en su Propuesta, que no está prohibido suministrar esos componentes en el país del Comprador bajo el(los) Contrato(s) que puedan resultar de esta adquisición:</w:t>
      </w:r>
    </w:p>
    <w:p w14:paraId="0408E342" w14:textId="77777777" w:rsidR="00963258" w:rsidRPr="0050002A" w:rsidRDefault="00963258" w:rsidP="00963258">
      <w:pPr>
        <w:pStyle w:val="BodyText"/>
        <w:spacing w:before="120" w:after="120"/>
        <w:ind w:left="360"/>
        <w:rPr>
          <w:color w:val="000000"/>
          <w:sz w:val="24"/>
        </w:rPr>
      </w:pPr>
    </w:p>
    <w:p w14:paraId="7FDC4B28" w14:textId="47BCA189" w:rsidR="00963258" w:rsidRPr="0050002A" w:rsidRDefault="00963258" w:rsidP="00690AA6">
      <w:pPr>
        <w:pStyle w:val="BodyText"/>
        <w:numPr>
          <w:ilvl w:val="0"/>
          <w:numId w:val="88"/>
        </w:numPr>
        <w:spacing w:before="120" w:after="120"/>
        <w:ind w:left="1276" w:hanging="556"/>
        <w:rPr>
          <w:color w:val="000000"/>
          <w:sz w:val="24"/>
        </w:rPr>
      </w:pPr>
      <w:r w:rsidRPr="0050002A">
        <w:rPr>
          <w:color w:val="000000"/>
          <w:sz w:val="24"/>
        </w:rPr>
        <w:t xml:space="preserve">en el caso de hardware activo y otros equipos alimentados, esto debe documentarse incluyendo las Autorizaciones del fabricante en la Propuesta (basado en el ejemplo que se muestra en los Formularios de Propuesta de la Sección IV, </w:t>
      </w:r>
      <w:r w:rsidRPr="0050002A">
        <w:rPr>
          <w:color w:val="000000" w:themeColor="text1"/>
          <w:sz w:val="24"/>
        </w:rPr>
        <w:t xml:space="preserve">“Formularios de la Propuesta”); </w:t>
      </w:r>
    </w:p>
    <w:p w14:paraId="5E86FF60" w14:textId="77777777" w:rsidR="00963258" w:rsidRPr="0050002A" w:rsidRDefault="00963258" w:rsidP="00690AA6">
      <w:pPr>
        <w:pStyle w:val="BodyText"/>
        <w:numPr>
          <w:ilvl w:val="0"/>
          <w:numId w:val="88"/>
        </w:numPr>
        <w:spacing w:before="120" w:after="120"/>
        <w:ind w:left="1276" w:hanging="556"/>
        <w:rPr>
          <w:color w:val="000000"/>
          <w:sz w:val="24"/>
        </w:rPr>
      </w:pPr>
      <w:r w:rsidRPr="0050002A">
        <w:rPr>
          <w:color w:val="000000"/>
          <w:sz w:val="24"/>
        </w:rPr>
        <w:t>en el caso de software comercial patentado (es decir, excluyendo el software de código abierto o “freeware”) que el Proponente no fabrica por sí mismo y para el cual el Proponente tiene o establecerá una relación de Fabricante de Equipo Original (OEM) con el fabricante, el Proponente deberá presentar las Autorizaciones del Fabricante;</w:t>
      </w:r>
    </w:p>
    <w:p w14:paraId="575AC488" w14:textId="7A3C1110" w:rsidR="00963258" w:rsidRPr="0050002A" w:rsidRDefault="00963258" w:rsidP="00690AA6">
      <w:pPr>
        <w:pStyle w:val="BodyText"/>
        <w:numPr>
          <w:ilvl w:val="0"/>
          <w:numId w:val="88"/>
        </w:numPr>
        <w:spacing w:before="120" w:after="120"/>
        <w:ind w:left="1276" w:hanging="556"/>
        <w:rPr>
          <w:color w:val="000000"/>
          <w:sz w:val="24"/>
        </w:rPr>
      </w:pPr>
      <w:r w:rsidRPr="0050002A">
        <w:rPr>
          <w:color w:val="000000"/>
          <w:sz w:val="24"/>
        </w:rPr>
        <w:t>en el caso de software comercial patentado (es decir, excluyendo el software de código abierto o “freeware”) que el Proponente no fabrica por sí mismo, y para el cual el Proponente no establece o no establecerá una relación OEM con el fabricante, el Proponente debe documentar a satisfacción del Comprador que el Proponente no está excluido de obtener estos artículos de los canales de distribución normales del fabricante y/o de ofrecer estos artículos para el suministro en el País del Prestatario;</w:t>
      </w:r>
    </w:p>
    <w:p w14:paraId="7C3F66C4" w14:textId="7B53C288" w:rsidR="00963258" w:rsidRPr="0050002A" w:rsidRDefault="00963258" w:rsidP="00690AA6">
      <w:pPr>
        <w:pStyle w:val="BodyText"/>
        <w:numPr>
          <w:ilvl w:val="0"/>
          <w:numId w:val="88"/>
        </w:numPr>
        <w:spacing w:before="120" w:after="120"/>
        <w:ind w:left="1276" w:hanging="556"/>
        <w:rPr>
          <w:color w:val="000000"/>
          <w:sz w:val="24"/>
        </w:rPr>
      </w:pPr>
      <w:r w:rsidRPr="0050002A">
        <w:rPr>
          <w:color w:val="000000"/>
          <w:sz w:val="24"/>
        </w:rPr>
        <w:t>en el caso de software de fuente abierta, el Proponente debe identificar el elemento de software como fuente abierta y proporcionar copias de las licencias de fuente abierta correspondientes.</w:t>
      </w:r>
    </w:p>
    <w:p w14:paraId="4DC48F8E" w14:textId="77777777" w:rsidR="00963258" w:rsidRPr="0050002A" w:rsidRDefault="00963258" w:rsidP="00963258">
      <w:pPr>
        <w:pStyle w:val="BodyText"/>
        <w:spacing w:before="120" w:after="120"/>
        <w:ind w:left="360"/>
        <w:rPr>
          <w:color w:val="000000"/>
          <w:sz w:val="24"/>
        </w:rPr>
      </w:pPr>
    </w:p>
    <w:p w14:paraId="3968D33C" w14:textId="2713F140" w:rsidR="00963258" w:rsidRPr="0050002A" w:rsidRDefault="00963258" w:rsidP="00963258">
      <w:pPr>
        <w:pStyle w:val="BodyText"/>
        <w:spacing w:before="120" w:after="120"/>
        <w:ind w:left="720"/>
        <w:rPr>
          <w:color w:val="000000"/>
          <w:sz w:val="24"/>
        </w:rPr>
      </w:pPr>
      <w:r w:rsidRPr="0050002A">
        <w:rPr>
          <w:color w:val="000000"/>
          <w:sz w:val="24"/>
        </w:rPr>
        <w:t>El Proponente es responsable de garantizar que el fabricante o productor cumpla con los requisitos de las IAP 4 e IAP 5 y cumpla con los criterios mínimos enumerados anteriormente para ese artículo.</w:t>
      </w:r>
    </w:p>
    <w:p w14:paraId="4EE73701" w14:textId="32C0F83D" w:rsidR="00CB6C80" w:rsidRPr="002D116A" w:rsidRDefault="00A717E1" w:rsidP="00690AA6">
      <w:pPr>
        <w:pStyle w:val="Sec3H12"/>
      </w:pPr>
      <w:r w:rsidRPr="0050002A">
        <w:rPr>
          <w:iCs/>
          <w:sz w:val="28"/>
        </w:rPr>
        <w:t xml:space="preserve"> </w:t>
      </w:r>
      <w:bookmarkStart w:id="334" w:name="_Toc136424888"/>
      <w:r w:rsidR="00CB6C80" w:rsidRPr="002D116A">
        <w:t>Representante Local</w:t>
      </w:r>
      <w:bookmarkEnd w:id="334"/>
    </w:p>
    <w:p w14:paraId="6251F845" w14:textId="15D04C32" w:rsidR="00B31A1B" w:rsidRPr="0050002A" w:rsidRDefault="00CB6C80" w:rsidP="00C07209">
      <w:pPr>
        <w:pStyle w:val="BodyText"/>
        <w:spacing w:before="120" w:after="120"/>
        <w:ind w:left="720"/>
        <w:rPr>
          <w:rStyle w:val="S3h1Char"/>
          <w:b w:val="0"/>
          <w:iCs w:val="0"/>
          <w:color w:val="000000"/>
          <w:sz w:val="24"/>
        </w:rPr>
      </w:pPr>
      <w:r w:rsidRPr="0050002A">
        <w:rPr>
          <w:color w:val="000000"/>
          <w:sz w:val="24"/>
        </w:rPr>
        <w:t>En el caso de que un Proponente no haga negocios dentro del país del Comprador, el Proponente deberá presentar pruebas documentales en su Propuesta para establecer a satisfacción del Comprador que está o estará (si se adjudica el Contrato) representado por un agente en ese país que está equipado y capaz de llevar a cabo / administrar las obligaciones de mantenimiento, soporte técnico, capacitación y reparación en garantía del Proponente especificadas en los Requisitos del Comprador (incluido cualquier tiempo de respuesta, normas de resolución de problemas u otros aspectos que puedan especificarse en el Contrato).</w:t>
      </w:r>
    </w:p>
    <w:p w14:paraId="7DAE4DFF" w14:textId="417DCAB3" w:rsidR="00B31A1B" w:rsidRPr="002D116A" w:rsidRDefault="00B31A1B" w:rsidP="00690AA6">
      <w:pPr>
        <w:pStyle w:val="Sec3H11"/>
      </w:pPr>
      <w:bookmarkStart w:id="335" w:name="_Toc124192257"/>
      <w:bookmarkStart w:id="336" w:name="_Toc136422248"/>
      <w:bookmarkStart w:id="337" w:name="_Toc136424889"/>
      <w:r w:rsidRPr="002D116A">
        <w:t xml:space="preserve">Evaluación </w:t>
      </w:r>
      <w:bookmarkEnd w:id="335"/>
      <w:r w:rsidR="00CB6C80" w:rsidRPr="002D116A">
        <w:t>Técnica</w:t>
      </w:r>
      <w:bookmarkEnd w:id="336"/>
      <w:bookmarkEnd w:id="337"/>
    </w:p>
    <w:p w14:paraId="11D61DEE" w14:textId="77777777" w:rsidR="00A8717F" w:rsidRPr="0050002A" w:rsidRDefault="00A8717F" w:rsidP="00A8717F">
      <w:pPr>
        <w:pStyle w:val="TOC3-1"/>
        <w:keepNext/>
        <w:ind w:left="360"/>
        <w:rPr>
          <w:rStyle w:val="S3h1Char"/>
        </w:rPr>
      </w:pPr>
    </w:p>
    <w:p w14:paraId="22F33529" w14:textId="66F2BC2C" w:rsidR="00B31A1B" w:rsidRPr="0050002A" w:rsidRDefault="00B31A1B" w:rsidP="00690AA6">
      <w:pPr>
        <w:pStyle w:val="TOC3-1"/>
        <w:keepNext/>
        <w:numPr>
          <w:ilvl w:val="1"/>
          <w:numId w:val="58"/>
        </w:numPr>
        <w:rPr>
          <w:rStyle w:val="S3h1Char"/>
        </w:rPr>
      </w:pPr>
      <w:bookmarkStart w:id="338" w:name="_Toc136424890"/>
      <w:bookmarkStart w:id="339" w:name="_Toc136422249"/>
      <w:r w:rsidRPr="002D116A">
        <w:rPr>
          <w:rStyle w:val="Sec3H12Char"/>
        </w:rPr>
        <w:t xml:space="preserve">Evaluación de la </w:t>
      </w:r>
      <w:r w:rsidR="00A8717F" w:rsidRPr="002D116A">
        <w:rPr>
          <w:rStyle w:val="Sec3H12Char"/>
        </w:rPr>
        <w:t>conformidad</w:t>
      </w:r>
      <w:r w:rsidRPr="002D116A">
        <w:rPr>
          <w:rStyle w:val="Sec3H12Char"/>
        </w:rPr>
        <w:t xml:space="preserve"> de la Propuesta Técnica a los Requisitos</w:t>
      </w:r>
      <w:bookmarkEnd w:id="338"/>
      <w:r w:rsidRPr="0050002A">
        <w:rPr>
          <w:rStyle w:val="S3h1Char"/>
        </w:rPr>
        <w:t xml:space="preserve"> </w:t>
      </w:r>
      <w:r w:rsidR="00A8717F" w:rsidRPr="0050002A">
        <w:rPr>
          <w:rStyle w:val="S3h1Char"/>
        </w:rPr>
        <w:t>(IAP 32.1)</w:t>
      </w:r>
      <w:bookmarkEnd w:id="339"/>
    </w:p>
    <w:p w14:paraId="4B0CF5A9" w14:textId="04C4947B" w:rsidR="00B31A1B" w:rsidRPr="0050002A" w:rsidRDefault="00B31A1B" w:rsidP="0066647A">
      <w:pPr>
        <w:pStyle w:val="BodyText"/>
        <w:ind w:left="720"/>
        <w:rPr>
          <w:i/>
          <w:iCs/>
          <w:color w:val="000000"/>
          <w:sz w:val="24"/>
        </w:rPr>
      </w:pPr>
      <w:r w:rsidRPr="0050002A">
        <w:rPr>
          <w:i/>
          <w:iCs/>
          <w:color w:val="000000"/>
          <w:sz w:val="24"/>
        </w:rPr>
        <w:t>[Insertar los requisitos técnicos mínimos, si los hubiere, (o referirse a las partes correspondientes de los requisitos técnicos) que deben cumplir las propuestas técnicas antes de ser consideradas para la evaluación técnica mediante la aplicación de los factores/</w:t>
      </w:r>
      <w:proofErr w:type="spellStart"/>
      <w:r w:rsidRPr="0050002A">
        <w:rPr>
          <w:i/>
          <w:iCs/>
          <w:color w:val="000000"/>
          <w:sz w:val="24"/>
        </w:rPr>
        <w:t>subfactores</w:t>
      </w:r>
      <w:proofErr w:type="spellEnd"/>
      <w:r w:rsidRPr="0050002A">
        <w:rPr>
          <w:i/>
          <w:iCs/>
          <w:color w:val="000000"/>
          <w:sz w:val="24"/>
        </w:rPr>
        <w:t xml:space="preserve"> técnicos puntuados de acuerdo con los DDP en referencia a la IAP 3</w:t>
      </w:r>
      <w:r w:rsidR="00CB6C80" w:rsidRPr="0050002A">
        <w:rPr>
          <w:i/>
          <w:iCs/>
          <w:color w:val="000000"/>
          <w:sz w:val="24"/>
        </w:rPr>
        <w:t>2</w:t>
      </w:r>
      <w:r w:rsidRPr="0050002A">
        <w:rPr>
          <w:i/>
          <w:iCs/>
          <w:color w:val="000000"/>
          <w:sz w:val="24"/>
        </w:rPr>
        <w:t>.2]</w:t>
      </w:r>
    </w:p>
    <w:p w14:paraId="4B3934FA" w14:textId="77777777" w:rsidR="00B31A1B" w:rsidRPr="0050002A" w:rsidRDefault="00B31A1B" w:rsidP="00B31A1B">
      <w:pPr>
        <w:pStyle w:val="BodyText"/>
        <w:rPr>
          <w:i/>
          <w:iCs/>
          <w:color w:val="000000"/>
          <w:sz w:val="24"/>
        </w:rPr>
      </w:pPr>
    </w:p>
    <w:p w14:paraId="25BC9028" w14:textId="30000A63" w:rsidR="00CB6C80" w:rsidRPr="002D116A" w:rsidRDefault="00A717E1" w:rsidP="00690AA6">
      <w:pPr>
        <w:pStyle w:val="Sec3H12"/>
      </w:pPr>
      <w:r w:rsidRPr="0050002A">
        <w:rPr>
          <w:rStyle w:val="S3h1Char"/>
        </w:rPr>
        <w:t xml:space="preserve"> </w:t>
      </w:r>
      <w:bookmarkStart w:id="340" w:name="_Toc136422250"/>
      <w:bookmarkStart w:id="341" w:name="_Toc136424891"/>
      <w:r w:rsidR="00CB6C80" w:rsidRPr="002D116A">
        <w:t>Evaluación Técnica (IAP 32.2)</w:t>
      </w:r>
      <w:bookmarkEnd w:id="340"/>
      <w:bookmarkEnd w:id="341"/>
    </w:p>
    <w:p w14:paraId="0984A72E" w14:textId="77777777" w:rsidR="00CB6C80" w:rsidRPr="0050002A" w:rsidRDefault="00CB6C80" w:rsidP="00B31A1B">
      <w:pPr>
        <w:pStyle w:val="BodyText"/>
        <w:rPr>
          <w:color w:val="000000"/>
          <w:sz w:val="24"/>
        </w:rPr>
      </w:pPr>
    </w:p>
    <w:p w14:paraId="6CB239D4" w14:textId="62B3C5EA" w:rsidR="00B31A1B" w:rsidRPr="0050002A" w:rsidRDefault="00B31A1B" w:rsidP="0066647A">
      <w:pPr>
        <w:pStyle w:val="BodyText"/>
        <w:ind w:left="792"/>
        <w:rPr>
          <w:color w:val="000000"/>
          <w:sz w:val="24"/>
        </w:rPr>
      </w:pPr>
      <w:r w:rsidRPr="0050002A">
        <w:rPr>
          <w:color w:val="000000"/>
          <w:sz w:val="24"/>
        </w:rPr>
        <w:t xml:space="preserve">Los factores técnicos y los </w:t>
      </w:r>
      <w:proofErr w:type="spellStart"/>
      <w:r w:rsidRPr="0050002A">
        <w:rPr>
          <w:color w:val="000000"/>
          <w:sz w:val="24"/>
        </w:rPr>
        <w:t>subfactores</w:t>
      </w:r>
      <w:proofErr w:type="spellEnd"/>
      <w:r w:rsidRPr="0050002A">
        <w:rPr>
          <w:color w:val="000000"/>
          <w:sz w:val="24"/>
        </w:rPr>
        <w:t xml:space="preserve">, si hubiera, que se evaluarán y las puntuaciones que se otorgarán a cada factor técnico y </w:t>
      </w:r>
      <w:proofErr w:type="spellStart"/>
      <w:r w:rsidRPr="0050002A">
        <w:rPr>
          <w:color w:val="000000"/>
          <w:sz w:val="24"/>
        </w:rPr>
        <w:t>subfactores</w:t>
      </w:r>
      <w:proofErr w:type="spellEnd"/>
      <w:r w:rsidRPr="0050002A">
        <w:rPr>
          <w:color w:val="000000"/>
          <w:sz w:val="24"/>
        </w:rPr>
        <w:t xml:space="preserve"> se especifican en los DDP.</w:t>
      </w:r>
    </w:p>
    <w:p w14:paraId="0C616025" w14:textId="4BC2430C" w:rsidR="00B31A1B" w:rsidRPr="0050002A" w:rsidRDefault="00B31A1B" w:rsidP="00B31A1B">
      <w:pPr>
        <w:pStyle w:val="BodyText"/>
        <w:rPr>
          <w:color w:val="000000"/>
          <w:sz w:val="24"/>
        </w:rPr>
      </w:pPr>
    </w:p>
    <w:p w14:paraId="1E728094" w14:textId="4DD6BF98" w:rsidR="0066647A" w:rsidRPr="0050002A" w:rsidRDefault="0066647A" w:rsidP="00690AA6">
      <w:pPr>
        <w:pStyle w:val="BodyText"/>
        <w:numPr>
          <w:ilvl w:val="0"/>
          <w:numId w:val="89"/>
        </w:numPr>
        <w:spacing w:before="120" w:after="120"/>
        <w:ind w:left="1701" w:hanging="549"/>
        <w:rPr>
          <w:color w:val="000000"/>
          <w:sz w:val="24"/>
        </w:rPr>
      </w:pPr>
      <w:r w:rsidRPr="0050002A">
        <w:rPr>
          <w:color w:val="000000"/>
          <w:sz w:val="24"/>
        </w:rPr>
        <w:t>en qué medida las características de rendimiento, capacidad o funcionalidad cumplen o superan los niveles especificados en los requisitos de rendimiento/funcionales y/o influyen en el coste del ciclo de vida y la eficacia del Sistema de Información;</w:t>
      </w:r>
    </w:p>
    <w:p w14:paraId="29BB7613" w14:textId="28CD4FF8" w:rsidR="0066647A" w:rsidRPr="0050002A" w:rsidRDefault="0066647A" w:rsidP="00690AA6">
      <w:pPr>
        <w:pStyle w:val="BodyText"/>
        <w:numPr>
          <w:ilvl w:val="0"/>
          <w:numId w:val="89"/>
        </w:numPr>
        <w:spacing w:before="120" w:after="120"/>
        <w:ind w:left="1701" w:hanging="549"/>
        <w:rPr>
          <w:color w:val="000000"/>
          <w:sz w:val="24"/>
        </w:rPr>
      </w:pPr>
      <w:r w:rsidRPr="0050002A">
        <w:rPr>
          <w:color w:val="000000"/>
          <w:sz w:val="24"/>
        </w:rPr>
        <w:t>funciones de usabilidad, como la facilidad de uso, la facilidad de administración o la facilidad de expansión, que influyen en el costo del ciclo de vida y la eficacia del Sistema de información;</w:t>
      </w:r>
    </w:p>
    <w:p w14:paraId="17AD753F" w14:textId="3100C496" w:rsidR="0066647A" w:rsidRPr="0050002A" w:rsidRDefault="0066647A" w:rsidP="00690AA6">
      <w:pPr>
        <w:pStyle w:val="BodyText"/>
        <w:numPr>
          <w:ilvl w:val="0"/>
          <w:numId w:val="89"/>
        </w:numPr>
        <w:spacing w:before="120" w:after="120"/>
        <w:ind w:left="1701" w:hanging="549"/>
        <w:rPr>
          <w:color w:val="000000"/>
          <w:sz w:val="24"/>
        </w:rPr>
      </w:pPr>
      <w:r w:rsidRPr="0050002A">
        <w:rPr>
          <w:color w:val="000000"/>
          <w:sz w:val="24"/>
        </w:rPr>
        <w:t>la calidad del Plan de Proyecto Preliminar del Proponente, como lo demuestra la minuciosidad, razonabilidad y capacidad de respuesta de: (a) los cronogramas de tareas y recursos, tanto generales como específicos, y (b) los arreglos propuestos para la gestión y coordinación, capacitación, aseguramiento de la calidad, soporte técnico, logística, resolución de problemas y transferencia de conocimientos, y otras actividades que especifique el Comprador o que proponga el Proponente con base en la experiencia del Proponente;</w:t>
      </w:r>
    </w:p>
    <w:p w14:paraId="7477AA28" w14:textId="27E6A09D" w:rsidR="0066647A" w:rsidRPr="0050002A" w:rsidRDefault="0066647A" w:rsidP="00690AA6">
      <w:pPr>
        <w:pStyle w:val="BodyText"/>
        <w:numPr>
          <w:ilvl w:val="0"/>
          <w:numId w:val="89"/>
        </w:numPr>
        <w:spacing w:before="120" w:after="120"/>
        <w:ind w:left="1701" w:hanging="549"/>
        <w:rPr>
          <w:color w:val="000000"/>
          <w:sz w:val="24"/>
        </w:rPr>
      </w:pPr>
      <w:r w:rsidRPr="0050002A">
        <w:rPr>
          <w:color w:val="000000"/>
          <w:sz w:val="24"/>
        </w:rPr>
        <w:t>cualquier requisito de adquisiciones sostenibles si se especifica en la Sección VII-Requisitos del Sistema de Información.</w:t>
      </w:r>
    </w:p>
    <w:p w14:paraId="2DC7AA2E" w14:textId="77777777" w:rsidR="0066647A" w:rsidRPr="0050002A" w:rsidRDefault="0066647A" w:rsidP="0066647A">
      <w:pPr>
        <w:pStyle w:val="BodyText"/>
        <w:spacing w:before="120" w:after="120"/>
        <w:ind w:left="792"/>
        <w:rPr>
          <w:color w:val="000000"/>
          <w:sz w:val="24"/>
        </w:rPr>
      </w:pPr>
    </w:p>
    <w:p w14:paraId="09FD0CB0" w14:textId="63D9E4E7" w:rsidR="00CB6C80" w:rsidRPr="0050002A" w:rsidRDefault="0066647A" w:rsidP="0066647A">
      <w:pPr>
        <w:pStyle w:val="BodyText"/>
        <w:spacing w:before="120" w:after="120"/>
        <w:ind w:left="792"/>
        <w:rPr>
          <w:color w:val="000000"/>
          <w:sz w:val="24"/>
        </w:rPr>
      </w:pPr>
      <w:r w:rsidRPr="0050002A">
        <w:rPr>
          <w:color w:val="000000"/>
          <w:sz w:val="24"/>
        </w:rPr>
        <w:t>El total de puntos técnicos asignados a cada Propuesta en la Fórmula de Propuesta Evaluada se determinará sumando y ponderando los puntajes asignados por un comité de evaluación a las características técnicas de la Propuesta de acuerdo con la PDS y la metodología de puntuación a continuación:</w:t>
      </w:r>
    </w:p>
    <w:p w14:paraId="4EEEF4CA" w14:textId="77777777" w:rsidR="0066647A" w:rsidRPr="002D116A" w:rsidRDefault="0066647A" w:rsidP="00690AA6">
      <w:pPr>
        <w:pStyle w:val="Sec3H12"/>
      </w:pPr>
      <w:bookmarkStart w:id="342" w:name="_Toc136424892"/>
      <w:r w:rsidRPr="002D116A">
        <w:t>Metodología de calificación de propuestas técnicas</w:t>
      </w:r>
      <w:bookmarkEnd w:id="342"/>
    </w:p>
    <w:p w14:paraId="392F62B0" w14:textId="4EC32346" w:rsidR="0066647A" w:rsidRPr="0050002A" w:rsidRDefault="0066647A" w:rsidP="00690AA6">
      <w:pPr>
        <w:pStyle w:val="ListParagraph"/>
        <w:numPr>
          <w:ilvl w:val="0"/>
          <w:numId w:val="51"/>
        </w:numPr>
        <w:spacing w:before="120"/>
        <w:ind w:left="969" w:hanging="357"/>
        <w:contextualSpacing w:val="0"/>
        <w:rPr>
          <w:color w:val="000000"/>
          <w:sz w:val="24"/>
        </w:rPr>
      </w:pPr>
      <w:r w:rsidRPr="0050002A">
        <w:rPr>
          <w:color w:val="000000"/>
          <w:sz w:val="24"/>
        </w:rPr>
        <w:t xml:space="preserve">Durante el proceso de evaluación, el comité de evaluación asignará a cada característica deseable/preferida una puntuación de número entero de 0 a 4, donde 0 significa que la característica está ausente y 1 a 4 representan valores predefinidos para características deseables </w:t>
      </w:r>
      <w:r w:rsidRPr="0050002A">
        <w:rPr>
          <w:sz w:val="24"/>
          <w:szCs w:val="24"/>
        </w:rPr>
        <w:t>susceptibles</w:t>
      </w:r>
      <w:r w:rsidRPr="0050002A">
        <w:rPr>
          <w:color w:val="000000"/>
          <w:sz w:val="24"/>
        </w:rPr>
        <w:t xml:space="preserve"> de una objetiva calificación (como es el caso, por ejemplo, de memoria adicional o capacidad de almacenamiento masivo adicional, etc., si estas extras serían beneficiosas en el uso del sistema), o si la característica representa una funcionalidad deseable (por ejemplo, de un paquete de software) o una calidad que mejore las perspectivas de una implementación exitosa (como las fortalezas del personal del proyecto propuesto, la metodología, la elaboración del plan del proyecto, etc.), la puntuación será de 1 para la característica está presente pero muestra deficiencias; 2 por cumplir con los requisitos; 3 por exceder marginalmente los requisitos; y 4 por exceder significativamente los requisitos.</w:t>
      </w:r>
    </w:p>
    <w:p w14:paraId="024FA093" w14:textId="77777777" w:rsidR="000E5CAC" w:rsidRPr="0050002A" w:rsidRDefault="000E5CAC" w:rsidP="00690AA6">
      <w:pPr>
        <w:pStyle w:val="ListParagraph"/>
        <w:numPr>
          <w:ilvl w:val="0"/>
          <w:numId w:val="51"/>
        </w:numPr>
        <w:spacing w:before="120"/>
        <w:ind w:left="969" w:hanging="357"/>
        <w:contextualSpacing w:val="0"/>
        <w:rPr>
          <w:sz w:val="24"/>
          <w:szCs w:val="24"/>
        </w:rPr>
      </w:pPr>
      <w:r w:rsidRPr="0050002A">
        <w:rPr>
          <w:sz w:val="24"/>
          <w:szCs w:val="24"/>
        </w:rPr>
        <w:t>El puntaje de cada característica i) dentro de una categoría j) se combinará con los puntajes de las características de la misma categoría como una suma ponderada para formar el puntaje técnico de la categoría utilizando la siguiente fórmula:</w:t>
      </w:r>
    </w:p>
    <w:p w14:paraId="43CFE777" w14:textId="77777777" w:rsidR="000E5CAC" w:rsidRPr="0050002A" w:rsidRDefault="00F21943" w:rsidP="0066647A">
      <w:pPr>
        <w:ind w:left="426"/>
        <w:jc w:val="center"/>
        <w:rPr>
          <w:sz w:val="24"/>
          <w:szCs w:val="24"/>
        </w:rPr>
      </w:pPr>
      <w:r w:rsidRPr="00F21943">
        <w:rPr>
          <w:noProof/>
          <w:sz w:val="24"/>
          <w:szCs w:val="24"/>
        </w:rPr>
        <w:object w:dxaOrig="1520" w:dyaOrig="680" w14:anchorId="35BA9FE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77.35pt;height:36.55pt;mso-width-percent:0;mso-height-percent:0;mso-width-percent:0;mso-height-percent:0" o:ole="" fillcolor="window">
            <v:imagedata r:id="rId42" o:title=""/>
          </v:shape>
          <o:OLEObject Type="Embed" ProgID="Equation.3" ShapeID="_x0000_i1025" DrawAspect="Content" ObjectID="_1747229829" r:id="rId43"/>
        </w:object>
      </w:r>
    </w:p>
    <w:p w14:paraId="19EFA5B0" w14:textId="77777777" w:rsidR="000E5CAC" w:rsidRPr="0050002A" w:rsidRDefault="000E5CAC" w:rsidP="00C8443B">
      <w:pPr>
        <w:ind w:left="426"/>
        <w:rPr>
          <w:sz w:val="24"/>
          <w:szCs w:val="24"/>
        </w:rPr>
      </w:pPr>
      <w:r w:rsidRPr="0050002A">
        <w:rPr>
          <w:sz w:val="24"/>
          <w:szCs w:val="24"/>
        </w:rPr>
        <w:t>donde:</w:t>
      </w:r>
    </w:p>
    <w:p w14:paraId="19B4192C" w14:textId="77777777" w:rsidR="000E5CAC" w:rsidRPr="0050002A" w:rsidRDefault="000E5CAC" w:rsidP="00C8443B">
      <w:pPr>
        <w:ind w:left="426"/>
        <w:rPr>
          <w:sz w:val="24"/>
          <w:szCs w:val="24"/>
        </w:rPr>
      </w:pPr>
      <w:proofErr w:type="spellStart"/>
      <w:r w:rsidRPr="0050002A">
        <w:rPr>
          <w:sz w:val="24"/>
          <w:szCs w:val="24"/>
        </w:rPr>
        <w:t>tji</w:t>
      </w:r>
      <w:proofErr w:type="spellEnd"/>
      <w:r w:rsidRPr="0050002A">
        <w:rPr>
          <w:sz w:val="24"/>
          <w:szCs w:val="24"/>
        </w:rPr>
        <w:tab/>
        <w:t>= el puntaje técnico de la característica “i” de la categoría “j”</w:t>
      </w:r>
    </w:p>
    <w:p w14:paraId="2D36645C" w14:textId="77777777" w:rsidR="000E5CAC" w:rsidRPr="0050002A" w:rsidRDefault="000E5CAC" w:rsidP="00C8443B">
      <w:pPr>
        <w:ind w:left="426"/>
        <w:rPr>
          <w:sz w:val="24"/>
          <w:szCs w:val="24"/>
        </w:rPr>
      </w:pPr>
      <w:proofErr w:type="spellStart"/>
      <w:r w:rsidRPr="0050002A">
        <w:rPr>
          <w:sz w:val="24"/>
          <w:szCs w:val="24"/>
        </w:rPr>
        <w:t>wji</w:t>
      </w:r>
      <w:proofErr w:type="spellEnd"/>
      <w:r w:rsidRPr="0050002A">
        <w:rPr>
          <w:sz w:val="24"/>
          <w:szCs w:val="24"/>
        </w:rPr>
        <w:tab/>
        <w:t>= la ponderación de la característica “i” en la categoría “j”</w:t>
      </w:r>
    </w:p>
    <w:p w14:paraId="1AB4D9D1" w14:textId="77777777" w:rsidR="000E5CAC" w:rsidRPr="0050002A" w:rsidRDefault="000E5CAC" w:rsidP="00C8443B">
      <w:pPr>
        <w:ind w:left="426"/>
        <w:rPr>
          <w:sz w:val="24"/>
          <w:szCs w:val="24"/>
        </w:rPr>
      </w:pPr>
      <w:r w:rsidRPr="0050002A">
        <w:rPr>
          <w:sz w:val="24"/>
          <w:szCs w:val="24"/>
        </w:rPr>
        <w:t>k</w:t>
      </w:r>
      <w:r w:rsidRPr="0050002A">
        <w:rPr>
          <w:sz w:val="24"/>
          <w:szCs w:val="24"/>
        </w:rPr>
        <w:tab/>
        <w:t>= el número de características calificadas en la categoría “j”</w:t>
      </w:r>
    </w:p>
    <w:p w14:paraId="2714E9D7" w14:textId="77777777" w:rsidR="000E5CAC" w:rsidRPr="0050002A" w:rsidRDefault="000E5CAC" w:rsidP="00C8443B">
      <w:pPr>
        <w:ind w:left="426"/>
        <w:rPr>
          <w:sz w:val="24"/>
          <w:szCs w:val="24"/>
        </w:rPr>
      </w:pPr>
      <w:r w:rsidRPr="0050002A">
        <w:rPr>
          <w:sz w:val="24"/>
          <w:szCs w:val="24"/>
        </w:rPr>
        <w:t xml:space="preserve">y </w:t>
      </w:r>
      <w:r w:rsidR="00F21943" w:rsidRPr="00F21943">
        <w:rPr>
          <w:noProof/>
          <w:sz w:val="24"/>
          <w:szCs w:val="24"/>
        </w:rPr>
        <w:object w:dxaOrig="1020" w:dyaOrig="680" w14:anchorId="4B4E65D1">
          <v:shape id="_x0000_i1026" type="#_x0000_t75" alt="" style="width:62.35pt;height:46.2pt;mso-width-percent:0;mso-height-percent:0;mso-width-percent:0;mso-height-percent:0" o:ole="" fillcolor="window">
            <v:imagedata r:id="rId44" o:title=""/>
          </v:shape>
          <o:OLEObject Type="Embed" ProgID="Equation.3" ShapeID="_x0000_i1026" DrawAspect="Content" ObjectID="_1747229830" r:id="rId45"/>
        </w:object>
      </w:r>
      <w:r w:rsidRPr="0050002A">
        <w:rPr>
          <w:sz w:val="24"/>
          <w:szCs w:val="24"/>
        </w:rPr>
        <w:t xml:space="preserve"> </w:t>
      </w:r>
    </w:p>
    <w:p w14:paraId="685B9872" w14:textId="77777777" w:rsidR="000E5CAC" w:rsidRPr="0050002A" w:rsidRDefault="000E5CAC" w:rsidP="00C8443B">
      <w:pPr>
        <w:ind w:left="426"/>
        <w:rPr>
          <w:sz w:val="24"/>
          <w:szCs w:val="24"/>
        </w:rPr>
      </w:pPr>
      <w:r w:rsidRPr="0050002A">
        <w:rPr>
          <w:sz w:val="24"/>
          <w:szCs w:val="24"/>
        </w:rPr>
        <w:t>Los puntajes técnicos de las categorías se combinarán en una suma ponderada para formar el puntaje de la Propuesta Técnica utilizando la siguiente fórmula:</w:t>
      </w:r>
    </w:p>
    <w:p w14:paraId="1CF44839" w14:textId="77777777" w:rsidR="000E5CAC" w:rsidRPr="0050002A" w:rsidRDefault="00F21943" w:rsidP="00C8443B">
      <w:pPr>
        <w:ind w:left="426"/>
        <w:rPr>
          <w:sz w:val="24"/>
          <w:szCs w:val="24"/>
        </w:rPr>
      </w:pPr>
      <w:r w:rsidRPr="00F21943">
        <w:rPr>
          <w:noProof/>
          <w:sz w:val="24"/>
          <w:szCs w:val="24"/>
        </w:rPr>
        <w:object w:dxaOrig="1460" w:dyaOrig="700" w14:anchorId="297DF288">
          <v:shape id="_x0000_i1027" type="#_x0000_t75" alt="" style="width:103.15pt;height:51.6pt;mso-width-percent:0;mso-height-percent:0;mso-width-percent:0;mso-height-percent:0" o:ole="" fillcolor="window">
            <v:imagedata r:id="rId46" o:title=""/>
          </v:shape>
          <o:OLEObject Type="Embed" ProgID="Equation.3" ShapeID="_x0000_i1027" DrawAspect="Content" ObjectID="_1747229831" r:id="rId47"/>
        </w:object>
      </w:r>
    </w:p>
    <w:p w14:paraId="62838161" w14:textId="77777777" w:rsidR="000E5CAC" w:rsidRPr="0050002A" w:rsidRDefault="000E5CAC" w:rsidP="00C8443B">
      <w:pPr>
        <w:ind w:left="426"/>
        <w:rPr>
          <w:sz w:val="24"/>
          <w:szCs w:val="24"/>
        </w:rPr>
      </w:pPr>
      <w:r w:rsidRPr="0050002A">
        <w:rPr>
          <w:sz w:val="24"/>
          <w:szCs w:val="24"/>
        </w:rPr>
        <w:t>donde:</w:t>
      </w:r>
    </w:p>
    <w:p w14:paraId="6A075BCC" w14:textId="77777777" w:rsidR="000E5CAC" w:rsidRPr="0050002A" w:rsidRDefault="000E5CAC" w:rsidP="00C8443B">
      <w:pPr>
        <w:ind w:left="426"/>
        <w:rPr>
          <w:sz w:val="24"/>
          <w:szCs w:val="24"/>
        </w:rPr>
      </w:pPr>
      <w:proofErr w:type="spellStart"/>
      <w:r w:rsidRPr="0050002A">
        <w:rPr>
          <w:sz w:val="24"/>
          <w:szCs w:val="24"/>
        </w:rPr>
        <w:t>Sj</w:t>
      </w:r>
      <w:proofErr w:type="spellEnd"/>
      <w:r w:rsidRPr="0050002A">
        <w:rPr>
          <w:sz w:val="24"/>
          <w:szCs w:val="24"/>
        </w:rPr>
        <w:tab/>
        <w:t>= el puntaje técnico de la categoría “j”</w:t>
      </w:r>
    </w:p>
    <w:p w14:paraId="3759A116" w14:textId="77777777" w:rsidR="000E5CAC" w:rsidRPr="0050002A" w:rsidRDefault="000E5CAC" w:rsidP="00C8443B">
      <w:pPr>
        <w:ind w:left="426"/>
        <w:rPr>
          <w:sz w:val="24"/>
          <w:szCs w:val="24"/>
        </w:rPr>
      </w:pPr>
      <w:proofErr w:type="spellStart"/>
      <w:r w:rsidRPr="0050002A">
        <w:rPr>
          <w:sz w:val="24"/>
          <w:szCs w:val="24"/>
        </w:rPr>
        <w:t>Wj</w:t>
      </w:r>
      <w:proofErr w:type="spellEnd"/>
      <w:r w:rsidRPr="0050002A">
        <w:rPr>
          <w:sz w:val="24"/>
          <w:szCs w:val="24"/>
        </w:rPr>
        <w:tab/>
        <w:t>= la ponderación de la categoría “j” especificada en los DDP</w:t>
      </w:r>
    </w:p>
    <w:p w14:paraId="0485AC20" w14:textId="77777777" w:rsidR="000E5CAC" w:rsidRPr="0050002A" w:rsidRDefault="000E5CAC" w:rsidP="00C8443B">
      <w:pPr>
        <w:ind w:left="426"/>
        <w:rPr>
          <w:sz w:val="24"/>
          <w:szCs w:val="24"/>
        </w:rPr>
      </w:pPr>
      <w:r w:rsidRPr="0050002A">
        <w:rPr>
          <w:sz w:val="24"/>
          <w:szCs w:val="24"/>
        </w:rPr>
        <w:t>n</w:t>
      </w:r>
      <w:r w:rsidRPr="0050002A">
        <w:rPr>
          <w:sz w:val="24"/>
          <w:szCs w:val="24"/>
        </w:rPr>
        <w:tab/>
        <w:t>= el número de categorías</w:t>
      </w:r>
    </w:p>
    <w:p w14:paraId="1E85AAE8" w14:textId="71B3DA44" w:rsidR="000E5CAC" w:rsidRPr="0050002A" w:rsidRDefault="000E5CAC" w:rsidP="0066647A">
      <w:pPr>
        <w:ind w:left="426"/>
        <w:rPr>
          <w:sz w:val="24"/>
          <w:szCs w:val="24"/>
        </w:rPr>
      </w:pPr>
      <w:r w:rsidRPr="0050002A">
        <w:rPr>
          <w:sz w:val="24"/>
          <w:szCs w:val="24"/>
        </w:rPr>
        <w:tab/>
        <w:t xml:space="preserve">y </w:t>
      </w:r>
      <w:r w:rsidR="00F21943" w:rsidRPr="00F21943">
        <w:rPr>
          <w:noProof/>
          <w:sz w:val="24"/>
          <w:szCs w:val="24"/>
        </w:rPr>
        <w:object w:dxaOrig="960" w:dyaOrig="700" w14:anchorId="25A722AA">
          <v:shape id="_x0000_i1028" type="#_x0000_t75" alt="" style="width:50.5pt;height:36.55pt;mso-width-percent:0;mso-height-percent:0;mso-width-percent:0;mso-height-percent:0" o:ole="" fillcolor="window">
            <v:imagedata r:id="rId48" o:title=""/>
          </v:shape>
          <o:OLEObject Type="Embed" ProgID="Equation.3" ShapeID="_x0000_i1028" DrawAspect="Content" ObjectID="_1747229832" r:id="rId49"/>
        </w:object>
      </w:r>
      <w:r w:rsidRPr="0050002A">
        <w:rPr>
          <w:sz w:val="24"/>
          <w:szCs w:val="24"/>
        </w:rPr>
        <w:t xml:space="preserve"> </w:t>
      </w:r>
    </w:p>
    <w:p w14:paraId="1BC95738" w14:textId="23CE92CB" w:rsidR="0066647A" w:rsidRPr="0050002A" w:rsidRDefault="0066647A" w:rsidP="0066647A">
      <w:pPr>
        <w:ind w:left="426"/>
        <w:rPr>
          <w:sz w:val="24"/>
          <w:szCs w:val="24"/>
        </w:rPr>
      </w:pPr>
    </w:p>
    <w:p w14:paraId="3A2CB1FB" w14:textId="018F151B" w:rsidR="0066647A" w:rsidRPr="002D116A" w:rsidRDefault="0066647A" w:rsidP="00690AA6">
      <w:pPr>
        <w:pStyle w:val="Sec3H12"/>
      </w:pPr>
      <w:bookmarkStart w:id="343" w:name="_Toc136422251"/>
      <w:bookmarkStart w:id="344" w:name="_Toc136424893"/>
      <w:r w:rsidRPr="002D116A">
        <w:t>Alternativas Técnicas</w:t>
      </w:r>
      <w:bookmarkEnd w:id="343"/>
      <w:bookmarkEnd w:id="344"/>
    </w:p>
    <w:p w14:paraId="6929521F" w14:textId="35AD50E7" w:rsidR="0066647A" w:rsidRPr="0050002A" w:rsidRDefault="00C07209" w:rsidP="00C07209">
      <w:pPr>
        <w:pStyle w:val="HeadingSPD02"/>
        <w:numPr>
          <w:ilvl w:val="0"/>
          <w:numId w:val="0"/>
        </w:numPr>
        <w:ind w:left="360"/>
        <w:rPr>
          <w:b w:val="0"/>
          <w:bCs/>
          <w:i/>
          <w:iCs/>
        </w:rPr>
      </w:pPr>
      <w:r w:rsidRPr="0050002A">
        <w:rPr>
          <w:b w:val="0"/>
          <w:bCs/>
        </w:rPr>
        <w:t xml:space="preserve">Si se ha invitado a la presentación de propuestas alternativas de acuerdo con IAP 13.4, estas serán evaluadas de la siguiente manera: </w:t>
      </w:r>
      <w:r w:rsidRPr="0050002A">
        <w:rPr>
          <w:b w:val="0"/>
          <w:bCs/>
          <w:i/>
          <w:iCs/>
        </w:rPr>
        <w:t>[especifique criterios adicionales o indique "ninguno"]</w:t>
      </w:r>
    </w:p>
    <w:p w14:paraId="26E682FE" w14:textId="45A6D701" w:rsidR="008773B9" w:rsidRPr="002D116A" w:rsidRDefault="000E5CAC" w:rsidP="00690AA6">
      <w:pPr>
        <w:pStyle w:val="Sec3H11"/>
      </w:pPr>
      <w:bookmarkStart w:id="345" w:name="_Toc136422252"/>
      <w:bookmarkStart w:id="346" w:name="_Toc136424894"/>
      <w:r w:rsidRPr="002D116A">
        <w:t>Evaluación Financiera</w:t>
      </w:r>
      <w:bookmarkEnd w:id="345"/>
      <w:bookmarkEnd w:id="346"/>
      <w:r w:rsidRPr="002D116A">
        <w:t xml:space="preserve"> </w:t>
      </w:r>
    </w:p>
    <w:p w14:paraId="4869001E" w14:textId="7CA02634" w:rsidR="00483696" w:rsidRPr="0050002A" w:rsidRDefault="00483696" w:rsidP="00C8443B">
      <w:pPr>
        <w:ind w:left="426"/>
        <w:rPr>
          <w:sz w:val="24"/>
          <w:szCs w:val="24"/>
        </w:rPr>
      </w:pPr>
      <w:r w:rsidRPr="0050002A">
        <w:rPr>
          <w:sz w:val="24"/>
          <w:szCs w:val="24"/>
        </w:rPr>
        <w:t>Se aplicarán los siguientes factores y métodos:</w:t>
      </w:r>
    </w:p>
    <w:p w14:paraId="7F364CE5" w14:textId="7E49F112" w:rsidR="00483696" w:rsidRPr="0050002A" w:rsidRDefault="002724A9" w:rsidP="00483696">
      <w:pPr>
        <w:spacing w:after="200"/>
        <w:ind w:left="1080" w:right="-72"/>
        <w:rPr>
          <w:sz w:val="24"/>
        </w:rPr>
      </w:pPr>
      <w:r w:rsidRPr="0050002A">
        <w:rPr>
          <w:b/>
          <w:sz w:val="24"/>
        </w:rPr>
        <w:t>(</w:t>
      </w:r>
      <w:r w:rsidR="00483696" w:rsidRPr="0050002A">
        <w:rPr>
          <w:b/>
          <w:sz w:val="24"/>
        </w:rPr>
        <w:t>a)</w:t>
      </w:r>
      <w:r w:rsidR="00483696" w:rsidRPr="0050002A">
        <w:rPr>
          <w:sz w:val="24"/>
        </w:rPr>
        <w:tab/>
      </w:r>
      <w:r w:rsidR="00413D7C" w:rsidRPr="0050002A">
        <w:rPr>
          <w:b/>
          <w:sz w:val="24"/>
        </w:rPr>
        <w:t>Cronograma</w:t>
      </w:r>
      <w:r w:rsidR="00E82C0C" w:rsidRPr="0050002A">
        <w:rPr>
          <w:sz w:val="24"/>
        </w:rPr>
        <w:t>:</w:t>
      </w:r>
    </w:p>
    <w:p w14:paraId="5D36F4EC" w14:textId="010198C9" w:rsidR="0015030E" w:rsidRPr="0050002A" w:rsidRDefault="0015030E" w:rsidP="0015030E">
      <w:pPr>
        <w:spacing w:after="200"/>
        <w:ind w:left="1080" w:right="-72"/>
        <w:rPr>
          <w:sz w:val="24"/>
        </w:rPr>
      </w:pPr>
      <w:r w:rsidRPr="0050002A">
        <w:rPr>
          <w:sz w:val="24"/>
        </w:rPr>
        <w:t xml:space="preserve">El número de semanas, a partir de la fecha de vigencia especificada en el Artículo 3 del Convenio del Contrato, para lograr la Aceptación Operacional no debe ser mayor a: </w:t>
      </w:r>
      <w:r w:rsidRPr="0050002A">
        <w:rPr>
          <w:i/>
          <w:iCs/>
          <w:sz w:val="24"/>
        </w:rPr>
        <w:t>[insertar el número de semanas, de acuerdo con el Calendario de Implementación].</w:t>
      </w:r>
    </w:p>
    <w:p w14:paraId="205EF5BA" w14:textId="22BAC835" w:rsidR="0015030E" w:rsidRPr="0050002A" w:rsidRDefault="0015030E" w:rsidP="0015030E">
      <w:pPr>
        <w:spacing w:after="200"/>
        <w:ind w:left="1080" w:right="-72"/>
        <w:rPr>
          <w:sz w:val="24"/>
        </w:rPr>
      </w:pPr>
      <w:r w:rsidRPr="0050002A">
        <w:rPr>
          <w:sz w:val="24"/>
        </w:rPr>
        <w:t xml:space="preserve">Una Propuesta para lograr la Aceptación Operativa antes del número máximo de semanas </w:t>
      </w:r>
      <w:r w:rsidRPr="0050002A">
        <w:rPr>
          <w:i/>
          <w:iCs/>
          <w:sz w:val="24"/>
        </w:rPr>
        <w:t xml:space="preserve">[especifique: </w:t>
      </w:r>
      <w:r w:rsidRPr="0050002A">
        <w:rPr>
          <w:b/>
          <w:bCs/>
          <w:i/>
          <w:iCs/>
          <w:sz w:val="24"/>
        </w:rPr>
        <w:t>no recibirá/recibirá</w:t>
      </w:r>
      <w:r w:rsidRPr="0050002A">
        <w:rPr>
          <w:sz w:val="24"/>
        </w:rPr>
        <w:t xml:space="preserve"> crédito para fines de evaluación de la propuesta.</w:t>
      </w:r>
    </w:p>
    <w:p w14:paraId="76059AF0" w14:textId="23366D1D" w:rsidR="0015030E" w:rsidRPr="0050002A" w:rsidRDefault="0015030E" w:rsidP="0015030E">
      <w:pPr>
        <w:spacing w:after="200"/>
        <w:ind w:left="1080" w:right="-72"/>
        <w:rPr>
          <w:sz w:val="24"/>
        </w:rPr>
      </w:pPr>
      <w:r w:rsidRPr="0050002A">
        <w:rPr>
          <w:sz w:val="24"/>
        </w:rPr>
        <w:t xml:space="preserve">Si se especifica más arriba un ajuste para un cronograma acelerado propuesto, se hará en correspondencia: para los efectos de la evaluación, una reducción de </w:t>
      </w:r>
      <w:r w:rsidRPr="0050002A">
        <w:rPr>
          <w:i/>
          <w:iCs/>
          <w:sz w:val="24"/>
        </w:rPr>
        <w:t>[especificar: número]</w:t>
      </w:r>
      <w:r w:rsidRPr="0050002A">
        <w:rPr>
          <w:sz w:val="24"/>
        </w:rPr>
        <w:t xml:space="preserve"> por ciento en el </w:t>
      </w:r>
      <w:r w:rsidRPr="0050002A">
        <w:rPr>
          <w:i/>
          <w:iCs/>
          <w:sz w:val="24"/>
        </w:rPr>
        <w:t>[especificar: total / prorrateado].</w:t>
      </w:r>
      <w:r w:rsidRPr="0050002A">
        <w:rPr>
          <w:sz w:val="24"/>
        </w:rPr>
        <w:t xml:space="preserve"> El Precio de la Propuesta se calculará por cada semana que se adelante la consecución propuesta de la Aceptación Operacional en relación con el Cronograma de Implementación en los Requisitos del Comprador hasta un límite de </w:t>
      </w:r>
      <w:r w:rsidRPr="0050002A">
        <w:rPr>
          <w:i/>
          <w:iCs/>
          <w:sz w:val="24"/>
        </w:rPr>
        <w:t xml:space="preserve">[especificar: número] </w:t>
      </w:r>
      <w:r w:rsidRPr="0050002A">
        <w:rPr>
          <w:sz w:val="24"/>
        </w:rPr>
        <w:t>semanas de aceleración.</w:t>
      </w:r>
    </w:p>
    <w:p w14:paraId="2293CF3A" w14:textId="7B0EF3D9" w:rsidR="0015030E" w:rsidRPr="0050002A" w:rsidRDefault="0015030E" w:rsidP="0015030E">
      <w:pPr>
        <w:spacing w:after="200"/>
        <w:ind w:left="1080" w:right="-72"/>
        <w:rPr>
          <w:b/>
          <w:sz w:val="24"/>
        </w:rPr>
      </w:pPr>
      <w:r w:rsidRPr="0050002A">
        <w:rPr>
          <w:sz w:val="24"/>
        </w:rPr>
        <w:t>Si se adjudica el Contrato, el Programa de implementación acelerado del Proponente se incorporaría formalmente al Contrato y este programa regirá la aplicación de las cláusulas del contrato relacionadas con la Garantía de Cumplimiento, los daños por demora y otras cláusulas contractuales relevantes.</w:t>
      </w:r>
      <w:r w:rsidRPr="0050002A">
        <w:rPr>
          <w:b/>
          <w:sz w:val="24"/>
        </w:rPr>
        <w:t xml:space="preserve"> </w:t>
      </w:r>
    </w:p>
    <w:p w14:paraId="7041DFB2" w14:textId="7A04BB56" w:rsidR="00483696" w:rsidRPr="0050002A" w:rsidRDefault="002724A9" w:rsidP="0015030E">
      <w:pPr>
        <w:spacing w:after="200"/>
        <w:ind w:left="1080" w:right="-72"/>
        <w:rPr>
          <w:b/>
          <w:sz w:val="24"/>
        </w:rPr>
      </w:pPr>
      <w:r w:rsidRPr="0050002A">
        <w:rPr>
          <w:b/>
          <w:sz w:val="24"/>
        </w:rPr>
        <w:t>(</w:t>
      </w:r>
      <w:r w:rsidR="00483696" w:rsidRPr="0050002A">
        <w:rPr>
          <w:b/>
          <w:sz w:val="24"/>
        </w:rPr>
        <w:t>b)</w:t>
      </w:r>
      <w:r w:rsidR="00483696" w:rsidRPr="0050002A">
        <w:rPr>
          <w:sz w:val="24"/>
        </w:rPr>
        <w:tab/>
      </w:r>
      <w:r w:rsidR="00483696" w:rsidRPr="0050002A">
        <w:rPr>
          <w:b/>
          <w:sz w:val="24"/>
        </w:rPr>
        <w:t xml:space="preserve">Gastos </w:t>
      </w:r>
      <w:r w:rsidR="005E6495" w:rsidRPr="0050002A">
        <w:rPr>
          <w:b/>
          <w:sz w:val="24"/>
        </w:rPr>
        <w:t>recurrentes</w:t>
      </w:r>
      <w:r w:rsidR="00483696" w:rsidRPr="0050002A">
        <w:rPr>
          <w:b/>
          <w:sz w:val="24"/>
        </w:rPr>
        <w:t xml:space="preserve"> </w:t>
      </w:r>
    </w:p>
    <w:p w14:paraId="2A2F9CC3" w14:textId="24263AAD" w:rsidR="00483696" w:rsidRPr="0050002A" w:rsidRDefault="00483696" w:rsidP="00483696">
      <w:pPr>
        <w:spacing w:after="200"/>
        <w:ind w:left="1080" w:right="-72"/>
        <w:rPr>
          <w:sz w:val="24"/>
        </w:rPr>
      </w:pPr>
      <w:r w:rsidRPr="0050002A">
        <w:rPr>
          <w:sz w:val="24"/>
        </w:rPr>
        <w:t xml:space="preserve">Dado que la operación y el mantenimiento del sistema que se ha de adquirir constituyen una parte importante de la implementación, los gastos </w:t>
      </w:r>
      <w:r w:rsidR="005E6495" w:rsidRPr="0050002A">
        <w:rPr>
          <w:sz w:val="24"/>
        </w:rPr>
        <w:t>recurrentes</w:t>
      </w:r>
      <w:r w:rsidRPr="0050002A">
        <w:rPr>
          <w:sz w:val="24"/>
        </w:rPr>
        <w:t xml:space="preserve"> resultantes se evaluarán según los principios que se indican a continuación, con inclusión del costo de las </w:t>
      </w:r>
      <w:r w:rsidR="004A5309" w:rsidRPr="0050002A">
        <w:rPr>
          <w:sz w:val="24"/>
        </w:rPr>
        <w:t>p</w:t>
      </w:r>
      <w:r w:rsidRPr="0050002A">
        <w:rPr>
          <w:sz w:val="24"/>
        </w:rPr>
        <w:t xml:space="preserve">artidas de </w:t>
      </w:r>
      <w:r w:rsidR="004A5309" w:rsidRPr="0050002A">
        <w:rPr>
          <w:sz w:val="24"/>
        </w:rPr>
        <w:t>g</w:t>
      </w:r>
      <w:r w:rsidRPr="0050002A">
        <w:rPr>
          <w:sz w:val="24"/>
        </w:rPr>
        <w:t xml:space="preserve">astos </w:t>
      </w:r>
      <w:r w:rsidR="005E6495" w:rsidRPr="0050002A">
        <w:rPr>
          <w:sz w:val="24"/>
        </w:rPr>
        <w:t>recurrentes</w:t>
      </w:r>
      <w:r w:rsidRPr="0050002A">
        <w:rPr>
          <w:sz w:val="24"/>
        </w:rPr>
        <w:t xml:space="preserve"> durante el período inicial de operación que se indica más adelante, sobre la base de los precios cotizados por cada Proponente en las </w:t>
      </w:r>
      <w:r w:rsidR="004A5309" w:rsidRPr="0050002A">
        <w:rPr>
          <w:sz w:val="24"/>
        </w:rPr>
        <w:t>l</w:t>
      </w:r>
      <w:r w:rsidR="00E82C0C" w:rsidRPr="0050002A">
        <w:rPr>
          <w:sz w:val="24"/>
        </w:rPr>
        <w:t xml:space="preserve">istas de </w:t>
      </w:r>
      <w:r w:rsidR="004A5309" w:rsidRPr="0050002A">
        <w:rPr>
          <w:sz w:val="24"/>
        </w:rPr>
        <w:t>p</w:t>
      </w:r>
      <w:r w:rsidR="00E82C0C" w:rsidRPr="0050002A">
        <w:rPr>
          <w:sz w:val="24"/>
        </w:rPr>
        <w:t xml:space="preserve">recios </w:t>
      </w:r>
      <w:proofErr w:type="spellStart"/>
      <w:r w:rsidR="00E82C0C" w:rsidRPr="0050002A">
        <w:rPr>
          <w:sz w:val="24"/>
        </w:rPr>
        <w:t>n.°</w:t>
      </w:r>
      <w:proofErr w:type="spellEnd"/>
      <w:r w:rsidR="00E82C0C" w:rsidRPr="0050002A">
        <w:rPr>
          <w:sz w:val="24"/>
        </w:rPr>
        <w:t xml:space="preserve"> 3.3 y 3.5.</w:t>
      </w:r>
    </w:p>
    <w:p w14:paraId="7F9DAA4B" w14:textId="192378DF" w:rsidR="00483696" w:rsidRPr="0050002A" w:rsidRDefault="00483696" w:rsidP="00483696">
      <w:pPr>
        <w:spacing w:after="200"/>
        <w:ind w:left="1080" w:right="-72"/>
        <w:rPr>
          <w:i/>
          <w:sz w:val="24"/>
        </w:rPr>
      </w:pPr>
      <w:r w:rsidRPr="0050002A">
        <w:rPr>
          <w:sz w:val="24"/>
        </w:rPr>
        <w:t xml:space="preserve">Las </w:t>
      </w:r>
      <w:r w:rsidR="004A5309" w:rsidRPr="0050002A">
        <w:rPr>
          <w:sz w:val="24"/>
        </w:rPr>
        <w:t>p</w:t>
      </w:r>
      <w:r w:rsidRPr="0050002A">
        <w:rPr>
          <w:sz w:val="24"/>
        </w:rPr>
        <w:t xml:space="preserve">artidas de </w:t>
      </w:r>
      <w:r w:rsidR="004A5309" w:rsidRPr="0050002A">
        <w:rPr>
          <w:sz w:val="24"/>
        </w:rPr>
        <w:t>g</w:t>
      </w:r>
      <w:r w:rsidRPr="0050002A">
        <w:rPr>
          <w:sz w:val="24"/>
        </w:rPr>
        <w:t xml:space="preserve">astos </w:t>
      </w:r>
      <w:r w:rsidR="005E6495" w:rsidRPr="0050002A">
        <w:rPr>
          <w:sz w:val="24"/>
        </w:rPr>
        <w:t>recurrentes</w:t>
      </w:r>
      <w:r w:rsidRPr="0050002A">
        <w:rPr>
          <w:sz w:val="24"/>
        </w:rPr>
        <w:t xml:space="preserve"> para el período de servicio</w:t>
      </w:r>
      <w:r w:rsidR="004A5309" w:rsidRPr="0050002A">
        <w:rPr>
          <w:sz w:val="24"/>
        </w:rPr>
        <w:t>s</w:t>
      </w:r>
      <w:r w:rsidRPr="0050002A">
        <w:rPr>
          <w:sz w:val="24"/>
        </w:rPr>
        <w:t xml:space="preserve"> </w:t>
      </w:r>
      <w:proofErr w:type="spellStart"/>
      <w:r w:rsidRPr="0050002A">
        <w:rPr>
          <w:sz w:val="24"/>
        </w:rPr>
        <w:t>posgarantía</w:t>
      </w:r>
      <w:proofErr w:type="spellEnd"/>
      <w:r w:rsidRPr="0050002A">
        <w:rPr>
          <w:sz w:val="24"/>
        </w:rPr>
        <w:t>, si están sujetas a evaluación, se incluirán en el contrato principal o en un contrato separado que se firmará j</w:t>
      </w:r>
      <w:r w:rsidR="00E82C0C" w:rsidRPr="0050002A">
        <w:rPr>
          <w:sz w:val="24"/>
        </w:rPr>
        <w:t>unto con el contrato principal.</w:t>
      </w:r>
    </w:p>
    <w:p w14:paraId="5E9B0E0F" w14:textId="3124817B" w:rsidR="002C40EE" w:rsidRPr="0050002A" w:rsidRDefault="004A5309" w:rsidP="00483696">
      <w:pPr>
        <w:spacing w:after="200"/>
        <w:ind w:left="1080"/>
        <w:rPr>
          <w:sz w:val="24"/>
        </w:rPr>
      </w:pPr>
      <w:r w:rsidRPr="0050002A">
        <w:rPr>
          <w:sz w:val="24"/>
        </w:rPr>
        <w:t xml:space="preserve">Tales costos se sumarán al precio de la Propuesta a efectos </w:t>
      </w:r>
      <w:r w:rsidR="002C40EE" w:rsidRPr="0050002A">
        <w:rPr>
          <w:sz w:val="24"/>
        </w:rPr>
        <w:t>de la evaluación.</w:t>
      </w:r>
    </w:p>
    <w:p w14:paraId="7D773761" w14:textId="4B96FF1C" w:rsidR="00483696" w:rsidRPr="0050002A" w:rsidRDefault="00483696" w:rsidP="00483696">
      <w:pPr>
        <w:spacing w:after="200"/>
        <w:ind w:left="1080"/>
        <w:rPr>
          <w:sz w:val="24"/>
        </w:rPr>
      </w:pPr>
      <w:r w:rsidRPr="0050002A">
        <w:rPr>
          <w:sz w:val="24"/>
        </w:rPr>
        <w:t xml:space="preserve">Opción 1: Los factores de los </w:t>
      </w:r>
      <w:r w:rsidR="00B84FEC" w:rsidRPr="0050002A">
        <w:rPr>
          <w:sz w:val="24"/>
        </w:rPr>
        <w:t>g</w:t>
      </w:r>
      <w:r w:rsidRPr="0050002A">
        <w:rPr>
          <w:sz w:val="24"/>
        </w:rPr>
        <w:t xml:space="preserve">astos </w:t>
      </w:r>
      <w:r w:rsidR="005E6495" w:rsidRPr="0050002A">
        <w:rPr>
          <w:sz w:val="24"/>
        </w:rPr>
        <w:t>recurrentes</w:t>
      </w:r>
      <w:r w:rsidRPr="0050002A">
        <w:rPr>
          <w:sz w:val="24"/>
        </w:rPr>
        <w:t xml:space="preserve"> para el cálculo del </w:t>
      </w:r>
      <w:r w:rsidR="00B84FEC" w:rsidRPr="0050002A">
        <w:rPr>
          <w:sz w:val="24"/>
        </w:rPr>
        <w:t>p</w:t>
      </w:r>
      <w:r w:rsidRPr="0050002A">
        <w:rPr>
          <w:sz w:val="24"/>
        </w:rPr>
        <w:t xml:space="preserve">rograma de </w:t>
      </w:r>
      <w:r w:rsidR="00B84FEC" w:rsidRPr="0050002A">
        <w:rPr>
          <w:sz w:val="24"/>
        </w:rPr>
        <w:t>e</w:t>
      </w:r>
      <w:r w:rsidRPr="0050002A">
        <w:rPr>
          <w:sz w:val="24"/>
        </w:rPr>
        <w:t>jecución son los sigui</w:t>
      </w:r>
      <w:r w:rsidR="000C776A" w:rsidRPr="0050002A">
        <w:rPr>
          <w:sz w:val="24"/>
        </w:rPr>
        <w:t>entes:</w:t>
      </w:r>
    </w:p>
    <w:p w14:paraId="61946D96" w14:textId="0F840473" w:rsidR="00483696" w:rsidRPr="0050002A" w:rsidRDefault="00483696" w:rsidP="00690AA6">
      <w:pPr>
        <w:pStyle w:val="ListParagraph"/>
        <w:numPr>
          <w:ilvl w:val="0"/>
          <w:numId w:val="48"/>
        </w:numPr>
        <w:spacing w:before="120"/>
        <w:ind w:left="2552" w:hanging="596"/>
        <w:contextualSpacing w:val="0"/>
        <w:rPr>
          <w:i/>
          <w:sz w:val="24"/>
        </w:rPr>
      </w:pPr>
      <w:r w:rsidRPr="0050002A">
        <w:rPr>
          <w:sz w:val="24"/>
        </w:rPr>
        <w:t>número de años de ejecución;</w:t>
      </w:r>
      <w:r w:rsidRPr="0050002A">
        <w:rPr>
          <w:i/>
          <w:sz w:val="24"/>
        </w:rPr>
        <w:t xml:space="preserve"> </w:t>
      </w:r>
    </w:p>
    <w:p w14:paraId="163CFC52" w14:textId="0947B810" w:rsidR="00483696" w:rsidRPr="0050002A" w:rsidRDefault="00483696" w:rsidP="00690AA6">
      <w:pPr>
        <w:pStyle w:val="ListParagraph"/>
        <w:numPr>
          <w:ilvl w:val="0"/>
          <w:numId w:val="48"/>
        </w:numPr>
        <w:spacing w:before="120"/>
        <w:ind w:left="2552" w:hanging="596"/>
        <w:contextualSpacing w:val="0"/>
        <w:rPr>
          <w:i/>
          <w:sz w:val="24"/>
        </w:rPr>
      </w:pPr>
      <w:r w:rsidRPr="0050002A">
        <w:rPr>
          <w:sz w:val="24"/>
        </w:rPr>
        <w:t>mantenimiento de equipos;</w:t>
      </w:r>
      <w:r w:rsidRPr="0050002A">
        <w:rPr>
          <w:i/>
          <w:sz w:val="24"/>
        </w:rPr>
        <w:t xml:space="preserve"> </w:t>
      </w:r>
    </w:p>
    <w:p w14:paraId="3CA88DB0" w14:textId="326E6A2D" w:rsidR="00483696" w:rsidRPr="0050002A" w:rsidRDefault="00483696" w:rsidP="00690AA6">
      <w:pPr>
        <w:pStyle w:val="ListParagraph"/>
        <w:numPr>
          <w:ilvl w:val="0"/>
          <w:numId w:val="48"/>
        </w:numPr>
        <w:spacing w:before="120"/>
        <w:ind w:left="2552" w:hanging="596"/>
        <w:contextualSpacing w:val="0"/>
        <w:rPr>
          <w:sz w:val="24"/>
        </w:rPr>
      </w:pPr>
      <w:r w:rsidRPr="0050002A">
        <w:rPr>
          <w:sz w:val="24"/>
        </w:rPr>
        <w:t>licencias y actualizaciones del software;</w:t>
      </w:r>
    </w:p>
    <w:p w14:paraId="29505FBF" w14:textId="0A0953E4" w:rsidR="00483696" w:rsidRPr="0050002A" w:rsidRDefault="00483696" w:rsidP="00690AA6">
      <w:pPr>
        <w:pStyle w:val="ListParagraph"/>
        <w:numPr>
          <w:ilvl w:val="0"/>
          <w:numId w:val="48"/>
        </w:numPr>
        <w:spacing w:before="120"/>
        <w:ind w:left="2552" w:hanging="596"/>
        <w:contextualSpacing w:val="0"/>
        <w:rPr>
          <w:sz w:val="24"/>
        </w:rPr>
      </w:pPr>
      <w:r w:rsidRPr="0050002A">
        <w:rPr>
          <w:sz w:val="24"/>
        </w:rPr>
        <w:t>servicios técnicos;</w:t>
      </w:r>
    </w:p>
    <w:p w14:paraId="0B75EED1" w14:textId="23DCAE48" w:rsidR="00483696" w:rsidRPr="0050002A" w:rsidRDefault="00483696" w:rsidP="00690AA6">
      <w:pPr>
        <w:pStyle w:val="ListParagraph"/>
        <w:numPr>
          <w:ilvl w:val="0"/>
          <w:numId w:val="48"/>
        </w:numPr>
        <w:spacing w:before="120"/>
        <w:ind w:left="2552" w:hanging="596"/>
        <w:contextualSpacing w:val="0"/>
        <w:rPr>
          <w:sz w:val="24"/>
        </w:rPr>
      </w:pPr>
      <w:r w:rsidRPr="0050002A">
        <w:rPr>
          <w:sz w:val="24"/>
        </w:rPr>
        <w:t>servicios de telecomunicación;</w:t>
      </w:r>
    </w:p>
    <w:p w14:paraId="465785E4" w14:textId="58B93FB5" w:rsidR="00483696" w:rsidRPr="0050002A" w:rsidRDefault="00483696" w:rsidP="00690AA6">
      <w:pPr>
        <w:pStyle w:val="ListParagraph"/>
        <w:numPr>
          <w:ilvl w:val="0"/>
          <w:numId w:val="48"/>
        </w:numPr>
        <w:spacing w:before="120"/>
        <w:ind w:left="2552" w:hanging="596"/>
        <w:contextualSpacing w:val="0"/>
        <w:rPr>
          <w:sz w:val="24"/>
        </w:rPr>
      </w:pPr>
      <w:r w:rsidRPr="0050002A">
        <w:rPr>
          <w:sz w:val="24"/>
        </w:rPr>
        <w:t>otros servicios (si los hubiera).</w:t>
      </w:r>
    </w:p>
    <w:p w14:paraId="26B85DFC" w14:textId="58D05FA5" w:rsidR="00483696" w:rsidRPr="0050002A" w:rsidRDefault="00483696" w:rsidP="00483696">
      <w:pPr>
        <w:spacing w:after="200"/>
        <w:ind w:left="1080" w:right="-72"/>
        <w:rPr>
          <w:sz w:val="24"/>
        </w:rPr>
      </w:pPr>
      <w:r w:rsidRPr="0050002A">
        <w:rPr>
          <w:sz w:val="24"/>
        </w:rPr>
        <w:t xml:space="preserve">Los </w:t>
      </w:r>
      <w:r w:rsidR="00186AA5" w:rsidRPr="0050002A">
        <w:rPr>
          <w:sz w:val="24"/>
        </w:rPr>
        <w:t>g</w:t>
      </w:r>
      <w:r w:rsidRPr="0050002A">
        <w:rPr>
          <w:sz w:val="24"/>
        </w:rPr>
        <w:t xml:space="preserve">astos </w:t>
      </w:r>
      <w:r w:rsidR="005E6495" w:rsidRPr="0050002A">
        <w:rPr>
          <w:sz w:val="24"/>
        </w:rPr>
        <w:t>recurrentes</w:t>
      </w:r>
      <w:r w:rsidRPr="0050002A">
        <w:rPr>
          <w:sz w:val="24"/>
        </w:rPr>
        <w:t xml:space="preserve"> (R) se reducen al valor neto actualizado y se determinan </w:t>
      </w:r>
      <w:r w:rsidR="000C776A" w:rsidRPr="0050002A">
        <w:rPr>
          <w:sz w:val="24"/>
        </w:rPr>
        <w:t>aplicando la siguiente fórmula:</w:t>
      </w:r>
    </w:p>
    <w:p w14:paraId="09FA6471" w14:textId="77777777" w:rsidR="0082137D" w:rsidRPr="0050002A" w:rsidRDefault="00F21943" w:rsidP="0082137D">
      <w:pPr>
        <w:numPr>
          <w:ilvl w:val="12"/>
          <w:numId w:val="0"/>
        </w:numPr>
        <w:ind w:left="1080" w:right="-72"/>
        <w:jc w:val="center"/>
        <w:rPr>
          <w:sz w:val="24"/>
        </w:rPr>
      </w:pPr>
      <w:r w:rsidRPr="00F21943">
        <w:rPr>
          <w:noProof/>
          <w:position w:val="-36"/>
          <w:sz w:val="24"/>
        </w:rPr>
        <w:object w:dxaOrig="1980" w:dyaOrig="820" w14:anchorId="53DCB1B2">
          <v:shape id="_x0000_i1029" type="#_x0000_t75" alt="" style="width:100pt;height:44.05pt;mso-width-percent:0;mso-height-percent:0;mso-width-percent:0;mso-height-percent:0" o:ole="" fillcolor="window">
            <v:imagedata r:id="rId50" o:title=""/>
          </v:shape>
          <o:OLEObject Type="Embed" ProgID="Equation.3" ShapeID="_x0000_i1029" DrawAspect="Content" ObjectID="_1747229833" r:id="rId51"/>
        </w:object>
      </w:r>
    </w:p>
    <w:p w14:paraId="65EBF8FF" w14:textId="77777777" w:rsidR="0082137D" w:rsidRPr="0050002A" w:rsidRDefault="0082137D" w:rsidP="0082137D">
      <w:pPr>
        <w:numPr>
          <w:ilvl w:val="12"/>
          <w:numId w:val="0"/>
        </w:numPr>
        <w:ind w:left="1080" w:right="-72"/>
        <w:rPr>
          <w:sz w:val="24"/>
        </w:rPr>
      </w:pPr>
      <w:r w:rsidRPr="0050002A">
        <w:rPr>
          <w:sz w:val="24"/>
        </w:rPr>
        <w:t>donde</w:t>
      </w:r>
    </w:p>
    <w:p w14:paraId="28BC4673" w14:textId="34D6348A" w:rsidR="0082137D" w:rsidRPr="0050002A" w:rsidRDefault="0082137D" w:rsidP="0082137D">
      <w:pPr>
        <w:numPr>
          <w:ilvl w:val="12"/>
          <w:numId w:val="0"/>
        </w:numPr>
        <w:tabs>
          <w:tab w:val="left" w:pos="1440"/>
          <w:tab w:val="left" w:pos="1800"/>
        </w:tabs>
        <w:ind w:left="1800" w:right="-72" w:hanging="720"/>
        <w:rPr>
          <w:sz w:val="24"/>
        </w:rPr>
      </w:pPr>
      <w:r w:rsidRPr="0050002A">
        <w:rPr>
          <w:i/>
          <w:sz w:val="24"/>
        </w:rPr>
        <w:t>N</w:t>
      </w:r>
      <w:r w:rsidRPr="0050002A">
        <w:rPr>
          <w:sz w:val="24"/>
        </w:rPr>
        <w:tab/>
        <w:t>=</w:t>
      </w:r>
      <w:r w:rsidRPr="0050002A">
        <w:rPr>
          <w:sz w:val="24"/>
        </w:rPr>
        <w:tab/>
        <w:t xml:space="preserve">el número de años del período de garantía, definido en la </w:t>
      </w:r>
      <w:r w:rsidR="001A22C9" w:rsidRPr="0050002A">
        <w:rPr>
          <w:sz w:val="24"/>
        </w:rPr>
        <w:t>Cláusula</w:t>
      </w:r>
      <w:r w:rsidRPr="0050002A">
        <w:rPr>
          <w:sz w:val="24"/>
        </w:rPr>
        <w:t xml:space="preserve"> 29.4 de las CEC</w:t>
      </w:r>
    </w:p>
    <w:p w14:paraId="59E76E43" w14:textId="5D9B1A04" w:rsidR="0082137D" w:rsidRPr="0050002A" w:rsidRDefault="0082137D" w:rsidP="0082137D">
      <w:pPr>
        <w:numPr>
          <w:ilvl w:val="12"/>
          <w:numId w:val="0"/>
        </w:numPr>
        <w:tabs>
          <w:tab w:val="left" w:pos="1440"/>
          <w:tab w:val="left" w:pos="1800"/>
        </w:tabs>
        <w:ind w:left="1800" w:right="-72" w:hanging="720"/>
        <w:rPr>
          <w:sz w:val="24"/>
        </w:rPr>
      </w:pPr>
      <w:r w:rsidRPr="0050002A">
        <w:rPr>
          <w:i/>
          <w:sz w:val="24"/>
        </w:rPr>
        <w:t>M</w:t>
      </w:r>
      <w:r w:rsidRPr="0050002A">
        <w:rPr>
          <w:sz w:val="24"/>
        </w:rPr>
        <w:tab/>
        <w:t>=</w:t>
      </w:r>
      <w:r w:rsidRPr="0050002A">
        <w:rPr>
          <w:sz w:val="24"/>
        </w:rPr>
        <w:tab/>
        <w:t xml:space="preserve">el número de años del período de servicios </w:t>
      </w:r>
      <w:proofErr w:type="spellStart"/>
      <w:r w:rsidRPr="0050002A">
        <w:rPr>
          <w:sz w:val="24"/>
        </w:rPr>
        <w:t>posgarantía</w:t>
      </w:r>
      <w:proofErr w:type="spellEnd"/>
      <w:r w:rsidRPr="0050002A">
        <w:rPr>
          <w:sz w:val="24"/>
        </w:rPr>
        <w:t xml:space="preserve">, definido en la </w:t>
      </w:r>
      <w:r w:rsidR="001A22C9" w:rsidRPr="0050002A">
        <w:rPr>
          <w:sz w:val="24"/>
        </w:rPr>
        <w:t>Cláusula</w:t>
      </w:r>
      <w:r w:rsidRPr="0050002A">
        <w:rPr>
          <w:sz w:val="24"/>
        </w:rPr>
        <w:t xml:space="preserve"> 1.1 e) </w:t>
      </w:r>
      <w:proofErr w:type="spellStart"/>
      <w:r w:rsidRPr="0050002A">
        <w:rPr>
          <w:sz w:val="24"/>
        </w:rPr>
        <w:t>xii</w:t>
      </w:r>
      <w:proofErr w:type="spellEnd"/>
      <w:r w:rsidRPr="0050002A">
        <w:rPr>
          <w:sz w:val="24"/>
        </w:rPr>
        <w:t xml:space="preserve">) de las CEC </w:t>
      </w:r>
    </w:p>
    <w:p w14:paraId="1E7DDAEE" w14:textId="77777777" w:rsidR="0082137D" w:rsidRPr="0050002A" w:rsidRDefault="0082137D" w:rsidP="0082137D">
      <w:pPr>
        <w:numPr>
          <w:ilvl w:val="12"/>
          <w:numId w:val="0"/>
        </w:numPr>
        <w:tabs>
          <w:tab w:val="left" w:pos="1440"/>
          <w:tab w:val="left" w:pos="1800"/>
        </w:tabs>
        <w:ind w:left="1800" w:right="-72" w:hanging="720"/>
        <w:rPr>
          <w:sz w:val="24"/>
        </w:rPr>
      </w:pPr>
      <w:r w:rsidRPr="0050002A">
        <w:rPr>
          <w:i/>
          <w:sz w:val="24"/>
        </w:rPr>
        <w:t>x</w:t>
      </w:r>
      <w:r w:rsidRPr="0050002A">
        <w:rPr>
          <w:sz w:val="24"/>
        </w:rPr>
        <w:tab/>
        <w:t>=</w:t>
      </w:r>
      <w:r w:rsidRPr="0050002A">
        <w:rPr>
          <w:sz w:val="24"/>
        </w:rPr>
        <w:tab/>
        <w:t xml:space="preserve">un índice 1, 2, 3... N + M que representa cada año del período de garantía y los períodos de servicios </w:t>
      </w:r>
      <w:proofErr w:type="spellStart"/>
      <w:r w:rsidRPr="0050002A">
        <w:rPr>
          <w:sz w:val="24"/>
        </w:rPr>
        <w:t>posgarantía</w:t>
      </w:r>
      <w:proofErr w:type="spellEnd"/>
      <w:r w:rsidRPr="0050002A">
        <w:rPr>
          <w:sz w:val="24"/>
        </w:rPr>
        <w:t xml:space="preserve"> combinados</w:t>
      </w:r>
    </w:p>
    <w:p w14:paraId="5D44A717" w14:textId="1518D911" w:rsidR="0082137D" w:rsidRPr="0050002A" w:rsidRDefault="0082137D" w:rsidP="0082137D">
      <w:pPr>
        <w:numPr>
          <w:ilvl w:val="12"/>
          <w:numId w:val="0"/>
        </w:numPr>
        <w:tabs>
          <w:tab w:val="left" w:pos="1440"/>
          <w:tab w:val="left" w:pos="1800"/>
        </w:tabs>
        <w:ind w:left="1800" w:right="-72" w:hanging="720"/>
        <w:rPr>
          <w:sz w:val="24"/>
        </w:rPr>
      </w:pPr>
      <w:proofErr w:type="spellStart"/>
      <w:r w:rsidRPr="0050002A">
        <w:rPr>
          <w:i/>
          <w:sz w:val="24"/>
        </w:rPr>
        <w:t>R</w:t>
      </w:r>
      <w:r w:rsidRPr="0050002A">
        <w:rPr>
          <w:i/>
          <w:sz w:val="24"/>
          <w:vertAlign w:val="subscript"/>
        </w:rPr>
        <w:t>x</w:t>
      </w:r>
      <w:proofErr w:type="spellEnd"/>
      <w:r w:rsidRPr="0050002A">
        <w:rPr>
          <w:sz w:val="24"/>
        </w:rPr>
        <w:tab/>
        <w:t>=</w:t>
      </w:r>
      <w:r w:rsidRPr="0050002A">
        <w:rPr>
          <w:sz w:val="24"/>
        </w:rPr>
        <w:tab/>
        <w:t xml:space="preserve">el total de los </w:t>
      </w:r>
      <w:r w:rsidR="00186AA5" w:rsidRPr="0050002A">
        <w:rPr>
          <w:sz w:val="24"/>
        </w:rPr>
        <w:t>g</w:t>
      </w:r>
      <w:r w:rsidRPr="0050002A">
        <w:rPr>
          <w:sz w:val="24"/>
        </w:rPr>
        <w:t xml:space="preserve">astos </w:t>
      </w:r>
      <w:r w:rsidR="005E6495" w:rsidRPr="0050002A">
        <w:rPr>
          <w:sz w:val="24"/>
        </w:rPr>
        <w:t>recurrentes</w:t>
      </w:r>
      <w:r w:rsidRPr="0050002A">
        <w:rPr>
          <w:sz w:val="24"/>
        </w:rPr>
        <w:t xml:space="preserve"> correspondientes al año “</w:t>
      </w:r>
      <w:r w:rsidRPr="0050002A">
        <w:rPr>
          <w:i/>
          <w:sz w:val="24"/>
        </w:rPr>
        <w:t>x</w:t>
      </w:r>
      <w:r w:rsidRPr="0050002A">
        <w:rPr>
          <w:sz w:val="24"/>
        </w:rPr>
        <w:t xml:space="preserve">,” que figura en el </w:t>
      </w:r>
      <w:r w:rsidR="00186AA5" w:rsidRPr="0050002A">
        <w:rPr>
          <w:sz w:val="24"/>
        </w:rPr>
        <w:t>c</w:t>
      </w:r>
      <w:r w:rsidRPr="0050002A">
        <w:rPr>
          <w:sz w:val="24"/>
        </w:rPr>
        <w:t xml:space="preserve">uadro </w:t>
      </w:r>
      <w:r w:rsidR="00186AA5" w:rsidRPr="0050002A">
        <w:rPr>
          <w:sz w:val="24"/>
        </w:rPr>
        <w:t>p</w:t>
      </w:r>
      <w:r w:rsidRPr="0050002A">
        <w:rPr>
          <w:sz w:val="24"/>
        </w:rPr>
        <w:t xml:space="preserve">arcial de </w:t>
      </w:r>
      <w:r w:rsidR="00186AA5" w:rsidRPr="0050002A">
        <w:rPr>
          <w:sz w:val="24"/>
        </w:rPr>
        <w:t>g</w:t>
      </w:r>
      <w:r w:rsidRPr="0050002A">
        <w:rPr>
          <w:sz w:val="24"/>
        </w:rPr>
        <w:t xml:space="preserve">astos </w:t>
      </w:r>
      <w:r w:rsidR="005E6495" w:rsidRPr="0050002A">
        <w:rPr>
          <w:sz w:val="24"/>
        </w:rPr>
        <w:t>recurrentes</w:t>
      </w:r>
    </w:p>
    <w:p w14:paraId="2DCAF3E6" w14:textId="2AA77699" w:rsidR="00767747" w:rsidRPr="0050002A" w:rsidRDefault="0082137D" w:rsidP="002A4837">
      <w:pPr>
        <w:tabs>
          <w:tab w:val="left" w:pos="540"/>
        </w:tabs>
        <w:ind w:left="1843" w:right="-72" w:hanging="709"/>
        <w:jc w:val="left"/>
        <w:rPr>
          <w:sz w:val="24"/>
        </w:rPr>
      </w:pPr>
      <w:r w:rsidRPr="0050002A">
        <w:rPr>
          <w:i/>
          <w:sz w:val="24"/>
        </w:rPr>
        <w:t>I</w:t>
      </w:r>
      <w:r w:rsidR="00186AA5" w:rsidRPr="0050002A">
        <w:rPr>
          <w:sz w:val="24"/>
        </w:rPr>
        <w:t xml:space="preserve">    </w:t>
      </w:r>
      <w:r w:rsidR="00DF7749" w:rsidRPr="0050002A">
        <w:rPr>
          <w:sz w:val="24"/>
        </w:rPr>
        <w:t>=</w:t>
      </w:r>
      <w:r w:rsidR="00DF7749" w:rsidRPr="0050002A">
        <w:rPr>
          <w:sz w:val="24"/>
        </w:rPr>
        <w:tab/>
      </w:r>
      <w:r w:rsidRPr="0050002A">
        <w:rPr>
          <w:sz w:val="24"/>
        </w:rPr>
        <w:t xml:space="preserve">la tasa de actualización que se debe usar para calcular el valor neto actualizado, </w:t>
      </w:r>
      <w:r w:rsidRPr="0050002A">
        <w:rPr>
          <w:b/>
          <w:sz w:val="24"/>
        </w:rPr>
        <w:t>especificada en la</w:t>
      </w:r>
      <w:r w:rsidR="00AD60AD" w:rsidRPr="0050002A">
        <w:rPr>
          <w:b/>
          <w:sz w:val="24"/>
        </w:rPr>
        <w:t xml:space="preserve"> IAP</w:t>
      </w:r>
      <w:r w:rsidRPr="0050002A">
        <w:rPr>
          <w:b/>
          <w:sz w:val="24"/>
        </w:rPr>
        <w:t xml:space="preserve"> 54.1 de los DD</w:t>
      </w:r>
      <w:r w:rsidR="00AD60AD" w:rsidRPr="0050002A">
        <w:rPr>
          <w:b/>
          <w:sz w:val="24"/>
        </w:rPr>
        <w:t>P</w:t>
      </w:r>
      <w:r w:rsidRPr="0050002A">
        <w:rPr>
          <w:sz w:val="24"/>
        </w:rPr>
        <w:t xml:space="preserve"> </w:t>
      </w:r>
    </w:p>
    <w:p w14:paraId="5DFB9086" w14:textId="5F0FFC20" w:rsidR="00483696" w:rsidRPr="0050002A" w:rsidRDefault="00483696" w:rsidP="00483696">
      <w:pPr>
        <w:spacing w:after="200"/>
        <w:ind w:left="1080"/>
        <w:rPr>
          <w:sz w:val="24"/>
        </w:rPr>
      </w:pPr>
      <w:r w:rsidRPr="0050002A">
        <w:rPr>
          <w:b/>
          <w:sz w:val="24"/>
        </w:rPr>
        <w:t xml:space="preserve">o </w:t>
      </w:r>
      <w:r w:rsidR="00186AA5" w:rsidRPr="0050002A">
        <w:rPr>
          <w:b/>
          <w:sz w:val="24"/>
        </w:rPr>
        <w:t xml:space="preserve">bien </w:t>
      </w:r>
      <w:r w:rsidRPr="0050002A">
        <w:rPr>
          <w:sz w:val="24"/>
        </w:rPr>
        <w:t>Opción 2:</w:t>
      </w:r>
    </w:p>
    <w:p w14:paraId="034830DE" w14:textId="64F10A09" w:rsidR="00EB4E6F" w:rsidRPr="0050002A" w:rsidRDefault="00EB4E6F" w:rsidP="00483696">
      <w:pPr>
        <w:spacing w:after="200"/>
        <w:ind w:left="1080"/>
        <w:rPr>
          <w:i/>
          <w:sz w:val="22"/>
          <w:szCs w:val="32"/>
        </w:rPr>
      </w:pPr>
      <w:r w:rsidRPr="0050002A">
        <w:rPr>
          <w:i/>
          <w:sz w:val="22"/>
          <w:szCs w:val="32"/>
        </w:rPr>
        <w:t xml:space="preserve">[indicar el Mecanismo alternativo de evaluación de los gastos recurrentes o indicar </w:t>
      </w:r>
      <w:r w:rsidRPr="0050002A">
        <w:rPr>
          <w:b/>
          <w:i/>
          <w:sz w:val="22"/>
          <w:szCs w:val="32"/>
        </w:rPr>
        <w:t>“ninguno”</w:t>
      </w:r>
      <w:r w:rsidRPr="0050002A">
        <w:rPr>
          <w:i/>
          <w:sz w:val="22"/>
          <w:szCs w:val="32"/>
        </w:rPr>
        <w:t xml:space="preserve"> ] </w:t>
      </w:r>
    </w:p>
    <w:p w14:paraId="515B56A7" w14:textId="35F6C3B2" w:rsidR="00483696" w:rsidRPr="0050002A" w:rsidRDefault="00EB4E6F" w:rsidP="00EB4E6F">
      <w:pPr>
        <w:spacing w:after="200"/>
        <w:ind w:left="1080" w:right="-72"/>
        <w:rPr>
          <w:b/>
          <w:sz w:val="24"/>
        </w:rPr>
      </w:pPr>
      <w:r w:rsidRPr="0050002A">
        <w:rPr>
          <w:b/>
          <w:sz w:val="24"/>
        </w:rPr>
        <w:t>(</w:t>
      </w:r>
      <w:r w:rsidR="00483696" w:rsidRPr="0050002A">
        <w:rPr>
          <w:b/>
          <w:sz w:val="24"/>
        </w:rPr>
        <w:t>c)</w:t>
      </w:r>
      <w:r w:rsidR="00483696" w:rsidRPr="0050002A">
        <w:rPr>
          <w:b/>
          <w:sz w:val="24"/>
        </w:rPr>
        <w:tab/>
        <w:t>Criterios específicos adicionales</w:t>
      </w:r>
    </w:p>
    <w:p w14:paraId="38183848" w14:textId="77777777" w:rsidR="00483696" w:rsidRPr="0050002A" w:rsidRDefault="00483696" w:rsidP="00483696">
      <w:pPr>
        <w:spacing w:after="200"/>
        <w:ind w:left="1080" w:right="-72"/>
        <w:rPr>
          <w:sz w:val="24"/>
        </w:rPr>
      </w:pPr>
      <w:r w:rsidRPr="0050002A">
        <w:rPr>
          <w:sz w:val="24"/>
        </w:rPr>
        <w:t>El método de evaluación pertinente, de haberlo, será el siguiente:</w:t>
      </w:r>
    </w:p>
    <w:p w14:paraId="1434066A" w14:textId="77777777" w:rsidR="00483696" w:rsidRPr="0050002A" w:rsidRDefault="00483696" w:rsidP="00483696">
      <w:pPr>
        <w:spacing w:after="200"/>
        <w:ind w:left="1440" w:right="-72" w:hanging="360"/>
        <w:rPr>
          <w:i/>
        </w:rPr>
      </w:pPr>
      <w:r w:rsidRPr="0050002A">
        <w:rPr>
          <w:i/>
        </w:rPr>
        <w:t>___________________________________________________________</w:t>
      </w:r>
    </w:p>
    <w:p w14:paraId="2AE6C555" w14:textId="5D56B42D" w:rsidR="001040E4" w:rsidRPr="002D116A" w:rsidRDefault="008773B9" w:rsidP="00690AA6">
      <w:pPr>
        <w:pStyle w:val="Sec3H11"/>
      </w:pPr>
      <w:bookmarkStart w:id="347" w:name="_Toc136422253"/>
      <w:bookmarkStart w:id="348" w:name="_Toc136424895"/>
      <w:r w:rsidRPr="002D116A">
        <w:t>Evaluación Combinada</w:t>
      </w:r>
      <w:bookmarkEnd w:id="347"/>
      <w:bookmarkEnd w:id="348"/>
    </w:p>
    <w:p w14:paraId="34BCDFFE" w14:textId="7668392D" w:rsidR="008773B9" w:rsidRPr="0050002A" w:rsidRDefault="008773B9" w:rsidP="00C8443B">
      <w:pPr>
        <w:ind w:left="720" w:right="-72"/>
        <w:rPr>
          <w:sz w:val="24"/>
        </w:rPr>
      </w:pPr>
      <w:r w:rsidRPr="0050002A">
        <w:rPr>
          <w:sz w:val="24"/>
        </w:rPr>
        <w:t>El Comprador evaluará y comparará las Propuestas que se haya determinado que cumplen sustancialmente</w:t>
      </w:r>
      <w:r w:rsidR="00C15F08" w:rsidRPr="0050002A">
        <w:rPr>
          <w:sz w:val="24"/>
        </w:rPr>
        <w:t>.</w:t>
      </w:r>
    </w:p>
    <w:p w14:paraId="4CE9F32E" w14:textId="6EC9264C" w:rsidR="008773B9" w:rsidRPr="0050002A" w:rsidRDefault="008773B9" w:rsidP="00C8443B">
      <w:pPr>
        <w:ind w:left="720" w:right="-72"/>
        <w:rPr>
          <w:sz w:val="24"/>
        </w:rPr>
      </w:pPr>
      <w:r w:rsidRPr="0050002A">
        <w:rPr>
          <w:sz w:val="24"/>
        </w:rPr>
        <w:t>La evaluación del Comprador de las Propuestas que cumplen sustancialmente tendrá en cuenta factores técnicos, además de factores de costo.</w:t>
      </w:r>
    </w:p>
    <w:p w14:paraId="462318BB" w14:textId="13B53127" w:rsidR="008773B9" w:rsidRPr="0050002A" w:rsidRDefault="008773B9" w:rsidP="008773B9">
      <w:pPr>
        <w:ind w:left="720" w:right="-72"/>
        <w:rPr>
          <w:sz w:val="24"/>
        </w:rPr>
      </w:pPr>
      <w:r w:rsidRPr="0050002A">
        <w:rPr>
          <w:sz w:val="24"/>
        </w:rPr>
        <w:t>En tal caso, se calculará un Puntaje de propuesta evaluada (B) para cada propuesta que responda utilizando la siguiente fórmula (para comparación en porcentajes), que permite una evaluación integral del costo evaluado y los méritos técnicos de cada propuesta:</w:t>
      </w:r>
    </w:p>
    <w:p w14:paraId="42629A24" w14:textId="77777777" w:rsidR="008773B9" w:rsidRPr="0050002A" w:rsidRDefault="008773B9" w:rsidP="008773B9">
      <w:pPr>
        <w:numPr>
          <w:ilvl w:val="12"/>
          <w:numId w:val="0"/>
        </w:numPr>
        <w:spacing w:after="180"/>
        <w:ind w:left="1454" w:right="171" w:hanging="907"/>
        <w:rPr>
          <w:sz w:val="24"/>
          <w:szCs w:val="24"/>
        </w:rPr>
      </w:pPr>
      <w:r w:rsidRPr="0050002A">
        <w:rPr>
          <w:noProof/>
        </w:rPr>
        <w:drawing>
          <wp:inline distT="0" distB="0" distL="0" distR="0" wp14:anchorId="15F32337" wp14:editId="2B9AA6BC">
            <wp:extent cx="3267075" cy="63817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5BC03E67" w14:textId="721CA3AE" w:rsidR="008773B9" w:rsidRPr="0050002A" w:rsidRDefault="008773B9" w:rsidP="008773B9">
      <w:pPr>
        <w:numPr>
          <w:ilvl w:val="12"/>
          <w:numId w:val="0"/>
        </w:numPr>
        <w:spacing w:after="180"/>
        <w:ind w:left="1454" w:right="171" w:hanging="907"/>
        <w:rPr>
          <w:sz w:val="24"/>
          <w:szCs w:val="24"/>
        </w:rPr>
      </w:pPr>
      <w:r w:rsidRPr="0050002A">
        <w:rPr>
          <w:sz w:val="24"/>
          <w:szCs w:val="24"/>
        </w:rPr>
        <w:t>donde</w:t>
      </w:r>
    </w:p>
    <w:p w14:paraId="7926E1C3" w14:textId="01C3D6FF" w:rsidR="008773B9" w:rsidRPr="0050002A" w:rsidRDefault="008773B9" w:rsidP="008773B9">
      <w:pPr>
        <w:numPr>
          <w:ilvl w:val="12"/>
          <w:numId w:val="0"/>
        </w:numPr>
        <w:tabs>
          <w:tab w:val="left" w:pos="1080"/>
          <w:tab w:val="left" w:pos="1440"/>
        </w:tabs>
        <w:spacing w:after="180"/>
        <w:ind w:left="1454" w:right="171" w:hanging="907"/>
        <w:rPr>
          <w:sz w:val="24"/>
          <w:szCs w:val="24"/>
        </w:rPr>
      </w:pPr>
      <w:r w:rsidRPr="0050002A">
        <w:rPr>
          <w:i/>
          <w:sz w:val="24"/>
          <w:szCs w:val="24"/>
        </w:rPr>
        <w:t>C</w:t>
      </w:r>
      <w:r w:rsidRPr="0050002A">
        <w:rPr>
          <w:sz w:val="24"/>
          <w:szCs w:val="24"/>
        </w:rPr>
        <w:tab/>
        <w:t>=</w:t>
      </w:r>
      <w:r w:rsidRPr="0050002A">
        <w:rPr>
          <w:sz w:val="24"/>
          <w:szCs w:val="24"/>
        </w:rPr>
        <w:tab/>
        <w:t>Costo Evaluado de la Propuesta</w:t>
      </w:r>
    </w:p>
    <w:p w14:paraId="63AFE8B4" w14:textId="5DC0E15F" w:rsidR="008773B9" w:rsidRPr="0050002A" w:rsidRDefault="008773B9" w:rsidP="008773B9">
      <w:pPr>
        <w:numPr>
          <w:ilvl w:val="12"/>
          <w:numId w:val="0"/>
        </w:numPr>
        <w:tabs>
          <w:tab w:val="left" w:pos="1080"/>
          <w:tab w:val="left" w:pos="1440"/>
        </w:tabs>
        <w:spacing w:after="180"/>
        <w:ind w:left="1454" w:right="171" w:hanging="907"/>
        <w:rPr>
          <w:sz w:val="24"/>
          <w:szCs w:val="24"/>
        </w:rPr>
      </w:pPr>
      <w:r w:rsidRPr="0050002A">
        <w:rPr>
          <w:i/>
          <w:sz w:val="24"/>
          <w:szCs w:val="24"/>
        </w:rPr>
        <w:t xml:space="preserve">C </w:t>
      </w:r>
      <w:proofErr w:type="spellStart"/>
      <w:r w:rsidRPr="0050002A">
        <w:rPr>
          <w:i/>
          <w:sz w:val="24"/>
          <w:szCs w:val="24"/>
          <w:vertAlign w:val="subscript"/>
        </w:rPr>
        <w:t>low</w:t>
      </w:r>
      <w:proofErr w:type="spellEnd"/>
      <w:r w:rsidRPr="0050002A">
        <w:rPr>
          <w:sz w:val="24"/>
          <w:szCs w:val="24"/>
        </w:rPr>
        <w:tab/>
        <w:t>=</w:t>
      </w:r>
      <w:r w:rsidRPr="0050002A">
        <w:rPr>
          <w:sz w:val="24"/>
          <w:szCs w:val="24"/>
        </w:rPr>
        <w:tab/>
        <w:t>el más bajo de los Costos evaluados entre las propuestas que cumplen sustancialmente</w:t>
      </w:r>
    </w:p>
    <w:p w14:paraId="6E7F2CC3" w14:textId="74E504FA" w:rsidR="008773B9" w:rsidRPr="0050002A" w:rsidRDefault="008773B9" w:rsidP="008773B9">
      <w:pPr>
        <w:numPr>
          <w:ilvl w:val="12"/>
          <w:numId w:val="0"/>
        </w:numPr>
        <w:tabs>
          <w:tab w:val="left" w:pos="1080"/>
          <w:tab w:val="left" w:pos="1440"/>
        </w:tabs>
        <w:spacing w:after="180"/>
        <w:ind w:left="1454" w:right="171" w:hanging="907"/>
        <w:rPr>
          <w:sz w:val="24"/>
          <w:szCs w:val="24"/>
        </w:rPr>
      </w:pPr>
      <w:r w:rsidRPr="0050002A">
        <w:rPr>
          <w:i/>
          <w:sz w:val="24"/>
          <w:szCs w:val="24"/>
        </w:rPr>
        <w:t>T</w:t>
      </w:r>
      <w:r w:rsidRPr="0050002A">
        <w:rPr>
          <w:sz w:val="24"/>
          <w:szCs w:val="24"/>
        </w:rPr>
        <w:tab/>
        <w:t>=</w:t>
      </w:r>
      <w:r w:rsidRPr="0050002A">
        <w:rPr>
          <w:sz w:val="24"/>
          <w:szCs w:val="24"/>
        </w:rPr>
        <w:tab/>
        <w:t xml:space="preserve">el total de puntos técnicos </w:t>
      </w:r>
      <w:r w:rsidR="002A2BFA" w:rsidRPr="0050002A">
        <w:rPr>
          <w:sz w:val="24"/>
          <w:szCs w:val="24"/>
        </w:rPr>
        <w:t>adjudicados</w:t>
      </w:r>
      <w:r w:rsidRPr="0050002A">
        <w:rPr>
          <w:sz w:val="24"/>
          <w:szCs w:val="24"/>
        </w:rPr>
        <w:t xml:space="preserve"> a la Propuesta</w:t>
      </w:r>
    </w:p>
    <w:p w14:paraId="1FE519D8" w14:textId="2E49717A" w:rsidR="008773B9" w:rsidRPr="0050002A" w:rsidRDefault="008773B9" w:rsidP="008773B9">
      <w:pPr>
        <w:numPr>
          <w:ilvl w:val="12"/>
          <w:numId w:val="0"/>
        </w:numPr>
        <w:tabs>
          <w:tab w:val="left" w:pos="1080"/>
          <w:tab w:val="left" w:pos="1440"/>
        </w:tabs>
        <w:spacing w:after="180"/>
        <w:ind w:left="1454" w:right="171" w:hanging="907"/>
        <w:rPr>
          <w:sz w:val="24"/>
          <w:szCs w:val="24"/>
        </w:rPr>
      </w:pPr>
      <w:proofErr w:type="spellStart"/>
      <w:r w:rsidRPr="0050002A">
        <w:rPr>
          <w:i/>
          <w:sz w:val="24"/>
          <w:szCs w:val="24"/>
        </w:rPr>
        <w:t>T</w:t>
      </w:r>
      <w:r w:rsidRPr="0050002A">
        <w:rPr>
          <w:i/>
          <w:sz w:val="24"/>
          <w:szCs w:val="24"/>
          <w:vertAlign w:val="subscript"/>
        </w:rPr>
        <w:t>high</w:t>
      </w:r>
      <w:proofErr w:type="spellEnd"/>
      <w:r w:rsidRPr="0050002A">
        <w:rPr>
          <w:sz w:val="24"/>
          <w:szCs w:val="24"/>
        </w:rPr>
        <w:tab/>
        <w:t>=</w:t>
      </w:r>
      <w:r w:rsidRPr="0050002A">
        <w:rPr>
          <w:sz w:val="24"/>
          <w:szCs w:val="24"/>
        </w:rPr>
        <w:tab/>
        <w:t xml:space="preserve">el puntaje técnico alcanzado por la propuesta con el mejor puntaje entre </w:t>
      </w:r>
      <w:r w:rsidR="002A2BFA" w:rsidRPr="0050002A">
        <w:rPr>
          <w:sz w:val="24"/>
          <w:szCs w:val="24"/>
        </w:rPr>
        <w:t>todas</w:t>
      </w:r>
      <w:r w:rsidRPr="0050002A">
        <w:rPr>
          <w:sz w:val="24"/>
          <w:szCs w:val="24"/>
        </w:rPr>
        <w:t xml:space="preserve"> las Propuestas que cumplen sustancialmente </w:t>
      </w:r>
    </w:p>
    <w:p w14:paraId="00AE407F" w14:textId="07F050CB" w:rsidR="008773B9" w:rsidRPr="0050002A" w:rsidRDefault="008773B9" w:rsidP="008773B9">
      <w:pPr>
        <w:numPr>
          <w:ilvl w:val="12"/>
          <w:numId w:val="0"/>
        </w:numPr>
        <w:tabs>
          <w:tab w:val="left" w:pos="1080"/>
          <w:tab w:val="left" w:pos="1440"/>
        </w:tabs>
        <w:spacing w:after="180"/>
        <w:ind w:left="1440" w:right="171" w:hanging="900"/>
        <w:rPr>
          <w:sz w:val="24"/>
          <w:szCs w:val="24"/>
        </w:rPr>
      </w:pPr>
      <w:r w:rsidRPr="0050002A">
        <w:rPr>
          <w:i/>
          <w:sz w:val="24"/>
          <w:szCs w:val="24"/>
        </w:rPr>
        <w:t>X</w:t>
      </w:r>
      <w:r w:rsidRPr="0050002A">
        <w:rPr>
          <w:sz w:val="24"/>
          <w:szCs w:val="24"/>
        </w:rPr>
        <w:tab/>
        <w:t>=</w:t>
      </w:r>
      <w:r w:rsidRPr="0050002A">
        <w:rPr>
          <w:sz w:val="24"/>
          <w:szCs w:val="24"/>
        </w:rPr>
        <w:tab/>
        <w:t xml:space="preserve">el </w:t>
      </w:r>
      <w:r w:rsidR="002A2BFA" w:rsidRPr="0050002A">
        <w:rPr>
          <w:sz w:val="24"/>
          <w:szCs w:val="24"/>
        </w:rPr>
        <w:t>peso</w:t>
      </w:r>
      <w:r w:rsidRPr="0050002A">
        <w:rPr>
          <w:sz w:val="24"/>
          <w:szCs w:val="24"/>
        </w:rPr>
        <w:t xml:space="preserve"> del costo como se especifica en los DDP</w:t>
      </w:r>
    </w:p>
    <w:p w14:paraId="292B562C" w14:textId="1FFDC0D8" w:rsidR="008773B9" w:rsidRPr="0050002A" w:rsidRDefault="008773B9" w:rsidP="00C8443B">
      <w:pPr>
        <w:numPr>
          <w:ilvl w:val="12"/>
          <w:numId w:val="0"/>
        </w:numPr>
        <w:spacing w:after="180"/>
        <w:ind w:left="567" w:right="171" w:hanging="27"/>
        <w:rPr>
          <w:sz w:val="24"/>
          <w:szCs w:val="24"/>
        </w:rPr>
      </w:pPr>
      <w:r w:rsidRPr="0050002A">
        <w:rPr>
          <w:sz w:val="24"/>
          <w:szCs w:val="24"/>
        </w:rPr>
        <w:t xml:space="preserve">La Propuesta con el mejor puntaje (B) evaluada entre las Propuestas que </w:t>
      </w:r>
      <w:r w:rsidR="002A2BFA" w:rsidRPr="0050002A">
        <w:rPr>
          <w:sz w:val="24"/>
          <w:szCs w:val="24"/>
        </w:rPr>
        <w:t>cumplen</w:t>
      </w:r>
      <w:r w:rsidRPr="0050002A">
        <w:rPr>
          <w:sz w:val="24"/>
          <w:szCs w:val="24"/>
        </w:rPr>
        <w:t xml:space="preserve"> sustancialmente deberá ser la Propuesta Más Ventajosa siempre y cuando el Proponente califica para ejecutar el Contrato. </w:t>
      </w:r>
    </w:p>
    <w:p w14:paraId="591E7209" w14:textId="77777777" w:rsidR="008773B9" w:rsidRPr="0050002A" w:rsidRDefault="008773B9" w:rsidP="00C8443B">
      <w:pPr>
        <w:ind w:left="720" w:right="-72"/>
        <w:rPr>
          <w:sz w:val="24"/>
        </w:rPr>
      </w:pPr>
    </w:p>
    <w:p w14:paraId="3C538500" w14:textId="77777777" w:rsidR="001040E4" w:rsidRPr="0050002A" w:rsidRDefault="001040E4" w:rsidP="001040E4">
      <w:pPr>
        <w:ind w:left="720"/>
        <w:jc w:val="left"/>
        <w:rPr>
          <w:i/>
          <w:iCs/>
        </w:rPr>
      </w:pPr>
    </w:p>
    <w:p w14:paraId="1A0626C7" w14:textId="77777777" w:rsidR="00F64481" w:rsidRPr="0050002A" w:rsidRDefault="00F64481">
      <w:r w:rsidRPr="0050002A">
        <w:rPr>
          <w:b/>
          <w:smallCaps/>
        </w:rPr>
        <w:br w:type="page"/>
      </w:r>
    </w:p>
    <w:tbl>
      <w:tblPr>
        <w:tblW w:w="0" w:type="auto"/>
        <w:tblInd w:w="108" w:type="dxa"/>
        <w:tblLayout w:type="fixed"/>
        <w:tblLook w:val="0000" w:firstRow="0" w:lastRow="0" w:firstColumn="0" w:lastColumn="0" w:noHBand="0" w:noVBand="0"/>
      </w:tblPr>
      <w:tblGrid>
        <w:gridCol w:w="9090"/>
      </w:tblGrid>
      <w:tr w:rsidR="00F64481" w:rsidRPr="0050002A" w14:paraId="48B98825" w14:textId="77777777" w:rsidTr="00BB6941">
        <w:trPr>
          <w:cantSplit/>
          <w:trHeight w:val="1260"/>
        </w:trPr>
        <w:tc>
          <w:tcPr>
            <w:tcW w:w="9090" w:type="dxa"/>
            <w:tcBorders>
              <w:top w:val="nil"/>
            </w:tcBorders>
            <w:vAlign w:val="center"/>
          </w:tcPr>
          <w:p w14:paraId="12C272C4" w14:textId="26A47BD8" w:rsidR="00F64481" w:rsidRPr="0050002A" w:rsidRDefault="00F64481" w:rsidP="00BB6941">
            <w:pPr>
              <w:pStyle w:val="TOC1-20"/>
              <w:rPr>
                <w:sz w:val="28"/>
              </w:rPr>
            </w:pPr>
            <w:bookmarkStart w:id="349" w:name="_Toc136616763"/>
            <w:r w:rsidRPr="0050002A">
              <w:t>Sección III. Criterios de Evaluación y Calificación (Sin Precalificación)</w:t>
            </w:r>
            <w:bookmarkEnd w:id="349"/>
            <w:r w:rsidRPr="0050002A">
              <w:br/>
            </w:r>
          </w:p>
        </w:tc>
      </w:tr>
    </w:tbl>
    <w:p w14:paraId="10A8BD19" w14:textId="77777777" w:rsidR="00F64481" w:rsidRPr="0050002A" w:rsidRDefault="00F64481" w:rsidP="00F64481">
      <w:pPr>
        <w:pStyle w:val="Subtitle"/>
        <w:jc w:val="both"/>
        <w:rPr>
          <w:b w:val="0"/>
          <w:sz w:val="24"/>
        </w:rPr>
      </w:pPr>
    </w:p>
    <w:p w14:paraId="346B30C3" w14:textId="603F35D4" w:rsidR="00F64481" w:rsidRPr="0050002A" w:rsidRDefault="00F64481" w:rsidP="00F64481">
      <w:pPr>
        <w:pStyle w:val="BodyText"/>
        <w:rPr>
          <w:color w:val="000000" w:themeColor="text1"/>
          <w:sz w:val="24"/>
        </w:rPr>
      </w:pPr>
      <w:r w:rsidRPr="0050002A">
        <w:rPr>
          <w:sz w:val="24"/>
        </w:rPr>
        <w:t>Esta Sección contiene todos los criterios que el Comprador aplicará para evaluar las Propuestas y calificar a los Proponentes. El Proponente suministrará toda la información solicitada en los formularios incluidos en la Sección IV</w:t>
      </w:r>
      <w:r w:rsidRPr="0050002A">
        <w:rPr>
          <w:color w:val="000000" w:themeColor="text1"/>
          <w:sz w:val="24"/>
        </w:rPr>
        <w:t>, “Formularios de la Propuesta”.</w:t>
      </w:r>
    </w:p>
    <w:p w14:paraId="7400FBF3" w14:textId="64CE95BB" w:rsidR="00F17AD6" w:rsidRPr="0050002A" w:rsidRDefault="00F17AD6" w:rsidP="00F64481">
      <w:pPr>
        <w:pStyle w:val="BodyText"/>
        <w:rPr>
          <w:color w:val="000000" w:themeColor="text1"/>
          <w:sz w:val="24"/>
        </w:rPr>
      </w:pPr>
    </w:p>
    <w:p w14:paraId="64531BE5" w14:textId="77777777" w:rsidR="00F17AD6" w:rsidRPr="0050002A" w:rsidRDefault="00F17AD6" w:rsidP="00F64481">
      <w:pPr>
        <w:pStyle w:val="BodyText"/>
        <w:rPr>
          <w:color w:val="000000" w:themeColor="text1"/>
          <w:sz w:val="24"/>
        </w:rPr>
      </w:pPr>
    </w:p>
    <w:p w14:paraId="306306A5" w14:textId="38A3474D" w:rsidR="00F17AD6" w:rsidRPr="0050002A" w:rsidRDefault="00F17AD6" w:rsidP="00F17AD6">
      <w:pPr>
        <w:pStyle w:val="Subtitle"/>
        <w:rPr>
          <w:sz w:val="28"/>
          <w:szCs w:val="28"/>
        </w:rPr>
      </w:pPr>
      <w:r w:rsidRPr="0050002A">
        <w:rPr>
          <w:sz w:val="28"/>
          <w:szCs w:val="28"/>
        </w:rPr>
        <w:t>Índice</w:t>
      </w:r>
    </w:p>
    <w:p w14:paraId="0E43F5F3" w14:textId="77777777" w:rsidR="00F17AD6" w:rsidRPr="0050002A" w:rsidRDefault="00F17AD6" w:rsidP="00F17AD6">
      <w:pPr>
        <w:pStyle w:val="Subtitle"/>
        <w:rPr>
          <w:sz w:val="28"/>
          <w:szCs w:val="28"/>
        </w:rPr>
      </w:pPr>
    </w:p>
    <w:p w14:paraId="6B221568" w14:textId="07297933" w:rsidR="00F64481" w:rsidRPr="0050002A" w:rsidRDefault="00F64481">
      <w:pPr>
        <w:suppressAutoHyphens w:val="0"/>
        <w:spacing w:after="0"/>
        <w:jc w:val="left"/>
        <w:rPr>
          <w:i/>
          <w:iCs/>
        </w:rPr>
      </w:pPr>
    </w:p>
    <w:p w14:paraId="3BC46313" w14:textId="6B1BC9EE" w:rsidR="00E51E86" w:rsidRDefault="00FF6E1D">
      <w:pPr>
        <w:pStyle w:val="TOC1"/>
        <w:tabs>
          <w:tab w:val="left" w:pos="400"/>
          <w:tab w:val="right" w:leader="dot" w:pos="9350"/>
        </w:tabs>
        <w:rPr>
          <w:rFonts w:eastAsiaTheme="minorEastAsia" w:cstheme="minorBidi"/>
          <w:b w:val="0"/>
          <w:bCs w:val="0"/>
          <w:caps w:val="0"/>
          <w:noProof/>
          <w:sz w:val="22"/>
          <w:szCs w:val="22"/>
          <w:lang w:val="en-US" w:eastAsia="en-US" w:bidi="ar-SA"/>
        </w:rPr>
      </w:pPr>
      <w:r>
        <w:rPr>
          <w:rStyle w:val="S3h1Char"/>
          <w:b/>
          <w:bCs w:val="0"/>
        </w:rPr>
        <w:fldChar w:fldCharType="begin"/>
      </w:r>
      <w:r>
        <w:rPr>
          <w:rStyle w:val="S3h1Char"/>
          <w:b/>
          <w:bCs w:val="0"/>
        </w:rPr>
        <w:instrText xml:space="preserve"> TOC \h \z \t "Sec 3 H 2 1,1,Sec 3 H 2 2,2" </w:instrText>
      </w:r>
      <w:r>
        <w:rPr>
          <w:rStyle w:val="S3h1Char"/>
          <w:b/>
          <w:bCs w:val="0"/>
        </w:rPr>
        <w:fldChar w:fldCharType="separate"/>
      </w:r>
      <w:hyperlink w:anchor="_Toc136426792" w:history="1">
        <w:r w:rsidR="00E51E86" w:rsidRPr="00226805">
          <w:rPr>
            <w:rStyle w:val="Hyperlink"/>
            <w:noProof/>
          </w:rPr>
          <w:t>1.</w:t>
        </w:r>
        <w:r w:rsidR="00E51E86">
          <w:rPr>
            <w:rFonts w:eastAsiaTheme="minorEastAsia" w:cstheme="minorBidi"/>
            <w:b w:val="0"/>
            <w:bCs w:val="0"/>
            <w:caps w:val="0"/>
            <w:noProof/>
            <w:sz w:val="22"/>
            <w:szCs w:val="22"/>
            <w:lang w:val="en-US" w:eastAsia="en-US" w:bidi="ar-SA"/>
          </w:rPr>
          <w:tab/>
        </w:r>
        <w:r w:rsidR="00E51E86" w:rsidRPr="00226805">
          <w:rPr>
            <w:rStyle w:val="Hyperlink"/>
            <w:noProof/>
          </w:rPr>
          <w:t>Calificación</w:t>
        </w:r>
        <w:r w:rsidR="00E51E86">
          <w:rPr>
            <w:noProof/>
            <w:webHidden/>
          </w:rPr>
          <w:tab/>
        </w:r>
        <w:r w:rsidR="00E51E86">
          <w:rPr>
            <w:noProof/>
            <w:webHidden/>
          </w:rPr>
          <w:fldChar w:fldCharType="begin"/>
        </w:r>
        <w:r w:rsidR="00E51E86">
          <w:rPr>
            <w:noProof/>
            <w:webHidden/>
          </w:rPr>
          <w:instrText xml:space="preserve"> PAGEREF _Toc136426792 \h </w:instrText>
        </w:r>
        <w:r w:rsidR="00E51E86">
          <w:rPr>
            <w:noProof/>
            <w:webHidden/>
          </w:rPr>
        </w:r>
        <w:r w:rsidR="00E51E86">
          <w:rPr>
            <w:noProof/>
            <w:webHidden/>
          </w:rPr>
          <w:fldChar w:fldCharType="separate"/>
        </w:r>
        <w:r w:rsidR="00E51E86">
          <w:rPr>
            <w:noProof/>
            <w:webHidden/>
          </w:rPr>
          <w:t>70</w:t>
        </w:r>
        <w:r w:rsidR="00E51E86">
          <w:rPr>
            <w:noProof/>
            <w:webHidden/>
          </w:rPr>
          <w:fldChar w:fldCharType="end"/>
        </w:r>
      </w:hyperlink>
    </w:p>
    <w:p w14:paraId="7819A6BE" w14:textId="3015137A" w:rsidR="00E51E86"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793" w:history="1">
        <w:r w:rsidR="00E51E86" w:rsidRPr="00226805">
          <w:rPr>
            <w:rStyle w:val="Hyperlink"/>
            <w:noProof/>
          </w:rPr>
          <w:t>1.1.</w:t>
        </w:r>
        <w:r w:rsidR="00E51E86">
          <w:rPr>
            <w:rFonts w:eastAsiaTheme="minorEastAsia" w:cstheme="minorBidi"/>
            <w:smallCaps w:val="0"/>
            <w:noProof/>
            <w:sz w:val="22"/>
            <w:szCs w:val="22"/>
            <w:lang w:val="en-US" w:eastAsia="en-US" w:bidi="ar-SA"/>
          </w:rPr>
          <w:tab/>
        </w:r>
        <w:r w:rsidR="00E51E86" w:rsidRPr="00226805">
          <w:rPr>
            <w:rStyle w:val="Hyperlink"/>
            <w:noProof/>
          </w:rPr>
          <w:t>Requisitos de Calificación</w:t>
        </w:r>
        <w:r w:rsidR="00E51E86">
          <w:rPr>
            <w:noProof/>
            <w:webHidden/>
          </w:rPr>
          <w:tab/>
        </w:r>
        <w:r w:rsidR="00E51E86">
          <w:rPr>
            <w:noProof/>
            <w:webHidden/>
          </w:rPr>
          <w:fldChar w:fldCharType="begin"/>
        </w:r>
        <w:r w:rsidR="00E51E86">
          <w:rPr>
            <w:noProof/>
            <w:webHidden/>
          </w:rPr>
          <w:instrText xml:space="preserve"> PAGEREF _Toc136426793 \h </w:instrText>
        </w:r>
        <w:r w:rsidR="00E51E86">
          <w:rPr>
            <w:noProof/>
            <w:webHidden/>
          </w:rPr>
        </w:r>
        <w:r w:rsidR="00E51E86">
          <w:rPr>
            <w:noProof/>
            <w:webHidden/>
          </w:rPr>
          <w:fldChar w:fldCharType="separate"/>
        </w:r>
        <w:r w:rsidR="00E51E86">
          <w:rPr>
            <w:noProof/>
            <w:webHidden/>
          </w:rPr>
          <w:t>70</w:t>
        </w:r>
        <w:r w:rsidR="00E51E86">
          <w:rPr>
            <w:noProof/>
            <w:webHidden/>
          </w:rPr>
          <w:fldChar w:fldCharType="end"/>
        </w:r>
      </w:hyperlink>
    </w:p>
    <w:p w14:paraId="0B1EB4DF" w14:textId="492F53E4" w:rsidR="00E51E86"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794" w:history="1">
        <w:r w:rsidR="00E51E86" w:rsidRPr="00226805">
          <w:rPr>
            <w:rStyle w:val="Hyperlink"/>
            <w:noProof/>
          </w:rPr>
          <w:t>1.2.</w:t>
        </w:r>
        <w:r w:rsidR="00E51E86">
          <w:rPr>
            <w:rFonts w:eastAsiaTheme="minorEastAsia" w:cstheme="minorBidi"/>
            <w:smallCaps w:val="0"/>
            <w:noProof/>
            <w:sz w:val="22"/>
            <w:szCs w:val="22"/>
            <w:lang w:val="en-US" w:eastAsia="en-US" w:bidi="ar-SA"/>
          </w:rPr>
          <w:tab/>
        </w:r>
        <w:r w:rsidR="00E51E86" w:rsidRPr="00226805">
          <w:rPr>
            <w:rStyle w:val="Hyperlink"/>
            <w:noProof/>
          </w:rPr>
          <w:t>Recursos financieros</w:t>
        </w:r>
        <w:r w:rsidR="00E51E86">
          <w:rPr>
            <w:noProof/>
            <w:webHidden/>
          </w:rPr>
          <w:tab/>
        </w:r>
        <w:r w:rsidR="00E51E86">
          <w:rPr>
            <w:noProof/>
            <w:webHidden/>
          </w:rPr>
          <w:fldChar w:fldCharType="begin"/>
        </w:r>
        <w:r w:rsidR="00E51E86">
          <w:rPr>
            <w:noProof/>
            <w:webHidden/>
          </w:rPr>
          <w:instrText xml:space="preserve"> PAGEREF _Toc136426794 \h </w:instrText>
        </w:r>
        <w:r w:rsidR="00E51E86">
          <w:rPr>
            <w:noProof/>
            <w:webHidden/>
          </w:rPr>
        </w:r>
        <w:r w:rsidR="00E51E86">
          <w:rPr>
            <w:noProof/>
            <w:webHidden/>
          </w:rPr>
          <w:fldChar w:fldCharType="separate"/>
        </w:r>
        <w:r w:rsidR="00E51E86">
          <w:rPr>
            <w:noProof/>
            <w:webHidden/>
          </w:rPr>
          <w:t>70</w:t>
        </w:r>
        <w:r w:rsidR="00E51E86">
          <w:rPr>
            <w:noProof/>
            <w:webHidden/>
          </w:rPr>
          <w:fldChar w:fldCharType="end"/>
        </w:r>
      </w:hyperlink>
    </w:p>
    <w:p w14:paraId="340D8D94" w14:textId="52C34CA5" w:rsidR="00E51E86"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795" w:history="1">
        <w:r w:rsidR="00E51E86" w:rsidRPr="00226805">
          <w:rPr>
            <w:rStyle w:val="Hyperlink"/>
            <w:noProof/>
          </w:rPr>
          <w:t>1.3.</w:t>
        </w:r>
        <w:r w:rsidR="00E51E86">
          <w:rPr>
            <w:rFonts w:eastAsiaTheme="minorEastAsia" w:cstheme="minorBidi"/>
            <w:smallCaps w:val="0"/>
            <w:noProof/>
            <w:sz w:val="22"/>
            <w:szCs w:val="22"/>
            <w:lang w:val="en-US" w:eastAsia="en-US" w:bidi="ar-SA"/>
          </w:rPr>
          <w:tab/>
        </w:r>
        <w:r w:rsidR="00E51E86" w:rsidRPr="00226805">
          <w:rPr>
            <w:rStyle w:val="Hyperlink"/>
            <w:noProof/>
          </w:rPr>
          <w:t>Personal Clave</w:t>
        </w:r>
        <w:r w:rsidR="00E51E86">
          <w:rPr>
            <w:noProof/>
            <w:webHidden/>
          </w:rPr>
          <w:tab/>
        </w:r>
        <w:r w:rsidR="00E51E86">
          <w:rPr>
            <w:noProof/>
            <w:webHidden/>
          </w:rPr>
          <w:fldChar w:fldCharType="begin"/>
        </w:r>
        <w:r w:rsidR="00E51E86">
          <w:rPr>
            <w:noProof/>
            <w:webHidden/>
          </w:rPr>
          <w:instrText xml:space="preserve"> PAGEREF _Toc136426795 \h </w:instrText>
        </w:r>
        <w:r w:rsidR="00E51E86">
          <w:rPr>
            <w:noProof/>
            <w:webHidden/>
          </w:rPr>
        </w:r>
        <w:r w:rsidR="00E51E86">
          <w:rPr>
            <w:noProof/>
            <w:webHidden/>
          </w:rPr>
          <w:fldChar w:fldCharType="separate"/>
        </w:r>
        <w:r w:rsidR="00E51E86">
          <w:rPr>
            <w:noProof/>
            <w:webHidden/>
          </w:rPr>
          <w:t>70</w:t>
        </w:r>
        <w:r w:rsidR="00E51E86">
          <w:rPr>
            <w:noProof/>
            <w:webHidden/>
          </w:rPr>
          <w:fldChar w:fldCharType="end"/>
        </w:r>
      </w:hyperlink>
    </w:p>
    <w:p w14:paraId="06FD33F2" w14:textId="73019962" w:rsidR="00E51E86"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796" w:history="1">
        <w:r w:rsidR="00E51E86" w:rsidRPr="00226805">
          <w:rPr>
            <w:rStyle w:val="Hyperlink"/>
            <w:noProof/>
          </w:rPr>
          <w:t>1.4.</w:t>
        </w:r>
        <w:r w:rsidR="00E51E86">
          <w:rPr>
            <w:rFonts w:eastAsiaTheme="minorEastAsia" w:cstheme="minorBidi"/>
            <w:smallCaps w:val="0"/>
            <w:noProof/>
            <w:sz w:val="22"/>
            <w:szCs w:val="22"/>
            <w:lang w:val="en-US" w:eastAsia="en-US" w:bidi="ar-SA"/>
          </w:rPr>
          <w:tab/>
        </w:r>
        <w:r w:rsidR="00E51E86" w:rsidRPr="00226805">
          <w:rPr>
            <w:rStyle w:val="Hyperlink"/>
            <w:noProof/>
          </w:rPr>
          <w:t>Subcontratistas/proveedores/fabricantes</w:t>
        </w:r>
        <w:r w:rsidR="00E51E86">
          <w:rPr>
            <w:noProof/>
            <w:webHidden/>
          </w:rPr>
          <w:tab/>
        </w:r>
        <w:r w:rsidR="00E51E86">
          <w:rPr>
            <w:noProof/>
            <w:webHidden/>
          </w:rPr>
          <w:fldChar w:fldCharType="begin"/>
        </w:r>
        <w:r w:rsidR="00E51E86">
          <w:rPr>
            <w:noProof/>
            <w:webHidden/>
          </w:rPr>
          <w:instrText xml:space="preserve"> PAGEREF _Toc136426796 \h </w:instrText>
        </w:r>
        <w:r w:rsidR="00E51E86">
          <w:rPr>
            <w:noProof/>
            <w:webHidden/>
          </w:rPr>
        </w:r>
        <w:r w:rsidR="00E51E86">
          <w:rPr>
            <w:noProof/>
            <w:webHidden/>
          </w:rPr>
          <w:fldChar w:fldCharType="separate"/>
        </w:r>
        <w:r w:rsidR="00E51E86">
          <w:rPr>
            <w:noProof/>
            <w:webHidden/>
          </w:rPr>
          <w:t>70</w:t>
        </w:r>
        <w:r w:rsidR="00E51E86">
          <w:rPr>
            <w:noProof/>
            <w:webHidden/>
          </w:rPr>
          <w:fldChar w:fldCharType="end"/>
        </w:r>
      </w:hyperlink>
    </w:p>
    <w:p w14:paraId="3ABE81D6" w14:textId="33DCD1B9" w:rsidR="00E51E86"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797" w:history="1">
        <w:r w:rsidR="00E51E86" w:rsidRPr="00226805">
          <w:rPr>
            <w:rStyle w:val="Hyperlink"/>
            <w:noProof/>
          </w:rPr>
          <w:t>1.6.</w:t>
        </w:r>
        <w:r w:rsidR="00E51E86">
          <w:rPr>
            <w:rFonts w:eastAsiaTheme="minorEastAsia" w:cstheme="minorBidi"/>
            <w:smallCaps w:val="0"/>
            <w:noProof/>
            <w:sz w:val="22"/>
            <w:szCs w:val="22"/>
            <w:lang w:val="en-US" w:eastAsia="en-US" w:bidi="ar-SA"/>
          </w:rPr>
          <w:tab/>
        </w:r>
        <w:r w:rsidR="00E51E86" w:rsidRPr="00226805">
          <w:rPr>
            <w:rStyle w:val="Hyperlink"/>
            <w:noProof/>
          </w:rPr>
          <w:t>Representante Local</w:t>
        </w:r>
        <w:r w:rsidR="00E51E86">
          <w:rPr>
            <w:noProof/>
            <w:webHidden/>
          </w:rPr>
          <w:tab/>
        </w:r>
        <w:r w:rsidR="00E51E86">
          <w:rPr>
            <w:noProof/>
            <w:webHidden/>
          </w:rPr>
          <w:fldChar w:fldCharType="begin"/>
        </w:r>
        <w:r w:rsidR="00E51E86">
          <w:rPr>
            <w:noProof/>
            <w:webHidden/>
          </w:rPr>
          <w:instrText xml:space="preserve"> PAGEREF _Toc136426797 \h </w:instrText>
        </w:r>
        <w:r w:rsidR="00E51E86">
          <w:rPr>
            <w:noProof/>
            <w:webHidden/>
          </w:rPr>
        </w:r>
        <w:r w:rsidR="00E51E86">
          <w:rPr>
            <w:noProof/>
            <w:webHidden/>
          </w:rPr>
          <w:fldChar w:fldCharType="separate"/>
        </w:r>
        <w:r w:rsidR="00E51E86">
          <w:rPr>
            <w:noProof/>
            <w:webHidden/>
          </w:rPr>
          <w:t>72</w:t>
        </w:r>
        <w:r w:rsidR="00E51E86">
          <w:rPr>
            <w:noProof/>
            <w:webHidden/>
          </w:rPr>
          <w:fldChar w:fldCharType="end"/>
        </w:r>
      </w:hyperlink>
    </w:p>
    <w:p w14:paraId="3987CE0D" w14:textId="4713839E" w:rsidR="00E51E86" w:rsidRDefault="00887AA3">
      <w:pPr>
        <w:pStyle w:val="TOC1"/>
        <w:tabs>
          <w:tab w:val="left" w:pos="400"/>
          <w:tab w:val="right" w:leader="dot" w:pos="9350"/>
        </w:tabs>
        <w:rPr>
          <w:rFonts w:eastAsiaTheme="minorEastAsia" w:cstheme="minorBidi"/>
          <w:b w:val="0"/>
          <w:bCs w:val="0"/>
          <w:caps w:val="0"/>
          <w:noProof/>
          <w:sz w:val="22"/>
          <w:szCs w:val="22"/>
          <w:lang w:val="en-US" w:eastAsia="en-US" w:bidi="ar-SA"/>
        </w:rPr>
      </w:pPr>
      <w:hyperlink w:anchor="_Toc136426798" w:history="1">
        <w:r w:rsidR="00E51E86" w:rsidRPr="00226805">
          <w:rPr>
            <w:rStyle w:val="Hyperlink"/>
            <w:noProof/>
          </w:rPr>
          <w:t>2.</w:t>
        </w:r>
        <w:r w:rsidR="00E51E86">
          <w:rPr>
            <w:rFonts w:eastAsiaTheme="minorEastAsia" w:cstheme="minorBidi"/>
            <w:b w:val="0"/>
            <w:bCs w:val="0"/>
            <w:caps w:val="0"/>
            <w:noProof/>
            <w:sz w:val="22"/>
            <w:szCs w:val="22"/>
            <w:lang w:val="en-US" w:eastAsia="en-US" w:bidi="ar-SA"/>
          </w:rPr>
          <w:tab/>
        </w:r>
        <w:r w:rsidR="00E51E86" w:rsidRPr="00226805">
          <w:rPr>
            <w:rStyle w:val="Hyperlink"/>
            <w:noProof/>
          </w:rPr>
          <w:t>Evaluación Técnica</w:t>
        </w:r>
        <w:r w:rsidR="00E51E86">
          <w:rPr>
            <w:noProof/>
            <w:webHidden/>
          </w:rPr>
          <w:tab/>
        </w:r>
        <w:r w:rsidR="00E51E86">
          <w:rPr>
            <w:noProof/>
            <w:webHidden/>
          </w:rPr>
          <w:fldChar w:fldCharType="begin"/>
        </w:r>
        <w:r w:rsidR="00E51E86">
          <w:rPr>
            <w:noProof/>
            <w:webHidden/>
          </w:rPr>
          <w:instrText xml:space="preserve"> PAGEREF _Toc136426798 \h </w:instrText>
        </w:r>
        <w:r w:rsidR="00E51E86">
          <w:rPr>
            <w:noProof/>
            <w:webHidden/>
          </w:rPr>
        </w:r>
        <w:r w:rsidR="00E51E86">
          <w:rPr>
            <w:noProof/>
            <w:webHidden/>
          </w:rPr>
          <w:fldChar w:fldCharType="separate"/>
        </w:r>
        <w:r w:rsidR="00E51E86">
          <w:rPr>
            <w:noProof/>
            <w:webHidden/>
          </w:rPr>
          <w:t>72</w:t>
        </w:r>
        <w:r w:rsidR="00E51E86">
          <w:rPr>
            <w:noProof/>
            <w:webHidden/>
          </w:rPr>
          <w:fldChar w:fldCharType="end"/>
        </w:r>
      </w:hyperlink>
    </w:p>
    <w:p w14:paraId="29F8A45D" w14:textId="177A7523" w:rsidR="00E51E86"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799" w:history="1">
        <w:r w:rsidR="00E51E86" w:rsidRPr="00226805">
          <w:rPr>
            <w:rStyle w:val="Hyperlink"/>
            <w:noProof/>
          </w:rPr>
          <w:t>2.1.</w:t>
        </w:r>
        <w:r w:rsidR="00E51E86">
          <w:rPr>
            <w:rFonts w:eastAsiaTheme="minorEastAsia" w:cstheme="minorBidi"/>
            <w:smallCaps w:val="0"/>
            <w:noProof/>
            <w:sz w:val="22"/>
            <w:szCs w:val="22"/>
            <w:lang w:val="en-US" w:eastAsia="en-US" w:bidi="ar-SA"/>
          </w:rPr>
          <w:tab/>
        </w:r>
        <w:r w:rsidR="00E51E86" w:rsidRPr="00226805">
          <w:rPr>
            <w:rStyle w:val="Hyperlink"/>
            <w:noProof/>
          </w:rPr>
          <w:t>Evaluación de la conformidad de la Propuesta Técnica a los Requisitos (IAP 32.1)</w:t>
        </w:r>
        <w:r w:rsidR="00E51E86">
          <w:rPr>
            <w:noProof/>
            <w:webHidden/>
          </w:rPr>
          <w:tab/>
        </w:r>
        <w:r w:rsidR="00E51E86">
          <w:rPr>
            <w:noProof/>
            <w:webHidden/>
          </w:rPr>
          <w:fldChar w:fldCharType="begin"/>
        </w:r>
        <w:r w:rsidR="00E51E86">
          <w:rPr>
            <w:noProof/>
            <w:webHidden/>
          </w:rPr>
          <w:instrText xml:space="preserve"> PAGEREF _Toc136426799 \h </w:instrText>
        </w:r>
        <w:r w:rsidR="00E51E86">
          <w:rPr>
            <w:noProof/>
            <w:webHidden/>
          </w:rPr>
        </w:r>
        <w:r w:rsidR="00E51E86">
          <w:rPr>
            <w:noProof/>
            <w:webHidden/>
          </w:rPr>
          <w:fldChar w:fldCharType="separate"/>
        </w:r>
        <w:r w:rsidR="00E51E86">
          <w:rPr>
            <w:noProof/>
            <w:webHidden/>
          </w:rPr>
          <w:t>72</w:t>
        </w:r>
        <w:r w:rsidR="00E51E86">
          <w:rPr>
            <w:noProof/>
            <w:webHidden/>
          </w:rPr>
          <w:fldChar w:fldCharType="end"/>
        </w:r>
      </w:hyperlink>
    </w:p>
    <w:p w14:paraId="42C63CE1" w14:textId="56C1D0A1" w:rsidR="00E51E86"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00" w:history="1">
        <w:r w:rsidR="00E51E86" w:rsidRPr="00226805">
          <w:rPr>
            <w:rStyle w:val="Hyperlink"/>
            <w:noProof/>
          </w:rPr>
          <w:t>2.2.</w:t>
        </w:r>
        <w:r w:rsidR="00E51E86">
          <w:rPr>
            <w:rFonts w:eastAsiaTheme="minorEastAsia" w:cstheme="minorBidi"/>
            <w:smallCaps w:val="0"/>
            <w:noProof/>
            <w:sz w:val="22"/>
            <w:szCs w:val="22"/>
            <w:lang w:val="en-US" w:eastAsia="en-US" w:bidi="ar-SA"/>
          </w:rPr>
          <w:tab/>
        </w:r>
        <w:r w:rsidR="00E51E86" w:rsidRPr="00226805">
          <w:rPr>
            <w:rStyle w:val="Hyperlink"/>
            <w:noProof/>
          </w:rPr>
          <w:t>Evaluación Técnica (IAP 32.2)</w:t>
        </w:r>
        <w:r w:rsidR="00E51E86">
          <w:rPr>
            <w:noProof/>
            <w:webHidden/>
          </w:rPr>
          <w:tab/>
        </w:r>
        <w:r w:rsidR="00E51E86">
          <w:rPr>
            <w:noProof/>
            <w:webHidden/>
          </w:rPr>
          <w:fldChar w:fldCharType="begin"/>
        </w:r>
        <w:r w:rsidR="00E51E86">
          <w:rPr>
            <w:noProof/>
            <w:webHidden/>
          </w:rPr>
          <w:instrText xml:space="preserve"> PAGEREF _Toc136426800 \h </w:instrText>
        </w:r>
        <w:r w:rsidR="00E51E86">
          <w:rPr>
            <w:noProof/>
            <w:webHidden/>
          </w:rPr>
        </w:r>
        <w:r w:rsidR="00E51E86">
          <w:rPr>
            <w:noProof/>
            <w:webHidden/>
          </w:rPr>
          <w:fldChar w:fldCharType="separate"/>
        </w:r>
        <w:r w:rsidR="00E51E86">
          <w:rPr>
            <w:noProof/>
            <w:webHidden/>
          </w:rPr>
          <w:t>72</w:t>
        </w:r>
        <w:r w:rsidR="00E51E86">
          <w:rPr>
            <w:noProof/>
            <w:webHidden/>
          </w:rPr>
          <w:fldChar w:fldCharType="end"/>
        </w:r>
      </w:hyperlink>
    </w:p>
    <w:p w14:paraId="4A1A6D50" w14:textId="1BBE2A2E" w:rsidR="00E51E86"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01" w:history="1">
        <w:r w:rsidR="00E51E86" w:rsidRPr="00226805">
          <w:rPr>
            <w:rStyle w:val="Hyperlink"/>
            <w:noProof/>
          </w:rPr>
          <w:t>2.3.</w:t>
        </w:r>
        <w:r w:rsidR="00E51E86">
          <w:rPr>
            <w:rFonts w:eastAsiaTheme="minorEastAsia" w:cstheme="minorBidi"/>
            <w:smallCaps w:val="0"/>
            <w:noProof/>
            <w:sz w:val="22"/>
            <w:szCs w:val="22"/>
            <w:lang w:val="en-US" w:eastAsia="en-US" w:bidi="ar-SA"/>
          </w:rPr>
          <w:tab/>
        </w:r>
        <w:r w:rsidR="00E51E86" w:rsidRPr="00226805">
          <w:rPr>
            <w:rStyle w:val="Hyperlink"/>
            <w:noProof/>
          </w:rPr>
          <w:t>Metodología de calificación de propuestas técnicas</w:t>
        </w:r>
        <w:r w:rsidR="00E51E86">
          <w:rPr>
            <w:noProof/>
            <w:webHidden/>
          </w:rPr>
          <w:tab/>
        </w:r>
        <w:r w:rsidR="00E51E86">
          <w:rPr>
            <w:noProof/>
            <w:webHidden/>
          </w:rPr>
          <w:fldChar w:fldCharType="begin"/>
        </w:r>
        <w:r w:rsidR="00E51E86">
          <w:rPr>
            <w:noProof/>
            <w:webHidden/>
          </w:rPr>
          <w:instrText xml:space="preserve"> PAGEREF _Toc136426801 \h </w:instrText>
        </w:r>
        <w:r w:rsidR="00E51E86">
          <w:rPr>
            <w:noProof/>
            <w:webHidden/>
          </w:rPr>
        </w:r>
        <w:r w:rsidR="00E51E86">
          <w:rPr>
            <w:noProof/>
            <w:webHidden/>
          </w:rPr>
          <w:fldChar w:fldCharType="separate"/>
        </w:r>
        <w:r w:rsidR="00E51E86">
          <w:rPr>
            <w:noProof/>
            <w:webHidden/>
          </w:rPr>
          <w:t>73</w:t>
        </w:r>
        <w:r w:rsidR="00E51E86">
          <w:rPr>
            <w:noProof/>
            <w:webHidden/>
          </w:rPr>
          <w:fldChar w:fldCharType="end"/>
        </w:r>
      </w:hyperlink>
    </w:p>
    <w:p w14:paraId="72E06D47" w14:textId="28349F3C" w:rsidR="00E51E86" w:rsidRDefault="00887AA3">
      <w:pPr>
        <w:pStyle w:val="TOC1"/>
        <w:tabs>
          <w:tab w:val="left" w:pos="400"/>
          <w:tab w:val="right" w:leader="dot" w:pos="9350"/>
        </w:tabs>
        <w:rPr>
          <w:rFonts w:eastAsiaTheme="minorEastAsia" w:cstheme="minorBidi"/>
          <w:b w:val="0"/>
          <w:bCs w:val="0"/>
          <w:caps w:val="0"/>
          <w:noProof/>
          <w:sz w:val="22"/>
          <w:szCs w:val="22"/>
          <w:lang w:val="en-US" w:eastAsia="en-US" w:bidi="ar-SA"/>
        </w:rPr>
      </w:pPr>
      <w:hyperlink w:anchor="_Toc136426802" w:history="1">
        <w:r w:rsidR="00E51E86" w:rsidRPr="00226805">
          <w:rPr>
            <w:rStyle w:val="Hyperlink"/>
            <w:noProof/>
          </w:rPr>
          <w:t>3.</w:t>
        </w:r>
        <w:r w:rsidR="00E51E86">
          <w:rPr>
            <w:rFonts w:eastAsiaTheme="minorEastAsia" w:cstheme="minorBidi"/>
            <w:b w:val="0"/>
            <w:bCs w:val="0"/>
            <w:caps w:val="0"/>
            <w:noProof/>
            <w:sz w:val="22"/>
            <w:szCs w:val="22"/>
            <w:lang w:val="en-US" w:eastAsia="en-US" w:bidi="ar-SA"/>
          </w:rPr>
          <w:tab/>
        </w:r>
        <w:r w:rsidR="00E51E86" w:rsidRPr="00226805">
          <w:rPr>
            <w:rStyle w:val="Hyperlink"/>
            <w:noProof/>
          </w:rPr>
          <w:t>Alternativas Técnicas</w:t>
        </w:r>
        <w:r w:rsidR="00E51E86">
          <w:rPr>
            <w:noProof/>
            <w:webHidden/>
          </w:rPr>
          <w:tab/>
        </w:r>
        <w:r w:rsidR="00E51E86">
          <w:rPr>
            <w:noProof/>
            <w:webHidden/>
          </w:rPr>
          <w:fldChar w:fldCharType="begin"/>
        </w:r>
        <w:r w:rsidR="00E51E86">
          <w:rPr>
            <w:noProof/>
            <w:webHidden/>
          </w:rPr>
          <w:instrText xml:space="preserve"> PAGEREF _Toc136426802 \h </w:instrText>
        </w:r>
        <w:r w:rsidR="00E51E86">
          <w:rPr>
            <w:noProof/>
            <w:webHidden/>
          </w:rPr>
        </w:r>
        <w:r w:rsidR="00E51E86">
          <w:rPr>
            <w:noProof/>
            <w:webHidden/>
          </w:rPr>
          <w:fldChar w:fldCharType="separate"/>
        </w:r>
        <w:r w:rsidR="00E51E86">
          <w:rPr>
            <w:noProof/>
            <w:webHidden/>
          </w:rPr>
          <w:t>74</w:t>
        </w:r>
        <w:r w:rsidR="00E51E86">
          <w:rPr>
            <w:noProof/>
            <w:webHidden/>
          </w:rPr>
          <w:fldChar w:fldCharType="end"/>
        </w:r>
      </w:hyperlink>
    </w:p>
    <w:p w14:paraId="26CD271E" w14:textId="0B34D087" w:rsidR="00E51E86" w:rsidRDefault="00887AA3">
      <w:pPr>
        <w:pStyle w:val="TOC1"/>
        <w:tabs>
          <w:tab w:val="left" w:pos="400"/>
          <w:tab w:val="right" w:leader="dot" w:pos="9350"/>
        </w:tabs>
        <w:rPr>
          <w:rFonts w:eastAsiaTheme="minorEastAsia" w:cstheme="minorBidi"/>
          <w:b w:val="0"/>
          <w:bCs w:val="0"/>
          <w:caps w:val="0"/>
          <w:noProof/>
          <w:sz w:val="22"/>
          <w:szCs w:val="22"/>
          <w:lang w:val="en-US" w:eastAsia="en-US" w:bidi="ar-SA"/>
        </w:rPr>
      </w:pPr>
      <w:hyperlink w:anchor="_Toc136426803" w:history="1">
        <w:r w:rsidR="00E51E86" w:rsidRPr="00226805">
          <w:rPr>
            <w:rStyle w:val="Hyperlink"/>
            <w:noProof/>
          </w:rPr>
          <w:t>4.</w:t>
        </w:r>
        <w:r w:rsidR="00E51E86">
          <w:rPr>
            <w:rFonts w:eastAsiaTheme="minorEastAsia" w:cstheme="minorBidi"/>
            <w:b w:val="0"/>
            <w:bCs w:val="0"/>
            <w:caps w:val="0"/>
            <w:noProof/>
            <w:sz w:val="22"/>
            <w:szCs w:val="22"/>
            <w:lang w:val="en-US" w:eastAsia="en-US" w:bidi="ar-SA"/>
          </w:rPr>
          <w:tab/>
        </w:r>
        <w:r w:rsidR="00E51E86" w:rsidRPr="00226805">
          <w:rPr>
            <w:rStyle w:val="Hyperlink"/>
            <w:noProof/>
          </w:rPr>
          <w:t>Evaluación Financiera</w:t>
        </w:r>
        <w:r w:rsidR="00E51E86">
          <w:rPr>
            <w:noProof/>
            <w:webHidden/>
          </w:rPr>
          <w:tab/>
        </w:r>
        <w:r w:rsidR="00E51E86">
          <w:rPr>
            <w:noProof/>
            <w:webHidden/>
          </w:rPr>
          <w:fldChar w:fldCharType="begin"/>
        </w:r>
        <w:r w:rsidR="00E51E86">
          <w:rPr>
            <w:noProof/>
            <w:webHidden/>
          </w:rPr>
          <w:instrText xml:space="preserve"> PAGEREF _Toc136426803 \h </w:instrText>
        </w:r>
        <w:r w:rsidR="00E51E86">
          <w:rPr>
            <w:noProof/>
            <w:webHidden/>
          </w:rPr>
        </w:r>
        <w:r w:rsidR="00E51E86">
          <w:rPr>
            <w:noProof/>
            <w:webHidden/>
          </w:rPr>
          <w:fldChar w:fldCharType="separate"/>
        </w:r>
        <w:r w:rsidR="00E51E86">
          <w:rPr>
            <w:noProof/>
            <w:webHidden/>
          </w:rPr>
          <w:t>74</w:t>
        </w:r>
        <w:r w:rsidR="00E51E86">
          <w:rPr>
            <w:noProof/>
            <w:webHidden/>
          </w:rPr>
          <w:fldChar w:fldCharType="end"/>
        </w:r>
      </w:hyperlink>
    </w:p>
    <w:p w14:paraId="27627A26" w14:textId="038FC6C9" w:rsidR="00E51E86" w:rsidRDefault="00887AA3">
      <w:pPr>
        <w:pStyle w:val="TOC1"/>
        <w:tabs>
          <w:tab w:val="left" w:pos="400"/>
          <w:tab w:val="right" w:leader="dot" w:pos="9350"/>
        </w:tabs>
        <w:rPr>
          <w:rFonts w:eastAsiaTheme="minorEastAsia" w:cstheme="minorBidi"/>
          <w:b w:val="0"/>
          <w:bCs w:val="0"/>
          <w:caps w:val="0"/>
          <w:noProof/>
          <w:sz w:val="22"/>
          <w:szCs w:val="22"/>
          <w:lang w:val="en-US" w:eastAsia="en-US" w:bidi="ar-SA"/>
        </w:rPr>
      </w:pPr>
      <w:hyperlink w:anchor="_Toc136426804" w:history="1">
        <w:r w:rsidR="00E51E86" w:rsidRPr="00226805">
          <w:rPr>
            <w:rStyle w:val="Hyperlink"/>
            <w:noProof/>
          </w:rPr>
          <w:t>5.</w:t>
        </w:r>
        <w:r w:rsidR="00E51E86">
          <w:rPr>
            <w:rFonts w:eastAsiaTheme="minorEastAsia" w:cstheme="minorBidi"/>
            <w:b w:val="0"/>
            <w:bCs w:val="0"/>
            <w:caps w:val="0"/>
            <w:noProof/>
            <w:sz w:val="22"/>
            <w:szCs w:val="22"/>
            <w:lang w:val="en-US" w:eastAsia="en-US" w:bidi="ar-SA"/>
          </w:rPr>
          <w:tab/>
        </w:r>
        <w:r w:rsidR="00E51E86" w:rsidRPr="00226805">
          <w:rPr>
            <w:rStyle w:val="Hyperlink"/>
            <w:noProof/>
          </w:rPr>
          <w:t>Evaluación Combinada</w:t>
        </w:r>
        <w:r w:rsidR="00E51E86">
          <w:rPr>
            <w:noProof/>
            <w:webHidden/>
          </w:rPr>
          <w:tab/>
        </w:r>
        <w:r w:rsidR="00E51E86">
          <w:rPr>
            <w:noProof/>
            <w:webHidden/>
          </w:rPr>
          <w:fldChar w:fldCharType="begin"/>
        </w:r>
        <w:r w:rsidR="00E51E86">
          <w:rPr>
            <w:noProof/>
            <w:webHidden/>
          </w:rPr>
          <w:instrText xml:space="preserve"> PAGEREF _Toc136426804 \h </w:instrText>
        </w:r>
        <w:r w:rsidR="00E51E86">
          <w:rPr>
            <w:noProof/>
            <w:webHidden/>
          </w:rPr>
        </w:r>
        <w:r w:rsidR="00E51E86">
          <w:rPr>
            <w:noProof/>
            <w:webHidden/>
          </w:rPr>
          <w:fldChar w:fldCharType="separate"/>
        </w:r>
        <w:r w:rsidR="00E51E86">
          <w:rPr>
            <w:noProof/>
            <w:webHidden/>
          </w:rPr>
          <w:t>76</w:t>
        </w:r>
        <w:r w:rsidR="00E51E86">
          <w:rPr>
            <w:noProof/>
            <w:webHidden/>
          </w:rPr>
          <w:fldChar w:fldCharType="end"/>
        </w:r>
      </w:hyperlink>
    </w:p>
    <w:p w14:paraId="07F4CBE4" w14:textId="1352931E" w:rsidR="00E51E86" w:rsidRDefault="00887AA3">
      <w:pPr>
        <w:pStyle w:val="TOC1"/>
        <w:tabs>
          <w:tab w:val="left" w:pos="400"/>
          <w:tab w:val="right" w:leader="dot" w:pos="9350"/>
        </w:tabs>
        <w:rPr>
          <w:rFonts w:eastAsiaTheme="minorEastAsia" w:cstheme="minorBidi"/>
          <w:b w:val="0"/>
          <w:bCs w:val="0"/>
          <w:caps w:val="0"/>
          <w:noProof/>
          <w:sz w:val="22"/>
          <w:szCs w:val="22"/>
          <w:lang w:val="en-US" w:eastAsia="en-US" w:bidi="ar-SA"/>
        </w:rPr>
      </w:pPr>
      <w:hyperlink w:anchor="_Toc136426805" w:history="1">
        <w:r w:rsidR="00E51E86" w:rsidRPr="00226805">
          <w:rPr>
            <w:rStyle w:val="Hyperlink"/>
            <w:noProof/>
          </w:rPr>
          <w:t>6.</w:t>
        </w:r>
        <w:r w:rsidR="00E51E86">
          <w:rPr>
            <w:rFonts w:eastAsiaTheme="minorEastAsia" w:cstheme="minorBidi"/>
            <w:b w:val="0"/>
            <w:bCs w:val="0"/>
            <w:caps w:val="0"/>
            <w:noProof/>
            <w:sz w:val="22"/>
            <w:szCs w:val="22"/>
            <w:lang w:val="en-US" w:eastAsia="en-US" w:bidi="ar-SA"/>
          </w:rPr>
          <w:tab/>
        </w:r>
        <w:r w:rsidR="00E51E86" w:rsidRPr="00226805">
          <w:rPr>
            <w:rStyle w:val="Hyperlink"/>
            <w:noProof/>
          </w:rPr>
          <w:t>Cuadros de Calificaciones</w:t>
        </w:r>
        <w:r w:rsidR="00E51E86">
          <w:rPr>
            <w:noProof/>
            <w:webHidden/>
          </w:rPr>
          <w:tab/>
        </w:r>
        <w:r w:rsidR="00E51E86">
          <w:rPr>
            <w:noProof/>
            <w:webHidden/>
          </w:rPr>
          <w:fldChar w:fldCharType="begin"/>
        </w:r>
        <w:r w:rsidR="00E51E86">
          <w:rPr>
            <w:noProof/>
            <w:webHidden/>
          </w:rPr>
          <w:instrText xml:space="preserve"> PAGEREF _Toc136426805 \h </w:instrText>
        </w:r>
        <w:r w:rsidR="00E51E86">
          <w:rPr>
            <w:noProof/>
            <w:webHidden/>
          </w:rPr>
        </w:r>
        <w:r w:rsidR="00E51E86">
          <w:rPr>
            <w:noProof/>
            <w:webHidden/>
          </w:rPr>
          <w:fldChar w:fldCharType="separate"/>
        </w:r>
        <w:r w:rsidR="00E51E86">
          <w:rPr>
            <w:noProof/>
            <w:webHidden/>
          </w:rPr>
          <w:t>77</w:t>
        </w:r>
        <w:r w:rsidR="00E51E86">
          <w:rPr>
            <w:noProof/>
            <w:webHidden/>
          </w:rPr>
          <w:fldChar w:fldCharType="end"/>
        </w:r>
      </w:hyperlink>
    </w:p>
    <w:p w14:paraId="43DE12C1" w14:textId="553E9343" w:rsidR="00FF6E1D" w:rsidRDefault="00FF6E1D">
      <w:pPr>
        <w:suppressAutoHyphens w:val="0"/>
        <w:spacing w:after="0"/>
        <w:jc w:val="left"/>
        <w:rPr>
          <w:rStyle w:val="S3h1Char"/>
          <w:b w:val="0"/>
          <w:bCs/>
        </w:rPr>
      </w:pPr>
      <w:r>
        <w:rPr>
          <w:rStyle w:val="S3h1Char"/>
          <w:b w:val="0"/>
          <w:bCs/>
        </w:rPr>
        <w:fldChar w:fldCharType="end"/>
      </w:r>
    </w:p>
    <w:p w14:paraId="3E09D94D" w14:textId="77777777" w:rsidR="00FF6E1D" w:rsidRDefault="00FF6E1D">
      <w:pPr>
        <w:suppressAutoHyphens w:val="0"/>
        <w:spacing w:after="0"/>
        <w:jc w:val="left"/>
        <w:rPr>
          <w:rStyle w:val="S3h1Char"/>
          <w:b w:val="0"/>
          <w:bCs/>
        </w:rPr>
      </w:pPr>
      <w:r>
        <w:rPr>
          <w:rStyle w:val="S3h1Char"/>
          <w:b w:val="0"/>
          <w:bCs/>
        </w:rPr>
        <w:br w:type="page"/>
      </w:r>
    </w:p>
    <w:p w14:paraId="3FB6A529" w14:textId="77777777" w:rsidR="00F17AD6" w:rsidRPr="0050002A" w:rsidRDefault="00F17AD6">
      <w:pPr>
        <w:suppressAutoHyphens w:val="0"/>
        <w:spacing w:after="0"/>
        <w:jc w:val="left"/>
        <w:rPr>
          <w:rStyle w:val="S3h1Char"/>
          <w:bCs/>
          <w:iCs w:val="0"/>
          <w:szCs w:val="28"/>
          <w:lang w:eastAsia="en-US" w:bidi="ar-SA"/>
        </w:rPr>
      </w:pPr>
    </w:p>
    <w:p w14:paraId="0E88E426" w14:textId="63620EC9" w:rsidR="00F64481" w:rsidRPr="0058133D" w:rsidRDefault="00F64481" w:rsidP="00690AA6">
      <w:pPr>
        <w:pStyle w:val="Sec3H21"/>
      </w:pPr>
      <w:bookmarkStart w:id="350" w:name="_Toc126086612"/>
      <w:bookmarkStart w:id="351" w:name="_Toc136422254"/>
      <w:bookmarkStart w:id="352" w:name="_Toc136426792"/>
      <w:r w:rsidRPr="0058133D">
        <w:t>Calificación</w:t>
      </w:r>
      <w:bookmarkEnd w:id="350"/>
      <w:bookmarkEnd w:id="351"/>
      <w:bookmarkEnd w:id="352"/>
    </w:p>
    <w:p w14:paraId="34A54246" w14:textId="77777777" w:rsidR="00F64481" w:rsidRPr="0050002A" w:rsidRDefault="00F64481" w:rsidP="00F64481">
      <w:pPr>
        <w:pStyle w:val="BodyText"/>
        <w:rPr>
          <w:color w:val="000000"/>
          <w:sz w:val="24"/>
        </w:rPr>
      </w:pPr>
    </w:p>
    <w:p w14:paraId="42EC414F" w14:textId="4BDF0EFD" w:rsidR="00F64481" w:rsidRPr="0058133D" w:rsidRDefault="00F64481" w:rsidP="00690AA6">
      <w:pPr>
        <w:pStyle w:val="Sec3H22"/>
      </w:pPr>
      <w:r w:rsidRPr="0050002A">
        <w:rPr>
          <w:rStyle w:val="S3h1Char"/>
          <w:b/>
        </w:rPr>
        <w:t xml:space="preserve"> </w:t>
      </w:r>
      <w:bookmarkStart w:id="353" w:name="_Toc126086613"/>
      <w:bookmarkStart w:id="354" w:name="_Toc136422255"/>
      <w:bookmarkStart w:id="355" w:name="_Toc136426793"/>
      <w:r w:rsidR="00563CA7" w:rsidRPr="0058133D">
        <w:t xml:space="preserve">Requisitos de </w:t>
      </w:r>
      <w:r w:rsidR="00F17AD6" w:rsidRPr="0058133D">
        <w:t>C</w:t>
      </w:r>
      <w:r w:rsidR="00563CA7" w:rsidRPr="0058133D">
        <w:t>alificación</w:t>
      </w:r>
      <w:bookmarkEnd w:id="353"/>
      <w:bookmarkEnd w:id="354"/>
      <w:bookmarkEnd w:id="355"/>
    </w:p>
    <w:p w14:paraId="7C925148" w14:textId="77777777" w:rsidR="00F64481" w:rsidRPr="0050002A" w:rsidRDefault="00F64481" w:rsidP="00F64481">
      <w:pPr>
        <w:pStyle w:val="BodyText"/>
        <w:rPr>
          <w:color w:val="000000"/>
          <w:sz w:val="24"/>
        </w:rPr>
      </w:pPr>
    </w:p>
    <w:p w14:paraId="14453257" w14:textId="350A14EB" w:rsidR="00F64481" w:rsidRPr="0050002A" w:rsidRDefault="00563CA7" w:rsidP="00F64481">
      <w:pPr>
        <w:pStyle w:val="BodyText"/>
        <w:ind w:left="360"/>
        <w:rPr>
          <w:color w:val="000000"/>
          <w:sz w:val="24"/>
        </w:rPr>
      </w:pPr>
      <w:r w:rsidRPr="0050002A">
        <w:rPr>
          <w:color w:val="000000"/>
          <w:sz w:val="24"/>
        </w:rPr>
        <w:t xml:space="preserve">Las calificaciones del proponente deberán ser examinadas de conformidad con el cuadro de Calificaciones incluido en </w:t>
      </w:r>
      <w:r w:rsidR="00F17AD6" w:rsidRPr="0050002A">
        <w:rPr>
          <w:color w:val="000000"/>
          <w:sz w:val="24"/>
        </w:rPr>
        <w:t xml:space="preserve">la Parte 6 </w:t>
      </w:r>
      <w:r w:rsidRPr="0050002A">
        <w:rPr>
          <w:color w:val="000000"/>
          <w:sz w:val="24"/>
        </w:rPr>
        <w:t>esta Sección.</w:t>
      </w:r>
    </w:p>
    <w:p w14:paraId="3DA8FEC2" w14:textId="77777777" w:rsidR="00F64481" w:rsidRPr="0050002A" w:rsidRDefault="00F64481" w:rsidP="00F64481">
      <w:pPr>
        <w:pStyle w:val="BodyText"/>
        <w:rPr>
          <w:color w:val="000000"/>
          <w:sz w:val="24"/>
        </w:rPr>
      </w:pPr>
    </w:p>
    <w:p w14:paraId="17423970" w14:textId="77777777" w:rsidR="00F64481" w:rsidRPr="0058133D" w:rsidRDefault="00F64481" w:rsidP="00690AA6">
      <w:pPr>
        <w:pStyle w:val="Sec3H22"/>
      </w:pPr>
      <w:bookmarkStart w:id="356" w:name="_Toc126086614"/>
      <w:bookmarkStart w:id="357" w:name="_Toc136422256"/>
      <w:bookmarkStart w:id="358" w:name="_Toc136424911"/>
      <w:bookmarkStart w:id="359" w:name="_Toc136426794"/>
      <w:r w:rsidRPr="0058133D">
        <w:t>Recursos financieros</w:t>
      </w:r>
      <w:bookmarkEnd w:id="356"/>
      <w:bookmarkEnd w:id="357"/>
      <w:bookmarkEnd w:id="358"/>
      <w:bookmarkEnd w:id="359"/>
    </w:p>
    <w:p w14:paraId="62A232CF" w14:textId="77777777" w:rsidR="00F64481" w:rsidRPr="0050002A" w:rsidRDefault="00F64481" w:rsidP="00F64481">
      <w:pPr>
        <w:pStyle w:val="BodyText"/>
        <w:rPr>
          <w:color w:val="000000"/>
          <w:sz w:val="24"/>
        </w:rPr>
      </w:pPr>
    </w:p>
    <w:p w14:paraId="03842717" w14:textId="77777777" w:rsidR="00F64481" w:rsidRPr="0050002A" w:rsidRDefault="00F64481" w:rsidP="00F64481">
      <w:pPr>
        <w:pStyle w:val="BodyText"/>
        <w:ind w:left="360"/>
        <w:rPr>
          <w:color w:val="000000"/>
          <w:sz w:val="24"/>
        </w:rPr>
      </w:pPr>
      <w:r w:rsidRPr="0050002A">
        <w:rPr>
          <w:color w:val="000000"/>
          <w:sz w:val="24"/>
        </w:rPr>
        <w:t xml:space="preserve">Utilizando el Formulario </w:t>
      </w:r>
      <w:proofErr w:type="spellStart"/>
      <w:r w:rsidRPr="0050002A">
        <w:rPr>
          <w:color w:val="000000"/>
          <w:sz w:val="24"/>
        </w:rPr>
        <w:t>Nº</w:t>
      </w:r>
      <w:proofErr w:type="spellEnd"/>
      <w:r w:rsidRPr="0050002A">
        <w:rPr>
          <w:color w:val="000000"/>
          <w:sz w:val="24"/>
        </w:rPr>
        <w:t xml:space="preserve"> FIN 1.3.3 pertinente en la </w:t>
      </w:r>
      <w:r w:rsidRPr="0050002A">
        <w:rPr>
          <w:sz w:val="24"/>
        </w:rPr>
        <w:t>Sección IV</w:t>
      </w:r>
      <w:r w:rsidRPr="0050002A">
        <w:rPr>
          <w:color w:val="000000" w:themeColor="text1"/>
          <w:sz w:val="24"/>
        </w:rPr>
        <w:t xml:space="preserve">, “Formularios de la Propuesta” </w:t>
      </w:r>
      <w:r w:rsidRPr="0050002A">
        <w:rPr>
          <w:color w:val="000000"/>
          <w:sz w:val="24"/>
        </w:rPr>
        <w:t>el Proponente debe demostrar el acceso o la disponibilidad de recursos financieros tales como activos líquidos, activos reales no gravados, líneas de crédito y otros medios financieros, que no sean anticipos contractuales para cumplir:</w:t>
      </w:r>
    </w:p>
    <w:p w14:paraId="7FDC4271" w14:textId="77777777" w:rsidR="00F64481" w:rsidRPr="0050002A" w:rsidRDefault="00F64481" w:rsidP="00F64481">
      <w:pPr>
        <w:pStyle w:val="BodyText"/>
        <w:rPr>
          <w:color w:val="000000"/>
          <w:sz w:val="24"/>
        </w:rPr>
      </w:pPr>
    </w:p>
    <w:p w14:paraId="3FEDE5E2" w14:textId="77777777" w:rsidR="00F64481" w:rsidRPr="0050002A" w:rsidRDefault="00F64481" w:rsidP="00F64481">
      <w:pPr>
        <w:pStyle w:val="BodyText"/>
        <w:spacing w:before="120" w:after="120"/>
        <w:ind w:left="720"/>
        <w:rPr>
          <w:color w:val="000000"/>
          <w:sz w:val="24"/>
        </w:rPr>
      </w:pPr>
      <w:r w:rsidRPr="0050002A">
        <w:rPr>
          <w:color w:val="000000"/>
          <w:sz w:val="24"/>
        </w:rPr>
        <w:t>(i) con el siguiente requisito de flujo de caja:</w:t>
      </w:r>
      <w:r w:rsidRPr="0050002A">
        <w:rPr>
          <w:iCs/>
          <w:noProof/>
        </w:rPr>
        <w:tab/>
      </w:r>
    </w:p>
    <w:p w14:paraId="2498DA42" w14:textId="77777777" w:rsidR="00F64481" w:rsidRPr="0050002A" w:rsidRDefault="00F64481" w:rsidP="00F64481">
      <w:pPr>
        <w:pStyle w:val="BodyText"/>
        <w:spacing w:before="120" w:after="120"/>
        <w:ind w:left="720"/>
        <w:rPr>
          <w:color w:val="000000"/>
          <w:sz w:val="24"/>
        </w:rPr>
      </w:pPr>
      <w:r w:rsidRPr="0050002A">
        <w:rPr>
          <w:color w:val="000000"/>
          <w:sz w:val="24"/>
        </w:rPr>
        <w:t>y</w:t>
      </w:r>
    </w:p>
    <w:p w14:paraId="16F9D093" w14:textId="77777777" w:rsidR="00F64481" w:rsidRPr="0050002A" w:rsidRDefault="00F64481" w:rsidP="00F64481">
      <w:pPr>
        <w:pStyle w:val="BodyText"/>
        <w:spacing w:before="120" w:after="120"/>
        <w:ind w:left="720"/>
        <w:rPr>
          <w:color w:val="000000"/>
          <w:sz w:val="24"/>
        </w:rPr>
      </w:pPr>
      <w:r w:rsidRPr="0050002A">
        <w:rPr>
          <w:color w:val="000000"/>
          <w:sz w:val="24"/>
        </w:rPr>
        <w:t>(</w:t>
      </w:r>
      <w:proofErr w:type="spellStart"/>
      <w:r w:rsidRPr="0050002A">
        <w:rPr>
          <w:color w:val="000000"/>
          <w:sz w:val="24"/>
        </w:rPr>
        <w:t>ii</w:t>
      </w:r>
      <w:proofErr w:type="spellEnd"/>
      <w:r w:rsidRPr="0050002A">
        <w:rPr>
          <w:color w:val="000000"/>
          <w:sz w:val="24"/>
        </w:rPr>
        <w:t>) los requisitos generales de flujo de caja para este contrato y su compromiso de trabajo actual.</w:t>
      </w:r>
    </w:p>
    <w:p w14:paraId="08C34C88" w14:textId="77777777" w:rsidR="00F64481" w:rsidRPr="0050002A" w:rsidRDefault="00F64481" w:rsidP="00F64481">
      <w:pPr>
        <w:pStyle w:val="BodyText"/>
        <w:rPr>
          <w:color w:val="000000"/>
          <w:sz w:val="24"/>
        </w:rPr>
      </w:pPr>
    </w:p>
    <w:p w14:paraId="475BA891" w14:textId="77777777" w:rsidR="00F64481" w:rsidRPr="0058133D" w:rsidRDefault="00F64481" w:rsidP="00690AA6">
      <w:pPr>
        <w:pStyle w:val="Sec3H22"/>
      </w:pPr>
      <w:bookmarkStart w:id="360" w:name="_Toc126086615"/>
      <w:bookmarkStart w:id="361" w:name="_Toc136422257"/>
      <w:bookmarkStart w:id="362" w:name="_Toc136424912"/>
      <w:bookmarkStart w:id="363" w:name="_Toc136426795"/>
      <w:r w:rsidRPr="0058133D">
        <w:t>Personal Clave</w:t>
      </w:r>
      <w:bookmarkEnd w:id="360"/>
      <w:bookmarkEnd w:id="361"/>
      <w:bookmarkEnd w:id="362"/>
      <w:bookmarkEnd w:id="363"/>
    </w:p>
    <w:p w14:paraId="225E8E21" w14:textId="77777777" w:rsidR="00F64481" w:rsidRPr="0050002A" w:rsidRDefault="00F64481" w:rsidP="00F64481">
      <w:pPr>
        <w:pStyle w:val="BodyText"/>
        <w:ind w:left="360"/>
        <w:rPr>
          <w:color w:val="000000"/>
          <w:sz w:val="24"/>
        </w:rPr>
      </w:pPr>
      <w:r w:rsidRPr="0050002A">
        <w:rPr>
          <w:color w:val="000000"/>
          <w:sz w:val="24"/>
        </w:rPr>
        <w:t xml:space="preserve">El Proponente debe demostrar que tendrá Personal Clave mínimo debidamente calificado. el proponente deberá completar los formularios pertinentes de la Sección IV, </w:t>
      </w:r>
      <w:r w:rsidRPr="0050002A">
        <w:rPr>
          <w:color w:val="000000" w:themeColor="text1"/>
          <w:sz w:val="24"/>
        </w:rPr>
        <w:t>“Formularios de la Propuesta”.</w:t>
      </w:r>
    </w:p>
    <w:p w14:paraId="207F5E75" w14:textId="77777777" w:rsidR="00F64481" w:rsidRPr="0050002A" w:rsidRDefault="00F64481" w:rsidP="00F64481">
      <w:pPr>
        <w:pStyle w:val="BodyText"/>
        <w:ind w:left="360"/>
        <w:rPr>
          <w:color w:val="000000"/>
          <w:sz w:val="24"/>
        </w:rPr>
      </w:pPr>
    </w:p>
    <w:p w14:paraId="51577982" w14:textId="77777777" w:rsidR="00F64481" w:rsidRPr="0050002A" w:rsidRDefault="00F64481" w:rsidP="00F64481">
      <w:pPr>
        <w:tabs>
          <w:tab w:val="right" w:pos="7254"/>
        </w:tabs>
        <w:spacing w:after="200"/>
        <w:ind w:left="360"/>
        <w:rPr>
          <w:b/>
          <w:bCs/>
          <w:i/>
          <w:iCs/>
          <w:sz w:val="24"/>
          <w:szCs w:val="24"/>
        </w:rPr>
      </w:pPr>
      <w:r w:rsidRPr="0050002A">
        <w:rPr>
          <w:b/>
          <w:bCs/>
          <w:i/>
          <w:iCs/>
          <w:sz w:val="24"/>
          <w:szCs w:val="24"/>
        </w:rPr>
        <w:t xml:space="preserve"> [Si se ha evaluado que el contrato presenta riesgos de seguridad cibernética reales o potenciales, se debe exigir al Proponente que incluya expertos en seguridad cibernética entre el Personal Clave].</w:t>
      </w:r>
    </w:p>
    <w:p w14:paraId="23DD4340" w14:textId="77777777" w:rsidR="00F64481" w:rsidRPr="0050002A" w:rsidRDefault="00F64481" w:rsidP="00F64481">
      <w:pPr>
        <w:pStyle w:val="BodyText"/>
        <w:rPr>
          <w:color w:val="000000"/>
          <w:sz w:val="24"/>
        </w:rPr>
      </w:pPr>
    </w:p>
    <w:p w14:paraId="7A69AB9D" w14:textId="77777777" w:rsidR="00F64481" w:rsidRPr="0058133D" w:rsidRDefault="00F64481" w:rsidP="00690AA6">
      <w:pPr>
        <w:pStyle w:val="Sec3H22"/>
      </w:pPr>
      <w:bookmarkStart w:id="364" w:name="_Toc126086616"/>
      <w:bookmarkStart w:id="365" w:name="_Toc136422258"/>
      <w:bookmarkStart w:id="366" w:name="_Toc136424913"/>
      <w:bookmarkStart w:id="367" w:name="_Toc136426796"/>
      <w:r w:rsidRPr="0058133D">
        <w:t>Subcontratistas/proveedores/fabricantes</w:t>
      </w:r>
      <w:bookmarkEnd w:id="364"/>
      <w:bookmarkEnd w:id="365"/>
      <w:bookmarkEnd w:id="366"/>
      <w:bookmarkEnd w:id="367"/>
    </w:p>
    <w:p w14:paraId="42E99D2C" w14:textId="77777777" w:rsidR="00F64481" w:rsidRPr="0050002A" w:rsidRDefault="00F64481" w:rsidP="00F64481">
      <w:pPr>
        <w:pStyle w:val="BodyText"/>
        <w:ind w:left="360"/>
        <w:rPr>
          <w:color w:val="000000"/>
          <w:sz w:val="24"/>
        </w:rPr>
      </w:pPr>
      <w:r w:rsidRPr="0050002A">
        <w:rPr>
          <w:color w:val="000000"/>
          <w:sz w:val="24"/>
        </w:rPr>
        <w:t>Los subcontratistas/proveedores/fabricantes de los principales artículos de suministro o servicios identificados en el documento de precalificación deben cumplir o seguir cumpliendo los criterios mínimos especificados para cada artículo en ese documento.</w:t>
      </w:r>
    </w:p>
    <w:p w14:paraId="173F73A2" w14:textId="77777777" w:rsidR="00F64481" w:rsidRPr="0050002A" w:rsidRDefault="00F64481" w:rsidP="00F64481">
      <w:pPr>
        <w:pStyle w:val="BodyText"/>
        <w:ind w:left="360"/>
        <w:rPr>
          <w:color w:val="000000"/>
          <w:sz w:val="24"/>
        </w:rPr>
      </w:pPr>
    </w:p>
    <w:p w14:paraId="7843CEBD" w14:textId="77777777" w:rsidR="00F64481" w:rsidRPr="0050002A" w:rsidRDefault="00F64481" w:rsidP="00F64481">
      <w:pPr>
        <w:pStyle w:val="BodyText"/>
        <w:ind w:left="360"/>
        <w:rPr>
          <w:color w:val="000000"/>
          <w:sz w:val="24"/>
        </w:rPr>
      </w:pPr>
      <w:r w:rsidRPr="0050002A">
        <w:rPr>
          <w:color w:val="000000"/>
          <w:sz w:val="24"/>
        </w:rPr>
        <w:t>Los subcontratistas para los siguientes artículos importantes adicionales de suministro o servicios deben cumplir con los siguientes criterios mínimos, enumerados aquí para ese artículo:</w:t>
      </w:r>
    </w:p>
    <w:p w14:paraId="5C5F0E09" w14:textId="77777777" w:rsidR="00F64481" w:rsidRPr="0050002A" w:rsidRDefault="00F64481" w:rsidP="00F64481">
      <w:pPr>
        <w:pStyle w:val="BodyText"/>
        <w:rPr>
          <w:color w:val="000000"/>
          <w:sz w:val="24"/>
        </w:rPr>
      </w:pPr>
    </w:p>
    <w:p w14:paraId="45AA6655" w14:textId="77777777" w:rsidR="00F64481" w:rsidRPr="0050002A" w:rsidRDefault="00F64481" w:rsidP="00F64481">
      <w:pPr>
        <w:ind w:right="-72"/>
        <w:rPr>
          <w:i/>
          <w:noProof/>
        </w:rPr>
      </w:pPr>
    </w:p>
    <w:tbl>
      <w:tblPr>
        <w:tblW w:w="8879" w:type="dxa"/>
        <w:tblInd w:w="41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1275"/>
        <w:gridCol w:w="4292"/>
        <w:gridCol w:w="3312"/>
      </w:tblGrid>
      <w:tr w:rsidR="00F64481" w:rsidRPr="0050002A" w14:paraId="6E4C5C77" w14:textId="77777777" w:rsidTr="00034F8A">
        <w:trPr>
          <w:tblHeader/>
        </w:trPr>
        <w:tc>
          <w:tcPr>
            <w:tcW w:w="1275"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35249668" w14:textId="77777777" w:rsidR="00F64481" w:rsidRPr="0050002A" w:rsidRDefault="00F64481" w:rsidP="00BB6941">
            <w:pPr>
              <w:ind w:right="-72"/>
              <w:jc w:val="center"/>
              <w:rPr>
                <w:rFonts w:asciiTheme="majorBidi" w:hAnsiTheme="majorBidi" w:cstheme="majorBidi"/>
                <w:b/>
                <w:noProof/>
              </w:rPr>
            </w:pPr>
            <w:r w:rsidRPr="0050002A">
              <w:rPr>
                <w:rFonts w:asciiTheme="majorBidi" w:hAnsiTheme="majorBidi" w:cstheme="majorBidi"/>
                <w:b/>
                <w:noProof/>
              </w:rPr>
              <w:t>[Actividad/</w:t>
            </w:r>
            <w:r w:rsidRPr="0050002A">
              <w:rPr>
                <w:rFonts w:asciiTheme="majorBidi" w:hAnsiTheme="majorBidi" w:cstheme="majorBidi"/>
                <w:b/>
                <w:noProof/>
              </w:rPr>
              <w:br/>
              <w:t>Subactividad No.]</w:t>
            </w:r>
          </w:p>
        </w:tc>
        <w:tc>
          <w:tcPr>
            <w:tcW w:w="429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7AAF137" w14:textId="77777777" w:rsidR="00F64481" w:rsidRPr="0050002A" w:rsidRDefault="00F64481" w:rsidP="00BB6941">
            <w:pPr>
              <w:ind w:right="-72"/>
              <w:jc w:val="center"/>
              <w:rPr>
                <w:rFonts w:asciiTheme="majorBidi" w:hAnsiTheme="majorBidi" w:cstheme="majorBidi"/>
                <w:b/>
                <w:noProof/>
              </w:rPr>
            </w:pPr>
            <w:r w:rsidRPr="0050002A">
              <w:rPr>
                <w:rFonts w:asciiTheme="majorBidi" w:hAnsiTheme="majorBidi" w:cstheme="majorBidi"/>
                <w:b/>
                <w:noProof/>
              </w:rPr>
              <w:t>Descripción del ítem</w:t>
            </w:r>
          </w:p>
        </w:tc>
        <w:tc>
          <w:tcPr>
            <w:tcW w:w="3312" w:type="dxa"/>
            <w:tcBorders>
              <w:top w:val="single" w:sz="12" w:space="0" w:color="auto"/>
              <w:left w:val="single" w:sz="12" w:space="0" w:color="auto"/>
              <w:bottom w:val="single" w:sz="12" w:space="0" w:color="auto"/>
              <w:right w:val="single" w:sz="12" w:space="0" w:color="auto"/>
            </w:tcBorders>
            <w:tcMar>
              <w:top w:w="57" w:type="dxa"/>
              <w:bottom w:w="57" w:type="dxa"/>
            </w:tcMar>
            <w:vAlign w:val="center"/>
          </w:tcPr>
          <w:p w14:paraId="53F4B83A" w14:textId="77777777" w:rsidR="00F64481" w:rsidRPr="0050002A" w:rsidRDefault="00F64481" w:rsidP="00BB6941">
            <w:pPr>
              <w:ind w:right="-72"/>
              <w:jc w:val="center"/>
              <w:rPr>
                <w:rFonts w:asciiTheme="majorBidi" w:hAnsiTheme="majorBidi" w:cstheme="majorBidi"/>
                <w:b/>
                <w:noProof/>
              </w:rPr>
            </w:pPr>
            <w:r w:rsidRPr="0050002A">
              <w:rPr>
                <w:rFonts w:asciiTheme="majorBidi" w:hAnsiTheme="majorBidi" w:cstheme="majorBidi"/>
                <w:b/>
                <w:noProof/>
              </w:rPr>
              <w:t>Criterio mínimo a cumplir</w:t>
            </w:r>
          </w:p>
        </w:tc>
      </w:tr>
      <w:tr w:rsidR="00F64481" w:rsidRPr="0050002A" w14:paraId="58148B30" w14:textId="77777777" w:rsidTr="00563CA7">
        <w:tc>
          <w:tcPr>
            <w:tcW w:w="1275" w:type="dxa"/>
            <w:tcBorders>
              <w:top w:val="single" w:sz="12" w:space="0" w:color="auto"/>
            </w:tcBorders>
            <w:tcMar>
              <w:top w:w="57" w:type="dxa"/>
              <w:bottom w:w="57" w:type="dxa"/>
            </w:tcMar>
          </w:tcPr>
          <w:p w14:paraId="02842171" w14:textId="77777777" w:rsidR="00F64481" w:rsidRPr="0050002A" w:rsidRDefault="00F64481" w:rsidP="00BB6941">
            <w:pPr>
              <w:ind w:right="-72"/>
              <w:jc w:val="center"/>
              <w:rPr>
                <w:rFonts w:asciiTheme="majorBidi" w:hAnsiTheme="majorBidi" w:cstheme="majorBidi"/>
                <w:noProof/>
              </w:rPr>
            </w:pPr>
            <w:r w:rsidRPr="0050002A">
              <w:rPr>
                <w:rFonts w:asciiTheme="majorBidi" w:hAnsiTheme="majorBidi" w:cstheme="majorBidi"/>
                <w:iCs/>
                <w:noProof/>
              </w:rPr>
              <w:t>1</w:t>
            </w:r>
          </w:p>
        </w:tc>
        <w:tc>
          <w:tcPr>
            <w:tcW w:w="4292" w:type="dxa"/>
            <w:tcBorders>
              <w:top w:val="single" w:sz="12" w:space="0" w:color="auto"/>
            </w:tcBorders>
            <w:tcMar>
              <w:top w:w="57" w:type="dxa"/>
              <w:bottom w:w="57" w:type="dxa"/>
            </w:tcMar>
          </w:tcPr>
          <w:p w14:paraId="2203A838" w14:textId="77777777" w:rsidR="00F64481" w:rsidRPr="0050002A" w:rsidRDefault="00F64481" w:rsidP="00BB6941">
            <w:pPr>
              <w:ind w:left="1440" w:right="-72" w:hanging="720"/>
              <w:rPr>
                <w:rFonts w:asciiTheme="majorBidi" w:hAnsiTheme="majorBidi" w:cstheme="majorBidi"/>
                <w:noProof/>
              </w:rPr>
            </w:pPr>
          </w:p>
        </w:tc>
        <w:tc>
          <w:tcPr>
            <w:tcW w:w="3312" w:type="dxa"/>
            <w:tcBorders>
              <w:top w:val="single" w:sz="12" w:space="0" w:color="auto"/>
            </w:tcBorders>
            <w:tcMar>
              <w:top w:w="57" w:type="dxa"/>
              <w:bottom w:w="57" w:type="dxa"/>
            </w:tcMar>
          </w:tcPr>
          <w:p w14:paraId="015940B8" w14:textId="77777777" w:rsidR="00F64481" w:rsidRPr="0050002A" w:rsidRDefault="00F64481" w:rsidP="00BB6941">
            <w:pPr>
              <w:ind w:left="1440" w:right="-72" w:hanging="720"/>
              <w:rPr>
                <w:rFonts w:asciiTheme="majorBidi" w:hAnsiTheme="majorBidi" w:cstheme="majorBidi"/>
                <w:noProof/>
              </w:rPr>
            </w:pPr>
          </w:p>
        </w:tc>
      </w:tr>
      <w:tr w:rsidR="00F64481" w:rsidRPr="0050002A" w14:paraId="054CEE0E" w14:textId="77777777" w:rsidTr="00563CA7">
        <w:tc>
          <w:tcPr>
            <w:tcW w:w="1275" w:type="dxa"/>
            <w:tcMar>
              <w:top w:w="57" w:type="dxa"/>
              <w:bottom w:w="57" w:type="dxa"/>
            </w:tcMar>
          </w:tcPr>
          <w:p w14:paraId="272CA10F" w14:textId="77777777" w:rsidR="00F64481" w:rsidRPr="0050002A" w:rsidRDefault="00F64481" w:rsidP="00BB6941">
            <w:pPr>
              <w:ind w:right="-72"/>
              <w:jc w:val="center"/>
              <w:rPr>
                <w:rFonts w:asciiTheme="majorBidi" w:hAnsiTheme="majorBidi" w:cstheme="majorBidi"/>
                <w:noProof/>
              </w:rPr>
            </w:pPr>
            <w:r w:rsidRPr="0050002A">
              <w:rPr>
                <w:rFonts w:asciiTheme="majorBidi" w:hAnsiTheme="majorBidi" w:cstheme="majorBidi"/>
                <w:iCs/>
                <w:noProof/>
              </w:rPr>
              <w:t>2</w:t>
            </w:r>
          </w:p>
        </w:tc>
        <w:tc>
          <w:tcPr>
            <w:tcW w:w="4292" w:type="dxa"/>
            <w:tcMar>
              <w:top w:w="57" w:type="dxa"/>
              <w:bottom w:w="57" w:type="dxa"/>
            </w:tcMar>
          </w:tcPr>
          <w:p w14:paraId="762B7B9C" w14:textId="77777777" w:rsidR="00F64481" w:rsidRPr="0050002A" w:rsidRDefault="00F64481" w:rsidP="00BB6941">
            <w:pPr>
              <w:ind w:left="1440" w:right="-72" w:hanging="720"/>
              <w:rPr>
                <w:rFonts w:asciiTheme="majorBidi" w:hAnsiTheme="majorBidi" w:cstheme="majorBidi"/>
                <w:noProof/>
              </w:rPr>
            </w:pPr>
          </w:p>
        </w:tc>
        <w:tc>
          <w:tcPr>
            <w:tcW w:w="3312" w:type="dxa"/>
            <w:tcMar>
              <w:top w:w="57" w:type="dxa"/>
              <w:bottom w:w="57" w:type="dxa"/>
            </w:tcMar>
          </w:tcPr>
          <w:p w14:paraId="7D321497" w14:textId="77777777" w:rsidR="00F64481" w:rsidRPr="0050002A" w:rsidRDefault="00F64481" w:rsidP="00BB6941">
            <w:pPr>
              <w:ind w:left="1440" w:right="-72" w:hanging="720"/>
              <w:rPr>
                <w:rFonts w:asciiTheme="majorBidi" w:hAnsiTheme="majorBidi" w:cstheme="majorBidi"/>
                <w:noProof/>
              </w:rPr>
            </w:pPr>
          </w:p>
        </w:tc>
      </w:tr>
      <w:tr w:rsidR="00F64481" w:rsidRPr="0050002A" w14:paraId="145B5D2C" w14:textId="77777777" w:rsidTr="00563CA7">
        <w:tc>
          <w:tcPr>
            <w:tcW w:w="1275" w:type="dxa"/>
            <w:tcMar>
              <w:top w:w="57" w:type="dxa"/>
              <w:bottom w:w="57" w:type="dxa"/>
            </w:tcMar>
          </w:tcPr>
          <w:p w14:paraId="735532AD" w14:textId="77777777" w:rsidR="00F64481" w:rsidRPr="0050002A" w:rsidRDefault="00F64481" w:rsidP="00BB6941">
            <w:pPr>
              <w:ind w:right="-72"/>
              <w:jc w:val="center"/>
              <w:rPr>
                <w:rFonts w:asciiTheme="majorBidi" w:hAnsiTheme="majorBidi" w:cstheme="majorBidi"/>
                <w:noProof/>
              </w:rPr>
            </w:pPr>
            <w:r w:rsidRPr="0050002A">
              <w:rPr>
                <w:rFonts w:asciiTheme="majorBidi" w:hAnsiTheme="majorBidi" w:cstheme="majorBidi"/>
                <w:iCs/>
                <w:noProof/>
              </w:rPr>
              <w:t>3</w:t>
            </w:r>
          </w:p>
        </w:tc>
        <w:tc>
          <w:tcPr>
            <w:tcW w:w="4292" w:type="dxa"/>
            <w:tcMar>
              <w:top w:w="57" w:type="dxa"/>
              <w:bottom w:w="57" w:type="dxa"/>
            </w:tcMar>
          </w:tcPr>
          <w:p w14:paraId="2685FB67" w14:textId="77777777" w:rsidR="00F64481" w:rsidRPr="0050002A" w:rsidRDefault="00F64481" w:rsidP="00BB6941">
            <w:pPr>
              <w:ind w:left="1440" w:right="-72" w:hanging="720"/>
              <w:rPr>
                <w:rFonts w:asciiTheme="majorBidi" w:hAnsiTheme="majorBidi" w:cstheme="majorBidi"/>
                <w:noProof/>
              </w:rPr>
            </w:pPr>
          </w:p>
        </w:tc>
        <w:tc>
          <w:tcPr>
            <w:tcW w:w="3312" w:type="dxa"/>
            <w:tcMar>
              <w:top w:w="57" w:type="dxa"/>
              <w:bottom w:w="57" w:type="dxa"/>
            </w:tcMar>
          </w:tcPr>
          <w:p w14:paraId="7D0A6F43" w14:textId="77777777" w:rsidR="00F64481" w:rsidRPr="0050002A" w:rsidRDefault="00F64481" w:rsidP="00BB6941">
            <w:pPr>
              <w:ind w:left="1440" w:right="-72" w:hanging="720"/>
              <w:rPr>
                <w:rFonts w:asciiTheme="majorBidi" w:hAnsiTheme="majorBidi" w:cstheme="majorBidi"/>
                <w:noProof/>
              </w:rPr>
            </w:pPr>
          </w:p>
        </w:tc>
      </w:tr>
      <w:tr w:rsidR="00F64481" w:rsidRPr="0050002A" w14:paraId="65E305BD" w14:textId="77777777" w:rsidTr="00563CA7">
        <w:tc>
          <w:tcPr>
            <w:tcW w:w="1275" w:type="dxa"/>
            <w:tcMar>
              <w:top w:w="57" w:type="dxa"/>
              <w:bottom w:w="57" w:type="dxa"/>
            </w:tcMar>
          </w:tcPr>
          <w:p w14:paraId="10120FF8" w14:textId="77777777" w:rsidR="00F64481" w:rsidRPr="0050002A" w:rsidRDefault="00F64481" w:rsidP="00BB6941">
            <w:pPr>
              <w:ind w:left="720" w:hanging="720"/>
              <w:jc w:val="center"/>
              <w:rPr>
                <w:rFonts w:asciiTheme="majorBidi" w:hAnsiTheme="majorBidi" w:cstheme="majorBidi"/>
                <w:noProof/>
              </w:rPr>
            </w:pPr>
            <w:r w:rsidRPr="0050002A">
              <w:rPr>
                <w:rFonts w:asciiTheme="majorBidi" w:hAnsiTheme="majorBidi" w:cstheme="majorBidi"/>
                <w:noProof/>
              </w:rPr>
              <w:t>…</w:t>
            </w:r>
          </w:p>
        </w:tc>
        <w:tc>
          <w:tcPr>
            <w:tcW w:w="4292" w:type="dxa"/>
            <w:tcMar>
              <w:top w:w="57" w:type="dxa"/>
              <w:bottom w:w="57" w:type="dxa"/>
            </w:tcMar>
          </w:tcPr>
          <w:p w14:paraId="1FFB4C4D" w14:textId="77777777" w:rsidR="00F64481" w:rsidRPr="0050002A" w:rsidRDefault="00F64481" w:rsidP="00BB6941">
            <w:pPr>
              <w:ind w:left="1440" w:right="-72" w:hanging="720"/>
              <w:rPr>
                <w:rFonts w:asciiTheme="majorBidi" w:hAnsiTheme="majorBidi" w:cstheme="majorBidi"/>
                <w:noProof/>
              </w:rPr>
            </w:pPr>
          </w:p>
        </w:tc>
        <w:tc>
          <w:tcPr>
            <w:tcW w:w="3312" w:type="dxa"/>
            <w:tcMar>
              <w:top w:w="57" w:type="dxa"/>
              <w:bottom w:w="57" w:type="dxa"/>
            </w:tcMar>
          </w:tcPr>
          <w:p w14:paraId="06AAEA16" w14:textId="77777777" w:rsidR="00F64481" w:rsidRPr="0050002A" w:rsidRDefault="00F64481" w:rsidP="00BB6941">
            <w:pPr>
              <w:ind w:left="1440" w:right="-72" w:hanging="720"/>
              <w:rPr>
                <w:rFonts w:asciiTheme="majorBidi" w:hAnsiTheme="majorBidi" w:cstheme="majorBidi"/>
                <w:noProof/>
              </w:rPr>
            </w:pPr>
          </w:p>
        </w:tc>
      </w:tr>
      <w:tr w:rsidR="00F64481" w:rsidRPr="0050002A" w14:paraId="490FBDC6" w14:textId="77777777" w:rsidTr="00563CA7">
        <w:tc>
          <w:tcPr>
            <w:tcW w:w="1275" w:type="dxa"/>
            <w:tcMar>
              <w:top w:w="57" w:type="dxa"/>
              <w:bottom w:w="57" w:type="dxa"/>
            </w:tcMar>
          </w:tcPr>
          <w:p w14:paraId="516002E5" w14:textId="77777777" w:rsidR="00F64481" w:rsidRPr="0050002A" w:rsidRDefault="00F64481" w:rsidP="00BB6941">
            <w:pPr>
              <w:ind w:left="720" w:hanging="720"/>
              <w:rPr>
                <w:rFonts w:asciiTheme="majorBidi" w:hAnsiTheme="majorBidi" w:cstheme="majorBidi"/>
                <w:noProof/>
              </w:rPr>
            </w:pPr>
          </w:p>
        </w:tc>
        <w:tc>
          <w:tcPr>
            <w:tcW w:w="4292" w:type="dxa"/>
            <w:tcMar>
              <w:top w:w="57" w:type="dxa"/>
              <w:bottom w:w="57" w:type="dxa"/>
            </w:tcMar>
          </w:tcPr>
          <w:p w14:paraId="6B5BDFDC" w14:textId="77777777" w:rsidR="00F64481" w:rsidRPr="0050002A" w:rsidRDefault="00F64481" w:rsidP="00BB6941">
            <w:pPr>
              <w:ind w:left="1440" w:right="-72" w:hanging="720"/>
              <w:rPr>
                <w:rFonts w:asciiTheme="majorBidi" w:hAnsiTheme="majorBidi" w:cstheme="majorBidi"/>
                <w:noProof/>
              </w:rPr>
            </w:pPr>
          </w:p>
        </w:tc>
        <w:tc>
          <w:tcPr>
            <w:tcW w:w="3312" w:type="dxa"/>
            <w:tcMar>
              <w:top w:w="57" w:type="dxa"/>
              <w:bottom w:w="57" w:type="dxa"/>
            </w:tcMar>
          </w:tcPr>
          <w:p w14:paraId="3EA7DE81" w14:textId="77777777" w:rsidR="00F64481" w:rsidRPr="0050002A" w:rsidRDefault="00F64481" w:rsidP="00BB6941">
            <w:pPr>
              <w:ind w:left="1440" w:right="-72" w:hanging="720"/>
              <w:rPr>
                <w:rFonts w:asciiTheme="majorBidi" w:hAnsiTheme="majorBidi" w:cstheme="majorBidi"/>
                <w:noProof/>
              </w:rPr>
            </w:pPr>
          </w:p>
        </w:tc>
      </w:tr>
    </w:tbl>
    <w:p w14:paraId="7BF036A2" w14:textId="77777777" w:rsidR="00F64481" w:rsidRPr="0050002A" w:rsidRDefault="00F64481" w:rsidP="00F64481">
      <w:pPr>
        <w:pStyle w:val="BodyText"/>
        <w:ind w:left="360"/>
        <w:rPr>
          <w:color w:val="000000"/>
          <w:sz w:val="24"/>
        </w:rPr>
      </w:pPr>
    </w:p>
    <w:p w14:paraId="496CDFA9" w14:textId="77777777" w:rsidR="00F64481" w:rsidRPr="0050002A" w:rsidRDefault="00F64481" w:rsidP="00F64481">
      <w:pPr>
        <w:pStyle w:val="BodyText"/>
        <w:ind w:left="360"/>
        <w:rPr>
          <w:color w:val="000000"/>
          <w:sz w:val="24"/>
        </w:rPr>
      </w:pPr>
      <w:r w:rsidRPr="0050002A">
        <w:rPr>
          <w:color w:val="000000"/>
          <w:sz w:val="24"/>
        </w:rPr>
        <w:t>El incumplimiento de este requisito dará lugar al rechazo del subcontratista.</w:t>
      </w:r>
    </w:p>
    <w:p w14:paraId="70CD2524" w14:textId="77777777" w:rsidR="00F64481" w:rsidRPr="0050002A" w:rsidRDefault="00F64481" w:rsidP="00F64481">
      <w:pPr>
        <w:pStyle w:val="BodyText"/>
        <w:ind w:left="360"/>
        <w:rPr>
          <w:color w:val="000000"/>
          <w:sz w:val="24"/>
        </w:rPr>
      </w:pPr>
    </w:p>
    <w:p w14:paraId="0916D29D" w14:textId="77777777" w:rsidR="00F64481" w:rsidRPr="0050002A" w:rsidRDefault="00F64481" w:rsidP="00690AA6">
      <w:pPr>
        <w:pStyle w:val="SEC3h10"/>
        <w:numPr>
          <w:ilvl w:val="1"/>
          <w:numId w:val="90"/>
        </w:numPr>
        <w:ind w:hanging="290"/>
        <w:rPr>
          <w:lang w:val="es-ES"/>
        </w:rPr>
      </w:pPr>
      <w:bookmarkStart w:id="368" w:name="_Toc126086617"/>
      <w:bookmarkStart w:id="369" w:name="_Toc136422259"/>
      <w:bookmarkStart w:id="370" w:name="_Toc136424914"/>
      <w:r w:rsidRPr="0050002A">
        <w:rPr>
          <w:rStyle w:val="S3h1Char"/>
          <w:b/>
          <w:bCs/>
          <w:lang w:val="es-ES"/>
        </w:rPr>
        <w:t>Autorización del Fabricante</w:t>
      </w:r>
      <w:bookmarkEnd w:id="368"/>
      <w:bookmarkEnd w:id="369"/>
      <w:bookmarkEnd w:id="370"/>
    </w:p>
    <w:p w14:paraId="4B9A8051" w14:textId="77777777" w:rsidR="00F64481" w:rsidRPr="0050002A" w:rsidRDefault="00F64481" w:rsidP="00F64481">
      <w:pPr>
        <w:pStyle w:val="BodyText"/>
        <w:spacing w:before="120" w:after="120"/>
        <w:ind w:left="360"/>
        <w:rPr>
          <w:color w:val="000000"/>
          <w:sz w:val="24"/>
        </w:rPr>
      </w:pPr>
      <w:r w:rsidRPr="0050002A">
        <w:rPr>
          <w:color w:val="000000"/>
          <w:sz w:val="24"/>
        </w:rPr>
        <w:t>Para todos los componentes activos de hardware y/o software del Sistema de Información que el Proponente no produce por sí mismo, el Proponente debe establecer a satisfacción del Comprador, mediante la presentación de pruebas documentales en su Propuesta, que no está prohibido suministrar esos componentes en el país del Comprador bajo el(los) Contrato(s) que puedan resultar de esta adquisición:</w:t>
      </w:r>
    </w:p>
    <w:p w14:paraId="01396E82" w14:textId="77777777" w:rsidR="00F64481" w:rsidRPr="0050002A" w:rsidRDefault="00F64481" w:rsidP="00F64481">
      <w:pPr>
        <w:pStyle w:val="BodyText"/>
        <w:spacing w:before="120" w:after="120"/>
        <w:ind w:left="360"/>
        <w:rPr>
          <w:color w:val="000000"/>
          <w:sz w:val="24"/>
        </w:rPr>
      </w:pPr>
    </w:p>
    <w:p w14:paraId="135124DB" w14:textId="77777777" w:rsidR="00F64481" w:rsidRPr="0050002A" w:rsidRDefault="00F64481" w:rsidP="00690AA6">
      <w:pPr>
        <w:pStyle w:val="BodyText"/>
        <w:numPr>
          <w:ilvl w:val="0"/>
          <w:numId w:val="94"/>
        </w:numPr>
        <w:spacing w:before="120" w:after="120"/>
        <w:ind w:left="1276" w:hanging="556"/>
        <w:rPr>
          <w:color w:val="000000"/>
          <w:sz w:val="24"/>
        </w:rPr>
      </w:pPr>
      <w:r w:rsidRPr="0050002A">
        <w:rPr>
          <w:color w:val="000000"/>
          <w:sz w:val="24"/>
        </w:rPr>
        <w:t xml:space="preserve">en el caso de hardware activo y otros equipos alimentados, esto debe documentarse incluyendo las Autorizaciones del fabricante en la Propuesta (basado en el ejemplo que se muestra en los Formularios de Propuesta de la Sección IV, </w:t>
      </w:r>
      <w:r w:rsidRPr="0050002A">
        <w:rPr>
          <w:color w:val="000000" w:themeColor="text1"/>
          <w:sz w:val="24"/>
        </w:rPr>
        <w:t xml:space="preserve">“Formularios de la Propuesta”); </w:t>
      </w:r>
    </w:p>
    <w:p w14:paraId="2AFF9ECE" w14:textId="77777777" w:rsidR="00F64481" w:rsidRPr="0050002A" w:rsidRDefault="00F64481" w:rsidP="00690AA6">
      <w:pPr>
        <w:pStyle w:val="BodyText"/>
        <w:numPr>
          <w:ilvl w:val="0"/>
          <w:numId w:val="94"/>
        </w:numPr>
        <w:spacing w:before="120" w:after="120"/>
        <w:ind w:left="1276" w:hanging="556"/>
        <w:rPr>
          <w:color w:val="000000"/>
          <w:sz w:val="24"/>
        </w:rPr>
      </w:pPr>
      <w:r w:rsidRPr="0050002A">
        <w:rPr>
          <w:color w:val="000000"/>
          <w:sz w:val="24"/>
        </w:rPr>
        <w:t>en el caso de software comercial patentado (es decir, excluyendo el software de código abierto o “freeware”) que el Proponente no fabrica por sí mismo y para el cual el Proponente tiene o establecerá una relación de Fabricante de Equipo Original (OEM) con el fabricante, el Proponente deberá presentar las Autorizaciones del Fabricante;</w:t>
      </w:r>
    </w:p>
    <w:p w14:paraId="2B7C217D" w14:textId="77777777" w:rsidR="00F64481" w:rsidRPr="0050002A" w:rsidRDefault="00F64481" w:rsidP="00690AA6">
      <w:pPr>
        <w:pStyle w:val="BodyText"/>
        <w:numPr>
          <w:ilvl w:val="0"/>
          <w:numId w:val="94"/>
        </w:numPr>
        <w:spacing w:before="120" w:after="120"/>
        <w:ind w:left="1276" w:hanging="556"/>
        <w:rPr>
          <w:color w:val="000000"/>
          <w:sz w:val="24"/>
        </w:rPr>
      </w:pPr>
      <w:r w:rsidRPr="0050002A">
        <w:rPr>
          <w:color w:val="000000"/>
          <w:sz w:val="24"/>
        </w:rPr>
        <w:t>en el caso de software comercial patentado (es decir, excluyendo el software de código abierto o “freeware”) que el Proponente no fabrica por sí mismo, y para el cual el Proponente no establece o no establecerá una relación OEM con el fabricante, el Proponente debe documentar a satisfacción del Comprador que el Proponente no está excluido de obtener estos artículos de los canales de distribución normales del fabricante y/o de ofrecer estos artículos para el suministro en el País del Prestatario;</w:t>
      </w:r>
    </w:p>
    <w:p w14:paraId="541D6FAB" w14:textId="77777777" w:rsidR="00F64481" w:rsidRPr="0050002A" w:rsidRDefault="00F64481" w:rsidP="00690AA6">
      <w:pPr>
        <w:pStyle w:val="BodyText"/>
        <w:numPr>
          <w:ilvl w:val="0"/>
          <w:numId w:val="94"/>
        </w:numPr>
        <w:spacing w:before="120" w:after="120"/>
        <w:ind w:left="1276" w:hanging="556"/>
        <w:rPr>
          <w:color w:val="000000"/>
          <w:sz w:val="24"/>
        </w:rPr>
      </w:pPr>
      <w:r w:rsidRPr="0050002A">
        <w:rPr>
          <w:color w:val="000000"/>
          <w:sz w:val="24"/>
        </w:rPr>
        <w:t>en el caso de software de fuente abierta, el Proponente debe identificar el elemento de software como fuente abierta y proporcionar copias de las licencias de fuente abierta correspondientes.</w:t>
      </w:r>
    </w:p>
    <w:p w14:paraId="0851DE9C" w14:textId="77777777" w:rsidR="00F64481" w:rsidRPr="0050002A" w:rsidRDefault="00F64481" w:rsidP="00F64481">
      <w:pPr>
        <w:pStyle w:val="BodyText"/>
        <w:spacing w:before="120" w:after="120"/>
        <w:ind w:left="360"/>
        <w:rPr>
          <w:color w:val="000000"/>
          <w:sz w:val="24"/>
        </w:rPr>
      </w:pPr>
    </w:p>
    <w:p w14:paraId="47D5BC9F" w14:textId="3BDF3E44" w:rsidR="00F64481" w:rsidRPr="0050002A" w:rsidRDefault="00F64481" w:rsidP="00F64481">
      <w:pPr>
        <w:pStyle w:val="BodyText"/>
        <w:spacing w:before="120" w:after="120"/>
        <w:ind w:left="720"/>
        <w:rPr>
          <w:color w:val="000000"/>
          <w:sz w:val="24"/>
        </w:rPr>
      </w:pPr>
      <w:r w:rsidRPr="0050002A">
        <w:rPr>
          <w:color w:val="000000"/>
          <w:sz w:val="24"/>
        </w:rPr>
        <w:t>El Proponente es responsable de garantizar que el fabricante o productor cumpla con los requisitos de las IAP 4 e IAP 5 y cumpla con los criterios mínimos enumerados anteriormente para ese artículo.</w:t>
      </w:r>
    </w:p>
    <w:p w14:paraId="43AC1645" w14:textId="33561AAE" w:rsidR="00F17AD6" w:rsidRPr="0058133D" w:rsidRDefault="00F64481" w:rsidP="00690AA6">
      <w:pPr>
        <w:pStyle w:val="Sec3H22"/>
      </w:pPr>
      <w:bookmarkStart w:id="371" w:name="_Toc126086618"/>
      <w:bookmarkStart w:id="372" w:name="_Toc136422260"/>
      <w:bookmarkStart w:id="373" w:name="_Toc136424915"/>
      <w:bookmarkStart w:id="374" w:name="_Toc136426797"/>
      <w:r w:rsidRPr="0058133D">
        <w:t>Representante Local</w:t>
      </w:r>
      <w:bookmarkEnd w:id="371"/>
      <w:bookmarkEnd w:id="372"/>
      <w:bookmarkEnd w:id="373"/>
      <w:bookmarkEnd w:id="374"/>
    </w:p>
    <w:p w14:paraId="5E7F691A" w14:textId="62E4DD76" w:rsidR="00F64481" w:rsidRPr="0050002A" w:rsidRDefault="00F64481" w:rsidP="00F64481">
      <w:pPr>
        <w:pStyle w:val="BodyText"/>
        <w:spacing w:before="120" w:after="120"/>
        <w:ind w:left="720"/>
        <w:rPr>
          <w:color w:val="000000"/>
          <w:sz w:val="24"/>
        </w:rPr>
      </w:pPr>
      <w:r w:rsidRPr="0050002A">
        <w:rPr>
          <w:color w:val="000000"/>
          <w:sz w:val="24"/>
        </w:rPr>
        <w:t>En el caso de que un Proponente no haga negocios dentro del país del Comprador, el Proponente deberá presentar pruebas documentales en su Propuesta para establecer a satisfacción del Comprador que está o estará (si se adjudica el Contrato) representado por un agente en ese país que está equipado y capaz de llevar a cabo / administrar las obligaciones de mantenimiento, soporte técnico, capacitación y reparación en garantía del Proponente especificadas en los Requisitos del Comprador (incluido cualquier tiempo de respuesta, normas de resolución de problemas u otros aspectos que puedan especificarse en el Contrato).</w:t>
      </w:r>
    </w:p>
    <w:p w14:paraId="0110E591" w14:textId="77777777" w:rsidR="00034F8A" w:rsidRPr="0050002A" w:rsidRDefault="00034F8A" w:rsidP="00F64481">
      <w:pPr>
        <w:pStyle w:val="BodyText"/>
        <w:spacing w:before="120" w:after="120"/>
        <w:ind w:left="720"/>
        <w:rPr>
          <w:rStyle w:val="S3h1Char"/>
          <w:b w:val="0"/>
          <w:iCs w:val="0"/>
          <w:color w:val="000000"/>
          <w:sz w:val="24"/>
        </w:rPr>
      </w:pPr>
    </w:p>
    <w:p w14:paraId="58EFE52F" w14:textId="77777777" w:rsidR="00F64481" w:rsidRPr="0058133D" w:rsidRDefault="00F64481" w:rsidP="00690AA6">
      <w:pPr>
        <w:pStyle w:val="Sec3H21"/>
      </w:pPr>
      <w:bookmarkStart w:id="375" w:name="_Toc126086619"/>
      <w:bookmarkStart w:id="376" w:name="_Toc136422261"/>
      <w:bookmarkStart w:id="377" w:name="_Toc136424916"/>
      <w:bookmarkStart w:id="378" w:name="_Toc136426798"/>
      <w:r w:rsidRPr="0058133D">
        <w:t>Evaluación Técnica</w:t>
      </w:r>
      <w:bookmarkEnd w:id="375"/>
      <w:bookmarkEnd w:id="376"/>
      <w:bookmarkEnd w:id="377"/>
      <w:bookmarkEnd w:id="378"/>
    </w:p>
    <w:p w14:paraId="063814A5" w14:textId="77777777" w:rsidR="00F64481" w:rsidRPr="0050002A" w:rsidRDefault="00F64481" w:rsidP="00F64481">
      <w:pPr>
        <w:pStyle w:val="TOC3-1"/>
        <w:keepNext/>
        <w:ind w:left="360"/>
        <w:rPr>
          <w:rStyle w:val="S3h1Char"/>
        </w:rPr>
      </w:pPr>
    </w:p>
    <w:p w14:paraId="307CA5E1" w14:textId="77777777" w:rsidR="00F64481" w:rsidRPr="0058133D" w:rsidRDefault="00F64481" w:rsidP="00690AA6">
      <w:pPr>
        <w:pStyle w:val="Sec3H22"/>
      </w:pPr>
      <w:bookmarkStart w:id="379" w:name="_Toc126086620"/>
      <w:bookmarkStart w:id="380" w:name="_Toc136422262"/>
      <w:bookmarkStart w:id="381" w:name="_Toc136424917"/>
      <w:bookmarkStart w:id="382" w:name="_Toc136426799"/>
      <w:r w:rsidRPr="0058133D">
        <w:t>Evaluación de la conformidad de la Propuesta Técnica a los Requisitos (IAP 32.1)</w:t>
      </w:r>
      <w:bookmarkEnd w:id="379"/>
      <w:bookmarkEnd w:id="380"/>
      <w:bookmarkEnd w:id="381"/>
      <w:bookmarkEnd w:id="382"/>
    </w:p>
    <w:p w14:paraId="02252A51" w14:textId="77777777" w:rsidR="00EB4E6F" w:rsidRPr="0050002A" w:rsidRDefault="00EB4E6F" w:rsidP="00F64481">
      <w:pPr>
        <w:pStyle w:val="BodyText"/>
        <w:ind w:left="720"/>
        <w:rPr>
          <w:i/>
          <w:iCs/>
          <w:color w:val="000000"/>
          <w:sz w:val="24"/>
        </w:rPr>
      </w:pPr>
    </w:p>
    <w:p w14:paraId="38F47B76" w14:textId="094A4AD3" w:rsidR="00F64481" w:rsidRPr="0050002A" w:rsidRDefault="00F64481" w:rsidP="00F64481">
      <w:pPr>
        <w:pStyle w:val="BodyText"/>
        <w:ind w:left="720"/>
        <w:rPr>
          <w:i/>
          <w:iCs/>
          <w:color w:val="000000"/>
          <w:sz w:val="24"/>
        </w:rPr>
      </w:pPr>
      <w:r w:rsidRPr="0050002A">
        <w:rPr>
          <w:i/>
          <w:iCs/>
          <w:color w:val="000000"/>
          <w:sz w:val="24"/>
        </w:rPr>
        <w:t>[Insertar los requisitos técnicos mínimos, si los hubiere, (o referirse a las partes correspondientes de los requisitos técnicos) que deben cumplir las propuestas técnicas antes de ser consideradas para la evaluación técnica mediante la aplicación de los factores/</w:t>
      </w:r>
      <w:proofErr w:type="spellStart"/>
      <w:r w:rsidRPr="0050002A">
        <w:rPr>
          <w:i/>
          <w:iCs/>
          <w:color w:val="000000"/>
          <w:sz w:val="24"/>
        </w:rPr>
        <w:t>subfactores</w:t>
      </w:r>
      <w:proofErr w:type="spellEnd"/>
      <w:r w:rsidRPr="0050002A">
        <w:rPr>
          <w:i/>
          <w:iCs/>
          <w:color w:val="000000"/>
          <w:sz w:val="24"/>
        </w:rPr>
        <w:t xml:space="preserve"> técnicos puntuados de acuerdo con los DDP en referencia a la IAP 32.2]</w:t>
      </w:r>
    </w:p>
    <w:p w14:paraId="163125BA" w14:textId="77777777" w:rsidR="00F64481" w:rsidRPr="0050002A" w:rsidRDefault="00F64481" w:rsidP="00F64481">
      <w:pPr>
        <w:pStyle w:val="BodyText"/>
        <w:rPr>
          <w:i/>
          <w:iCs/>
          <w:color w:val="000000"/>
          <w:sz w:val="24"/>
        </w:rPr>
      </w:pPr>
    </w:p>
    <w:p w14:paraId="4FA1A53A" w14:textId="2B474869" w:rsidR="00F64481" w:rsidRPr="0058133D" w:rsidRDefault="00F64481" w:rsidP="00690AA6">
      <w:pPr>
        <w:pStyle w:val="Sec3H22"/>
      </w:pPr>
      <w:bookmarkStart w:id="383" w:name="_Toc126086621"/>
      <w:bookmarkStart w:id="384" w:name="_Toc136422263"/>
      <w:bookmarkStart w:id="385" w:name="_Toc136424918"/>
      <w:bookmarkStart w:id="386" w:name="_Toc136426800"/>
      <w:r w:rsidRPr="0058133D">
        <w:t>Evaluación Técnica (IAP 32.2)</w:t>
      </w:r>
      <w:bookmarkEnd w:id="383"/>
      <w:bookmarkEnd w:id="384"/>
      <w:bookmarkEnd w:id="385"/>
      <w:bookmarkEnd w:id="386"/>
    </w:p>
    <w:p w14:paraId="68B1B0F2" w14:textId="77777777" w:rsidR="00F17AD6" w:rsidRPr="0050002A" w:rsidRDefault="00F17AD6" w:rsidP="00F17AD6">
      <w:pPr>
        <w:pStyle w:val="SEC3h10"/>
        <w:ind w:left="284"/>
        <w:rPr>
          <w:bCs/>
          <w:iCs w:val="0"/>
          <w:lang w:val="es-ES"/>
        </w:rPr>
      </w:pPr>
    </w:p>
    <w:p w14:paraId="074C898D" w14:textId="77777777" w:rsidR="00F64481" w:rsidRPr="0050002A" w:rsidRDefault="00F64481" w:rsidP="00F64481">
      <w:pPr>
        <w:pStyle w:val="BodyText"/>
        <w:ind w:left="792"/>
        <w:rPr>
          <w:color w:val="000000"/>
          <w:sz w:val="24"/>
        </w:rPr>
      </w:pPr>
      <w:r w:rsidRPr="0050002A">
        <w:rPr>
          <w:color w:val="000000"/>
          <w:sz w:val="24"/>
        </w:rPr>
        <w:t xml:space="preserve">Los factores técnicos y los </w:t>
      </w:r>
      <w:proofErr w:type="spellStart"/>
      <w:r w:rsidRPr="0050002A">
        <w:rPr>
          <w:color w:val="000000"/>
          <w:sz w:val="24"/>
        </w:rPr>
        <w:t>subfactores</w:t>
      </w:r>
      <w:proofErr w:type="spellEnd"/>
      <w:r w:rsidRPr="0050002A">
        <w:rPr>
          <w:color w:val="000000"/>
          <w:sz w:val="24"/>
        </w:rPr>
        <w:t xml:space="preserve">, si hubiera, que se evaluarán y las puntuaciones que se otorgarán a cada factor técnico y </w:t>
      </w:r>
      <w:proofErr w:type="spellStart"/>
      <w:r w:rsidRPr="0050002A">
        <w:rPr>
          <w:color w:val="000000"/>
          <w:sz w:val="24"/>
        </w:rPr>
        <w:t>subfactores</w:t>
      </w:r>
      <w:proofErr w:type="spellEnd"/>
      <w:r w:rsidRPr="0050002A">
        <w:rPr>
          <w:color w:val="000000"/>
          <w:sz w:val="24"/>
        </w:rPr>
        <w:t xml:space="preserve"> se especifican en los DDP.</w:t>
      </w:r>
    </w:p>
    <w:p w14:paraId="1E4593C8" w14:textId="77777777" w:rsidR="00F64481" w:rsidRPr="0050002A" w:rsidRDefault="00F64481" w:rsidP="00F64481">
      <w:pPr>
        <w:pStyle w:val="BodyText"/>
        <w:rPr>
          <w:color w:val="000000"/>
          <w:sz w:val="24"/>
        </w:rPr>
      </w:pPr>
    </w:p>
    <w:p w14:paraId="6E4323EA" w14:textId="77777777" w:rsidR="00F64481" w:rsidRPr="0050002A" w:rsidRDefault="00F64481" w:rsidP="00690AA6">
      <w:pPr>
        <w:pStyle w:val="BodyText"/>
        <w:numPr>
          <w:ilvl w:val="0"/>
          <w:numId w:val="95"/>
        </w:numPr>
        <w:spacing w:before="120" w:after="120"/>
        <w:ind w:left="1701" w:hanging="549"/>
        <w:rPr>
          <w:color w:val="000000"/>
          <w:sz w:val="24"/>
        </w:rPr>
      </w:pPr>
      <w:r w:rsidRPr="0050002A">
        <w:rPr>
          <w:color w:val="000000"/>
          <w:sz w:val="24"/>
        </w:rPr>
        <w:t>en qué medida las características de rendimiento, capacidad o funcionalidad cumplen o superan los niveles especificados en los requisitos de rendimiento/funcionales y/o influyen en el coste del ciclo de vida y la eficacia del Sistema de Información;</w:t>
      </w:r>
    </w:p>
    <w:p w14:paraId="20C5B40F" w14:textId="77777777" w:rsidR="00F64481" w:rsidRPr="0050002A" w:rsidRDefault="00F64481" w:rsidP="00690AA6">
      <w:pPr>
        <w:pStyle w:val="BodyText"/>
        <w:numPr>
          <w:ilvl w:val="0"/>
          <w:numId w:val="95"/>
        </w:numPr>
        <w:spacing w:before="120" w:after="120"/>
        <w:ind w:left="1701" w:hanging="549"/>
        <w:rPr>
          <w:color w:val="000000"/>
          <w:sz w:val="24"/>
        </w:rPr>
      </w:pPr>
      <w:r w:rsidRPr="0050002A">
        <w:rPr>
          <w:color w:val="000000"/>
          <w:sz w:val="24"/>
        </w:rPr>
        <w:t>funciones de usabilidad, como la facilidad de uso, la facilidad de administración o la facilidad de expansión, que influyen en el costo del ciclo de vida y la eficacia del Sistema de información;</w:t>
      </w:r>
    </w:p>
    <w:p w14:paraId="5B99543A" w14:textId="77777777" w:rsidR="00F64481" w:rsidRPr="0050002A" w:rsidRDefault="00F64481" w:rsidP="00690AA6">
      <w:pPr>
        <w:pStyle w:val="BodyText"/>
        <w:numPr>
          <w:ilvl w:val="0"/>
          <w:numId w:val="95"/>
        </w:numPr>
        <w:spacing w:before="120" w:after="120"/>
        <w:ind w:left="1701" w:hanging="549"/>
        <w:rPr>
          <w:color w:val="000000"/>
          <w:sz w:val="24"/>
        </w:rPr>
      </w:pPr>
      <w:r w:rsidRPr="0050002A">
        <w:rPr>
          <w:color w:val="000000"/>
          <w:sz w:val="24"/>
        </w:rPr>
        <w:t>la calidad del Plan de Proyecto Preliminar del Proponente, como lo demuestra la minuciosidad, razonabilidad y capacidad de respuesta de: (a) los cronogramas de tareas y recursos, tanto generales como específicos, y (b) los arreglos propuestos para la gestión y coordinación, capacitación, aseguramiento de la calidad, soporte técnico, logística, resolución de problemas y transferencia de conocimientos, y otras actividades que especifique el Comprador o que proponga el Proponente con base en la experiencia del Proponente;</w:t>
      </w:r>
    </w:p>
    <w:p w14:paraId="2441186D" w14:textId="77777777" w:rsidR="00F64481" w:rsidRPr="0050002A" w:rsidRDefault="00F64481" w:rsidP="00690AA6">
      <w:pPr>
        <w:pStyle w:val="BodyText"/>
        <w:numPr>
          <w:ilvl w:val="0"/>
          <w:numId w:val="95"/>
        </w:numPr>
        <w:spacing w:before="120" w:after="120"/>
        <w:ind w:left="1701" w:hanging="549"/>
        <w:rPr>
          <w:color w:val="000000"/>
          <w:sz w:val="24"/>
        </w:rPr>
      </w:pPr>
      <w:r w:rsidRPr="0050002A">
        <w:rPr>
          <w:color w:val="000000"/>
          <w:sz w:val="24"/>
        </w:rPr>
        <w:t>cualquier requisito de adquisiciones sostenibles si se especifica en la Sección VII-Requisitos del Sistema de Información.</w:t>
      </w:r>
    </w:p>
    <w:p w14:paraId="7052E1E4" w14:textId="77777777" w:rsidR="00F64481" w:rsidRPr="0050002A" w:rsidRDefault="00F64481" w:rsidP="00F64481">
      <w:pPr>
        <w:pStyle w:val="BodyText"/>
        <w:spacing w:before="120" w:after="120"/>
        <w:ind w:left="792"/>
        <w:rPr>
          <w:color w:val="000000"/>
          <w:sz w:val="24"/>
        </w:rPr>
      </w:pPr>
    </w:p>
    <w:p w14:paraId="36B0CEEE" w14:textId="77777777" w:rsidR="00F64481" w:rsidRPr="0050002A" w:rsidRDefault="00F64481" w:rsidP="00F64481">
      <w:pPr>
        <w:pStyle w:val="BodyText"/>
        <w:spacing w:before="120" w:after="120"/>
        <w:ind w:left="792"/>
        <w:rPr>
          <w:color w:val="000000"/>
          <w:sz w:val="24"/>
        </w:rPr>
      </w:pPr>
      <w:r w:rsidRPr="0050002A">
        <w:rPr>
          <w:color w:val="000000"/>
          <w:sz w:val="24"/>
        </w:rPr>
        <w:t>El total de puntos técnicos asignados a cada Propuesta en la Fórmula de Propuesta Evaluada se determinará sumando y ponderando los puntajes asignados por un comité de evaluación a las características técnicas de la Propuesta de acuerdo con la PDS y la metodología de puntuación a continuación:</w:t>
      </w:r>
    </w:p>
    <w:p w14:paraId="37FF57E7" w14:textId="77777777" w:rsidR="00F64481" w:rsidRPr="0058133D" w:rsidRDefault="00F64481" w:rsidP="00690AA6">
      <w:pPr>
        <w:pStyle w:val="Sec3H22"/>
      </w:pPr>
      <w:bookmarkStart w:id="387" w:name="_Toc136426801"/>
      <w:r w:rsidRPr="0058133D">
        <w:t>Metodología de calificación de propuestas técnicas</w:t>
      </w:r>
      <w:bookmarkEnd w:id="387"/>
    </w:p>
    <w:p w14:paraId="59DC11C8" w14:textId="77777777" w:rsidR="00F64481" w:rsidRPr="0050002A" w:rsidRDefault="00F64481" w:rsidP="00690AA6">
      <w:pPr>
        <w:pStyle w:val="ListParagraph"/>
        <w:numPr>
          <w:ilvl w:val="0"/>
          <w:numId w:val="51"/>
        </w:numPr>
        <w:spacing w:before="120"/>
        <w:ind w:left="969" w:hanging="357"/>
        <w:contextualSpacing w:val="0"/>
        <w:rPr>
          <w:color w:val="000000"/>
          <w:sz w:val="24"/>
        </w:rPr>
      </w:pPr>
      <w:r w:rsidRPr="0050002A">
        <w:rPr>
          <w:color w:val="000000"/>
          <w:sz w:val="24"/>
        </w:rPr>
        <w:t xml:space="preserve">Durante el proceso de evaluación, el comité de evaluación asignará a cada característica deseable/preferida una puntuación de número entero de 0 a 4, donde 0 significa que la característica está ausente y 1 a 4 representan valores predefinidos para características deseables </w:t>
      </w:r>
      <w:r w:rsidRPr="0050002A">
        <w:rPr>
          <w:sz w:val="24"/>
          <w:szCs w:val="24"/>
        </w:rPr>
        <w:t>susceptibles</w:t>
      </w:r>
      <w:r w:rsidRPr="0050002A">
        <w:rPr>
          <w:color w:val="000000"/>
          <w:sz w:val="24"/>
        </w:rPr>
        <w:t xml:space="preserve"> de una objetiva calificación (como es el caso, por ejemplo, de memoria adicional o capacidad de almacenamiento masivo adicional, etc., si estas extras serían beneficiosas en el uso del sistema), o si la característica representa una funcionalidad deseable (por ejemplo, de un paquete de software) o una calidad que mejore las perspectivas de una implementación exitosa (como las fortalezas del personal del proyecto propuesto, la metodología, la elaboración del plan del proyecto, etc.), la puntuación será de 1 para la característica está presente pero muestra deficiencias; 2 por cumplir con los requisitos; 3 por exceder marginalmente los requisitos; y 4 por exceder significativamente los requisitos.</w:t>
      </w:r>
    </w:p>
    <w:p w14:paraId="6AA30FD4" w14:textId="77777777" w:rsidR="00F64481" w:rsidRPr="0050002A" w:rsidRDefault="00F64481" w:rsidP="00690AA6">
      <w:pPr>
        <w:pStyle w:val="ListParagraph"/>
        <w:numPr>
          <w:ilvl w:val="0"/>
          <w:numId w:val="51"/>
        </w:numPr>
        <w:spacing w:before="120"/>
        <w:ind w:left="969" w:hanging="357"/>
        <w:contextualSpacing w:val="0"/>
        <w:rPr>
          <w:sz w:val="24"/>
          <w:szCs w:val="24"/>
        </w:rPr>
      </w:pPr>
      <w:r w:rsidRPr="0050002A">
        <w:rPr>
          <w:sz w:val="24"/>
          <w:szCs w:val="24"/>
        </w:rPr>
        <w:t>El puntaje de cada característica i) dentro de una categoría j) se combinará con los puntajes de las características de la misma categoría como una suma ponderada para formar el puntaje técnico de la categoría utilizando la siguiente fórmula:</w:t>
      </w:r>
    </w:p>
    <w:p w14:paraId="0CA3209E" w14:textId="77777777" w:rsidR="00F64481" w:rsidRPr="0050002A" w:rsidRDefault="00F21943" w:rsidP="00F64481">
      <w:pPr>
        <w:ind w:left="426"/>
        <w:jc w:val="center"/>
        <w:rPr>
          <w:sz w:val="24"/>
          <w:szCs w:val="24"/>
        </w:rPr>
      </w:pPr>
      <w:r w:rsidRPr="00F21943">
        <w:rPr>
          <w:noProof/>
          <w:sz w:val="24"/>
          <w:szCs w:val="24"/>
        </w:rPr>
        <w:object w:dxaOrig="1520" w:dyaOrig="680" w14:anchorId="2C329AC6">
          <v:shape id="_x0000_i1030" type="#_x0000_t75" alt="" style="width:77.35pt;height:36.55pt;mso-width-percent:0;mso-height-percent:0;mso-width-percent:0;mso-height-percent:0" o:ole="" fillcolor="window">
            <v:imagedata r:id="rId42" o:title=""/>
          </v:shape>
          <o:OLEObject Type="Embed" ProgID="Equation.3" ShapeID="_x0000_i1030" DrawAspect="Content" ObjectID="_1747229834" r:id="rId54"/>
        </w:object>
      </w:r>
    </w:p>
    <w:p w14:paraId="692716C0" w14:textId="77777777" w:rsidR="00F64481" w:rsidRPr="0050002A" w:rsidRDefault="00F64481" w:rsidP="00F64481">
      <w:pPr>
        <w:ind w:left="426"/>
        <w:rPr>
          <w:sz w:val="24"/>
          <w:szCs w:val="24"/>
        </w:rPr>
      </w:pPr>
      <w:r w:rsidRPr="0050002A">
        <w:rPr>
          <w:sz w:val="24"/>
          <w:szCs w:val="24"/>
        </w:rPr>
        <w:t>donde:</w:t>
      </w:r>
    </w:p>
    <w:p w14:paraId="1BA0BD49" w14:textId="77777777" w:rsidR="00F64481" w:rsidRPr="0050002A" w:rsidRDefault="00F64481" w:rsidP="00F64481">
      <w:pPr>
        <w:ind w:left="426"/>
        <w:rPr>
          <w:sz w:val="24"/>
          <w:szCs w:val="24"/>
        </w:rPr>
      </w:pPr>
      <w:proofErr w:type="spellStart"/>
      <w:r w:rsidRPr="0050002A">
        <w:rPr>
          <w:sz w:val="24"/>
          <w:szCs w:val="24"/>
        </w:rPr>
        <w:t>tji</w:t>
      </w:r>
      <w:proofErr w:type="spellEnd"/>
      <w:r w:rsidRPr="0050002A">
        <w:rPr>
          <w:sz w:val="24"/>
          <w:szCs w:val="24"/>
        </w:rPr>
        <w:tab/>
        <w:t>= el puntaje técnico de la característica “i” de la categoría “j”</w:t>
      </w:r>
    </w:p>
    <w:p w14:paraId="008A64D4" w14:textId="77777777" w:rsidR="00F64481" w:rsidRPr="0050002A" w:rsidRDefault="00F64481" w:rsidP="00F64481">
      <w:pPr>
        <w:ind w:left="426"/>
        <w:rPr>
          <w:sz w:val="24"/>
          <w:szCs w:val="24"/>
        </w:rPr>
      </w:pPr>
      <w:proofErr w:type="spellStart"/>
      <w:r w:rsidRPr="0050002A">
        <w:rPr>
          <w:sz w:val="24"/>
          <w:szCs w:val="24"/>
        </w:rPr>
        <w:t>wji</w:t>
      </w:r>
      <w:proofErr w:type="spellEnd"/>
      <w:r w:rsidRPr="0050002A">
        <w:rPr>
          <w:sz w:val="24"/>
          <w:szCs w:val="24"/>
        </w:rPr>
        <w:tab/>
        <w:t>= la ponderación de la característica “i” en la categoría “j”</w:t>
      </w:r>
    </w:p>
    <w:p w14:paraId="584ABB2F" w14:textId="77777777" w:rsidR="00F64481" w:rsidRPr="0050002A" w:rsidRDefault="00F64481" w:rsidP="00F64481">
      <w:pPr>
        <w:ind w:left="426"/>
        <w:rPr>
          <w:sz w:val="24"/>
          <w:szCs w:val="24"/>
        </w:rPr>
      </w:pPr>
      <w:r w:rsidRPr="0050002A">
        <w:rPr>
          <w:sz w:val="24"/>
          <w:szCs w:val="24"/>
        </w:rPr>
        <w:t>k</w:t>
      </w:r>
      <w:r w:rsidRPr="0050002A">
        <w:rPr>
          <w:sz w:val="24"/>
          <w:szCs w:val="24"/>
        </w:rPr>
        <w:tab/>
        <w:t>= el número de características calificadas en la categoría “j”</w:t>
      </w:r>
    </w:p>
    <w:p w14:paraId="45FBCD52" w14:textId="6697724A" w:rsidR="00F64481" w:rsidRPr="0050002A" w:rsidRDefault="00F64481" w:rsidP="00FF6E1D">
      <w:pPr>
        <w:ind w:left="426"/>
        <w:jc w:val="center"/>
        <w:rPr>
          <w:sz w:val="24"/>
          <w:szCs w:val="24"/>
        </w:rPr>
      </w:pPr>
      <w:r w:rsidRPr="0050002A">
        <w:rPr>
          <w:sz w:val="24"/>
          <w:szCs w:val="24"/>
        </w:rPr>
        <w:t xml:space="preserve">y </w:t>
      </w:r>
      <w:r w:rsidR="00F21943" w:rsidRPr="00F21943">
        <w:rPr>
          <w:noProof/>
          <w:sz w:val="24"/>
          <w:szCs w:val="24"/>
        </w:rPr>
        <w:object w:dxaOrig="1020" w:dyaOrig="680" w14:anchorId="7B45B7F4">
          <v:shape id="_x0000_i1031" type="#_x0000_t75" alt="" style="width:62.35pt;height:46.2pt;mso-width-percent:0;mso-height-percent:0;mso-width-percent:0;mso-height-percent:0" o:ole="" fillcolor="window">
            <v:imagedata r:id="rId44" o:title=""/>
          </v:shape>
          <o:OLEObject Type="Embed" ProgID="Equation.3" ShapeID="_x0000_i1031" DrawAspect="Content" ObjectID="_1747229835" r:id="rId55"/>
        </w:object>
      </w:r>
    </w:p>
    <w:p w14:paraId="6800A086" w14:textId="77777777" w:rsidR="00F64481" w:rsidRPr="0050002A" w:rsidRDefault="00F64481" w:rsidP="00F64481">
      <w:pPr>
        <w:ind w:left="426"/>
        <w:rPr>
          <w:sz w:val="24"/>
          <w:szCs w:val="24"/>
        </w:rPr>
      </w:pPr>
      <w:r w:rsidRPr="0050002A">
        <w:rPr>
          <w:sz w:val="24"/>
          <w:szCs w:val="24"/>
        </w:rPr>
        <w:t>Los puntajes técnicos de las categorías se combinarán en una suma ponderada para formar el puntaje de la Propuesta Técnica utilizando la siguiente fórmula:</w:t>
      </w:r>
    </w:p>
    <w:p w14:paraId="7B1B176F" w14:textId="77777777" w:rsidR="00F64481" w:rsidRPr="0050002A" w:rsidRDefault="00F21943" w:rsidP="00FF6E1D">
      <w:pPr>
        <w:jc w:val="center"/>
        <w:rPr>
          <w:sz w:val="24"/>
          <w:szCs w:val="24"/>
        </w:rPr>
      </w:pPr>
      <w:r w:rsidRPr="00F21943">
        <w:rPr>
          <w:noProof/>
          <w:sz w:val="24"/>
          <w:szCs w:val="24"/>
        </w:rPr>
        <w:object w:dxaOrig="1460" w:dyaOrig="700" w14:anchorId="7A2556CA">
          <v:shape id="_x0000_i1032" type="#_x0000_t75" alt="" style="width:103.15pt;height:51.6pt;mso-width-percent:0;mso-height-percent:0;mso-width-percent:0;mso-height-percent:0" o:ole="" fillcolor="window">
            <v:imagedata r:id="rId46" o:title=""/>
          </v:shape>
          <o:OLEObject Type="Embed" ProgID="Equation.3" ShapeID="_x0000_i1032" DrawAspect="Content" ObjectID="_1747229836" r:id="rId56"/>
        </w:object>
      </w:r>
    </w:p>
    <w:p w14:paraId="595EE699" w14:textId="77777777" w:rsidR="00F64481" w:rsidRPr="0050002A" w:rsidRDefault="00F64481" w:rsidP="00F64481">
      <w:pPr>
        <w:ind w:left="426"/>
        <w:rPr>
          <w:sz w:val="24"/>
          <w:szCs w:val="24"/>
        </w:rPr>
      </w:pPr>
      <w:r w:rsidRPr="0050002A">
        <w:rPr>
          <w:sz w:val="24"/>
          <w:szCs w:val="24"/>
        </w:rPr>
        <w:t>donde:</w:t>
      </w:r>
    </w:p>
    <w:p w14:paraId="28C15D5D" w14:textId="77777777" w:rsidR="00F64481" w:rsidRPr="0050002A" w:rsidRDefault="00F64481" w:rsidP="00F64481">
      <w:pPr>
        <w:ind w:left="426"/>
        <w:rPr>
          <w:sz w:val="24"/>
          <w:szCs w:val="24"/>
        </w:rPr>
      </w:pPr>
      <w:proofErr w:type="spellStart"/>
      <w:r w:rsidRPr="0050002A">
        <w:rPr>
          <w:sz w:val="24"/>
          <w:szCs w:val="24"/>
        </w:rPr>
        <w:t>Sj</w:t>
      </w:r>
      <w:proofErr w:type="spellEnd"/>
      <w:r w:rsidRPr="0050002A">
        <w:rPr>
          <w:sz w:val="24"/>
          <w:szCs w:val="24"/>
        </w:rPr>
        <w:tab/>
        <w:t>= el puntaje técnico de la categoría “j”</w:t>
      </w:r>
    </w:p>
    <w:p w14:paraId="1D279433" w14:textId="77777777" w:rsidR="00F64481" w:rsidRPr="0050002A" w:rsidRDefault="00F64481" w:rsidP="00F64481">
      <w:pPr>
        <w:ind w:left="426"/>
        <w:rPr>
          <w:sz w:val="24"/>
          <w:szCs w:val="24"/>
        </w:rPr>
      </w:pPr>
      <w:proofErr w:type="spellStart"/>
      <w:r w:rsidRPr="0050002A">
        <w:rPr>
          <w:sz w:val="24"/>
          <w:szCs w:val="24"/>
        </w:rPr>
        <w:t>Wj</w:t>
      </w:r>
      <w:proofErr w:type="spellEnd"/>
      <w:r w:rsidRPr="0050002A">
        <w:rPr>
          <w:sz w:val="24"/>
          <w:szCs w:val="24"/>
        </w:rPr>
        <w:tab/>
        <w:t>= la ponderación de la categoría “j” especificada en los DDP</w:t>
      </w:r>
    </w:p>
    <w:p w14:paraId="126D3316" w14:textId="77777777" w:rsidR="00F64481" w:rsidRPr="0050002A" w:rsidRDefault="00F64481" w:rsidP="00F64481">
      <w:pPr>
        <w:ind w:left="426"/>
        <w:rPr>
          <w:sz w:val="24"/>
          <w:szCs w:val="24"/>
        </w:rPr>
      </w:pPr>
      <w:r w:rsidRPr="0050002A">
        <w:rPr>
          <w:sz w:val="24"/>
          <w:szCs w:val="24"/>
        </w:rPr>
        <w:t>n</w:t>
      </w:r>
      <w:r w:rsidRPr="0050002A">
        <w:rPr>
          <w:sz w:val="24"/>
          <w:szCs w:val="24"/>
        </w:rPr>
        <w:tab/>
        <w:t>= el número de categorías</w:t>
      </w:r>
    </w:p>
    <w:p w14:paraId="024D7C35" w14:textId="6DA6992F" w:rsidR="00F64481" w:rsidRPr="0050002A" w:rsidRDefault="00F64481" w:rsidP="00FF6E1D">
      <w:pPr>
        <w:jc w:val="center"/>
        <w:rPr>
          <w:sz w:val="24"/>
          <w:szCs w:val="24"/>
        </w:rPr>
      </w:pPr>
      <w:r w:rsidRPr="0050002A">
        <w:rPr>
          <w:sz w:val="24"/>
          <w:szCs w:val="24"/>
        </w:rPr>
        <w:t xml:space="preserve">y </w:t>
      </w:r>
      <w:r w:rsidR="00F21943" w:rsidRPr="00F21943">
        <w:rPr>
          <w:noProof/>
          <w:sz w:val="24"/>
          <w:szCs w:val="24"/>
        </w:rPr>
        <w:object w:dxaOrig="960" w:dyaOrig="700" w14:anchorId="5CE004BB">
          <v:shape id="_x0000_i1033" type="#_x0000_t75" alt="" style="width:50.5pt;height:36.55pt;mso-width-percent:0;mso-height-percent:0;mso-width-percent:0;mso-height-percent:0" o:ole="" fillcolor="window">
            <v:imagedata r:id="rId48" o:title=""/>
          </v:shape>
          <o:OLEObject Type="Embed" ProgID="Equation.3" ShapeID="_x0000_i1033" DrawAspect="Content" ObjectID="_1747229837" r:id="rId57"/>
        </w:object>
      </w:r>
    </w:p>
    <w:p w14:paraId="71A2ACFB" w14:textId="77777777" w:rsidR="00F64481" w:rsidRPr="0050002A" w:rsidRDefault="00F64481" w:rsidP="00F64481">
      <w:pPr>
        <w:ind w:left="426"/>
        <w:rPr>
          <w:sz w:val="24"/>
          <w:szCs w:val="24"/>
        </w:rPr>
      </w:pPr>
    </w:p>
    <w:p w14:paraId="08D30E14" w14:textId="77777777" w:rsidR="00F64481" w:rsidRPr="0058133D" w:rsidRDefault="00F64481" w:rsidP="00690AA6">
      <w:pPr>
        <w:pStyle w:val="Sec3H21"/>
      </w:pPr>
      <w:bookmarkStart w:id="388" w:name="_Toc126086622"/>
      <w:bookmarkStart w:id="389" w:name="_Toc136422264"/>
      <w:bookmarkStart w:id="390" w:name="_Toc136424919"/>
      <w:bookmarkStart w:id="391" w:name="_Toc136426802"/>
      <w:r w:rsidRPr="0058133D">
        <w:t>Alternativas Técnicas</w:t>
      </w:r>
      <w:bookmarkEnd w:id="388"/>
      <w:bookmarkEnd w:id="389"/>
      <w:bookmarkEnd w:id="390"/>
      <w:bookmarkEnd w:id="391"/>
    </w:p>
    <w:p w14:paraId="23CFC73F" w14:textId="039074E2" w:rsidR="00F64481" w:rsidRPr="0050002A" w:rsidRDefault="00F64481" w:rsidP="00F64481">
      <w:pPr>
        <w:pStyle w:val="HeadingSPD02"/>
        <w:numPr>
          <w:ilvl w:val="0"/>
          <w:numId w:val="0"/>
        </w:numPr>
        <w:ind w:left="360"/>
        <w:rPr>
          <w:b w:val="0"/>
          <w:bCs/>
          <w:i/>
          <w:iCs/>
        </w:rPr>
      </w:pPr>
      <w:r w:rsidRPr="0050002A">
        <w:rPr>
          <w:b w:val="0"/>
          <w:bCs/>
        </w:rPr>
        <w:t xml:space="preserve">Si se ha invitado a la presentación de propuestas alternativas de acuerdo con IAP 13.4, estas serán evaluadas de la siguiente manera: </w:t>
      </w:r>
      <w:r w:rsidRPr="0050002A">
        <w:rPr>
          <w:b w:val="0"/>
          <w:bCs/>
          <w:i/>
          <w:iCs/>
        </w:rPr>
        <w:t xml:space="preserve">[especifique </w:t>
      </w:r>
      <w:r w:rsidRPr="0050002A">
        <w:rPr>
          <w:i/>
          <w:iCs/>
        </w:rPr>
        <w:t>criterios adicionales</w:t>
      </w:r>
      <w:r w:rsidRPr="0050002A">
        <w:rPr>
          <w:b w:val="0"/>
          <w:bCs/>
          <w:i/>
          <w:iCs/>
        </w:rPr>
        <w:t xml:space="preserve"> o indique "</w:t>
      </w:r>
      <w:r w:rsidRPr="0050002A">
        <w:rPr>
          <w:i/>
          <w:iCs/>
        </w:rPr>
        <w:t>ningun</w:t>
      </w:r>
      <w:r w:rsidRPr="0050002A">
        <w:rPr>
          <w:b w:val="0"/>
          <w:bCs/>
          <w:i/>
          <w:iCs/>
        </w:rPr>
        <w:t>o"]</w:t>
      </w:r>
    </w:p>
    <w:p w14:paraId="57E0B74D" w14:textId="77777777" w:rsidR="00034F8A" w:rsidRPr="0050002A" w:rsidRDefault="00034F8A" w:rsidP="00F64481">
      <w:pPr>
        <w:pStyle w:val="HeadingSPD02"/>
        <w:numPr>
          <w:ilvl w:val="0"/>
          <w:numId w:val="0"/>
        </w:numPr>
        <w:ind w:left="360"/>
        <w:rPr>
          <w:b w:val="0"/>
          <w:bCs/>
          <w:i/>
          <w:iCs/>
        </w:rPr>
      </w:pPr>
    </w:p>
    <w:p w14:paraId="751B7547" w14:textId="2403F0AF" w:rsidR="00F64481" w:rsidRPr="0058133D" w:rsidRDefault="00F64481" w:rsidP="00690AA6">
      <w:pPr>
        <w:pStyle w:val="Sec3H21"/>
      </w:pPr>
      <w:bookmarkStart w:id="392" w:name="_Toc126086623"/>
      <w:bookmarkStart w:id="393" w:name="_Toc136422265"/>
      <w:bookmarkStart w:id="394" w:name="_Toc136424920"/>
      <w:bookmarkStart w:id="395" w:name="_Toc136426803"/>
      <w:r w:rsidRPr="0058133D">
        <w:t>Evaluación Financiera</w:t>
      </w:r>
      <w:bookmarkEnd w:id="392"/>
      <w:bookmarkEnd w:id="393"/>
      <w:bookmarkEnd w:id="394"/>
      <w:bookmarkEnd w:id="395"/>
      <w:r w:rsidRPr="0058133D">
        <w:t xml:space="preserve"> </w:t>
      </w:r>
    </w:p>
    <w:p w14:paraId="46353DCB" w14:textId="77777777" w:rsidR="00034F8A" w:rsidRPr="0050002A" w:rsidRDefault="00034F8A" w:rsidP="00034F8A">
      <w:pPr>
        <w:pStyle w:val="SEC3h10"/>
        <w:rPr>
          <w:rStyle w:val="S3h1Char"/>
          <w:b/>
          <w:bCs/>
          <w:lang w:val="es-ES"/>
        </w:rPr>
      </w:pPr>
    </w:p>
    <w:p w14:paraId="396F2A3E" w14:textId="77777777" w:rsidR="00F64481" w:rsidRPr="0050002A" w:rsidRDefault="00F64481" w:rsidP="00F64481">
      <w:pPr>
        <w:ind w:left="426"/>
        <w:rPr>
          <w:sz w:val="24"/>
          <w:szCs w:val="24"/>
        </w:rPr>
      </w:pPr>
      <w:r w:rsidRPr="0050002A">
        <w:rPr>
          <w:sz w:val="24"/>
          <w:szCs w:val="24"/>
        </w:rPr>
        <w:t>Se aplicarán los siguientes factores y métodos:</w:t>
      </w:r>
    </w:p>
    <w:p w14:paraId="78B45354" w14:textId="77777777" w:rsidR="00F64481" w:rsidRPr="0050002A" w:rsidRDefault="00F64481" w:rsidP="00F64481">
      <w:pPr>
        <w:spacing w:after="200"/>
        <w:ind w:left="1080" w:right="-72"/>
        <w:rPr>
          <w:sz w:val="24"/>
        </w:rPr>
      </w:pPr>
      <w:r w:rsidRPr="0050002A">
        <w:rPr>
          <w:b/>
          <w:sz w:val="24"/>
        </w:rPr>
        <w:t>(a)</w:t>
      </w:r>
      <w:r w:rsidRPr="0050002A">
        <w:rPr>
          <w:sz w:val="24"/>
        </w:rPr>
        <w:tab/>
      </w:r>
      <w:r w:rsidRPr="0050002A">
        <w:rPr>
          <w:b/>
          <w:sz w:val="24"/>
        </w:rPr>
        <w:t>Cronograma</w:t>
      </w:r>
      <w:r w:rsidRPr="0050002A">
        <w:rPr>
          <w:sz w:val="24"/>
        </w:rPr>
        <w:t>:</w:t>
      </w:r>
    </w:p>
    <w:p w14:paraId="38EDB04E" w14:textId="77777777" w:rsidR="00F64481" w:rsidRPr="0050002A" w:rsidRDefault="00F64481" w:rsidP="00F64481">
      <w:pPr>
        <w:spacing w:after="200"/>
        <w:ind w:left="1080" w:right="-72"/>
        <w:rPr>
          <w:sz w:val="24"/>
        </w:rPr>
      </w:pPr>
      <w:r w:rsidRPr="0050002A">
        <w:rPr>
          <w:sz w:val="24"/>
        </w:rPr>
        <w:t xml:space="preserve">El número de semanas, a partir de la fecha de vigencia especificada en el Artículo 3 del Convenio del Contrato, para lograr la Aceptación Operacional no debe ser mayor a: </w:t>
      </w:r>
      <w:r w:rsidRPr="0050002A">
        <w:rPr>
          <w:i/>
          <w:iCs/>
          <w:sz w:val="24"/>
        </w:rPr>
        <w:t>[insertar el número de semanas, de acuerdo con el Calendario de Implementación].</w:t>
      </w:r>
    </w:p>
    <w:p w14:paraId="119184AB" w14:textId="77777777" w:rsidR="00F64481" w:rsidRPr="0050002A" w:rsidRDefault="00F64481" w:rsidP="00F64481">
      <w:pPr>
        <w:spacing w:after="200"/>
        <w:ind w:left="1080" w:right="-72"/>
        <w:rPr>
          <w:sz w:val="24"/>
        </w:rPr>
      </w:pPr>
      <w:r w:rsidRPr="0050002A">
        <w:rPr>
          <w:sz w:val="24"/>
        </w:rPr>
        <w:t xml:space="preserve">Una Propuesta para lograr la Aceptación Operativa antes del número máximo de semanas </w:t>
      </w:r>
      <w:r w:rsidRPr="0050002A">
        <w:rPr>
          <w:i/>
          <w:iCs/>
          <w:sz w:val="24"/>
        </w:rPr>
        <w:t>[especifique: no recibirá/recibirá</w:t>
      </w:r>
      <w:r w:rsidRPr="0050002A">
        <w:rPr>
          <w:sz w:val="24"/>
        </w:rPr>
        <w:t xml:space="preserve"> crédito para fines de evaluación de la propuesta.</w:t>
      </w:r>
    </w:p>
    <w:p w14:paraId="169B4FEB" w14:textId="77777777" w:rsidR="00F64481" w:rsidRPr="0050002A" w:rsidRDefault="00F64481" w:rsidP="00F64481">
      <w:pPr>
        <w:spacing w:after="200"/>
        <w:ind w:left="1080" w:right="-72"/>
        <w:rPr>
          <w:sz w:val="24"/>
        </w:rPr>
      </w:pPr>
      <w:r w:rsidRPr="0050002A">
        <w:rPr>
          <w:sz w:val="24"/>
        </w:rPr>
        <w:t xml:space="preserve">Si se especifica más arriba un ajuste para un cronograma acelerado propuesto, se hará en correspondencia: para los efectos de la evaluación, una reducción de </w:t>
      </w:r>
      <w:r w:rsidRPr="0050002A">
        <w:rPr>
          <w:i/>
          <w:iCs/>
          <w:sz w:val="24"/>
        </w:rPr>
        <w:t>[especificar: número]</w:t>
      </w:r>
      <w:r w:rsidRPr="0050002A">
        <w:rPr>
          <w:sz w:val="24"/>
        </w:rPr>
        <w:t xml:space="preserve"> por ciento en el </w:t>
      </w:r>
      <w:r w:rsidRPr="0050002A">
        <w:rPr>
          <w:i/>
          <w:iCs/>
          <w:sz w:val="24"/>
        </w:rPr>
        <w:t>[especificar: total / prorrateado].</w:t>
      </w:r>
      <w:r w:rsidRPr="0050002A">
        <w:rPr>
          <w:sz w:val="24"/>
        </w:rPr>
        <w:t xml:space="preserve"> El Precio de la Propuesta se calculará por cada semana que se adelante la consecución propuesta de la Aceptación Operacional en relación con el Cronograma de Implementación en los Requisitos del Comprador hasta un límite de </w:t>
      </w:r>
      <w:r w:rsidRPr="0050002A">
        <w:rPr>
          <w:i/>
          <w:iCs/>
          <w:sz w:val="24"/>
        </w:rPr>
        <w:t xml:space="preserve">[especificar: número] </w:t>
      </w:r>
      <w:r w:rsidRPr="0050002A">
        <w:rPr>
          <w:sz w:val="24"/>
        </w:rPr>
        <w:t>semanas de aceleración.</w:t>
      </w:r>
    </w:p>
    <w:p w14:paraId="5F559BE6" w14:textId="77777777" w:rsidR="00F64481" w:rsidRPr="0050002A" w:rsidRDefault="00F64481" w:rsidP="00F64481">
      <w:pPr>
        <w:spacing w:after="200"/>
        <w:ind w:left="1080" w:right="-72"/>
        <w:rPr>
          <w:b/>
          <w:sz w:val="24"/>
        </w:rPr>
      </w:pPr>
      <w:r w:rsidRPr="0050002A">
        <w:rPr>
          <w:sz w:val="24"/>
        </w:rPr>
        <w:t>Si se adjudica el Contrato, el Programa de implementación acelerado del Proponente se incorporaría formalmente al Contrato y este programa regirá la aplicación de las cláusulas del contrato relacionadas con la Garantía de Cumplimiento, los daños por demora y otras cláusulas contractuales relevantes.</w:t>
      </w:r>
      <w:r w:rsidRPr="0050002A">
        <w:rPr>
          <w:b/>
          <w:sz w:val="24"/>
        </w:rPr>
        <w:t xml:space="preserve"> </w:t>
      </w:r>
    </w:p>
    <w:p w14:paraId="724AA2DD" w14:textId="77777777" w:rsidR="00F64481" w:rsidRPr="0050002A" w:rsidRDefault="00F64481" w:rsidP="00F64481">
      <w:pPr>
        <w:spacing w:after="200"/>
        <w:ind w:left="1080" w:right="-72"/>
        <w:rPr>
          <w:b/>
          <w:sz w:val="24"/>
        </w:rPr>
      </w:pPr>
      <w:r w:rsidRPr="0050002A">
        <w:rPr>
          <w:b/>
          <w:sz w:val="24"/>
        </w:rPr>
        <w:t>(b)</w:t>
      </w:r>
      <w:r w:rsidRPr="0050002A">
        <w:rPr>
          <w:sz w:val="24"/>
        </w:rPr>
        <w:tab/>
      </w:r>
      <w:r w:rsidRPr="0050002A">
        <w:rPr>
          <w:b/>
          <w:sz w:val="24"/>
        </w:rPr>
        <w:t xml:space="preserve">Gastos recurrentes </w:t>
      </w:r>
    </w:p>
    <w:p w14:paraId="3456F019" w14:textId="77777777" w:rsidR="00F64481" w:rsidRPr="0050002A" w:rsidRDefault="00F64481" w:rsidP="00F64481">
      <w:pPr>
        <w:spacing w:after="200"/>
        <w:ind w:left="1080" w:right="-72"/>
        <w:rPr>
          <w:sz w:val="24"/>
        </w:rPr>
      </w:pPr>
      <w:r w:rsidRPr="0050002A">
        <w:rPr>
          <w:sz w:val="24"/>
        </w:rPr>
        <w:t xml:space="preserve">Dado que la operación y el mantenimiento del sistema que se ha de adquirir constituyen una parte importante de la implementación, los gastos recurrentes resultantes se evaluarán según los principios que se indican a continuación, con inclusión del costo de las partidas de gastos recurrentes durante el período inicial de operación que se indica más adelante, sobre la base de los precios cotizados por cada Proponente en las listas de precios </w:t>
      </w:r>
      <w:proofErr w:type="spellStart"/>
      <w:r w:rsidRPr="0050002A">
        <w:rPr>
          <w:sz w:val="24"/>
        </w:rPr>
        <w:t>n.°</w:t>
      </w:r>
      <w:proofErr w:type="spellEnd"/>
      <w:r w:rsidRPr="0050002A">
        <w:rPr>
          <w:sz w:val="24"/>
        </w:rPr>
        <w:t xml:space="preserve"> 3.3 y 3.5.</w:t>
      </w:r>
    </w:p>
    <w:p w14:paraId="0645B3A5" w14:textId="77777777" w:rsidR="00F64481" w:rsidRPr="0050002A" w:rsidRDefault="00F64481" w:rsidP="00F64481">
      <w:pPr>
        <w:spacing w:after="200"/>
        <w:ind w:left="1080" w:right="-72"/>
        <w:rPr>
          <w:i/>
          <w:sz w:val="24"/>
        </w:rPr>
      </w:pPr>
      <w:r w:rsidRPr="0050002A">
        <w:rPr>
          <w:sz w:val="24"/>
        </w:rPr>
        <w:t xml:space="preserve">Las partidas de gastos recurrentes para el período de servicios </w:t>
      </w:r>
      <w:proofErr w:type="spellStart"/>
      <w:r w:rsidRPr="0050002A">
        <w:rPr>
          <w:sz w:val="24"/>
        </w:rPr>
        <w:t>posgarantía</w:t>
      </w:r>
      <w:proofErr w:type="spellEnd"/>
      <w:r w:rsidRPr="0050002A">
        <w:rPr>
          <w:sz w:val="24"/>
        </w:rPr>
        <w:t>, si están sujetas a evaluación, se incluirán en el contrato principal o en un contrato separado que se firmará junto con el contrato principal.</w:t>
      </w:r>
    </w:p>
    <w:p w14:paraId="3B097C23" w14:textId="77777777" w:rsidR="00F64481" w:rsidRPr="0050002A" w:rsidRDefault="00F64481" w:rsidP="00F64481">
      <w:pPr>
        <w:spacing w:after="200"/>
        <w:ind w:left="1080"/>
        <w:rPr>
          <w:sz w:val="24"/>
        </w:rPr>
      </w:pPr>
      <w:r w:rsidRPr="0050002A">
        <w:rPr>
          <w:sz w:val="24"/>
        </w:rPr>
        <w:t>Tales costos se sumarán al precio de la Propuesta a efectos de la evaluación.</w:t>
      </w:r>
    </w:p>
    <w:p w14:paraId="75EC1138" w14:textId="77777777" w:rsidR="00F64481" w:rsidRPr="0050002A" w:rsidRDefault="00F64481" w:rsidP="00F64481">
      <w:pPr>
        <w:spacing w:after="200"/>
        <w:ind w:left="1080"/>
        <w:rPr>
          <w:sz w:val="24"/>
        </w:rPr>
      </w:pPr>
      <w:r w:rsidRPr="0050002A">
        <w:rPr>
          <w:sz w:val="24"/>
        </w:rPr>
        <w:t>Opción 1: Los factores de los gastos recurrentes para el cálculo del programa de ejecución son los siguientes:</w:t>
      </w:r>
    </w:p>
    <w:p w14:paraId="7C5D8E9F" w14:textId="77777777" w:rsidR="00F64481" w:rsidRPr="0050002A" w:rsidRDefault="00F64481" w:rsidP="00690AA6">
      <w:pPr>
        <w:pStyle w:val="ListParagraph"/>
        <w:numPr>
          <w:ilvl w:val="0"/>
          <w:numId w:val="96"/>
        </w:numPr>
        <w:spacing w:before="120"/>
        <w:ind w:left="2552" w:hanging="597"/>
        <w:contextualSpacing w:val="0"/>
        <w:rPr>
          <w:i/>
          <w:sz w:val="24"/>
        </w:rPr>
      </w:pPr>
      <w:r w:rsidRPr="0050002A">
        <w:rPr>
          <w:sz w:val="24"/>
        </w:rPr>
        <w:t>número de años de ejecución;</w:t>
      </w:r>
      <w:r w:rsidRPr="0050002A">
        <w:rPr>
          <w:i/>
          <w:sz w:val="24"/>
        </w:rPr>
        <w:t xml:space="preserve"> </w:t>
      </w:r>
    </w:p>
    <w:p w14:paraId="2C355E94" w14:textId="77777777" w:rsidR="00F64481" w:rsidRPr="0050002A" w:rsidRDefault="00F64481" w:rsidP="00690AA6">
      <w:pPr>
        <w:pStyle w:val="ListParagraph"/>
        <w:numPr>
          <w:ilvl w:val="0"/>
          <w:numId w:val="96"/>
        </w:numPr>
        <w:spacing w:before="120"/>
        <w:ind w:left="2552" w:hanging="597"/>
        <w:contextualSpacing w:val="0"/>
        <w:rPr>
          <w:i/>
          <w:sz w:val="24"/>
        </w:rPr>
      </w:pPr>
      <w:r w:rsidRPr="0050002A">
        <w:rPr>
          <w:sz w:val="24"/>
        </w:rPr>
        <w:t>mantenimiento de equipos;</w:t>
      </w:r>
      <w:r w:rsidRPr="0050002A">
        <w:rPr>
          <w:i/>
          <w:sz w:val="24"/>
        </w:rPr>
        <w:t xml:space="preserve"> </w:t>
      </w:r>
    </w:p>
    <w:p w14:paraId="167A0E23" w14:textId="77777777" w:rsidR="00F64481" w:rsidRPr="0050002A" w:rsidRDefault="00F64481" w:rsidP="00690AA6">
      <w:pPr>
        <w:pStyle w:val="ListParagraph"/>
        <w:numPr>
          <w:ilvl w:val="0"/>
          <w:numId w:val="96"/>
        </w:numPr>
        <w:spacing w:before="120"/>
        <w:ind w:left="2552" w:hanging="597"/>
        <w:contextualSpacing w:val="0"/>
        <w:rPr>
          <w:sz w:val="24"/>
        </w:rPr>
      </w:pPr>
      <w:r w:rsidRPr="0050002A">
        <w:rPr>
          <w:sz w:val="24"/>
        </w:rPr>
        <w:t>licencias y actualizaciones del software;</w:t>
      </w:r>
    </w:p>
    <w:p w14:paraId="637D1B4C" w14:textId="77777777" w:rsidR="00F64481" w:rsidRPr="0050002A" w:rsidRDefault="00F64481" w:rsidP="00690AA6">
      <w:pPr>
        <w:pStyle w:val="ListParagraph"/>
        <w:numPr>
          <w:ilvl w:val="0"/>
          <w:numId w:val="96"/>
        </w:numPr>
        <w:spacing w:before="120"/>
        <w:ind w:left="2552" w:hanging="597"/>
        <w:contextualSpacing w:val="0"/>
        <w:rPr>
          <w:sz w:val="24"/>
        </w:rPr>
      </w:pPr>
      <w:r w:rsidRPr="0050002A">
        <w:rPr>
          <w:sz w:val="24"/>
        </w:rPr>
        <w:t>servicios técnicos;</w:t>
      </w:r>
    </w:p>
    <w:p w14:paraId="518D107E" w14:textId="77777777" w:rsidR="00F64481" w:rsidRPr="0050002A" w:rsidRDefault="00F64481" w:rsidP="00690AA6">
      <w:pPr>
        <w:pStyle w:val="ListParagraph"/>
        <w:numPr>
          <w:ilvl w:val="0"/>
          <w:numId w:val="96"/>
        </w:numPr>
        <w:spacing w:before="120"/>
        <w:ind w:left="2552" w:hanging="597"/>
        <w:contextualSpacing w:val="0"/>
        <w:rPr>
          <w:sz w:val="24"/>
        </w:rPr>
      </w:pPr>
      <w:r w:rsidRPr="0050002A">
        <w:rPr>
          <w:sz w:val="24"/>
        </w:rPr>
        <w:t>servicios de telecomunicación;</w:t>
      </w:r>
    </w:p>
    <w:p w14:paraId="2BBEA278" w14:textId="77777777" w:rsidR="00F64481" w:rsidRPr="0050002A" w:rsidRDefault="00F64481" w:rsidP="00690AA6">
      <w:pPr>
        <w:pStyle w:val="ListParagraph"/>
        <w:numPr>
          <w:ilvl w:val="0"/>
          <w:numId w:val="96"/>
        </w:numPr>
        <w:spacing w:before="120"/>
        <w:ind w:left="2552" w:hanging="597"/>
        <w:contextualSpacing w:val="0"/>
        <w:rPr>
          <w:sz w:val="24"/>
        </w:rPr>
      </w:pPr>
      <w:r w:rsidRPr="0050002A">
        <w:rPr>
          <w:sz w:val="24"/>
        </w:rPr>
        <w:t>otros servicios (si los hubiera).</w:t>
      </w:r>
    </w:p>
    <w:p w14:paraId="4B6B9043" w14:textId="77777777" w:rsidR="00F64481" w:rsidRPr="0050002A" w:rsidRDefault="00F64481" w:rsidP="00F64481">
      <w:pPr>
        <w:spacing w:after="200"/>
        <w:ind w:left="1080" w:right="-72"/>
        <w:rPr>
          <w:sz w:val="24"/>
        </w:rPr>
      </w:pPr>
      <w:r w:rsidRPr="0050002A">
        <w:rPr>
          <w:sz w:val="24"/>
        </w:rPr>
        <w:t>Los gastos recurrentes (R) se reducen al valor neto actualizado y se determinan aplicando la siguiente fórmula:</w:t>
      </w:r>
    </w:p>
    <w:p w14:paraId="788A3CCB" w14:textId="77777777" w:rsidR="00F64481" w:rsidRPr="0050002A" w:rsidRDefault="00F21943" w:rsidP="00F64481">
      <w:pPr>
        <w:numPr>
          <w:ilvl w:val="12"/>
          <w:numId w:val="0"/>
        </w:numPr>
        <w:ind w:left="1080" w:right="-72"/>
        <w:jc w:val="center"/>
        <w:rPr>
          <w:sz w:val="24"/>
        </w:rPr>
      </w:pPr>
      <w:r w:rsidRPr="00F21943">
        <w:rPr>
          <w:noProof/>
          <w:position w:val="-36"/>
          <w:sz w:val="24"/>
        </w:rPr>
        <w:object w:dxaOrig="1980" w:dyaOrig="820" w14:anchorId="15680E22">
          <v:shape id="_x0000_i1034" type="#_x0000_t75" alt="" style="width:100pt;height:44.05pt;mso-width-percent:0;mso-height-percent:0;mso-width-percent:0;mso-height-percent:0" o:ole="" fillcolor="window">
            <v:imagedata r:id="rId50" o:title=""/>
          </v:shape>
          <o:OLEObject Type="Embed" ProgID="Equation.3" ShapeID="_x0000_i1034" DrawAspect="Content" ObjectID="_1747229838" r:id="rId58"/>
        </w:object>
      </w:r>
    </w:p>
    <w:p w14:paraId="6A4B2B82" w14:textId="77777777" w:rsidR="00F64481" w:rsidRPr="0050002A" w:rsidRDefault="00F64481" w:rsidP="00F64481">
      <w:pPr>
        <w:numPr>
          <w:ilvl w:val="12"/>
          <w:numId w:val="0"/>
        </w:numPr>
        <w:ind w:left="1080" w:right="-72"/>
        <w:rPr>
          <w:sz w:val="24"/>
        </w:rPr>
      </w:pPr>
      <w:r w:rsidRPr="0050002A">
        <w:rPr>
          <w:sz w:val="24"/>
        </w:rPr>
        <w:t>donde</w:t>
      </w:r>
    </w:p>
    <w:p w14:paraId="60D10C7E" w14:textId="77777777" w:rsidR="00F64481" w:rsidRPr="0050002A" w:rsidRDefault="00F64481" w:rsidP="00F64481">
      <w:pPr>
        <w:numPr>
          <w:ilvl w:val="12"/>
          <w:numId w:val="0"/>
        </w:numPr>
        <w:tabs>
          <w:tab w:val="left" w:pos="1440"/>
          <w:tab w:val="left" w:pos="1800"/>
        </w:tabs>
        <w:ind w:left="1800" w:right="-72" w:hanging="720"/>
        <w:rPr>
          <w:sz w:val="24"/>
        </w:rPr>
      </w:pPr>
      <w:r w:rsidRPr="0050002A">
        <w:rPr>
          <w:i/>
          <w:sz w:val="24"/>
        </w:rPr>
        <w:t>N</w:t>
      </w:r>
      <w:r w:rsidRPr="0050002A">
        <w:rPr>
          <w:sz w:val="24"/>
        </w:rPr>
        <w:tab/>
        <w:t>=</w:t>
      </w:r>
      <w:r w:rsidRPr="0050002A">
        <w:rPr>
          <w:sz w:val="24"/>
        </w:rPr>
        <w:tab/>
        <w:t>el número de años del período de garantía, definido en la Cláusula 29.4 de las CEC</w:t>
      </w:r>
    </w:p>
    <w:p w14:paraId="4ED917B0" w14:textId="77777777" w:rsidR="00F64481" w:rsidRPr="0050002A" w:rsidRDefault="00F64481" w:rsidP="00F64481">
      <w:pPr>
        <w:numPr>
          <w:ilvl w:val="12"/>
          <w:numId w:val="0"/>
        </w:numPr>
        <w:tabs>
          <w:tab w:val="left" w:pos="1440"/>
          <w:tab w:val="left" w:pos="1800"/>
        </w:tabs>
        <w:ind w:left="1800" w:right="-72" w:hanging="720"/>
        <w:rPr>
          <w:sz w:val="24"/>
        </w:rPr>
      </w:pPr>
      <w:r w:rsidRPr="0050002A">
        <w:rPr>
          <w:i/>
          <w:sz w:val="24"/>
        </w:rPr>
        <w:t>M</w:t>
      </w:r>
      <w:r w:rsidRPr="0050002A">
        <w:rPr>
          <w:sz w:val="24"/>
        </w:rPr>
        <w:tab/>
        <w:t>=</w:t>
      </w:r>
      <w:r w:rsidRPr="0050002A">
        <w:rPr>
          <w:sz w:val="24"/>
        </w:rPr>
        <w:tab/>
        <w:t xml:space="preserve">el número de años del período de servicios </w:t>
      </w:r>
      <w:proofErr w:type="spellStart"/>
      <w:r w:rsidRPr="0050002A">
        <w:rPr>
          <w:sz w:val="24"/>
        </w:rPr>
        <w:t>posgarantía</w:t>
      </w:r>
      <w:proofErr w:type="spellEnd"/>
      <w:r w:rsidRPr="0050002A">
        <w:rPr>
          <w:sz w:val="24"/>
        </w:rPr>
        <w:t>, definido en la Cláusula 1.1 e) </w:t>
      </w:r>
      <w:proofErr w:type="spellStart"/>
      <w:r w:rsidRPr="0050002A">
        <w:rPr>
          <w:sz w:val="24"/>
        </w:rPr>
        <w:t>xii</w:t>
      </w:r>
      <w:proofErr w:type="spellEnd"/>
      <w:r w:rsidRPr="0050002A">
        <w:rPr>
          <w:sz w:val="24"/>
        </w:rPr>
        <w:t xml:space="preserve">) de las CEC </w:t>
      </w:r>
    </w:p>
    <w:p w14:paraId="796E9393" w14:textId="77777777" w:rsidR="00F64481" w:rsidRPr="0050002A" w:rsidRDefault="00F64481" w:rsidP="00F64481">
      <w:pPr>
        <w:numPr>
          <w:ilvl w:val="12"/>
          <w:numId w:val="0"/>
        </w:numPr>
        <w:tabs>
          <w:tab w:val="left" w:pos="1440"/>
          <w:tab w:val="left" w:pos="1800"/>
        </w:tabs>
        <w:ind w:left="1800" w:right="-72" w:hanging="720"/>
        <w:rPr>
          <w:sz w:val="24"/>
        </w:rPr>
      </w:pPr>
      <w:r w:rsidRPr="0050002A">
        <w:rPr>
          <w:i/>
          <w:sz w:val="24"/>
        </w:rPr>
        <w:t>x</w:t>
      </w:r>
      <w:r w:rsidRPr="0050002A">
        <w:rPr>
          <w:sz w:val="24"/>
        </w:rPr>
        <w:tab/>
        <w:t>=</w:t>
      </w:r>
      <w:r w:rsidRPr="0050002A">
        <w:rPr>
          <w:sz w:val="24"/>
        </w:rPr>
        <w:tab/>
        <w:t xml:space="preserve">un índice 1, 2, 3... N + M que representa cada año del período de garantía y los períodos de servicios </w:t>
      </w:r>
      <w:proofErr w:type="spellStart"/>
      <w:r w:rsidRPr="0050002A">
        <w:rPr>
          <w:sz w:val="24"/>
        </w:rPr>
        <w:t>posgarantía</w:t>
      </w:r>
      <w:proofErr w:type="spellEnd"/>
      <w:r w:rsidRPr="0050002A">
        <w:rPr>
          <w:sz w:val="24"/>
        </w:rPr>
        <w:t xml:space="preserve"> combinados</w:t>
      </w:r>
    </w:p>
    <w:p w14:paraId="22206A09" w14:textId="77777777" w:rsidR="00F64481" w:rsidRPr="0050002A" w:rsidRDefault="00F64481" w:rsidP="00F64481">
      <w:pPr>
        <w:numPr>
          <w:ilvl w:val="12"/>
          <w:numId w:val="0"/>
        </w:numPr>
        <w:tabs>
          <w:tab w:val="left" w:pos="1440"/>
          <w:tab w:val="left" w:pos="1800"/>
        </w:tabs>
        <w:ind w:left="1800" w:right="-72" w:hanging="720"/>
        <w:rPr>
          <w:sz w:val="24"/>
        </w:rPr>
      </w:pPr>
      <w:proofErr w:type="spellStart"/>
      <w:r w:rsidRPr="0050002A">
        <w:rPr>
          <w:i/>
          <w:sz w:val="24"/>
        </w:rPr>
        <w:t>R</w:t>
      </w:r>
      <w:r w:rsidRPr="0050002A">
        <w:rPr>
          <w:i/>
          <w:sz w:val="24"/>
          <w:vertAlign w:val="subscript"/>
        </w:rPr>
        <w:t>x</w:t>
      </w:r>
      <w:proofErr w:type="spellEnd"/>
      <w:r w:rsidRPr="0050002A">
        <w:rPr>
          <w:sz w:val="24"/>
        </w:rPr>
        <w:tab/>
        <w:t>=</w:t>
      </w:r>
      <w:r w:rsidRPr="0050002A">
        <w:rPr>
          <w:sz w:val="24"/>
        </w:rPr>
        <w:tab/>
        <w:t>el total de los gastos recurrentes correspondientes al año “</w:t>
      </w:r>
      <w:r w:rsidRPr="0050002A">
        <w:rPr>
          <w:i/>
          <w:sz w:val="24"/>
        </w:rPr>
        <w:t>x</w:t>
      </w:r>
      <w:r w:rsidRPr="0050002A">
        <w:rPr>
          <w:sz w:val="24"/>
        </w:rPr>
        <w:t>,” que figura en el cuadro parcial de gastos recurrentes</w:t>
      </w:r>
    </w:p>
    <w:p w14:paraId="5090AA05" w14:textId="77777777" w:rsidR="00F64481" w:rsidRPr="0050002A" w:rsidRDefault="00F64481" w:rsidP="00F64481">
      <w:pPr>
        <w:tabs>
          <w:tab w:val="left" w:pos="540"/>
        </w:tabs>
        <w:ind w:left="1843" w:right="-72" w:hanging="709"/>
        <w:jc w:val="left"/>
        <w:rPr>
          <w:sz w:val="24"/>
        </w:rPr>
      </w:pPr>
      <w:r w:rsidRPr="0050002A">
        <w:rPr>
          <w:i/>
          <w:sz w:val="24"/>
        </w:rPr>
        <w:t>I</w:t>
      </w:r>
      <w:r w:rsidRPr="0050002A">
        <w:rPr>
          <w:sz w:val="24"/>
        </w:rPr>
        <w:t xml:space="preserve">    =</w:t>
      </w:r>
      <w:r w:rsidRPr="0050002A">
        <w:rPr>
          <w:sz w:val="24"/>
        </w:rPr>
        <w:tab/>
        <w:t xml:space="preserve">la tasa de actualización que se debe usar para calcular el valor neto actualizado, </w:t>
      </w:r>
      <w:r w:rsidRPr="0050002A">
        <w:rPr>
          <w:b/>
          <w:sz w:val="24"/>
        </w:rPr>
        <w:t>especificada en la IAP 54.1 de los DDP</w:t>
      </w:r>
      <w:r w:rsidRPr="0050002A">
        <w:rPr>
          <w:sz w:val="24"/>
        </w:rPr>
        <w:t xml:space="preserve"> </w:t>
      </w:r>
    </w:p>
    <w:p w14:paraId="7996D951" w14:textId="77777777" w:rsidR="00EB4E6F" w:rsidRPr="0050002A" w:rsidRDefault="00EB4E6F" w:rsidP="00EB4E6F">
      <w:pPr>
        <w:spacing w:after="200"/>
        <w:ind w:left="1080"/>
        <w:rPr>
          <w:sz w:val="24"/>
        </w:rPr>
      </w:pPr>
      <w:r w:rsidRPr="0050002A">
        <w:rPr>
          <w:b/>
          <w:sz w:val="24"/>
        </w:rPr>
        <w:t xml:space="preserve">o bien </w:t>
      </w:r>
      <w:r w:rsidRPr="0050002A">
        <w:rPr>
          <w:sz w:val="24"/>
        </w:rPr>
        <w:t>Opción 2:</w:t>
      </w:r>
    </w:p>
    <w:p w14:paraId="2B1C0332" w14:textId="77777777" w:rsidR="00EB4E6F" w:rsidRPr="0050002A" w:rsidRDefault="00EB4E6F" w:rsidP="00EB4E6F">
      <w:pPr>
        <w:spacing w:after="200"/>
        <w:ind w:left="1080"/>
        <w:rPr>
          <w:i/>
          <w:sz w:val="22"/>
          <w:szCs w:val="32"/>
        </w:rPr>
      </w:pPr>
      <w:r w:rsidRPr="0050002A">
        <w:rPr>
          <w:i/>
          <w:sz w:val="22"/>
          <w:szCs w:val="32"/>
        </w:rPr>
        <w:t xml:space="preserve">[indicar el Mecanismo alternativo de evaluación de los gastos recurrentes o indicar </w:t>
      </w:r>
      <w:r w:rsidRPr="0050002A">
        <w:rPr>
          <w:b/>
          <w:i/>
          <w:sz w:val="22"/>
          <w:szCs w:val="32"/>
        </w:rPr>
        <w:t>“ninguno”</w:t>
      </w:r>
      <w:r w:rsidRPr="0050002A">
        <w:rPr>
          <w:i/>
          <w:sz w:val="22"/>
          <w:szCs w:val="32"/>
        </w:rPr>
        <w:t xml:space="preserve"> ] </w:t>
      </w:r>
    </w:p>
    <w:p w14:paraId="24744724" w14:textId="1D9E8214" w:rsidR="00F64481" w:rsidRPr="0050002A" w:rsidRDefault="00EB4E6F" w:rsidP="00F64481">
      <w:pPr>
        <w:spacing w:after="200"/>
        <w:ind w:left="1620" w:right="-72" w:hanging="540"/>
        <w:rPr>
          <w:sz w:val="24"/>
        </w:rPr>
      </w:pPr>
      <w:r w:rsidRPr="0050002A">
        <w:rPr>
          <w:b/>
          <w:sz w:val="24"/>
        </w:rPr>
        <w:t>(</w:t>
      </w:r>
      <w:r w:rsidR="00F64481" w:rsidRPr="0050002A">
        <w:rPr>
          <w:b/>
          <w:sz w:val="24"/>
        </w:rPr>
        <w:t>c)</w:t>
      </w:r>
      <w:r w:rsidR="00F64481" w:rsidRPr="0050002A">
        <w:rPr>
          <w:sz w:val="24"/>
        </w:rPr>
        <w:tab/>
      </w:r>
      <w:r w:rsidR="00F64481" w:rsidRPr="0050002A">
        <w:rPr>
          <w:b/>
          <w:sz w:val="24"/>
        </w:rPr>
        <w:t>Criterios específicos adicionales</w:t>
      </w:r>
    </w:p>
    <w:p w14:paraId="1BD9EBF3" w14:textId="77777777" w:rsidR="00F64481" w:rsidRPr="0050002A" w:rsidRDefault="00F64481" w:rsidP="00F64481">
      <w:pPr>
        <w:spacing w:after="200"/>
        <w:ind w:left="1080" w:right="-72"/>
        <w:rPr>
          <w:sz w:val="24"/>
        </w:rPr>
      </w:pPr>
      <w:r w:rsidRPr="0050002A">
        <w:rPr>
          <w:sz w:val="24"/>
        </w:rPr>
        <w:t>El método de evaluación pertinente, de haberlo, será el siguiente:</w:t>
      </w:r>
    </w:p>
    <w:p w14:paraId="123D81C7" w14:textId="77777777" w:rsidR="00F64481" w:rsidRPr="0050002A" w:rsidRDefault="00F64481" w:rsidP="00F64481">
      <w:pPr>
        <w:spacing w:after="200"/>
        <w:ind w:left="1440" w:right="-72" w:hanging="360"/>
        <w:rPr>
          <w:i/>
        </w:rPr>
      </w:pPr>
      <w:r w:rsidRPr="0050002A">
        <w:rPr>
          <w:i/>
        </w:rPr>
        <w:t>___________________________________________________________</w:t>
      </w:r>
    </w:p>
    <w:p w14:paraId="5CA8611E" w14:textId="77777777" w:rsidR="00F64481" w:rsidRPr="00FF6E1D" w:rsidRDefault="00F64481" w:rsidP="00690AA6">
      <w:pPr>
        <w:pStyle w:val="Sec3H21"/>
      </w:pPr>
      <w:bookmarkStart w:id="396" w:name="_Toc126086624"/>
      <w:bookmarkStart w:id="397" w:name="_Toc136422266"/>
      <w:bookmarkStart w:id="398" w:name="_Toc136424921"/>
      <w:bookmarkStart w:id="399" w:name="_Toc136426804"/>
      <w:r w:rsidRPr="00FF6E1D">
        <w:t>Evaluación Combinada</w:t>
      </w:r>
      <w:bookmarkEnd w:id="396"/>
      <w:bookmarkEnd w:id="397"/>
      <w:bookmarkEnd w:id="398"/>
      <w:bookmarkEnd w:id="399"/>
    </w:p>
    <w:p w14:paraId="42A2B415" w14:textId="77777777" w:rsidR="00F64481" w:rsidRPr="0050002A" w:rsidRDefault="00F64481" w:rsidP="00F64481">
      <w:pPr>
        <w:ind w:left="720" w:right="-72"/>
        <w:rPr>
          <w:sz w:val="24"/>
        </w:rPr>
      </w:pPr>
      <w:r w:rsidRPr="0050002A">
        <w:rPr>
          <w:sz w:val="24"/>
        </w:rPr>
        <w:t>El Comprador evaluará y comparará las Propuestas que se haya determinado que cumplen sustancialmente.</w:t>
      </w:r>
    </w:p>
    <w:p w14:paraId="76E370F4" w14:textId="77777777" w:rsidR="00F64481" w:rsidRPr="0050002A" w:rsidRDefault="00F64481" w:rsidP="00F64481">
      <w:pPr>
        <w:ind w:left="720" w:right="-72"/>
        <w:rPr>
          <w:sz w:val="24"/>
        </w:rPr>
      </w:pPr>
      <w:r w:rsidRPr="0050002A">
        <w:rPr>
          <w:sz w:val="24"/>
        </w:rPr>
        <w:t>La evaluación del Comprador de las Propuestas que cumplen sustancialmente tendrá en cuenta factores técnicos, además de factores de costo.</w:t>
      </w:r>
    </w:p>
    <w:p w14:paraId="0E712CFE" w14:textId="77777777" w:rsidR="00F64481" w:rsidRPr="0050002A" w:rsidRDefault="00F64481" w:rsidP="00F64481">
      <w:pPr>
        <w:ind w:left="720" w:right="-72"/>
        <w:rPr>
          <w:sz w:val="24"/>
        </w:rPr>
      </w:pPr>
      <w:r w:rsidRPr="0050002A">
        <w:rPr>
          <w:sz w:val="24"/>
        </w:rPr>
        <w:t>En tal caso, se calculará un Puntaje de propuesta evaluada (B) para cada propuesta que responda utilizando la siguiente fórmula (para comparación en porcentajes), que permite una evaluación integral del costo evaluado y los méritos técnicos de cada propuesta:</w:t>
      </w:r>
    </w:p>
    <w:p w14:paraId="26D7B290" w14:textId="77777777" w:rsidR="00F64481" w:rsidRPr="0050002A" w:rsidRDefault="00F64481" w:rsidP="00F64481">
      <w:pPr>
        <w:numPr>
          <w:ilvl w:val="12"/>
          <w:numId w:val="0"/>
        </w:numPr>
        <w:spacing w:after="180"/>
        <w:ind w:left="1454" w:right="171" w:hanging="907"/>
        <w:rPr>
          <w:sz w:val="24"/>
          <w:szCs w:val="24"/>
        </w:rPr>
      </w:pPr>
      <w:r w:rsidRPr="0050002A">
        <w:rPr>
          <w:noProof/>
        </w:rPr>
        <w:drawing>
          <wp:inline distT="0" distB="0" distL="0" distR="0" wp14:anchorId="66FE188A" wp14:editId="3D004C8F">
            <wp:extent cx="3267075" cy="63817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52" r:link="rId53" cstate="print">
                      <a:extLst>
                        <a:ext uri="{28A0092B-C50C-407E-A947-70E740481C1C}">
                          <a14:useLocalDpi xmlns:a14="http://schemas.microsoft.com/office/drawing/2010/main" val="0"/>
                        </a:ext>
                      </a:extLst>
                    </a:blip>
                    <a:srcRect/>
                    <a:stretch>
                      <a:fillRect/>
                    </a:stretch>
                  </pic:blipFill>
                  <pic:spPr bwMode="auto">
                    <a:xfrm>
                      <a:off x="0" y="0"/>
                      <a:ext cx="3267075" cy="638175"/>
                    </a:xfrm>
                    <a:prstGeom prst="rect">
                      <a:avLst/>
                    </a:prstGeom>
                    <a:noFill/>
                    <a:ln>
                      <a:noFill/>
                    </a:ln>
                  </pic:spPr>
                </pic:pic>
              </a:graphicData>
            </a:graphic>
          </wp:inline>
        </w:drawing>
      </w:r>
    </w:p>
    <w:p w14:paraId="3BEA112F" w14:textId="77777777" w:rsidR="00F64481" w:rsidRPr="0050002A" w:rsidRDefault="00F64481" w:rsidP="00F64481">
      <w:pPr>
        <w:numPr>
          <w:ilvl w:val="12"/>
          <w:numId w:val="0"/>
        </w:numPr>
        <w:spacing w:after="180"/>
        <w:ind w:left="1454" w:right="171" w:hanging="907"/>
        <w:rPr>
          <w:sz w:val="24"/>
          <w:szCs w:val="24"/>
        </w:rPr>
      </w:pPr>
      <w:r w:rsidRPr="0050002A">
        <w:rPr>
          <w:sz w:val="24"/>
          <w:szCs w:val="24"/>
        </w:rPr>
        <w:t>donde</w:t>
      </w:r>
    </w:p>
    <w:p w14:paraId="1DA20DDF" w14:textId="77777777" w:rsidR="00F64481" w:rsidRPr="0050002A" w:rsidRDefault="00F64481" w:rsidP="00F64481">
      <w:pPr>
        <w:numPr>
          <w:ilvl w:val="12"/>
          <w:numId w:val="0"/>
        </w:numPr>
        <w:tabs>
          <w:tab w:val="left" w:pos="1080"/>
          <w:tab w:val="left" w:pos="1440"/>
        </w:tabs>
        <w:spacing w:after="180"/>
        <w:ind w:left="1454" w:right="171" w:hanging="907"/>
        <w:rPr>
          <w:sz w:val="24"/>
          <w:szCs w:val="24"/>
        </w:rPr>
      </w:pPr>
      <w:r w:rsidRPr="0050002A">
        <w:rPr>
          <w:i/>
          <w:sz w:val="24"/>
          <w:szCs w:val="24"/>
        </w:rPr>
        <w:t>C</w:t>
      </w:r>
      <w:r w:rsidRPr="0050002A">
        <w:rPr>
          <w:sz w:val="24"/>
          <w:szCs w:val="24"/>
        </w:rPr>
        <w:tab/>
        <w:t>=</w:t>
      </w:r>
      <w:r w:rsidRPr="0050002A">
        <w:rPr>
          <w:sz w:val="24"/>
          <w:szCs w:val="24"/>
        </w:rPr>
        <w:tab/>
        <w:t>Costo Evaluado de la Propuesta</w:t>
      </w:r>
    </w:p>
    <w:p w14:paraId="6CFAD6A9" w14:textId="77777777" w:rsidR="00F64481" w:rsidRPr="0050002A" w:rsidRDefault="00F64481" w:rsidP="00F64481">
      <w:pPr>
        <w:numPr>
          <w:ilvl w:val="12"/>
          <w:numId w:val="0"/>
        </w:numPr>
        <w:tabs>
          <w:tab w:val="left" w:pos="1080"/>
          <w:tab w:val="left" w:pos="1440"/>
        </w:tabs>
        <w:spacing w:after="180"/>
        <w:ind w:left="1454" w:right="171" w:hanging="907"/>
        <w:rPr>
          <w:sz w:val="24"/>
          <w:szCs w:val="24"/>
        </w:rPr>
      </w:pPr>
      <w:r w:rsidRPr="0050002A">
        <w:rPr>
          <w:i/>
          <w:sz w:val="24"/>
          <w:szCs w:val="24"/>
        </w:rPr>
        <w:t xml:space="preserve">C </w:t>
      </w:r>
      <w:proofErr w:type="spellStart"/>
      <w:r w:rsidRPr="0050002A">
        <w:rPr>
          <w:i/>
          <w:sz w:val="24"/>
          <w:szCs w:val="24"/>
          <w:vertAlign w:val="subscript"/>
        </w:rPr>
        <w:t>low</w:t>
      </w:r>
      <w:proofErr w:type="spellEnd"/>
      <w:r w:rsidRPr="0050002A">
        <w:rPr>
          <w:sz w:val="24"/>
          <w:szCs w:val="24"/>
        </w:rPr>
        <w:tab/>
        <w:t>=</w:t>
      </w:r>
      <w:r w:rsidRPr="0050002A">
        <w:rPr>
          <w:sz w:val="24"/>
          <w:szCs w:val="24"/>
        </w:rPr>
        <w:tab/>
        <w:t>el más bajo de los Costos evaluados entre las propuestas que cumplen sustancialmente</w:t>
      </w:r>
    </w:p>
    <w:p w14:paraId="6E0A0981" w14:textId="77777777" w:rsidR="00F64481" w:rsidRPr="0050002A" w:rsidRDefault="00F64481" w:rsidP="00F64481">
      <w:pPr>
        <w:numPr>
          <w:ilvl w:val="12"/>
          <w:numId w:val="0"/>
        </w:numPr>
        <w:tabs>
          <w:tab w:val="left" w:pos="1080"/>
          <w:tab w:val="left" w:pos="1440"/>
        </w:tabs>
        <w:spacing w:after="180"/>
        <w:ind w:left="1454" w:right="171" w:hanging="907"/>
        <w:rPr>
          <w:sz w:val="24"/>
          <w:szCs w:val="24"/>
        </w:rPr>
      </w:pPr>
      <w:r w:rsidRPr="0050002A">
        <w:rPr>
          <w:i/>
          <w:sz w:val="24"/>
          <w:szCs w:val="24"/>
        </w:rPr>
        <w:t>T</w:t>
      </w:r>
      <w:r w:rsidRPr="0050002A">
        <w:rPr>
          <w:sz w:val="24"/>
          <w:szCs w:val="24"/>
        </w:rPr>
        <w:tab/>
        <w:t>=</w:t>
      </w:r>
      <w:r w:rsidRPr="0050002A">
        <w:rPr>
          <w:sz w:val="24"/>
          <w:szCs w:val="24"/>
        </w:rPr>
        <w:tab/>
        <w:t>el total de puntos técnicos adjudicados a la Propuesta</w:t>
      </w:r>
    </w:p>
    <w:p w14:paraId="121B7A4D" w14:textId="77777777" w:rsidR="00F64481" w:rsidRPr="0050002A" w:rsidRDefault="00F64481" w:rsidP="00F64481">
      <w:pPr>
        <w:numPr>
          <w:ilvl w:val="12"/>
          <w:numId w:val="0"/>
        </w:numPr>
        <w:tabs>
          <w:tab w:val="left" w:pos="1080"/>
          <w:tab w:val="left" w:pos="1440"/>
        </w:tabs>
        <w:spacing w:after="180"/>
        <w:ind w:left="1454" w:right="171" w:hanging="907"/>
        <w:rPr>
          <w:sz w:val="24"/>
          <w:szCs w:val="24"/>
        </w:rPr>
      </w:pPr>
      <w:proofErr w:type="spellStart"/>
      <w:r w:rsidRPr="0050002A">
        <w:rPr>
          <w:i/>
          <w:sz w:val="24"/>
          <w:szCs w:val="24"/>
        </w:rPr>
        <w:t>T</w:t>
      </w:r>
      <w:r w:rsidRPr="0050002A">
        <w:rPr>
          <w:i/>
          <w:sz w:val="24"/>
          <w:szCs w:val="24"/>
          <w:vertAlign w:val="subscript"/>
        </w:rPr>
        <w:t>high</w:t>
      </w:r>
      <w:proofErr w:type="spellEnd"/>
      <w:r w:rsidRPr="0050002A">
        <w:rPr>
          <w:sz w:val="24"/>
          <w:szCs w:val="24"/>
        </w:rPr>
        <w:tab/>
        <w:t>=</w:t>
      </w:r>
      <w:r w:rsidRPr="0050002A">
        <w:rPr>
          <w:sz w:val="24"/>
          <w:szCs w:val="24"/>
        </w:rPr>
        <w:tab/>
        <w:t xml:space="preserve">el puntaje técnico alcanzado por la propuesta con el mejor puntaje entre todas las Propuestas que cumplen sustancialmente </w:t>
      </w:r>
    </w:p>
    <w:p w14:paraId="432F86C2" w14:textId="77777777" w:rsidR="00F64481" w:rsidRPr="0050002A" w:rsidRDefault="00F64481" w:rsidP="00F64481">
      <w:pPr>
        <w:numPr>
          <w:ilvl w:val="12"/>
          <w:numId w:val="0"/>
        </w:numPr>
        <w:tabs>
          <w:tab w:val="left" w:pos="1080"/>
          <w:tab w:val="left" w:pos="1440"/>
        </w:tabs>
        <w:spacing w:after="180"/>
        <w:ind w:left="1440" w:right="171" w:hanging="900"/>
        <w:rPr>
          <w:sz w:val="24"/>
          <w:szCs w:val="24"/>
        </w:rPr>
      </w:pPr>
      <w:r w:rsidRPr="0050002A">
        <w:rPr>
          <w:i/>
          <w:sz w:val="24"/>
          <w:szCs w:val="24"/>
        </w:rPr>
        <w:t>X</w:t>
      </w:r>
      <w:r w:rsidRPr="0050002A">
        <w:rPr>
          <w:sz w:val="24"/>
          <w:szCs w:val="24"/>
        </w:rPr>
        <w:tab/>
        <w:t>=</w:t>
      </w:r>
      <w:r w:rsidRPr="0050002A">
        <w:rPr>
          <w:sz w:val="24"/>
          <w:szCs w:val="24"/>
        </w:rPr>
        <w:tab/>
        <w:t>el peso del costo como se especifica en los DDP</w:t>
      </w:r>
    </w:p>
    <w:p w14:paraId="11518F74" w14:textId="77777777" w:rsidR="00F64481" w:rsidRPr="0050002A" w:rsidRDefault="00F64481" w:rsidP="00F64481">
      <w:pPr>
        <w:numPr>
          <w:ilvl w:val="12"/>
          <w:numId w:val="0"/>
        </w:numPr>
        <w:spacing w:after="180"/>
        <w:ind w:left="567" w:right="171" w:hanging="27"/>
        <w:rPr>
          <w:sz w:val="24"/>
          <w:szCs w:val="24"/>
        </w:rPr>
      </w:pPr>
      <w:r w:rsidRPr="0050002A">
        <w:rPr>
          <w:sz w:val="24"/>
          <w:szCs w:val="24"/>
        </w:rPr>
        <w:t xml:space="preserve">La Propuesta con el mejor puntaje (B) evaluada entre las Propuestas que cumplen sustancialmente deberá ser la Propuesta Más Ventajosa siempre y cuando el Proponente califica para ejecutar el Contrato. </w:t>
      </w:r>
    </w:p>
    <w:p w14:paraId="20AF6758" w14:textId="77777777" w:rsidR="005E22BD" w:rsidRPr="0050002A" w:rsidRDefault="005E22BD">
      <w:pPr>
        <w:suppressAutoHyphens w:val="0"/>
        <w:spacing w:after="0"/>
        <w:jc w:val="left"/>
        <w:rPr>
          <w:i/>
          <w:iCs/>
        </w:rPr>
        <w:sectPr w:rsidR="005E22BD" w:rsidRPr="0050002A" w:rsidSect="0037209E">
          <w:headerReference w:type="even" r:id="rId59"/>
          <w:headerReference w:type="default" r:id="rId60"/>
          <w:headerReference w:type="first" r:id="rId61"/>
          <w:pgSz w:w="12240" w:h="15840" w:code="1"/>
          <w:pgMar w:top="1440" w:right="1440" w:bottom="1440" w:left="1440" w:header="720" w:footer="720" w:gutter="0"/>
          <w:cols w:space="720"/>
          <w:docGrid w:linePitch="326"/>
        </w:sectPr>
      </w:pPr>
    </w:p>
    <w:p w14:paraId="041C53B2" w14:textId="77777777" w:rsidR="005E22BD" w:rsidRPr="00FF6E1D" w:rsidRDefault="005E22BD" w:rsidP="00690AA6">
      <w:pPr>
        <w:pStyle w:val="Sec3H21"/>
      </w:pPr>
      <w:bookmarkStart w:id="400" w:name="_Toc333569796"/>
      <w:bookmarkStart w:id="401" w:name="_Toc124427795"/>
      <w:bookmarkStart w:id="402" w:name="_Toc126086625"/>
      <w:bookmarkStart w:id="403" w:name="_Toc136422267"/>
      <w:bookmarkStart w:id="404" w:name="_Toc136424922"/>
      <w:bookmarkStart w:id="405" w:name="_Toc136426805"/>
      <w:r w:rsidRPr="00FF6E1D">
        <w:t>Cuadros de Calificaci</w:t>
      </w:r>
      <w:bookmarkEnd w:id="400"/>
      <w:r w:rsidRPr="00FF6E1D">
        <w:t>ones</w:t>
      </w:r>
      <w:bookmarkEnd w:id="401"/>
      <w:bookmarkEnd w:id="402"/>
      <w:bookmarkEnd w:id="403"/>
      <w:bookmarkEnd w:id="404"/>
      <w:bookmarkEnd w:id="405"/>
    </w:p>
    <w:p w14:paraId="4DC37408" w14:textId="77777777" w:rsidR="005E22BD" w:rsidRPr="0050002A" w:rsidRDefault="005E22BD" w:rsidP="005E22BD">
      <w:pPr>
        <w:pStyle w:val="SEC3h10"/>
        <w:rPr>
          <w:lang w:val="es-ES"/>
        </w:rPr>
      </w:pPr>
    </w:p>
    <w:tbl>
      <w:tblPr>
        <w:tblW w:w="134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70"/>
        <w:gridCol w:w="1855"/>
        <w:gridCol w:w="2815"/>
        <w:gridCol w:w="1544"/>
        <w:gridCol w:w="1779"/>
        <w:gridCol w:w="1692"/>
        <w:gridCol w:w="1643"/>
        <w:gridCol w:w="1530"/>
      </w:tblGrid>
      <w:tr w:rsidR="005E22BD" w:rsidRPr="0050002A" w14:paraId="049E9813" w14:textId="77777777" w:rsidTr="00BB6941">
        <w:trPr>
          <w:tblHeader/>
        </w:trPr>
        <w:tc>
          <w:tcPr>
            <w:tcW w:w="5240" w:type="dxa"/>
            <w:gridSpan w:val="3"/>
            <w:shd w:val="clear" w:color="auto" w:fill="000000"/>
            <w:vAlign w:val="center"/>
          </w:tcPr>
          <w:p w14:paraId="5E4742BA" w14:textId="77777777" w:rsidR="005E22BD" w:rsidRPr="0050002A" w:rsidRDefault="005E22BD" w:rsidP="00BB6941">
            <w:pPr>
              <w:spacing w:before="60" w:after="60"/>
              <w:jc w:val="center"/>
              <w:rPr>
                <w:b/>
              </w:rPr>
            </w:pPr>
            <w:r w:rsidRPr="0050002A">
              <w:rPr>
                <w:b/>
              </w:rPr>
              <w:t>Criterios de elegibilidad y calificación</w:t>
            </w:r>
          </w:p>
        </w:tc>
        <w:tc>
          <w:tcPr>
            <w:tcW w:w="6658" w:type="dxa"/>
            <w:gridSpan w:val="4"/>
            <w:shd w:val="clear" w:color="auto" w:fill="000000"/>
            <w:vAlign w:val="center"/>
          </w:tcPr>
          <w:p w14:paraId="6ED7C205" w14:textId="77777777" w:rsidR="005E22BD" w:rsidRPr="0050002A" w:rsidRDefault="005E22BD" w:rsidP="00BB6941">
            <w:pPr>
              <w:spacing w:before="60" w:after="60"/>
              <w:jc w:val="center"/>
              <w:rPr>
                <w:b/>
              </w:rPr>
            </w:pPr>
            <w:r w:rsidRPr="0050002A">
              <w:rPr>
                <w:b/>
              </w:rPr>
              <w:t>Requisitos de cumplimiento</w:t>
            </w:r>
          </w:p>
        </w:tc>
        <w:tc>
          <w:tcPr>
            <w:tcW w:w="1530" w:type="dxa"/>
            <w:shd w:val="clear" w:color="auto" w:fill="000000"/>
            <w:vAlign w:val="center"/>
          </w:tcPr>
          <w:p w14:paraId="663B1B99" w14:textId="77777777" w:rsidR="005E22BD" w:rsidRPr="0050002A" w:rsidRDefault="005E22BD" w:rsidP="00BB6941">
            <w:pPr>
              <w:spacing w:before="60" w:after="60"/>
              <w:jc w:val="center"/>
              <w:rPr>
                <w:b/>
              </w:rPr>
            </w:pPr>
            <w:r w:rsidRPr="0050002A">
              <w:rPr>
                <w:b/>
              </w:rPr>
              <w:t>Documento</w:t>
            </w:r>
          </w:p>
        </w:tc>
      </w:tr>
      <w:tr w:rsidR="005E22BD" w:rsidRPr="0050002A" w14:paraId="20B6B4A7" w14:textId="77777777" w:rsidTr="00BB6941">
        <w:trPr>
          <w:tblHeader/>
        </w:trPr>
        <w:tc>
          <w:tcPr>
            <w:tcW w:w="570" w:type="dxa"/>
            <w:vMerge w:val="restart"/>
            <w:shd w:val="clear" w:color="auto" w:fill="D9D9D9" w:themeFill="background1" w:themeFillShade="D9"/>
            <w:vAlign w:val="center"/>
          </w:tcPr>
          <w:p w14:paraId="533CBC0F" w14:textId="77777777" w:rsidR="005E22BD" w:rsidRPr="0050002A" w:rsidRDefault="005E22BD" w:rsidP="00BB6941">
            <w:pPr>
              <w:jc w:val="center"/>
              <w:rPr>
                <w:b/>
              </w:rPr>
            </w:pPr>
            <w:bookmarkStart w:id="406" w:name="_Toc325722788"/>
            <w:r w:rsidRPr="0050002A">
              <w:rPr>
                <w:b/>
              </w:rPr>
              <w:t>N.º</w:t>
            </w:r>
            <w:bookmarkEnd w:id="406"/>
          </w:p>
        </w:tc>
        <w:tc>
          <w:tcPr>
            <w:tcW w:w="1855" w:type="dxa"/>
            <w:vMerge w:val="restart"/>
            <w:shd w:val="clear" w:color="auto" w:fill="D9D9D9" w:themeFill="background1" w:themeFillShade="D9"/>
            <w:vAlign w:val="center"/>
          </w:tcPr>
          <w:p w14:paraId="5C077D44" w14:textId="77777777" w:rsidR="005E22BD" w:rsidRPr="0050002A" w:rsidRDefault="005E22BD" w:rsidP="00BB6941">
            <w:pPr>
              <w:spacing w:before="60" w:after="60"/>
              <w:jc w:val="center"/>
              <w:rPr>
                <w:b/>
              </w:rPr>
            </w:pPr>
            <w:bookmarkStart w:id="407" w:name="_Toc325722789"/>
            <w:r w:rsidRPr="0050002A">
              <w:rPr>
                <w:b/>
              </w:rPr>
              <w:t>Asunto</w:t>
            </w:r>
            <w:bookmarkEnd w:id="407"/>
          </w:p>
        </w:tc>
        <w:tc>
          <w:tcPr>
            <w:tcW w:w="2815" w:type="dxa"/>
            <w:vMerge w:val="restart"/>
            <w:shd w:val="clear" w:color="auto" w:fill="D9D9D9" w:themeFill="background1" w:themeFillShade="D9"/>
            <w:vAlign w:val="center"/>
          </w:tcPr>
          <w:p w14:paraId="265D702C" w14:textId="77777777" w:rsidR="005E22BD" w:rsidRPr="0050002A" w:rsidRDefault="005E22BD" w:rsidP="00BB6941">
            <w:pPr>
              <w:spacing w:before="60" w:after="60"/>
              <w:jc w:val="center"/>
              <w:rPr>
                <w:b/>
              </w:rPr>
            </w:pPr>
            <w:bookmarkStart w:id="408" w:name="_Toc325722790"/>
            <w:r w:rsidRPr="0050002A">
              <w:rPr>
                <w:b/>
              </w:rPr>
              <w:t>Requisito</w:t>
            </w:r>
            <w:bookmarkEnd w:id="408"/>
          </w:p>
        </w:tc>
        <w:tc>
          <w:tcPr>
            <w:tcW w:w="1544" w:type="dxa"/>
            <w:vMerge w:val="restart"/>
            <w:shd w:val="clear" w:color="auto" w:fill="D9D9D9" w:themeFill="background1" w:themeFillShade="D9"/>
            <w:vAlign w:val="center"/>
          </w:tcPr>
          <w:p w14:paraId="69A512FC" w14:textId="77777777" w:rsidR="005E22BD" w:rsidRPr="0050002A" w:rsidRDefault="005E22BD" w:rsidP="00BB6941">
            <w:pPr>
              <w:spacing w:before="60" w:after="60"/>
              <w:jc w:val="center"/>
              <w:rPr>
                <w:b/>
              </w:rPr>
            </w:pPr>
            <w:bookmarkStart w:id="409" w:name="_Toc325722791"/>
            <w:r w:rsidRPr="0050002A">
              <w:rPr>
                <w:b/>
              </w:rPr>
              <w:t>Entidad única</w:t>
            </w:r>
            <w:bookmarkEnd w:id="409"/>
          </w:p>
        </w:tc>
        <w:tc>
          <w:tcPr>
            <w:tcW w:w="5114" w:type="dxa"/>
            <w:gridSpan w:val="3"/>
            <w:shd w:val="clear" w:color="auto" w:fill="D9D9D9" w:themeFill="background1" w:themeFillShade="D9"/>
            <w:vAlign w:val="center"/>
          </w:tcPr>
          <w:p w14:paraId="7CD646ED" w14:textId="77777777" w:rsidR="005E22BD" w:rsidRPr="0050002A" w:rsidRDefault="005E22BD" w:rsidP="00BB6941">
            <w:pPr>
              <w:spacing w:before="60" w:after="60"/>
              <w:jc w:val="center"/>
              <w:rPr>
                <w:b/>
              </w:rPr>
            </w:pPr>
            <w:bookmarkStart w:id="410" w:name="_Toc325722792"/>
            <w:r w:rsidRPr="0050002A">
              <w:rPr>
                <w:b/>
              </w:rPr>
              <w:t>APCA (existente o prevista)</w:t>
            </w:r>
            <w:bookmarkEnd w:id="410"/>
          </w:p>
        </w:tc>
        <w:tc>
          <w:tcPr>
            <w:tcW w:w="1530" w:type="dxa"/>
            <w:vMerge w:val="restart"/>
            <w:shd w:val="clear" w:color="auto" w:fill="D9D9D9" w:themeFill="background1" w:themeFillShade="D9"/>
            <w:vAlign w:val="center"/>
          </w:tcPr>
          <w:p w14:paraId="436BFC31" w14:textId="77777777" w:rsidR="005E22BD" w:rsidRPr="0050002A" w:rsidRDefault="005E22BD" w:rsidP="00BB6941">
            <w:pPr>
              <w:spacing w:before="60" w:after="60"/>
              <w:jc w:val="center"/>
              <w:rPr>
                <w:b/>
              </w:rPr>
            </w:pPr>
            <w:bookmarkStart w:id="411" w:name="_Toc325722793"/>
            <w:r w:rsidRPr="0050002A">
              <w:rPr>
                <w:b/>
              </w:rPr>
              <w:t>Requisitos de presentación</w:t>
            </w:r>
            <w:bookmarkEnd w:id="411"/>
          </w:p>
        </w:tc>
      </w:tr>
      <w:tr w:rsidR="005E22BD" w:rsidRPr="0050002A" w14:paraId="2C3CDE99" w14:textId="77777777" w:rsidTr="00BB6941">
        <w:trPr>
          <w:tblHeader/>
        </w:trPr>
        <w:tc>
          <w:tcPr>
            <w:tcW w:w="570" w:type="dxa"/>
            <w:vMerge/>
          </w:tcPr>
          <w:p w14:paraId="1C3D1DC6" w14:textId="77777777" w:rsidR="005E22BD" w:rsidRPr="0050002A" w:rsidRDefault="005E22BD" w:rsidP="00BB6941">
            <w:pPr>
              <w:jc w:val="center"/>
              <w:rPr>
                <w:b/>
              </w:rPr>
            </w:pPr>
          </w:p>
        </w:tc>
        <w:tc>
          <w:tcPr>
            <w:tcW w:w="1855" w:type="dxa"/>
            <w:vMerge/>
          </w:tcPr>
          <w:p w14:paraId="6FABE3C2" w14:textId="77777777" w:rsidR="005E22BD" w:rsidRPr="0050002A" w:rsidRDefault="005E22BD" w:rsidP="00BB6941">
            <w:pPr>
              <w:spacing w:before="60" w:after="60"/>
              <w:jc w:val="center"/>
              <w:rPr>
                <w:b/>
              </w:rPr>
            </w:pPr>
          </w:p>
        </w:tc>
        <w:tc>
          <w:tcPr>
            <w:tcW w:w="2815" w:type="dxa"/>
            <w:vMerge/>
          </w:tcPr>
          <w:p w14:paraId="304D7779" w14:textId="77777777" w:rsidR="005E22BD" w:rsidRPr="0050002A" w:rsidRDefault="005E22BD" w:rsidP="00BB6941">
            <w:pPr>
              <w:spacing w:before="60" w:after="60"/>
              <w:jc w:val="center"/>
              <w:rPr>
                <w:b/>
              </w:rPr>
            </w:pPr>
          </w:p>
        </w:tc>
        <w:tc>
          <w:tcPr>
            <w:tcW w:w="1544" w:type="dxa"/>
            <w:vMerge/>
          </w:tcPr>
          <w:p w14:paraId="26ED2950" w14:textId="77777777" w:rsidR="005E22BD" w:rsidRPr="0050002A" w:rsidRDefault="005E22BD" w:rsidP="00BB6941">
            <w:pPr>
              <w:spacing w:before="60" w:after="60"/>
              <w:jc w:val="center"/>
              <w:rPr>
                <w:b/>
              </w:rPr>
            </w:pPr>
          </w:p>
        </w:tc>
        <w:tc>
          <w:tcPr>
            <w:tcW w:w="1779" w:type="dxa"/>
            <w:shd w:val="clear" w:color="auto" w:fill="D9D9D9" w:themeFill="background1" w:themeFillShade="D9"/>
            <w:vAlign w:val="center"/>
          </w:tcPr>
          <w:p w14:paraId="7356990F" w14:textId="77777777" w:rsidR="005E22BD" w:rsidRPr="0050002A" w:rsidRDefault="005E22BD" w:rsidP="00BB6941">
            <w:pPr>
              <w:spacing w:before="60" w:after="60"/>
              <w:jc w:val="center"/>
              <w:rPr>
                <w:b/>
              </w:rPr>
            </w:pPr>
            <w:bookmarkStart w:id="412" w:name="_Toc325722794"/>
            <w:r w:rsidRPr="0050002A">
              <w:rPr>
                <w:b/>
              </w:rPr>
              <w:t>Todos los integrantes conjuntamente</w:t>
            </w:r>
            <w:bookmarkEnd w:id="412"/>
          </w:p>
        </w:tc>
        <w:tc>
          <w:tcPr>
            <w:tcW w:w="1692" w:type="dxa"/>
            <w:shd w:val="clear" w:color="auto" w:fill="D9D9D9" w:themeFill="background1" w:themeFillShade="D9"/>
            <w:vAlign w:val="center"/>
          </w:tcPr>
          <w:p w14:paraId="5C3ABABA" w14:textId="77777777" w:rsidR="005E22BD" w:rsidRPr="0050002A" w:rsidRDefault="005E22BD" w:rsidP="00BB6941">
            <w:pPr>
              <w:spacing w:before="60" w:after="60"/>
              <w:jc w:val="center"/>
              <w:rPr>
                <w:b/>
              </w:rPr>
            </w:pPr>
            <w:bookmarkStart w:id="413" w:name="_Toc325722795"/>
            <w:r w:rsidRPr="0050002A">
              <w:rPr>
                <w:b/>
              </w:rPr>
              <w:t>Cada integrante</w:t>
            </w:r>
            <w:bookmarkEnd w:id="413"/>
          </w:p>
        </w:tc>
        <w:tc>
          <w:tcPr>
            <w:tcW w:w="1643" w:type="dxa"/>
            <w:shd w:val="clear" w:color="auto" w:fill="D9D9D9" w:themeFill="background1" w:themeFillShade="D9"/>
            <w:vAlign w:val="center"/>
          </w:tcPr>
          <w:p w14:paraId="541A4929" w14:textId="77777777" w:rsidR="005E22BD" w:rsidRPr="0050002A" w:rsidRDefault="005E22BD" w:rsidP="00BB6941">
            <w:pPr>
              <w:spacing w:before="60" w:after="60"/>
              <w:jc w:val="center"/>
              <w:rPr>
                <w:b/>
              </w:rPr>
            </w:pPr>
            <w:bookmarkStart w:id="414" w:name="_Toc325722796"/>
            <w:r w:rsidRPr="0050002A">
              <w:rPr>
                <w:b/>
              </w:rPr>
              <w:t>Un único integrante</w:t>
            </w:r>
            <w:bookmarkEnd w:id="414"/>
          </w:p>
        </w:tc>
        <w:tc>
          <w:tcPr>
            <w:tcW w:w="1530" w:type="dxa"/>
            <w:vMerge/>
          </w:tcPr>
          <w:p w14:paraId="0F7590B3" w14:textId="77777777" w:rsidR="005E22BD" w:rsidRPr="0050002A" w:rsidRDefault="005E22BD" w:rsidP="00BB6941">
            <w:pPr>
              <w:spacing w:before="60" w:after="60"/>
              <w:jc w:val="center"/>
              <w:rPr>
                <w:b/>
              </w:rPr>
            </w:pPr>
          </w:p>
        </w:tc>
      </w:tr>
      <w:tr w:rsidR="005E22BD" w:rsidRPr="0050002A" w14:paraId="10E9E15B" w14:textId="77777777" w:rsidTr="00BB6941">
        <w:tc>
          <w:tcPr>
            <w:tcW w:w="13428" w:type="dxa"/>
            <w:gridSpan w:val="8"/>
            <w:shd w:val="clear" w:color="auto" w:fill="7F7F7F" w:themeFill="text1" w:themeFillTint="80"/>
          </w:tcPr>
          <w:p w14:paraId="36345692" w14:textId="77777777" w:rsidR="005E22BD" w:rsidRPr="0050002A" w:rsidRDefault="005E22BD" w:rsidP="00BB6941">
            <w:pPr>
              <w:autoSpaceDE w:val="0"/>
              <w:autoSpaceDN w:val="0"/>
              <w:adjustRightInd w:val="0"/>
              <w:spacing w:before="120"/>
              <w:rPr>
                <w:rFonts w:cs="Arial-BoldMT"/>
                <w:b/>
                <w:bCs/>
                <w:color w:val="FFFFFF" w:themeColor="background1"/>
              </w:rPr>
            </w:pPr>
            <w:r w:rsidRPr="0050002A">
              <w:rPr>
                <w:b/>
                <w:color w:val="FFFFFF" w:themeColor="background1"/>
              </w:rPr>
              <w:t>1. Elegibilidad</w:t>
            </w:r>
          </w:p>
        </w:tc>
      </w:tr>
      <w:tr w:rsidR="005E22BD" w:rsidRPr="0050002A" w14:paraId="4F09656A" w14:textId="77777777" w:rsidTr="00BB6941">
        <w:tc>
          <w:tcPr>
            <w:tcW w:w="570" w:type="dxa"/>
          </w:tcPr>
          <w:p w14:paraId="77770A04" w14:textId="77777777" w:rsidR="005E22BD" w:rsidRPr="0050002A" w:rsidRDefault="005E22BD" w:rsidP="00BB6941">
            <w:pPr>
              <w:rPr>
                <w:b/>
                <w:sz w:val="22"/>
                <w:szCs w:val="22"/>
              </w:rPr>
            </w:pPr>
            <w:bookmarkStart w:id="415" w:name="_Toc325722798"/>
            <w:r w:rsidRPr="0050002A">
              <w:rPr>
                <w:b/>
                <w:sz w:val="22"/>
                <w:szCs w:val="22"/>
              </w:rPr>
              <w:t>1.1</w:t>
            </w:r>
            <w:bookmarkEnd w:id="415"/>
          </w:p>
        </w:tc>
        <w:tc>
          <w:tcPr>
            <w:tcW w:w="1855" w:type="dxa"/>
          </w:tcPr>
          <w:p w14:paraId="2CC830DE" w14:textId="77777777" w:rsidR="005E22BD" w:rsidRPr="0050002A" w:rsidRDefault="005E22BD" w:rsidP="00244083">
            <w:pPr>
              <w:spacing w:before="60" w:after="60"/>
              <w:jc w:val="left"/>
              <w:rPr>
                <w:b/>
                <w:sz w:val="22"/>
                <w:szCs w:val="22"/>
              </w:rPr>
            </w:pPr>
            <w:bookmarkStart w:id="416" w:name="_Toc325722799"/>
            <w:r w:rsidRPr="0050002A">
              <w:rPr>
                <w:b/>
                <w:sz w:val="22"/>
                <w:szCs w:val="22"/>
              </w:rPr>
              <w:t>Nacionalidad</w:t>
            </w:r>
            <w:bookmarkEnd w:id="416"/>
          </w:p>
        </w:tc>
        <w:tc>
          <w:tcPr>
            <w:tcW w:w="2815" w:type="dxa"/>
          </w:tcPr>
          <w:p w14:paraId="17078067" w14:textId="0D2700F2" w:rsidR="005E22BD" w:rsidRPr="0050002A" w:rsidRDefault="005E22BD" w:rsidP="00BB6941">
            <w:pPr>
              <w:spacing w:before="60" w:after="60"/>
              <w:rPr>
                <w:sz w:val="22"/>
                <w:szCs w:val="22"/>
              </w:rPr>
            </w:pPr>
            <w:bookmarkStart w:id="417" w:name="_Toc325722800"/>
            <w:r w:rsidRPr="0050002A">
              <w:rPr>
                <w:sz w:val="22"/>
                <w:szCs w:val="22"/>
              </w:rPr>
              <w:t xml:space="preserve">Nacionalidad de acuerdo con la </w:t>
            </w:r>
            <w:bookmarkEnd w:id="417"/>
            <w:r w:rsidR="00F17AD6" w:rsidRPr="0050002A">
              <w:rPr>
                <w:sz w:val="22"/>
                <w:szCs w:val="22"/>
              </w:rPr>
              <w:t>IAP</w:t>
            </w:r>
            <w:r w:rsidRPr="0050002A">
              <w:rPr>
                <w:sz w:val="22"/>
                <w:szCs w:val="22"/>
              </w:rPr>
              <w:t xml:space="preserve"> 4.4</w:t>
            </w:r>
          </w:p>
        </w:tc>
        <w:tc>
          <w:tcPr>
            <w:tcW w:w="1544" w:type="dxa"/>
          </w:tcPr>
          <w:p w14:paraId="15D5BB66" w14:textId="77777777" w:rsidR="005E22BD" w:rsidRPr="0050002A" w:rsidRDefault="005E22BD" w:rsidP="00BB6941">
            <w:pPr>
              <w:spacing w:before="60" w:after="60"/>
              <w:rPr>
                <w:sz w:val="22"/>
                <w:szCs w:val="22"/>
              </w:rPr>
            </w:pPr>
            <w:bookmarkStart w:id="418" w:name="_Toc325722801"/>
            <w:r w:rsidRPr="0050002A">
              <w:rPr>
                <w:sz w:val="22"/>
                <w:szCs w:val="22"/>
              </w:rPr>
              <w:t>Debe cumplir con el requisito.</w:t>
            </w:r>
            <w:bookmarkEnd w:id="418"/>
          </w:p>
        </w:tc>
        <w:tc>
          <w:tcPr>
            <w:tcW w:w="1779" w:type="dxa"/>
          </w:tcPr>
          <w:p w14:paraId="4382F293" w14:textId="77777777" w:rsidR="005E22BD" w:rsidRPr="0050002A" w:rsidRDefault="005E22BD" w:rsidP="00BB6941">
            <w:pPr>
              <w:spacing w:before="60" w:after="60"/>
              <w:rPr>
                <w:sz w:val="22"/>
                <w:szCs w:val="22"/>
              </w:rPr>
            </w:pPr>
            <w:bookmarkStart w:id="419" w:name="_Toc325722802"/>
            <w:r w:rsidRPr="0050002A">
              <w:rPr>
                <w:sz w:val="22"/>
                <w:szCs w:val="22"/>
              </w:rPr>
              <w:t>Debe cumplir con el requisito.</w:t>
            </w:r>
            <w:bookmarkEnd w:id="419"/>
          </w:p>
        </w:tc>
        <w:tc>
          <w:tcPr>
            <w:tcW w:w="1692" w:type="dxa"/>
          </w:tcPr>
          <w:p w14:paraId="11A0C5ED" w14:textId="77777777" w:rsidR="005E22BD" w:rsidRPr="0050002A" w:rsidRDefault="005E22BD" w:rsidP="00BB6941">
            <w:pPr>
              <w:spacing w:before="60" w:after="60"/>
              <w:rPr>
                <w:sz w:val="22"/>
                <w:szCs w:val="22"/>
              </w:rPr>
            </w:pPr>
            <w:bookmarkStart w:id="420" w:name="_Toc325722803"/>
            <w:r w:rsidRPr="0050002A">
              <w:rPr>
                <w:sz w:val="22"/>
                <w:szCs w:val="22"/>
              </w:rPr>
              <w:t>Debe cumplir con el requisito.</w:t>
            </w:r>
            <w:bookmarkEnd w:id="420"/>
          </w:p>
        </w:tc>
        <w:tc>
          <w:tcPr>
            <w:tcW w:w="1643" w:type="dxa"/>
          </w:tcPr>
          <w:p w14:paraId="5FD5C460" w14:textId="77777777" w:rsidR="005E22BD" w:rsidRPr="0050002A" w:rsidRDefault="005E22BD" w:rsidP="00BB6941">
            <w:pPr>
              <w:spacing w:before="60" w:after="60"/>
              <w:jc w:val="center"/>
              <w:rPr>
                <w:sz w:val="22"/>
                <w:szCs w:val="22"/>
              </w:rPr>
            </w:pPr>
            <w:bookmarkStart w:id="421" w:name="_Toc325722804"/>
            <w:r w:rsidRPr="0050002A">
              <w:rPr>
                <w:sz w:val="22"/>
                <w:szCs w:val="22"/>
              </w:rPr>
              <w:t>N/</w:t>
            </w:r>
            <w:bookmarkEnd w:id="421"/>
            <w:r w:rsidRPr="0050002A">
              <w:rPr>
                <w:sz w:val="22"/>
                <w:szCs w:val="22"/>
              </w:rPr>
              <w:t>A</w:t>
            </w:r>
          </w:p>
        </w:tc>
        <w:tc>
          <w:tcPr>
            <w:tcW w:w="1530" w:type="dxa"/>
          </w:tcPr>
          <w:p w14:paraId="26DB8851" w14:textId="77777777" w:rsidR="005E22BD" w:rsidRPr="0050002A" w:rsidRDefault="005E22BD" w:rsidP="00BB6941">
            <w:pPr>
              <w:spacing w:before="60" w:after="60"/>
              <w:rPr>
                <w:sz w:val="22"/>
                <w:szCs w:val="22"/>
              </w:rPr>
            </w:pPr>
            <w:bookmarkStart w:id="422" w:name="_Toc325722805"/>
            <w:r w:rsidRPr="0050002A">
              <w:rPr>
                <w:sz w:val="22"/>
                <w:szCs w:val="22"/>
              </w:rPr>
              <w:t>Formularios ELI: 1.1 y 1.2 con adjuntos</w:t>
            </w:r>
            <w:bookmarkEnd w:id="422"/>
          </w:p>
        </w:tc>
      </w:tr>
      <w:tr w:rsidR="005E22BD" w:rsidRPr="0050002A" w14:paraId="1278BFD5" w14:textId="77777777" w:rsidTr="00BB6941">
        <w:tc>
          <w:tcPr>
            <w:tcW w:w="570" w:type="dxa"/>
          </w:tcPr>
          <w:p w14:paraId="3684731E" w14:textId="77777777" w:rsidR="005E22BD" w:rsidRPr="0050002A" w:rsidRDefault="005E22BD" w:rsidP="00BB6941">
            <w:pPr>
              <w:rPr>
                <w:b/>
                <w:sz w:val="22"/>
                <w:szCs w:val="22"/>
              </w:rPr>
            </w:pPr>
            <w:r w:rsidRPr="0050002A">
              <w:rPr>
                <w:b/>
                <w:sz w:val="22"/>
                <w:szCs w:val="22"/>
              </w:rPr>
              <w:t>1.2</w:t>
            </w:r>
          </w:p>
        </w:tc>
        <w:tc>
          <w:tcPr>
            <w:tcW w:w="1855" w:type="dxa"/>
          </w:tcPr>
          <w:p w14:paraId="1241170D" w14:textId="77777777" w:rsidR="005E22BD" w:rsidRPr="0050002A" w:rsidRDefault="005E22BD" w:rsidP="00244083">
            <w:pPr>
              <w:spacing w:before="60" w:after="60"/>
              <w:jc w:val="left"/>
              <w:rPr>
                <w:b/>
                <w:sz w:val="22"/>
                <w:szCs w:val="22"/>
              </w:rPr>
            </w:pPr>
            <w:r w:rsidRPr="0050002A">
              <w:rPr>
                <w:b/>
                <w:sz w:val="22"/>
                <w:szCs w:val="22"/>
              </w:rPr>
              <w:t>Conflicto de intereses</w:t>
            </w:r>
          </w:p>
        </w:tc>
        <w:tc>
          <w:tcPr>
            <w:tcW w:w="2815" w:type="dxa"/>
          </w:tcPr>
          <w:p w14:paraId="661DF655" w14:textId="6156702B" w:rsidR="005E22BD" w:rsidRPr="0050002A" w:rsidRDefault="005E22BD" w:rsidP="00BB6941">
            <w:pPr>
              <w:spacing w:before="60" w:after="60"/>
              <w:rPr>
                <w:sz w:val="22"/>
                <w:szCs w:val="22"/>
              </w:rPr>
            </w:pPr>
            <w:bookmarkStart w:id="423" w:name="_Toc325722808"/>
            <w:r w:rsidRPr="0050002A">
              <w:rPr>
                <w:sz w:val="22"/>
                <w:szCs w:val="22"/>
              </w:rPr>
              <w:t xml:space="preserve">Ausencia de conflictos de intereses de acuerdo con </w:t>
            </w:r>
            <w:r w:rsidRPr="0050002A">
              <w:rPr>
                <w:sz w:val="22"/>
                <w:szCs w:val="22"/>
              </w:rPr>
              <w:br/>
              <w:t xml:space="preserve">la </w:t>
            </w:r>
            <w:bookmarkEnd w:id="423"/>
            <w:r w:rsidR="00F17AD6" w:rsidRPr="0050002A">
              <w:rPr>
                <w:sz w:val="22"/>
                <w:szCs w:val="22"/>
              </w:rPr>
              <w:t>IAP</w:t>
            </w:r>
            <w:r w:rsidRPr="0050002A">
              <w:rPr>
                <w:sz w:val="22"/>
                <w:szCs w:val="22"/>
              </w:rPr>
              <w:t xml:space="preserve"> 4.2</w:t>
            </w:r>
          </w:p>
        </w:tc>
        <w:tc>
          <w:tcPr>
            <w:tcW w:w="1544" w:type="dxa"/>
          </w:tcPr>
          <w:p w14:paraId="268005F4" w14:textId="77777777" w:rsidR="005E22BD" w:rsidRPr="0050002A" w:rsidRDefault="005E22BD" w:rsidP="00BB6941">
            <w:pPr>
              <w:spacing w:before="60" w:after="60"/>
              <w:rPr>
                <w:sz w:val="22"/>
                <w:szCs w:val="22"/>
              </w:rPr>
            </w:pPr>
            <w:bookmarkStart w:id="424" w:name="_Toc325722809"/>
            <w:r w:rsidRPr="0050002A">
              <w:rPr>
                <w:sz w:val="22"/>
                <w:szCs w:val="22"/>
              </w:rPr>
              <w:t>Debe cumplir con el requisito.</w:t>
            </w:r>
            <w:bookmarkEnd w:id="424"/>
          </w:p>
        </w:tc>
        <w:tc>
          <w:tcPr>
            <w:tcW w:w="1779" w:type="dxa"/>
          </w:tcPr>
          <w:p w14:paraId="18712AC6" w14:textId="77777777" w:rsidR="005E22BD" w:rsidRPr="0050002A" w:rsidRDefault="005E22BD" w:rsidP="00BB6941">
            <w:pPr>
              <w:spacing w:before="60" w:after="60"/>
              <w:rPr>
                <w:sz w:val="22"/>
                <w:szCs w:val="22"/>
              </w:rPr>
            </w:pPr>
            <w:bookmarkStart w:id="425" w:name="_Toc325722810"/>
            <w:r w:rsidRPr="0050002A">
              <w:rPr>
                <w:sz w:val="22"/>
                <w:szCs w:val="22"/>
              </w:rPr>
              <w:t>Debe cumplir con el requisito.</w:t>
            </w:r>
            <w:bookmarkEnd w:id="425"/>
          </w:p>
        </w:tc>
        <w:tc>
          <w:tcPr>
            <w:tcW w:w="1692" w:type="dxa"/>
          </w:tcPr>
          <w:p w14:paraId="4882AC32" w14:textId="77777777" w:rsidR="005E22BD" w:rsidRPr="0050002A" w:rsidRDefault="005E22BD" w:rsidP="00BB6941">
            <w:pPr>
              <w:spacing w:before="60" w:after="60"/>
              <w:rPr>
                <w:sz w:val="22"/>
                <w:szCs w:val="22"/>
              </w:rPr>
            </w:pPr>
            <w:bookmarkStart w:id="426" w:name="_Toc325722811"/>
            <w:r w:rsidRPr="0050002A">
              <w:rPr>
                <w:sz w:val="22"/>
                <w:szCs w:val="22"/>
              </w:rPr>
              <w:t>Debe cumplir con el requisito.</w:t>
            </w:r>
            <w:bookmarkEnd w:id="426"/>
          </w:p>
        </w:tc>
        <w:tc>
          <w:tcPr>
            <w:tcW w:w="1643" w:type="dxa"/>
          </w:tcPr>
          <w:p w14:paraId="5814D1D4" w14:textId="77777777" w:rsidR="005E22BD" w:rsidRPr="0050002A" w:rsidRDefault="005E22BD" w:rsidP="00BB6941">
            <w:pPr>
              <w:spacing w:before="60" w:after="60"/>
              <w:jc w:val="center"/>
              <w:rPr>
                <w:sz w:val="22"/>
                <w:szCs w:val="22"/>
              </w:rPr>
            </w:pPr>
            <w:bookmarkStart w:id="427" w:name="_Toc325722812"/>
            <w:r w:rsidRPr="0050002A">
              <w:rPr>
                <w:sz w:val="22"/>
                <w:szCs w:val="22"/>
              </w:rPr>
              <w:t>N/</w:t>
            </w:r>
            <w:bookmarkEnd w:id="427"/>
            <w:r w:rsidRPr="0050002A">
              <w:rPr>
                <w:sz w:val="22"/>
                <w:szCs w:val="22"/>
              </w:rPr>
              <w:t>A</w:t>
            </w:r>
          </w:p>
        </w:tc>
        <w:tc>
          <w:tcPr>
            <w:tcW w:w="1530" w:type="dxa"/>
          </w:tcPr>
          <w:p w14:paraId="31C29FC9" w14:textId="0439DE7E" w:rsidR="005E22BD" w:rsidRPr="0050002A" w:rsidRDefault="005E22BD" w:rsidP="00BB6941">
            <w:pPr>
              <w:spacing w:before="60" w:after="60"/>
              <w:rPr>
                <w:sz w:val="22"/>
                <w:szCs w:val="22"/>
              </w:rPr>
            </w:pPr>
            <w:bookmarkStart w:id="428" w:name="_Toc325722813"/>
            <w:r w:rsidRPr="0050002A">
              <w:rPr>
                <w:sz w:val="22"/>
                <w:szCs w:val="22"/>
              </w:rPr>
              <w:t xml:space="preserve">Carta de </w:t>
            </w:r>
            <w:r w:rsidRPr="0050002A">
              <w:rPr>
                <w:sz w:val="22"/>
                <w:szCs w:val="22"/>
              </w:rPr>
              <w:br/>
              <w:t xml:space="preserve">la </w:t>
            </w:r>
            <w:bookmarkEnd w:id="428"/>
            <w:r w:rsidR="00F17AD6" w:rsidRPr="0050002A">
              <w:rPr>
                <w:sz w:val="22"/>
                <w:szCs w:val="22"/>
              </w:rPr>
              <w:t>Propuesta</w:t>
            </w:r>
          </w:p>
        </w:tc>
      </w:tr>
      <w:tr w:rsidR="005E22BD" w:rsidRPr="0050002A" w14:paraId="65020349" w14:textId="77777777" w:rsidTr="00BB6941">
        <w:tc>
          <w:tcPr>
            <w:tcW w:w="570" w:type="dxa"/>
          </w:tcPr>
          <w:p w14:paraId="3D6411BD" w14:textId="77777777" w:rsidR="005E22BD" w:rsidRPr="0050002A" w:rsidRDefault="005E22BD" w:rsidP="00BB6941">
            <w:pPr>
              <w:rPr>
                <w:b/>
                <w:sz w:val="22"/>
                <w:szCs w:val="22"/>
              </w:rPr>
            </w:pPr>
            <w:r w:rsidRPr="0050002A">
              <w:rPr>
                <w:b/>
                <w:sz w:val="22"/>
                <w:szCs w:val="22"/>
              </w:rPr>
              <w:t>1.3</w:t>
            </w:r>
          </w:p>
        </w:tc>
        <w:tc>
          <w:tcPr>
            <w:tcW w:w="1855" w:type="dxa"/>
          </w:tcPr>
          <w:p w14:paraId="430964D0" w14:textId="77777777" w:rsidR="005E22BD" w:rsidRPr="0050002A" w:rsidRDefault="005E22BD" w:rsidP="00244083">
            <w:pPr>
              <w:spacing w:before="60" w:after="60"/>
              <w:jc w:val="left"/>
              <w:rPr>
                <w:b/>
                <w:sz w:val="22"/>
                <w:szCs w:val="22"/>
              </w:rPr>
            </w:pPr>
            <w:r w:rsidRPr="0050002A">
              <w:rPr>
                <w:b/>
                <w:sz w:val="22"/>
                <w:szCs w:val="22"/>
              </w:rPr>
              <w:t xml:space="preserve">Elegibilidad </w:t>
            </w:r>
            <w:r w:rsidRPr="0050002A">
              <w:rPr>
                <w:b/>
                <w:sz w:val="22"/>
                <w:szCs w:val="22"/>
              </w:rPr>
              <w:br/>
              <w:t>del Banco</w:t>
            </w:r>
          </w:p>
        </w:tc>
        <w:tc>
          <w:tcPr>
            <w:tcW w:w="2815" w:type="dxa"/>
          </w:tcPr>
          <w:p w14:paraId="5A6D61A4" w14:textId="1DE7577D" w:rsidR="005E22BD" w:rsidRPr="0050002A" w:rsidRDefault="005E22BD" w:rsidP="00BB6941">
            <w:pPr>
              <w:spacing w:before="60" w:after="60"/>
              <w:rPr>
                <w:sz w:val="22"/>
                <w:szCs w:val="22"/>
              </w:rPr>
            </w:pPr>
            <w:bookmarkStart w:id="429" w:name="_Toc325722816"/>
            <w:r w:rsidRPr="0050002A">
              <w:rPr>
                <w:sz w:val="22"/>
                <w:szCs w:val="22"/>
              </w:rPr>
              <w:t xml:space="preserve">No haber sido declarado inelegible por el Banco, </w:t>
            </w:r>
            <w:r w:rsidRPr="0050002A">
              <w:rPr>
                <w:sz w:val="22"/>
                <w:szCs w:val="22"/>
              </w:rPr>
              <w:br/>
              <w:t xml:space="preserve">de acuerdo con lo descrito en la </w:t>
            </w:r>
            <w:r w:rsidR="00F17AD6" w:rsidRPr="0050002A">
              <w:rPr>
                <w:sz w:val="22"/>
                <w:szCs w:val="22"/>
              </w:rPr>
              <w:t>IAP</w:t>
            </w:r>
            <w:r w:rsidRPr="0050002A">
              <w:rPr>
                <w:sz w:val="22"/>
                <w:szCs w:val="22"/>
              </w:rPr>
              <w:t xml:space="preserve"> 4.5 </w:t>
            </w:r>
            <w:bookmarkEnd w:id="429"/>
          </w:p>
        </w:tc>
        <w:tc>
          <w:tcPr>
            <w:tcW w:w="1544" w:type="dxa"/>
          </w:tcPr>
          <w:p w14:paraId="3147C7DD" w14:textId="77777777" w:rsidR="005E22BD" w:rsidRPr="0050002A" w:rsidRDefault="005E22BD" w:rsidP="00BB6941">
            <w:pPr>
              <w:spacing w:before="60" w:after="60"/>
              <w:rPr>
                <w:sz w:val="22"/>
                <w:szCs w:val="22"/>
              </w:rPr>
            </w:pPr>
            <w:bookmarkStart w:id="430" w:name="_Toc325722817"/>
            <w:r w:rsidRPr="0050002A">
              <w:rPr>
                <w:sz w:val="22"/>
                <w:szCs w:val="22"/>
              </w:rPr>
              <w:t>Debe cumplir con el requisito.</w:t>
            </w:r>
            <w:bookmarkEnd w:id="430"/>
          </w:p>
        </w:tc>
        <w:tc>
          <w:tcPr>
            <w:tcW w:w="1779" w:type="dxa"/>
          </w:tcPr>
          <w:p w14:paraId="29CB49B8" w14:textId="77777777" w:rsidR="005E22BD" w:rsidRPr="0050002A" w:rsidRDefault="005E22BD" w:rsidP="00BB6941">
            <w:pPr>
              <w:spacing w:before="60" w:after="60"/>
              <w:rPr>
                <w:sz w:val="22"/>
                <w:szCs w:val="22"/>
              </w:rPr>
            </w:pPr>
            <w:bookmarkStart w:id="431" w:name="_Toc325722818"/>
            <w:r w:rsidRPr="0050002A">
              <w:rPr>
                <w:sz w:val="22"/>
                <w:szCs w:val="22"/>
              </w:rPr>
              <w:t>Debe cumplir con el requisito.</w:t>
            </w:r>
            <w:bookmarkEnd w:id="431"/>
          </w:p>
        </w:tc>
        <w:tc>
          <w:tcPr>
            <w:tcW w:w="1692" w:type="dxa"/>
          </w:tcPr>
          <w:p w14:paraId="76D7E8EA" w14:textId="77777777" w:rsidR="005E22BD" w:rsidRPr="0050002A" w:rsidRDefault="005E22BD" w:rsidP="00BB6941">
            <w:pPr>
              <w:spacing w:before="60" w:after="60"/>
              <w:rPr>
                <w:sz w:val="22"/>
                <w:szCs w:val="22"/>
              </w:rPr>
            </w:pPr>
            <w:bookmarkStart w:id="432" w:name="_Toc325722819"/>
            <w:r w:rsidRPr="0050002A">
              <w:rPr>
                <w:sz w:val="22"/>
                <w:szCs w:val="22"/>
              </w:rPr>
              <w:t>Debe cumplir con el requisito.</w:t>
            </w:r>
            <w:bookmarkEnd w:id="432"/>
          </w:p>
        </w:tc>
        <w:tc>
          <w:tcPr>
            <w:tcW w:w="1643" w:type="dxa"/>
          </w:tcPr>
          <w:p w14:paraId="540F4760" w14:textId="77777777" w:rsidR="005E22BD" w:rsidRPr="0050002A" w:rsidRDefault="005E22BD" w:rsidP="00BB6941">
            <w:pPr>
              <w:spacing w:before="60" w:after="60"/>
              <w:jc w:val="center"/>
              <w:rPr>
                <w:sz w:val="22"/>
                <w:szCs w:val="22"/>
              </w:rPr>
            </w:pPr>
            <w:bookmarkStart w:id="433" w:name="_Toc325722820"/>
            <w:r w:rsidRPr="0050002A">
              <w:rPr>
                <w:sz w:val="22"/>
                <w:szCs w:val="22"/>
              </w:rPr>
              <w:t>N/</w:t>
            </w:r>
            <w:bookmarkEnd w:id="433"/>
            <w:r w:rsidRPr="0050002A">
              <w:rPr>
                <w:sz w:val="22"/>
                <w:szCs w:val="22"/>
              </w:rPr>
              <w:t>A</w:t>
            </w:r>
          </w:p>
          <w:p w14:paraId="69321D24" w14:textId="77777777" w:rsidR="005E22BD" w:rsidRPr="0050002A" w:rsidRDefault="005E22BD" w:rsidP="00BB6941">
            <w:pPr>
              <w:spacing w:before="60" w:after="60"/>
              <w:jc w:val="center"/>
              <w:rPr>
                <w:sz w:val="22"/>
                <w:szCs w:val="22"/>
              </w:rPr>
            </w:pPr>
          </w:p>
        </w:tc>
        <w:tc>
          <w:tcPr>
            <w:tcW w:w="1530" w:type="dxa"/>
          </w:tcPr>
          <w:p w14:paraId="4294E42A" w14:textId="2E58CE6B" w:rsidR="005E22BD" w:rsidRPr="0050002A" w:rsidRDefault="005E22BD" w:rsidP="00BB6941">
            <w:pPr>
              <w:spacing w:before="60" w:after="60"/>
              <w:rPr>
                <w:sz w:val="22"/>
                <w:szCs w:val="22"/>
              </w:rPr>
            </w:pPr>
            <w:bookmarkStart w:id="434" w:name="_Toc325722821"/>
            <w:r w:rsidRPr="0050002A">
              <w:rPr>
                <w:sz w:val="22"/>
                <w:szCs w:val="22"/>
              </w:rPr>
              <w:t xml:space="preserve">Carta de </w:t>
            </w:r>
            <w:r w:rsidRPr="0050002A">
              <w:rPr>
                <w:sz w:val="22"/>
                <w:szCs w:val="22"/>
              </w:rPr>
              <w:br/>
            </w:r>
            <w:bookmarkEnd w:id="434"/>
            <w:r w:rsidR="00F17AD6" w:rsidRPr="0050002A">
              <w:rPr>
                <w:sz w:val="22"/>
                <w:szCs w:val="22"/>
              </w:rPr>
              <w:t>la Propuesta</w:t>
            </w:r>
          </w:p>
        </w:tc>
      </w:tr>
      <w:tr w:rsidR="005E22BD" w:rsidRPr="0050002A" w14:paraId="539278DE" w14:textId="77777777" w:rsidTr="00BB6941">
        <w:tc>
          <w:tcPr>
            <w:tcW w:w="570" w:type="dxa"/>
          </w:tcPr>
          <w:p w14:paraId="1944F42B" w14:textId="77777777" w:rsidR="005E22BD" w:rsidRPr="0050002A" w:rsidRDefault="005E22BD" w:rsidP="00BB6941">
            <w:pPr>
              <w:rPr>
                <w:b/>
                <w:sz w:val="22"/>
                <w:szCs w:val="22"/>
              </w:rPr>
            </w:pPr>
            <w:r w:rsidRPr="0050002A">
              <w:rPr>
                <w:b/>
                <w:sz w:val="22"/>
                <w:szCs w:val="22"/>
              </w:rPr>
              <w:t xml:space="preserve">1.4 </w:t>
            </w:r>
          </w:p>
        </w:tc>
        <w:tc>
          <w:tcPr>
            <w:tcW w:w="1855" w:type="dxa"/>
          </w:tcPr>
          <w:p w14:paraId="0557D7A3" w14:textId="77777777" w:rsidR="005E22BD" w:rsidRPr="0050002A" w:rsidRDefault="005E22BD" w:rsidP="00244083">
            <w:pPr>
              <w:spacing w:before="60" w:after="60"/>
              <w:jc w:val="left"/>
              <w:rPr>
                <w:b/>
                <w:sz w:val="22"/>
                <w:szCs w:val="22"/>
              </w:rPr>
            </w:pPr>
            <w:r w:rsidRPr="0050002A">
              <w:rPr>
                <w:b/>
                <w:sz w:val="22"/>
                <w:szCs w:val="22"/>
              </w:rPr>
              <w:t>Institución o empresa estatal del país del Prestatario</w:t>
            </w:r>
          </w:p>
        </w:tc>
        <w:tc>
          <w:tcPr>
            <w:tcW w:w="2815" w:type="dxa"/>
          </w:tcPr>
          <w:p w14:paraId="15F83CAB" w14:textId="4ED79A9E" w:rsidR="005E22BD" w:rsidRPr="0050002A" w:rsidRDefault="005E22BD" w:rsidP="00BB6941">
            <w:pPr>
              <w:spacing w:before="60" w:after="60"/>
              <w:rPr>
                <w:sz w:val="22"/>
                <w:szCs w:val="22"/>
              </w:rPr>
            </w:pPr>
            <w:bookmarkStart w:id="435" w:name="_Toc325722824"/>
            <w:r w:rsidRPr="0050002A">
              <w:rPr>
                <w:sz w:val="22"/>
                <w:szCs w:val="22"/>
              </w:rPr>
              <w:t xml:space="preserve">Cumplir con las condiciones de la </w:t>
            </w:r>
            <w:bookmarkEnd w:id="435"/>
            <w:r w:rsidR="00F17AD6" w:rsidRPr="0050002A">
              <w:rPr>
                <w:sz w:val="22"/>
                <w:szCs w:val="22"/>
              </w:rPr>
              <w:t>IAP</w:t>
            </w:r>
            <w:r w:rsidRPr="0050002A">
              <w:rPr>
                <w:sz w:val="22"/>
                <w:szCs w:val="22"/>
              </w:rPr>
              <w:t xml:space="preserve"> 4.6</w:t>
            </w:r>
          </w:p>
        </w:tc>
        <w:tc>
          <w:tcPr>
            <w:tcW w:w="1544" w:type="dxa"/>
          </w:tcPr>
          <w:p w14:paraId="6F3C254A" w14:textId="77777777" w:rsidR="005E22BD" w:rsidRPr="0050002A" w:rsidRDefault="005E22BD" w:rsidP="00BB6941">
            <w:pPr>
              <w:spacing w:before="60" w:after="60"/>
              <w:rPr>
                <w:sz w:val="22"/>
                <w:szCs w:val="22"/>
              </w:rPr>
            </w:pPr>
            <w:bookmarkStart w:id="436" w:name="_Toc325722825"/>
            <w:r w:rsidRPr="0050002A">
              <w:rPr>
                <w:sz w:val="22"/>
                <w:szCs w:val="22"/>
              </w:rPr>
              <w:t>Debe cumplir con el requisito.</w:t>
            </w:r>
            <w:bookmarkEnd w:id="436"/>
          </w:p>
        </w:tc>
        <w:tc>
          <w:tcPr>
            <w:tcW w:w="1779" w:type="dxa"/>
          </w:tcPr>
          <w:p w14:paraId="716F786C" w14:textId="77777777" w:rsidR="005E22BD" w:rsidRPr="0050002A" w:rsidRDefault="005E22BD" w:rsidP="00BB6941">
            <w:pPr>
              <w:spacing w:before="60" w:after="60"/>
              <w:rPr>
                <w:sz w:val="22"/>
                <w:szCs w:val="22"/>
              </w:rPr>
            </w:pPr>
            <w:bookmarkStart w:id="437" w:name="_Toc325722826"/>
            <w:r w:rsidRPr="0050002A">
              <w:rPr>
                <w:sz w:val="22"/>
                <w:szCs w:val="22"/>
              </w:rPr>
              <w:t>Debe cumplir con el requisito.</w:t>
            </w:r>
            <w:bookmarkEnd w:id="437"/>
          </w:p>
        </w:tc>
        <w:tc>
          <w:tcPr>
            <w:tcW w:w="1692" w:type="dxa"/>
          </w:tcPr>
          <w:p w14:paraId="5C6BC0D7" w14:textId="77777777" w:rsidR="005E22BD" w:rsidRPr="0050002A" w:rsidRDefault="005E22BD" w:rsidP="00BB6941">
            <w:pPr>
              <w:spacing w:before="60" w:after="60"/>
              <w:rPr>
                <w:sz w:val="22"/>
                <w:szCs w:val="22"/>
              </w:rPr>
            </w:pPr>
            <w:bookmarkStart w:id="438" w:name="_Toc325722827"/>
            <w:r w:rsidRPr="0050002A">
              <w:rPr>
                <w:sz w:val="22"/>
                <w:szCs w:val="22"/>
              </w:rPr>
              <w:t>Debe cumplir con el requisito.</w:t>
            </w:r>
            <w:bookmarkEnd w:id="438"/>
          </w:p>
        </w:tc>
        <w:tc>
          <w:tcPr>
            <w:tcW w:w="1643" w:type="dxa"/>
          </w:tcPr>
          <w:p w14:paraId="2CD1F0D1" w14:textId="77777777" w:rsidR="005E22BD" w:rsidRPr="0050002A" w:rsidRDefault="005E22BD" w:rsidP="00BB6941">
            <w:pPr>
              <w:spacing w:before="60" w:after="60"/>
              <w:jc w:val="center"/>
              <w:rPr>
                <w:sz w:val="22"/>
                <w:szCs w:val="22"/>
              </w:rPr>
            </w:pPr>
            <w:bookmarkStart w:id="439" w:name="_Toc325722828"/>
            <w:r w:rsidRPr="0050002A">
              <w:rPr>
                <w:sz w:val="22"/>
                <w:szCs w:val="22"/>
              </w:rPr>
              <w:t>N/</w:t>
            </w:r>
            <w:bookmarkEnd w:id="439"/>
            <w:r w:rsidRPr="0050002A">
              <w:rPr>
                <w:sz w:val="22"/>
                <w:szCs w:val="22"/>
              </w:rPr>
              <w:t>A</w:t>
            </w:r>
          </w:p>
          <w:p w14:paraId="0D104D4F" w14:textId="77777777" w:rsidR="005E22BD" w:rsidRPr="0050002A" w:rsidRDefault="005E22BD" w:rsidP="00BB6941">
            <w:pPr>
              <w:spacing w:before="60" w:after="60"/>
              <w:jc w:val="center"/>
              <w:rPr>
                <w:sz w:val="22"/>
                <w:szCs w:val="22"/>
              </w:rPr>
            </w:pPr>
          </w:p>
        </w:tc>
        <w:tc>
          <w:tcPr>
            <w:tcW w:w="1530" w:type="dxa"/>
          </w:tcPr>
          <w:p w14:paraId="457278D6" w14:textId="77777777" w:rsidR="005E22BD" w:rsidRPr="0050002A" w:rsidRDefault="005E22BD" w:rsidP="00BB6941">
            <w:pPr>
              <w:spacing w:before="60" w:after="60"/>
              <w:rPr>
                <w:sz w:val="22"/>
                <w:szCs w:val="22"/>
              </w:rPr>
            </w:pPr>
            <w:bookmarkStart w:id="440" w:name="_Toc325722829"/>
            <w:r w:rsidRPr="0050002A">
              <w:rPr>
                <w:sz w:val="22"/>
                <w:szCs w:val="22"/>
              </w:rPr>
              <w:t>Formularios ELI: 1.1 y 1.2 con adjuntos</w:t>
            </w:r>
            <w:bookmarkEnd w:id="440"/>
          </w:p>
        </w:tc>
      </w:tr>
      <w:tr w:rsidR="005E22BD" w:rsidRPr="0050002A" w14:paraId="746AFA12" w14:textId="77777777" w:rsidTr="00BB6941">
        <w:tc>
          <w:tcPr>
            <w:tcW w:w="570" w:type="dxa"/>
          </w:tcPr>
          <w:p w14:paraId="3533AF4C" w14:textId="77777777" w:rsidR="005E22BD" w:rsidRPr="0050002A" w:rsidRDefault="005E22BD" w:rsidP="00BB6941">
            <w:pPr>
              <w:rPr>
                <w:b/>
                <w:sz w:val="22"/>
                <w:szCs w:val="22"/>
              </w:rPr>
            </w:pPr>
            <w:r w:rsidRPr="0050002A">
              <w:rPr>
                <w:b/>
                <w:sz w:val="22"/>
                <w:szCs w:val="22"/>
              </w:rPr>
              <w:t>1.5</w:t>
            </w:r>
          </w:p>
        </w:tc>
        <w:tc>
          <w:tcPr>
            <w:tcW w:w="1855" w:type="dxa"/>
          </w:tcPr>
          <w:p w14:paraId="1AD8B780" w14:textId="77777777" w:rsidR="005E22BD" w:rsidRPr="0050002A" w:rsidRDefault="005E22BD" w:rsidP="00244083">
            <w:pPr>
              <w:spacing w:before="60" w:after="60"/>
              <w:jc w:val="left"/>
              <w:rPr>
                <w:b/>
                <w:sz w:val="22"/>
                <w:szCs w:val="22"/>
              </w:rPr>
            </w:pPr>
            <w:r w:rsidRPr="0050002A">
              <w:rPr>
                <w:b/>
                <w:sz w:val="22"/>
                <w:szCs w:val="22"/>
              </w:rPr>
              <w:t>Resolución de las Naciones Unidas o conforme al derecho del país del Prestatario</w:t>
            </w:r>
          </w:p>
        </w:tc>
        <w:tc>
          <w:tcPr>
            <w:tcW w:w="2815" w:type="dxa"/>
          </w:tcPr>
          <w:p w14:paraId="07046885" w14:textId="609505D8" w:rsidR="005E22BD" w:rsidRPr="0050002A" w:rsidRDefault="005E22BD" w:rsidP="00BB6941">
            <w:pPr>
              <w:spacing w:before="60" w:after="60"/>
              <w:rPr>
                <w:sz w:val="22"/>
                <w:szCs w:val="22"/>
              </w:rPr>
            </w:pPr>
            <w:bookmarkStart w:id="441" w:name="_Toc325722832"/>
            <w:r w:rsidRPr="0050002A">
              <w:rPr>
                <w:sz w:val="22"/>
                <w:szCs w:val="22"/>
              </w:rPr>
              <w:t xml:space="preserve">No haber sido excluido como resultado de la prohibición, ya sea conforme a las leyes del país del Prestatario o las regulaciones oficiales del país del Prestatario, de mantener relaciones comerciales con el país del </w:t>
            </w:r>
            <w:r w:rsidR="0066122E" w:rsidRPr="0050002A">
              <w:rPr>
                <w:sz w:val="22"/>
                <w:szCs w:val="22"/>
              </w:rPr>
              <w:t>Proponente</w:t>
            </w:r>
            <w:r w:rsidRPr="0050002A">
              <w:rPr>
                <w:sz w:val="22"/>
                <w:szCs w:val="22"/>
              </w:rPr>
              <w:t xml:space="preserve">, o en cumplimiento de la correspondiente resolución del Consejo de Seguridad de la ONU, en ambos casos conforme a la </w:t>
            </w:r>
            <w:r w:rsidR="00F17AD6" w:rsidRPr="0050002A">
              <w:rPr>
                <w:sz w:val="22"/>
                <w:szCs w:val="22"/>
              </w:rPr>
              <w:t>IAP</w:t>
            </w:r>
            <w:r w:rsidRPr="0050002A">
              <w:rPr>
                <w:sz w:val="22"/>
                <w:szCs w:val="22"/>
              </w:rPr>
              <w:t xml:space="preserve"> 4.8 y a la Sección V.</w:t>
            </w:r>
            <w:bookmarkEnd w:id="441"/>
          </w:p>
        </w:tc>
        <w:tc>
          <w:tcPr>
            <w:tcW w:w="1544" w:type="dxa"/>
          </w:tcPr>
          <w:p w14:paraId="4F2A6093" w14:textId="77777777" w:rsidR="005E22BD" w:rsidRPr="0050002A" w:rsidRDefault="005E22BD" w:rsidP="00BB6941">
            <w:pPr>
              <w:spacing w:before="60" w:after="60"/>
              <w:rPr>
                <w:sz w:val="22"/>
                <w:szCs w:val="22"/>
              </w:rPr>
            </w:pPr>
            <w:bookmarkStart w:id="442" w:name="_Toc325722833"/>
            <w:r w:rsidRPr="0050002A">
              <w:rPr>
                <w:sz w:val="22"/>
                <w:szCs w:val="22"/>
              </w:rPr>
              <w:t>Debe cumplir con el requisito.</w:t>
            </w:r>
            <w:bookmarkEnd w:id="442"/>
          </w:p>
        </w:tc>
        <w:tc>
          <w:tcPr>
            <w:tcW w:w="1779" w:type="dxa"/>
          </w:tcPr>
          <w:p w14:paraId="27C7D254" w14:textId="77777777" w:rsidR="005E22BD" w:rsidRPr="0050002A" w:rsidRDefault="005E22BD" w:rsidP="00BB6941">
            <w:pPr>
              <w:spacing w:before="60" w:after="60"/>
              <w:rPr>
                <w:sz w:val="22"/>
                <w:szCs w:val="22"/>
              </w:rPr>
            </w:pPr>
            <w:bookmarkStart w:id="443" w:name="_Toc325722834"/>
            <w:r w:rsidRPr="0050002A">
              <w:rPr>
                <w:sz w:val="22"/>
                <w:szCs w:val="22"/>
              </w:rPr>
              <w:t>Debe cumplir con el requisito.</w:t>
            </w:r>
            <w:bookmarkEnd w:id="443"/>
          </w:p>
        </w:tc>
        <w:tc>
          <w:tcPr>
            <w:tcW w:w="1692" w:type="dxa"/>
          </w:tcPr>
          <w:p w14:paraId="37DC9BB6" w14:textId="77777777" w:rsidR="005E22BD" w:rsidRPr="0050002A" w:rsidRDefault="005E22BD" w:rsidP="00BB6941">
            <w:pPr>
              <w:spacing w:before="60" w:after="60"/>
              <w:rPr>
                <w:sz w:val="22"/>
                <w:szCs w:val="22"/>
              </w:rPr>
            </w:pPr>
            <w:bookmarkStart w:id="444" w:name="_Toc325722835"/>
            <w:r w:rsidRPr="0050002A">
              <w:rPr>
                <w:sz w:val="22"/>
                <w:szCs w:val="22"/>
              </w:rPr>
              <w:t>Debe cumplir con el requisito.</w:t>
            </w:r>
            <w:bookmarkEnd w:id="444"/>
          </w:p>
        </w:tc>
        <w:tc>
          <w:tcPr>
            <w:tcW w:w="1643" w:type="dxa"/>
          </w:tcPr>
          <w:p w14:paraId="254E5BA0" w14:textId="77777777" w:rsidR="005E22BD" w:rsidRPr="0050002A" w:rsidRDefault="005E22BD" w:rsidP="00BB6941">
            <w:pPr>
              <w:spacing w:before="60" w:after="60"/>
              <w:jc w:val="center"/>
              <w:rPr>
                <w:sz w:val="22"/>
                <w:szCs w:val="22"/>
              </w:rPr>
            </w:pPr>
            <w:bookmarkStart w:id="445" w:name="_Toc325722836"/>
            <w:r w:rsidRPr="0050002A">
              <w:rPr>
                <w:sz w:val="22"/>
                <w:szCs w:val="22"/>
              </w:rPr>
              <w:t>N/</w:t>
            </w:r>
            <w:bookmarkEnd w:id="445"/>
            <w:r w:rsidRPr="0050002A">
              <w:rPr>
                <w:sz w:val="22"/>
                <w:szCs w:val="22"/>
              </w:rPr>
              <w:t>A</w:t>
            </w:r>
          </w:p>
          <w:p w14:paraId="4A1DE00B" w14:textId="77777777" w:rsidR="005E22BD" w:rsidRPr="0050002A" w:rsidRDefault="005E22BD" w:rsidP="00BB6941">
            <w:pPr>
              <w:spacing w:before="60" w:after="60"/>
              <w:jc w:val="center"/>
              <w:rPr>
                <w:sz w:val="22"/>
                <w:szCs w:val="22"/>
              </w:rPr>
            </w:pPr>
          </w:p>
        </w:tc>
        <w:tc>
          <w:tcPr>
            <w:tcW w:w="1530" w:type="dxa"/>
          </w:tcPr>
          <w:p w14:paraId="7728D471" w14:textId="5FF9FE37" w:rsidR="005E22BD" w:rsidRPr="0050002A" w:rsidRDefault="00F17AD6" w:rsidP="00BB6941">
            <w:pPr>
              <w:spacing w:before="60" w:after="60"/>
              <w:rPr>
                <w:sz w:val="22"/>
                <w:szCs w:val="22"/>
              </w:rPr>
            </w:pPr>
            <w:r w:rsidRPr="0050002A">
              <w:rPr>
                <w:sz w:val="22"/>
                <w:szCs w:val="22"/>
              </w:rPr>
              <w:t>Carta de la Propuesta</w:t>
            </w:r>
          </w:p>
        </w:tc>
      </w:tr>
      <w:tr w:rsidR="005E22BD" w:rsidRPr="0050002A" w14:paraId="28F0EBC7" w14:textId="77777777" w:rsidTr="00BB6941">
        <w:tc>
          <w:tcPr>
            <w:tcW w:w="13428" w:type="dxa"/>
            <w:gridSpan w:val="8"/>
            <w:shd w:val="clear" w:color="auto" w:fill="7F7F7F" w:themeFill="text1" w:themeFillTint="80"/>
          </w:tcPr>
          <w:p w14:paraId="47086AAB" w14:textId="77777777" w:rsidR="005E22BD" w:rsidRPr="0050002A" w:rsidRDefault="005E22BD" w:rsidP="00BB6941">
            <w:pPr>
              <w:autoSpaceDE w:val="0"/>
              <w:autoSpaceDN w:val="0"/>
              <w:adjustRightInd w:val="0"/>
              <w:spacing w:before="120"/>
              <w:rPr>
                <w:rFonts w:cs="Arial-BoldMT"/>
                <w:b/>
                <w:bCs/>
                <w:color w:val="FFFFFF" w:themeColor="background1"/>
              </w:rPr>
            </w:pPr>
            <w:r w:rsidRPr="0050002A">
              <w:rPr>
                <w:b/>
                <w:color w:val="FFFFFF" w:themeColor="background1"/>
              </w:rPr>
              <w:t>2. Historial de incumplimiento de contratos</w:t>
            </w:r>
          </w:p>
        </w:tc>
      </w:tr>
      <w:tr w:rsidR="005E22BD" w:rsidRPr="0050002A" w14:paraId="18998583" w14:textId="77777777" w:rsidTr="00BB6941">
        <w:tc>
          <w:tcPr>
            <w:tcW w:w="570" w:type="dxa"/>
          </w:tcPr>
          <w:p w14:paraId="3D91F9F9" w14:textId="77777777" w:rsidR="005E22BD" w:rsidRPr="0050002A" w:rsidRDefault="005E22BD" w:rsidP="00BB6941">
            <w:pPr>
              <w:rPr>
                <w:b/>
                <w:sz w:val="22"/>
                <w:szCs w:val="22"/>
              </w:rPr>
            </w:pPr>
            <w:r w:rsidRPr="0050002A">
              <w:rPr>
                <w:b/>
                <w:sz w:val="22"/>
                <w:szCs w:val="22"/>
              </w:rPr>
              <w:t>2.1</w:t>
            </w:r>
          </w:p>
        </w:tc>
        <w:tc>
          <w:tcPr>
            <w:tcW w:w="1855" w:type="dxa"/>
          </w:tcPr>
          <w:p w14:paraId="242FA6A4" w14:textId="77777777" w:rsidR="005E22BD" w:rsidRPr="0050002A" w:rsidRDefault="005E22BD" w:rsidP="00BB6941">
            <w:pPr>
              <w:spacing w:before="60" w:after="60"/>
              <w:rPr>
                <w:b/>
                <w:sz w:val="22"/>
                <w:szCs w:val="22"/>
              </w:rPr>
            </w:pPr>
            <w:r w:rsidRPr="0050002A">
              <w:rPr>
                <w:b/>
                <w:sz w:val="22"/>
                <w:szCs w:val="22"/>
              </w:rPr>
              <w:t>Antecedentes de incumplimiento de contratos</w:t>
            </w:r>
          </w:p>
        </w:tc>
        <w:tc>
          <w:tcPr>
            <w:tcW w:w="2815" w:type="dxa"/>
          </w:tcPr>
          <w:p w14:paraId="5318AB9B" w14:textId="2B8801C8" w:rsidR="005E22BD" w:rsidRPr="0050002A" w:rsidRDefault="005E22BD" w:rsidP="00BB6941">
            <w:pPr>
              <w:spacing w:before="60" w:after="60"/>
              <w:rPr>
                <w:sz w:val="22"/>
                <w:szCs w:val="22"/>
              </w:rPr>
            </w:pPr>
            <w:bookmarkStart w:id="446" w:name="_Toc325722841"/>
            <w:r w:rsidRPr="0050002A">
              <w:rPr>
                <w:sz w:val="22"/>
                <w:szCs w:val="22"/>
              </w:rPr>
              <w:t>No se ha incurrido en ningún</w:t>
            </w:r>
            <w:r w:rsidRPr="0050002A">
              <w:rPr>
                <w:sz w:val="22"/>
                <w:szCs w:val="22"/>
                <w:vertAlign w:val="superscript"/>
              </w:rPr>
              <w:footnoteReference w:id="21"/>
            </w:r>
            <w:r w:rsidRPr="0050002A">
              <w:rPr>
                <w:sz w:val="22"/>
                <w:szCs w:val="22"/>
              </w:rPr>
              <w:t xml:space="preserve"> incumplimiento de contrato atribuible al </w:t>
            </w:r>
            <w:r w:rsidR="00F17AD6" w:rsidRPr="0050002A">
              <w:rPr>
                <w:sz w:val="22"/>
                <w:szCs w:val="22"/>
              </w:rPr>
              <w:t xml:space="preserve">Proponente </w:t>
            </w:r>
            <w:r w:rsidRPr="0050002A">
              <w:rPr>
                <w:sz w:val="22"/>
                <w:szCs w:val="22"/>
              </w:rPr>
              <w:t>desde el 1 de enero de [</w:t>
            </w:r>
            <w:r w:rsidRPr="0050002A">
              <w:rPr>
                <w:i/>
                <w:sz w:val="22"/>
                <w:szCs w:val="22"/>
              </w:rPr>
              <w:t>indicar el año]</w:t>
            </w:r>
            <w:r w:rsidRPr="0050002A">
              <w:rPr>
                <w:sz w:val="22"/>
                <w:szCs w:val="22"/>
              </w:rPr>
              <w:t>.</w:t>
            </w:r>
            <w:bookmarkEnd w:id="446"/>
            <w:r w:rsidRPr="0050002A">
              <w:rPr>
                <w:sz w:val="22"/>
                <w:szCs w:val="22"/>
              </w:rPr>
              <w:t xml:space="preserve"> </w:t>
            </w:r>
          </w:p>
        </w:tc>
        <w:tc>
          <w:tcPr>
            <w:tcW w:w="1544" w:type="dxa"/>
          </w:tcPr>
          <w:p w14:paraId="747C44D4" w14:textId="27326454" w:rsidR="005E22BD" w:rsidRPr="0050002A" w:rsidRDefault="005E22BD" w:rsidP="001A515B">
            <w:pPr>
              <w:spacing w:before="60" w:after="60"/>
              <w:jc w:val="left"/>
              <w:rPr>
                <w:sz w:val="22"/>
                <w:szCs w:val="22"/>
              </w:rPr>
            </w:pPr>
            <w:bookmarkStart w:id="447" w:name="_Toc325722842"/>
            <w:r w:rsidRPr="0050002A">
              <w:rPr>
                <w:sz w:val="22"/>
                <w:szCs w:val="22"/>
              </w:rPr>
              <w:t>Debe cumplir con el requisit</w:t>
            </w:r>
            <w:bookmarkEnd w:id="447"/>
            <w:r w:rsidR="001A515B" w:rsidRPr="0050002A">
              <w:rPr>
                <w:sz w:val="22"/>
                <w:szCs w:val="22"/>
              </w:rPr>
              <w:t xml:space="preserve">o por </w:t>
            </w:r>
            <w:proofErr w:type="spellStart"/>
            <w:r w:rsidR="001A515B" w:rsidRPr="0050002A">
              <w:rPr>
                <w:sz w:val="22"/>
                <w:szCs w:val="22"/>
              </w:rPr>
              <w:t>si</w:t>
            </w:r>
            <w:proofErr w:type="spellEnd"/>
            <w:r w:rsidR="001A515B" w:rsidRPr="0050002A">
              <w:rPr>
                <w:sz w:val="22"/>
                <w:szCs w:val="22"/>
              </w:rPr>
              <w:t xml:space="preserve"> mismo o como miembro de una APCA</w:t>
            </w:r>
          </w:p>
        </w:tc>
        <w:tc>
          <w:tcPr>
            <w:tcW w:w="1779" w:type="dxa"/>
          </w:tcPr>
          <w:p w14:paraId="5E696BF4" w14:textId="77777777" w:rsidR="005E22BD" w:rsidRPr="0050002A" w:rsidRDefault="005E22BD" w:rsidP="00BB6941">
            <w:pPr>
              <w:spacing w:before="60" w:after="60"/>
              <w:rPr>
                <w:sz w:val="22"/>
                <w:szCs w:val="22"/>
              </w:rPr>
            </w:pPr>
            <w:bookmarkStart w:id="448" w:name="_Toc325722843"/>
            <w:r w:rsidRPr="0050002A">
              <w:rPr>
                <w:sz w:val="22"/>
                <w:szCs w:val="22"/>
              </w:rPr>
              <w:t>Debe cumplir con los requisitos.</w:t>
            </w:r>
            <w:bookmarkEnd w:id="448"/>
          </w:p>
        </w:tc>
        <w:tc>
          <w:tcPr>
            <w:tcW w:w="1692" w:type="dxa"/>
          </w:tcPr>
          <w:p w14:paraId="0D5F620F" w14:textId="77777777" w:rsidR="005E22BD" w:rsidRPr="0050002A" w:rsidRDefault="005E22BD" w:rsidP="00BB6941">
            <w:pPr>
              <w:spacing w:before="60" w:after="60"/>
              <w:rPr>
                <w:sz w:val="22"/>
                <w:szCs w:val="22"/>
              </w:rPr>
            </w:pPr>
            <w:bookmarkStart w:id="449" w:name="_Toc325722844"/>
            <w:r w:rsidRPr="0050002A">
              <w:rPr>
                <w:sz w:val="22"/>
                <w:szCs w:val="22"/>
              </w:rPr>
              <w:t>Debe cumplir con el requisito</w:t>
            </w:r>
            <w:r w:rsidRPr="0050002A">
              <w:rPr>
                <w:sz w:val="22"/>
                <w:szCs w:val="22"/>
                <w:vertAlign w:val="superscript"/>
              </w:rPr>
              <w:footnoteReference w:id="22"/>
            </w:r>
            <w:r w:rsidRPr="0050002A">
              <w:rPr>
                <w:sz w:val="22"/>
                <w:szCs w:val="22"/>
              </w:rPr>
              <w:t>.</w:t>
            </w:r>
            <w:bookmarkEnd w:id="449"/>
            <w:r w:rsidRPr="0050002A">
              <w:rPr>
                <w:sz w:val="22"/>
                <w:szCs w:val="22"/>
              </w:rPr>
              <w:t xml:space="preserve"> </w:t>
            </w:r>
          </w:p>
        </w:tc>
        <w:tc>
          <w:tcPr>
            <w:tcW w:w="1643" w:type="dxa"/>
          </w:tcPr>
          <w:p w14:paraId="1F419AF0" w14:textId="77777777" w:rsidR="005E22BD" w:rsidRPr="0050002A" w:rsidRDefault="005E22BD" w:rsidP="00BB6941">
            <w:pPr>
              <w:spacing w:before="60" w:after="60"/>
              <w:jc w:val="center"/>
              <w:rPr>
                <w:sz w:val="22"/>
                <w:szCs w:val="22"/>
              </w:rPr>
            </w:pPr>
            <w:bookmarkStart w:id="450" w:name="_Toc325722845"/>
            <w:r w:rsidRPr="0050002A">
              <w:rPr>
                <w:sz w:val="22"/>
                <w:szCs w:val="22"/>
              </w:rPr>
              <w:t>N/</w:t>
            </w:r>
            <w:bookmarkEnd w:id="450"/>
            <w:r w:rsidRPr="0050002A">
              <w:rPr>
                <w:sz w:val="22"/>
                <w:szCs w:val="22"/>
              </w:rPr>
              <w:t>A</w:t>
            </w:r>
          </w:p>
        </w:tc>
        <w:tc>
          <w:tcPr>
            <w:tcW w:w="1530" w:type="dxa"/>
          </w:tcPr>
          <w:p w14:paraId="32E1B996" w14:textId="77777777" w:rsidR="005E22BD" w:rsidRPr="0050002A" w:rsidRDefault="005E22BD" w:rsidP="00BB6941">
            <w:pPr>
              <w:spacing w:before="60" w:after="60"/>
              <w:rPr>
                <w:sz w:val="22"/>
                <w:szCs w:val="22"/>
              </w:rPr>
            </w:pPr>
            <w:bookmarkStart w:id="451" w:name="_Toc325722846"/>
            <w:r w:rsidRPr="0050002A">
              <w:rPr>
                <w:sz w:val="22"/>
                <w:szCs w:val="22"/>
              </w:rPr>
              <w:t>Formulario CON-2</w:t>
            </w:r>
            <w:bookmarkEnd w:id="451"/>
          </w:p>
        </w:tc>
      </w:tr>
      <w:tr w:rsidR="005E22BD" w:rsidRPr="0050002A" w14:paraId="0C8A6F24" w14:textId="77777777" w:rsidTr="00BB6941">
        <w:tc>
          <w:tcPr>
            <w:tcW w:w="570" w:type="dxa"/>
          </w:tcPr>
          <w:p w14:paraId="54A3BA25" w14:textId="77777777" w:rsidR="005E22BD" w:rsidRPr="0050002A" w:rsidRDefault="005E22BD" w:rsidP="00BB6941">
            <w:pPr>
              <w:pageBreakBefore/>
              <w:rPr>
                <w:b/>
                <w:sz w:val="22"/>
                <w:szCs w:val="22"/>
              </w:rPr>
            </w:pPr>
            <w:r w:rsidRPr="0050002A">
              <w:rPr>
                <w:b/>
                <w:sz w:val="22"/>
                <w:szCs w:val="22"/>
              </w:rPr>
              <w:t>2.2</w:t>
            </w:r>
          </w:p>
        </w:tc>
        <w:tc>
          <w:tcPr>
            <w:tcW w:w="1855" w:type="dxa"/>
          </w:tcPr>
          <w:p w14:paraId="28290931" w14:textId="77777777" w:rsidR="005E22BD" w:rsidRPr="0050002A" w:rsidRDefault="005E22BD" w:rsidP="00BB6941">
            <w:pPr>
              <w:spacing w:before="60" w:after="60"/>
              <w:rPr>
                <w:b/>
                <w:sz w:val="22"/>
                <w:szCs w:val="22"/>
              </w:rPr>
            </w:pPr>
            <w:r w:rsidRPr="0050002A">
              <w:rPr>
                <w:b/>
                <w:sz w:val="22"/>
                <w:szCs w:val="22"/>
              </w:rPr>
              <w:t>Suspensión en virtud de la ejecución de una Declaración de Mantenimiento de la Oferta/</w:t>
            </w:r>
            <w:r w:rsidRPr="0050002A">
              <w:rPr>
                <w:b/>
                <w:sz w:val="22"/>
                <w:szCs w:val="22"/>
              </w:rPr>
              <w:br/>
              <w:t>Propuesta por parte del Contratante</w:t>
            </w:r>
          </w:p>
        </w:tc>
        <w:tc>
          <w:tcPr>
            <w:tcW w:w="2815" w:type="dxa"/>
          </w:tcPr>
          <w:p w14:paraId="495257EB" w14:textId="6444EEDF" w:rsidR="005E22BD" w:rsidRPr="0050002A" w:rsidRDefault="005E22BD" w:rsidP="00BB6941">
            <w:pPr>
              <w:spacing w:before="60" w:after="60"/>
              <w:rPr>
                <w:sz w:val="22"/>
                <w:szCs w:val="22"/>
              </w:rPr>
            </w:pPr>
            <w:bookmarkStart w:id="452" w:name="_Toc325722849"/>
            <w:r w:rsidRPr="0050002A">
              <w:rPr>
                <w:sz w:val="22"/>
                <w:szCs w:val="22"/>
              </w:rPr>
              <w:t xml:space="preserve">No haber sido suspendido por la ejecución de una Declaración de Mantenimiento de la Oferta/Propuesta conforme a la </w:t>
            </w:r>
            <w:r w:rsidR="00F17AD6" w:rsidRPr="0050002A">
              <w:rPr>
                <w:sz w:val="22"/>
                <w:szCs w:val="22"/>
              </w:rPr>
              <w:t>IAP</w:t>
            </w:r>
            <w:r w:rsidRPr="0050002A">
              <w:rPr>
                <w:sz w:val="22"/>
                <w:szCs w:val="22"/>
              </w:rPr>
              <w:t xml:space="preserve"> 4.7 o por el retiro de la </w:t>
            </w:r>
            <w:r w:rsidR="00DC338E" w:rsidRPr="0050002A">
              <w:rPr>
                <w:sz w:val="22"/>
                <w:szCs w:val="22"/>
              </w:rPr>
              <w:t>Propuesta</w:t>
            </w:r>
            <w:r w:rsidRPr="0050002A">
              <w:rPr>
                <w:sz w:val="22"/>
                <w:szCs w:val="22"/>
              </w:rPr>
              <w:t xml:space="preserve"> conforme a la </w:t>
            </w:r>
            <w:bookmarkEnd w:id="452"/>
            <w:r w:rsidR="00F17AD6" w:rsidRPr="0050002A">
              <w:rPr>
                <w:sz w:val="22"/>
                <w:szCs w:val="22"/>
              </w:rPr>
              <w:t>IAP</w:t>
            </w:r>
            <w:r w:rsidRPr="0050002A">
              <w:rPr>
                <w:sz w:val="22"/>
                <w:szCs w:val="22"/>
              </w:rPr>
              <w:t xml:space="preserve"> </w:t>
            </w:r>
            <w:r w:rsidR="001A515B" w:rsidRPr="0050002A">
              <w:rPr>
                <w:sz w:val="22"/>
                <w:szCs w:val="22"/>
              </w:rPr>
              <w:t>20.10</w:t>
            </w:r>
            <w:r w:rsidRPr="0050002A">
              <w:rPr>
                <w:sz w:val="22"/>
                <w:szCs w:val="22"/>
              </w:rPr>
              <w:t>.</w:t>
            </w:r>
          </w:p>
        </w:tc>
        <w:tc>
          <w:tcPr>
            <w:tcW w:w="1544" w:type="dxa"/>
          </w:tcPr>
          <w:p w14:paraId="7703B845" w14:textId="77777777" w:rsidR="005E22BD" w:rsidRPr="0050002A" w:rsidRDefault="005E22BD" w:rsidP="00BB6941">
            <w:pPr>
              <w:spacing w:before="60" w:after="60"/>
              <w:rPr>
                <w:sz w:val="22"/>
                <w:szCs w:val="22"/>
              </w:rPr>
            </w:pPr>
            <w:bookmarkStart w:id="453" w:name="_Toc325722850"/>
            <w:r w:rsidRPr="0050002A">
              <w:rPr>
                <w:sz w:val="22"/>
                <w:szCs w:val="22"/>
              </w:rPr>
              <w:t>Debe cumplir con el requisito.</w:t>
            </w:r>
            <w:bookmarkEnd w:id="453"/>
            <w:r w:rsidRPr="0050002A">
              <w:rPr>
                <w:sz w:val="22"/>
                <w:szCs w:val="22"/>
              </w:rPr>
              <w:t xml:space="preserve"> </w:t>
            </w:r>
          </w:p>
        </w:tc>
        <w:tc>
          <w:tcPr>
            <w:tcW w:w="1779" w:type="dxa"/>
          </w:tcPr>
          <w:p w14:paraId="64C13077" w14:textId="77777777" w:rsidR="005E22BD" w:rsidRPr="0050002A" w:rsidRDefault="005E22BD" w:rsidP="00BB6941">
            <w:pPr>
              <w:spacing w:before="60" w:after="60"/>
              <w:rPr>
                <w:sz w:val="22"/>
                <w:szCs w:val="22"/>
              </w:rPr>
            </w:pPr>
            <w:bookmarkStart w:id="454" w:name="_Toc325722851"/>
            <w:r w:rsidRPr="0050002A">
              <w:rPr>
                <w:sz w:val="22"/>
                <w:szCs w:val="22"/>
              </w:rPr>
              <w:t>Debe cumplir con el requisito.</w:t>
            </w:r>
            <w:bookmarkEnd w:id="454"/>
          </w:p>
        </w:tc>
        <w:tc>
          <w:tcPr>
            <w:tcW w:w="1692" w:type="dxa"/>
          </w:tcPr>
          <w:p w14:paraId="626D39BE" w14:textId="77777777" w:rsidR="005E22BD" w:rsidRPr="0050002A" w:rsidRDefault="005E22BD" w:rsidP="00BB6941">
            <w:pPr>
              <w:spacing w:before="60" w:after="60"/>
              <w:rPr>
                <w:sz w:val="22"/>
                <w:szCs w:val="22"/>
              </w:rPr>
            </w:pPr>
            <w:bookmarkStart w:id="455" w:name="_Toc325722852"/>
            <w:r w:rsidRPr="0050002A">
              <w:rPr>
                <w:sz w:val="22"/>
                <w:szCs w:val="22"/>
              </w:rPr>
              <w:t>Debe cumplir con el requisito.</w:t>
            </w:r>
            <w:bookmarkEnd w:id="455"/>
            <w:r w:rsidRPr="0050002A">
              <w:rPr>
                <w:sz w:val="22"/>
                <w:szCs w:val="22"/>
              </w:rPr>
              <w:t xml:space="preserve"> </w:t>
            </w:r>
          </w:p>
        </w:tc>
        <w:tc>
          <w:tcPr>
            <w:tcW w:w="1643" w:type="dxa"/>
          </w:tcPr>
          <w:p w14:paraId="134D192D" w14:textId="77777777" w:rsidR="005E22BD" w:rsidRPr="0050002A" w:rsidRDefault="005E22BD" w:rsidP="00BB6941">
            <w:pPr>
              <w:spacing w:before="60" w:after="60"/>
              <w:jc w:val="center"/>
              <w:rPr>
                <w:sz w:val="22"/>
                <w:szCs w:val="22"/>
              </w:rPr>
            </w:pPr>
            <w:bookmarkStart w:id="456" w:name="_Toc325722853"/>
            <w:r w:rsidRPr="0050002A">
              <w:rPr>
                <w:sz w:val="22"/>
                <w:szCs w:val="22"/>
              </w:rPr>
              <w:t>N/</w:t>
            </w:r>
            <w:bookmarkEnd w:id="456"/>
            <w:r w:rsidRPr="0050002A">
              <w:rPr>
                <w:sz w:val="22"/>
                <w:szCs w:val="22"/>
              </w:rPr>
              <w:t>A</w:t>
            </w:r>
          </w:p>
        </w:tc>
        <w:tc>
          <w:tcPr>
            <w:tcW w:w="1530" w:type="dxa"/>
          </w:tcPr>
          <w:p w14:paraId="0FCB7D16" w14:textId="1C5DE47A" w:rsidR="005E22BD" w:rsidRPr="0050002A" w:rsidRDefault="005E22BD" w:rsidP="00BB6941">
            <w:pPr>
              <w:spacing w:before="60" w:after="60"/>
              <w:rPr>
                <w:sz w:val="22"/>
                <w:szCs w:val="22"/>
              </w:rPr>
            </w:pPr>
            <w:r w:rsidRPr="0050002A">
              <w:rPr>
                <w:sz w:val="22"/>
                <w:szCs w:val="22"/>
              </w:rPr>
              <w:t xml:space="preserve">Carta de </w:t>
            </w:r>
            <w:r w:rsidRPr="0050002A">
              <w:rPr>
                <w:sz w:val="22"/>
                <w:szCs w:val="22"/>
              </w:rPr>
              <w:br/>
            </w:r>
            <w:r w:rsidR="001A515B" w:rsidRPr="0050002A">
              <w:rPr>
                <w:sz w:val="22"/>
                <w:szCs w:val="22"/>
              </w:rPr>
              <w:t>Propuesta</w:t>
            </w:r>
          </w:p>
        </w:tc>
      </w:tr>
      <w:tr w:rsidR="005E22BD" w:rsidRPr="0050002A" w14:paraId="7CDAE6FF" w14:textId="77777777" w:rsidTr="00BB6941">
        <w:tc>
          <w:tcPr>
            <w:tcW w:w="570" w:type="dxa"/>
          </w:tcPr>
          <w:p w14:paraId="35D669C2" w14:textId="77777777" w:rsidR="005E22BD" w:rsidRPr="0050002A" w:rsidRDefault="005E22BD" w:rsidP="00BB6941">
            <w:pPr>
              <w:rPr>
                <w:b/>
                <w:sz w:val="22"/>
                <w:szCs w:val="22"/>
              </w:rPr>
            </w:pPr>
            <w:r w:rsidRPr="0050002A">
              <w:rPr>
                <w:b/>
                <w:sz w:val="22"/>
                <w:szCs w:val="22"/>
              </w:rPr>
              <w:t>2.3</w:t>
            </w:r>
          </w:p>
        </w:tc>
        <w:tc>
          <w:tcPr>
            <w:tcW w:w="1855" w:type="dxa"/>
          </w:tcPr>
          <w:p w14:paraId="7DA3FB5C" w14:textId="77777777" w:rsidR="005E22BD" w:rsidRPr="0050002A" w:rsidRDefault="005E22BD" w:rsidP="00BB6941">
            <w:pPr>
              <w:spacing w:before="60" w:after="60"/>
              <w:rPr>
                <w:b/>
                <w:sz w:val="22"/>
                <w:szCs w:val="22"/>
              </w:rPr>
            </w:pPr>
            <w:r w:rsidRPr="0050002A">
              <w:rPr>
                <w:b/>
                <w:sz w:val="22"/>
                <w:szCs w:val="22"/>
              </w:rPr>
              <w:t>Litigio pendiente de resolución</w:t>
            </w:r>
          </w:p>
          <w:p w14:paraId="16EEE7FE" w14:textId="77777777" w:rsidR="005E22BD" w:rsidRPr="0050002A" w:rsidRDefault="005E22BD" w:rsidP="00BB6941">
            <w:pPr>
              <w:spacing w:before="60" w:after="60"/>
              <w:rPr>
                <w:b/>
                <w:sz w:val="22"/>
                <w:szCs w:val="22"/>
              </w:rPr>
            </w:pPr>
          </w:p>
        </w:tc>
        <w:tc>
          <w:tcPr>
            <w:tcW w:w="2815" w:type="dxa"/>
          </w:tcPr>
          <w:p w14:paraId="6646C095" w14:textId="0D4CFC4E" w:rsidR="005E22BD" w:rsidRPr="0050002A" w:rsidRDefault="005E22BD" w:rsidP="00BB6941">
            <w:pPr>
              <w:spacing w:before="60" w:after="60"/>
              <w:rPr>
                <w:sz w:val="22"/>
                <w:szCs w:val="22"/>
              </w:rPr>
            </w:pPr>
            <w:bookmarkStart w:id="457" w:name="_Toc325722857"/>
            <w:r w:rsidRPr="0050002A">
              <w:rPr>
                <w:sz w:val="22"/>
                <w:szCs w:val="22"/>
              </w:rPr>
              <w:t xml:space="preserve">La posición financiera y las perspectivas de rentabilidad a largo plazo de la </w:t>
            </w:r>
            <w:r w:rsidR="00DC338E" w:rsidRPr="0050002A">
              <w:rPr>
                <w:sz w:val="22"/>
                <w:szCs w:val="22"/>
              </w:rPr>
              <w:t>Propuesta</w:t>
            </w:r>
            <w:r w:rsidRPr="0050002A">
              <w:rPr>
                <w:sz w:val="22"/>
                <w:szCs w:val="22"/>
              </w:rPr>
              <w:t xml:space="preserve"> son satisfactorias según los criterios establecidos en el ítem 3.1 que figura más abajo y suponiendo que todos los litigios pendientes se resolverán en contra </w:t>
            </w:r>
            <w:r w:rsidRPr="0050002A">
              <w:rPr>
                <w:sz w:val="22"/>
                <w:szCs w:val="22"/>
              </w:rPr>
              <w:br/>
              <w:t xml:space="preserve">del </w:t>
            </w:r>
            <w:r w:rsidR="0066122E" w:rsidRPr="0050002A">
              <w:rPr>
                <w:sz w:val="22"/>
                <w:szCs w:val="22"/>
              </w:rPr>
              <w:t>Proponente</w:t>
            </w:r>
            <w:r w:rsidRPr="0050002A">
              <w:rPr>
                <w:sz w:val="22"/>
                <w:szCs w:val="22"/>
              </w:rPr>
              <w:t>.</w:t>
            </w:r>
            <w:bookmarkEnd w:id="457"/>
          </w:p>
        </w:tc>
        <w:tc>
          <w:tcPr>
            <w:tcW w:w="1544" w:type="dxa"/>
          </w:tcPr>
          <w:p w14:paraId="4356EEA4" w14:textId="77777777" w:rsidR="005E22BD" w:rsidRPr="0050002A" w:rsidRDefault="005E22BD" w:rsidP="00BB6941">
            <w:pPr>
              <w:spacing w:before="60" w:after="60"/>
              <w:rPr>
                <w:sz w:val="22"/>
                <w:szCs w:val="22"/>
              </w:rPr>
            </w:pPr>
            <w:bookmarkStart w:id="458" w:name="_Toc325722858"/>
            <w:r w:rsidRPr="0050002A">
              <w:rPr>
                <w:sz w:val="22"/>
                <w:szCs w:val="22"/>
              </w:rPr>
              <w:t>Debe cumplir con el requisito.</w:t>
            </w:r>
            <w:bookmarkEnd w:id="458"/>
            <w:r w:rsidRPr="0050002A">
              <w:rPr>
                <w:sz w:val="22"/>
                <w:szCs w:val="22"/>
              </w:rPr>
              <w:t xml:space="preserve"> </w:t>
            </w:r>
          </w:p>
        </w:tc>
        <w:tc>
          <w:tcPr>
            <w:tcW w:w="1779" w:type="dxa"/>
          </w:tcPr>
          <w:p w14:paraId="790DF399" w14:textId="77777777" w:rsidR="005E22BD" w:rsidRPr="0050002A" w:rsidRDefault="005E22BD" w:rsidP="00BB6941">
            <w:pPr>
              <w:spacing w:before="60" w:after="60"/>
              <w:jc w:val="center"/>
              <w:rPr>
                <w:sz w:val="22"/>
                <w:szCs w:val="22"/>
              </w:rPr>
            </w:pPr>
            <w:bookmarkStart w:id="459" w:name="_Toc325722859"/>
            <w:r w:rsidRPr="0050002A">
              <w:rPr>
                <w:sz w:val="22"/>
                <w:szCs w:val="22"/>
              </w:rPr>
              <w:t>N/</w:t>
            </w:r>
            <w:bookmarkEnd w:id="459"/>
            <w:r w:rsidRPr="0050002A">
              <w:rPr>
                <w:sz w:val="22"/>
                <w:szCs w:val="22"/>
              </w:rPr>
              <w:t>A</w:t>
            </w:r>
          </w:p>
        </w:tc>
        <w:tc>
          <w:tcPr>
            <w:tcW w:w="1692" w:type="dxa"/>
          </w:tcPr>
          <w:p w14:paraId="2747359C" w14:textId="77777777" w:rsidR="005E22BD" w:rsidRPr="0050002A" w:rsidRDefault="005E22BD" w:rsidP="00BB6941">
            <w:pPr>
              <w:spacing w:before="60" w:after="60"/>
              <w:rPr>
                <w:sz w:val="22"/>
                <w:szCs w:val="22"/>
              </w:rPr>
            </w:pPr>
            <w:bookmarkStart w:id="460" w:name="_Toc325722860"/>
            <w:r w:rsidRPr="0050002A">
              <w:rPr>
                <w:sz w:val="22"/>
                <w:szCs w:val="22"/>
              </w:rPr>
              <w:t>Debe cumplir con el requisito.</w:t>
            </w:r>
            <w:bookmarkEnd w:id="460"/>
            <w:r w:rsidRPr="0050002A">
              <w:rPr>
                <w:sz w:val="22"/>
                <w:szCs w:val="22"/>
              </w:rPr>
              <w:t xml:space="preserve"> </w:t>
            </w:r>
          </w:p>
        </w:tc>
        <w:tc>
          <w:tcPr>
            <w:tcW w:w="1643" w:type="dxa"/>
          </w:tcPr>
          <w:p w14:paraId="71E0736A" w14:textId="77777777" w:rsidR="005E22BD" w:rsidRPr="0050002A" w:rsidRDefault="005E22BD" w:rsidP="00BB6941">
            <w:pPr>
              <w:spacing w:before="60" w:after="60"/>
              <w:jc w:val="center"/>
              <w:rPr>
                <w:sz w:val="22"/>
                <w:szCs w:val="22"/>
              </w:rPr>
            </w:pPr>
            <w:bookmarkStart w:id="461" w:name="_Toc325722861"/>
            <w:r w:rsidRPr="0050002A">
              <w:rPr>
                <w:sz w:val="22"/>
                <w:szCs w:val="22"/>
              </w:rPr>
              <w:t>N/</w:t>
            </w:r>
            <w:bookmarkEnd w:id="461"/>
            <w:r w:rsidRPr="0050002A">
              <w:rPr>
                <w:sz w:val="22"/>
                <w:szCs w:val="22"/>
              </w:rPr>
              <w:t>A</w:t>
            </w:r>
          </w:p>
        </w:tc>
        <w:tc>
          <w:tcPr>
            <w:tcW w:w="1530" w:type="dxa"/>
          </w:tcPr>
          <w:p w14:paraId="4AB8B03B" w14:textId="77777777" w:rsidR="005E22BD" w:rsidRPr="0050002A" w:rsidRDefault="005E22BD" w:rsidP="00BB6941">
            <w:pPr>
              <w:spacing w:before="60" w:after="60"/>
              <w:rPr>
                <w:sz w:val="22"/>
                <w:szCs w:val="22"/>
              </w:rPr>
            </w:pPr>
            <w:bookmarkStart w:id="462" w:name="_Toc325722862"/>
            <w:r w:rsidRPr="0050002A">
              <w:rPr>
                <w:sz w:val="22"/>
                <w:szCs w:val="22"/>
              </w:rPr>
              <w:t>Formulario CON – 2</w:t>
            </w:r>
            <w:bookmarkEnd w:id="462"/>
          </w:p>
          <w:p w14:paraId="2A4D91B0" w14:textId="77777777" w:rsidR="005E22BD" w:rsidRPr="0050002A" w:rsidRDefault="005E22BD" w:rsidP="00BB6941">
            <w:pPr>
              <w:spacing w:before="60" w:after="60"/>
              <w:rPr>
                <w:sz w:val="22"/>
                <w:szCs w:val="22"/>
              </w:rPr>
            </w:pPr>
          </w:p>
        </w:tc>
      </w:tr>
      <w:tr w:rsidR="005E22BD" w:rsidRPr="0050002A" w14:paraId="1E8BFE5A" w14:textId="77777777" w:rsidTr="00BB6941">
        <w:tc>
          <w:tcPr>
            <w:tcW w:w="570" w:type="dxa"/>
          </w:tcPr>
          <w:p w14:paraId="74DCD193" w14:textId="77777777" w:rsidR="005E22BD" w:rsidRPr="0050002A" w:rsidRDefault="005E22BD" w:rsidP="00BB6941">
            <w:pPr>
              <w:pageBreakBefore/>
              <w:rPr>
                <w:b/>
                <w:sz w:val="22"/>
                <w:szCs w:val="22"/>
              </w:rPr>
            </w:pPr>
            <w:r w:rsidRPr="0050002A">
              <w:rPr>
                <w:b/>
                <w:sz w:val="22"/>
                <w:szCs w:val="22"/>
              </w:rPr>
              <w:t>2.4</w:t>
            </w:r>
          </w:p>
        </w:tc>
        <w:tc>
          <w:tcPr>
            <w:tcW w:w="1855" w:type="dxa"/>
          </w:tcPr>
          <w:p w14:paraId="5660E7DE" w14:textId="77777777" w:rsidR="005E22BD" w:rsidRPr="0050002A" w:rsidRDefault="005E22BD" w:rsidP="00BB6941">
            <w:pPr>
              <w:pageBreakBefore/>
              <w:spacing w:before="60" w:after="60"/>
              <w:rPr>
                <w:b/>
                <w:sz w:val="22"/>
                <w:szCs w:val="22"/>
              </w:rPr>
            </w:pPr>
            <w:r w:rsidRPr="0050002A">
              <w:rPr>
                <w:b/>
                <w:sz w:val="22"/>
                <w:szCs w:val="22"/>
              </w:rPr>
              <w:t xml:space="preserve">Antecedentes </w:t>
            </w:r>
            <w:r w:rsidRPr="0050002A">
              <w:rPr>
                <w:b/>
                <w:sz w:val="22"/>
                <w:szCs w:val="22"/>
              </w:rPr>
              <w:br/>
              <w:t>de litigios</w:t>
            </w:r>
          </w:p>
        </w:tc>
        <w:tc>
          <w:tcPr>
            <w:tcW w:w="2815" w:type="dxa"/>
          </w:tcPr>
          <w:p w14:paraId="5EAC060A" w14:textId="3839B914" w:rsidR="005E22BD" w:rsidRPr="0050002A" w:rsidRDefault="005E22BD" w:rsidP="00BB6941">
            <w:pPr>
              <w:pageBreakBefore/>
              <w:spacing w:before="60" w:after="60"/>
              <w:rPr>
                <w:sz w:val="22"/>
                <w:szCs w:val="22"/>
              </w:rPr>
            </w:pPr>
            <w:bookmarkStart w:id="463" w:name="_Toc325722865"/>
            <w:r w:rsidRPr="0050002A">
              <w:rPr>
                <w:sz w:val="22"/>
                <w:szCs w:val="22"/>
              </w:rPr>
              <w:t xml:space="preserve">No hay antecedentes sistemáticos de fallos judiciales o laudos arbitrales contra el </w:t>
            </w:r>
            <w:r w:rsidR="0066122E" w:rsidRPr="0050002A">
              <w:rPr>
                <w:sz w:val="22"/>
                <w:szCs w:val="22"/>
              </w:rPr>
              <w:t>Proponente</w:t>
            </w:r>
            <w:r w:rsidRPr="0050002A">
              <w:rPr>
                <w:sz w:val="22"/>
                <w:szCs w:val="22"/>
                <w:vertAlign w:val="superscript"/>
              </w:rPr>
              <w:footnoteReference w:id="23"/>
            </w:r>
            <w:r w:rsidRPr="0050002A">
              <w:rPr>
                <w:sz w:val="22"/>
                <w:szCs w:val="22"/>
              </w:rPr>
              <w:t xml:space="preserve"> desde el 1 de enero de </w:t>
            </w:r>
            <w:r w:rsidRPr="0050002A">
              <w:rPr>
                <w:i/>
                <w:sz w:val="22"/>
                <w:szCs w:val="22"/>
              </w:rPr>
              <w:t>[indicar el año]</w:t>
            </w:r>
            <w:r w:rsidRPr="0050002A">
              <w:rPr>
                <w:sz w:val="22"/>
                <w:szCs w:val="22"/>
              </w:rPr>
              <w:t>.</w:t>
            </w:r>
            <w:bookmarkEnd w:id="463"/>
          </w:p>
        </w:tc>
        <w:tc>
          <w:tcPr>
            <w:tcW w:w="1544" w:type="dxa"/>
          </w:tcPr>
          <w:p w14:paraId="08709809" w14:textId="77777777" w:rsidR="005E22BD" w:rsidRPr="0050002A" w:rsidRDefault="005E22BD" w:rsidP="00BB6941">
            <w:pPr>
              <w:pageBreakBefore/>
              <w:spacing w:before="60" w:after="60"/>
              <w:rPr>
                <w:sz w:val="22"/>
                <w:szCs w:val="22"/>
              </w:rPr>
            </w:pPr>
            <w:bookmarkStart w:id="464" w:name="_Toc325722866"/>
            <w:r w:rsidRPr="0050002A">
              <w:rPr>
                <w:sz w:val="22"/>
                <w:szCs w:val="22"/>
              </w:rPr>
              <w:t>Debe cumplir con el requisito.</w:t>
            </w:r>
            <w:bookmarkEnd w:id="464"/>
            <w:r w:rsidRPr="0050002A">
              <w:rPr>
                <w:sz w:val="22"/>
                <w:szCs w:val="22"/>
              </w:rPr>
              <w:t xml:space="preserve"> </w:t>
            </w:r>
          </w:p>
        </w:tc>
        <w:tc>
          <w:tcPr>
            <w:tcW w:w="1779" w:type="dxa"/>
          </w:tcPr>
          <w:p w14:paraId="6285420C" w14:textId="77777777" w:rsidR="005E22BD" w:rsidRPr="0050002A" w:rsidRDefault="005E22BD" w:rsidP="00BB6941">
            <w:pPr>
              <w:pageBreakBefore/>
              <w:spacing w:before="60" w:after="60"/>
              <w:rPr>
                <w:sz w:val="22"/>
                <w:szCs w:val="22"/>
              </w:rPr>
            </w:pPr>
            <w:bookmarkStart w:id="465" w:name="_Toc325722867"/>
            <w:r w:rsidRPr="0050002A">
              <w:rPr>
                <w:sz w:val="22"/>
                <w:szCs w:val="22"/>
              </w:rPr>
              <w:t>Debe cumplir con el requisito.</w:t>
            </w:r>
            <w:bookmarkEnd w:id="465"/>
          </w:p>
        </w:tc>
        <w:tc>
          <w:tcPr>
            <w:tcW w:w="1692" w:type="dxa"/>
          </w:tcPr>
          <w:p w14:paraId="2D43A9B7" w14:textId="77777777" w:rsidR="005E22BD" w:rsidRPr="0050002A" w:rsidRDefault="005E22BD" w:rsidP="00BB6941">
            <w:pPr>
              <w:pageBreakBefore/>
              <w:spacing w:before="60" w:after="60"/>
              <w:rPr>
                <w:sz w:val="22"/>
                <w:szCs w:val="22"/>
              </w:rPr>
            </w:pPr>
            <w:bookmarkStart w:id="466" w:name="_Toc325722868"/>
            <w:r w:rsidRPr="0050002A">
              <w:rPr>
                <w:sz w:val="22"/>
                <w:szCs w:val="22"/>
              </w:rPr>
              <w:t>Debe cumplir con el requisito.</w:t>
            </w:r>
            <w:bookmarkEnd w:id="466"/>
            <w:r w:rsidRPr="0050002A">
              <w:rPr>
                <w:sz w:val="22"/>
                <w:szCs w:val="22"/>
              </w:rPr>
              <w:t xml:space="preserve"> </w:t>
            </w:r>
          </w:p>
        </w:tc>
        <w:tc>
          <w:tcPr>
            <w:tcW w:w="1643" w:type="dxa"/>
          </w:tcPr>
          <w:p w14:paraId="17D2A5C7" w14:textId="77777777" w:rsidR="005E22BD" w:rsidRPr="0050002A" w:rsidRDefault="005E22BD" w:rsidP="00BB6941">
            <w:pPr>
              <w:pageBreakBefore/>
              <w:spacing w:before="60" w:after="60"/>
              <w:jc w:val="center"/>
              <w:rPr>
                <w:sz w:val="22"/>
                <w:szCs w:val="22"/>
              </w:rPr>
            </w:pPr>
            <w:bookmarkStart w:id="467" w:name="_Toc325722869"/>
            <w:r w:rsidRPr="0050002A">
              <w:rPr>
                <w:sz w:val="22"/>
                <w:szCs w:val="22"/>
              </w:rPr>
              <w:t>N/</w:t>
            </w:r>
            <w:bookmarkEnd w:id="467"/>
            <w:r w:rsidRPr="0050002A">
              <w:rPr>
                <w:sz w:val="22"/>
                <w:szCs w:val="22"/>
              </w:rPr>
              <w:t>A</w:t>
            </w:r>
          </w:p>
        </w:tc>
        <w:tc>
          <w:tcPr>
            <w:tcW w:w="1530" w:type="dxa"/>
          </w:tcPr>
          <w:p w14:paraId="072E8409" w14:textId="77777777" w:rsidR="005E22BD" w:rsidRPr="0050002A" w:rsidRDefault="005E22BD" w:rsidP="00BB6941">
            <w:pPr>
              <w:pageBreakBefore/>
              <w:spacing w:before="60" w:after="60"/>
              <w:rPr>
                <w:sz w:val="22"/>
                <w:szCs w:val="22"/>
              </w:rPr>
            </w:pPr>
            <w:bookmarkStart w:id="468" w:name="_Toc325722870"/>
            <w:r w:rsidRPr="0050002A">
              <w:rPr>
                <w:sz w:val="22"/>
                <w:szCs w:val="22"/>
              </w:rPr>
              <w:t>Formulario CON – 2</w:t>
            </w:r>
            <w:bookmarkEnd w:id="468"/>
            <w:r w:rsidRPr="0050002A">
              <w:rPr>
                <w:sz w:val="22"/>
                <w:szCs w:val="22"/>
              </w:rPr>
              <w:t xml:space="preserve"> </w:t>
            </w:r>
          </w:p>
        </w:tc>
      </w:tr>
      <w:tr w:rsidR="005E22BD" w:rsidRPr="0050002A" w14:paraId="609033A3" w14:textId="77777777" w:rsidTr="00BB6941">
        <w:tc>
          <w:tcPr>
            <w:tcW w:w="570" w:type="dxa"/>
          </w:tcPr>
          <w:p w14:paraId="2E724A46" w14:textId="66A0D1F0" w:rsidR="005E22BD" w:rsidRPr="0050002A" w:rsidRDefault="005E22BD" w:rsidP="00BB6941">
            <w:pPr>
              <w:rPr>
                <w:b/>
                <w:bCs/>
                <w:sz w:val="22"/>
                <w:szCs w:val="22"/>
              </w:rPr>
            </w:pPr>
            <w:r w:rsidRPr="0050002A">
              <w:rPr>
                <w:b/>
                <w:bCs/>
                <w:sz w:val="22"/>
                <w:szCs w:val="22"/>
              </w:rPr>
              <w:t>2.</w:t>
            </w:r>
            <w:r w:rsidR="0095129E" w:rsidRPr="0050002A">
              <w:rPr>
                <w:b/>
                <w:bCs/>
                <w:sz w:val="22"/>
                <w:szCs w:val="22"/>
              </w:rPr>
              <w:t>5</w:t>
            </w:r>
          </w:p>
        </w:tc>
        <w:tc>
          <w:tcPr>
            <w:tcW w:w="1855" w:type="dxa"/>
          </w:tcPr>
          <w:p w14:paraId="71982A81" w14:textId="77777777" w:rsidR="005E22BD" w:rsidRPr="0050002A" w:rsidRDefault="005E22BD" w:rsidP="00BB6941">
            <w:pPr>
              <w:spacing w:before="60" w:after="60"/>
              <w:rPr>
                <w:b/>
                <w:sz w:val="22"/>
                <w:szCs w:val="22"/>
              </w:rPr>
            </w:pPr>
            <w:r w:rsidRPr="0050002A">
              <w:rPr>
                <w:b/>
                <w:sz w:val="22"/>
                <w:szCs w:val="22"/>
              </w:rPr>
              <w:t xml:space="preserve">Descalificación por el Banco por EAS y/o </w:t>
            </w:r>
            <w:proofErr w:type="spellStart"/>
            <w:r w:rsidRPr="0050002A">
              <w:rPr>
                <w:b/>
                <w:sz w:val="22"/>
                <w:szCs w:val="22"/>
              </w:rPr>
              <w:t>ASx</w:t>
            </w:r>
            <w:proofErr w:type="spellEnd"/>
          </w:p>
        </w:tc>
        <w:tc>
          <w:tcPr>
            <w:tcW w:w="2815" w:type="dxa"/>
          </w:tcPr>
          <w:p w14:paraId="75A39736" w14:textId="77777777" w:rsidR="005E22BD" w:rsidRPr="0050002A" w:rsidRDefault="005E22BD" w:rsidP="00BB6941">
            <w:pPr>
              <w:pStyle w:val="Style11"/>
              <w:tabs>
                <w:tab w:val="left" w:leader="dot" w:pos="8424"/>
              </w:tabs>
              <w:spacing w:before="80" w:after="80" w:line="240" w:lineRule="auto"/>
              <w:rPr>
                <w:rFonts w:ascii="inherit" w:hAnsi="inherit" w:cs="Courier New"/>
                <w:color w:val="212121"/>
                <w:sz w:val="22"/>
                <w:szCs w:val="22"/>
              </w:rPr>
            </w:pPr>
            <w:r w:rsidRPr="0050002A">
              <w:rPr>
                <w:color w:val="212121"/>
                <w:sz w:val="22"/>
                <w:szCs w:val="22"/>
              </w:rPr>
              <w:t>Al momento de la adjudicación del contrato, no está sujeto a descalificación por el Banco por incumplimiento sobre EAS /</w:t>
            </w:r>
            <w:proofErr w:type="spellStart"/>
            <w:r w:rsidRPr="0050002A">
              <w:rPr>
                <w:color w:val="212121"/>
                <w:sz w:val="22"/>
                <w:szCs w:val="22"/>
              </w:rPr>
              <w:t>ASx</w:t>
            </w:r>
            <w:proofErr w:type="spellEnd"/>
          </w:p>
        </w:tc>
        <w:tc>
          <w:tcPr>
            <w:tcW w:w="1544" w:type="dxa"/>
            <w:vAlign w:val="center"/>
          </w:tcPr>
          <w:p w14:paraId="1FECF8AB" w14:textId="13B96168" w:rsidR="005E22BD" w:rsidRPr="0050002A" w:rsidRDefault="005E22BD" w:rsidP="001A515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60"/>
              <w:jc w:val="left"/>
              <w:rPr>
                <w:sz w:val="22"/>
                <w:szCs w:val="22"/>
              </w:rPr>
            </w:pPr>
            <w:r w:rsidRPr="0050002A">
              <w:rPr>
                <w:sz w:val="22"/>
                <w:szCs w:val="22"/>
              </w:rPr>
              <w:t xml:space="preserve">Debe cumplir con el requisito (incluyendo todos los </w:t>
            </w:r>
            <w:proofErr w:type="spellStart"/>
            <w:r w:rsidRPr="0050002A">
              <w:rPr>
                <w:sz w:val="22"/>
                <w:szCs w:val="22"/>
              </w:rPr>
              <w:t>sub-contratistas</w:t>
            </w:r>
            <w:proofErr w:type="spellEnd"/>
            <w:r w:rsidRPr="0050002A">
              <w:rPr>
                <w:sz w:val="22"/>
                <w:szCs w:val="22"/>
              </w:rPr>
              <w:t xml:space="preserve"> propuestos por el </w:t>
            </w:r>
            <w:r w:rsidR="0066122E" w:rsidRPr="0050002A">
              <w:rPr>
                <w:sz w:val="22"/>
                <w:szCs w:val="22"/>
              </w:rPr>
              <w:t>Proponente</w:t>
            </w:r>
            <w:r w:rsidRPr="0050002A">
              <w:rPr>
                <w:sz w:val="22"/>
                <w:szCs w:val="22"/>
              </w:rPr>
              <w:t>)</w:t>
            </w:r>
          </w:p>
        </w:tc>
        <w:tc>
          <w:tcPr>
            <w:tcW w:w="1779" w:type="dxa"/>
            <w:vAlign w:val="center"/>
          </w:tcPr>
          <w:p w14:paraId="610C69F2" w14:textId="77777777" w:rsidR="005E22BD" w:rsidRPr="0050002A" w:rsidRDefault="005E22BD" w:rsidP="00BB6941">
            <w:pPr>
              <w:pStyle w:val="Style11"/>
              <w:tabs>
                <w:tab w:val="left" w:leader="dot" w:pos="8424"/>
              </w:tabs>
              <w:spacing w:before="80" w:after="80" w:line="240" w:lineRule="auto"/>
              <w:jc w:val="center"/>
              <w:rPr>
                <w:sz w:val="22"/>
                <w:szCs w:val="22"/>
              </w:rPr>
            </w:pPr>
            <w:r w:rsidRPr="0050002A">
              <w:rPr>
                <w:sz w:val="22"/>
                <w:szCs w:val="22"/>
              </w:rPr>
              <w:t>N/A</w:t>
            </w:r>
          </w:p>
        </w:tc>
        <w:tc>
          <w:tcPr>
            <w:tcW w:w="1692" w:type="dxa"/>
            <w:vAlign w:val="center"/>
          </w:tcPr>
          <w:p w14:paraId="3449611A" w14:textId="5E54EF8B" w:rsidR="005E22BD" w:rsidRPr="0050002A" w:rsidRDefault="005E22BD" w:rsidP="00BB6941">
            <w:pPr>
              <w:pStyle w:val="Style11"/>
              <w:tabs>
                <w:tab w:val="left" w:leader="dot" w:pos="8424"/>
              </w:tabs>
              <w:spacing w:line="240" w:lineRule="auto"/>
              <w:rPr>
                <w:sz w:val="22"/>
                <w:szCs w:val="22"/>
              </w:rPr>
            </w:pPr>
            <w:r w:rsidRPr="0050002A">
              <w:rPr>
                <w:sz w:val="22"/>
                <w:szCs w:val="22"/>
              </w:rPr>
              <w:t xml:space="preserve">Debe cumplir con el requisito (incluyendo todos los subcontratistas propuestos por el </w:t>
            </w:r>
            <w:r w:rsidR="0066122E" w:rsidRPr="0050002A">
              <w:rPr>
                <w:sz w:val="22"/>
                <w:szCs w:val="22"/>
              </w:rPr>
              <w:t>Proponente</w:t>
            </w:r>
            <w:r w:rsidRPr="0050002A">
              <w:rPr>
                <w:sz w:val="22"/>
                <w:szCs w:val="22"/>
              </w:rPr>
              <w:t>)</w:t>
            </w:r>
          </w:p>
        </w:tc>
        <w:tc>
          <w:tcPr>
            <w:tcW w:w="1643" w:type="dxa"/>
            <w:vAlign w:val="center"/>
          </w:tcPr>
          <w:p w14:paraId="7E1EE368" w14:textId="77777777" w:rsidR="005E22BD" w:rsidRPr="0050002A" w:rsidRDefault="005E22BD" w:rsidP="00BB6941">
            <w:pPr>
              <w:spacing w:before="80" w:after="80"/>
              <w:jc w:val="center"/>
              <w:rPr>
                <w:sz w:val="22"/>
                <w:szCs w:val="22"/>
              </w:rPr>
            </w:pPr>
            <w:r w:rsidRPr="0050002A">
              <w:rPr>
                <w:sz w:val="22"/>
                <w:szCs w:val="22"/>
              </w:rPr>
              <w:t>N/A</w:t>
            </w:r>
          </w:p>
        </w:tc>
        <w:tc>
          <w:tcPr>
            <w:tcW w:w="1530" w:type="dxa"/>
            <w:vAlign w:val="center"/>
          </w:tcPr>
          <w:p w14:paraId="0206F922" w14:textId="23325BF2" w:rsidR="005E22BD" w:rsidRPr="0050002A" w:rsidRDefault="005E22BD" w:rsidP="00BB6941">
            <w:pPr>
              <w:pStyle w:val="Style11"/>
              <w:tabs>
                <w:tab w:val="left" w:leader="dot" w:pos="8424"/>
              </w:tabs>
              <w:spacing w:before="80" w:after="80" w:line="240" w:lineRule="auto"/>
              <w:rPr>
                <w:sz w:val="22"/>
                <w:szCs w:val="22"/>
              </w:rPr>
            </w:pPr>
            <w:r w:rsidRPr="0050002A">
              <w:rPr>
                <w:sz w:val="22"/>
                <w:szCs w:val="22"/>
              </w:rPr>
              <w:t xml:space="preserve">Carta de la </w:t>
            </w:r>
            <w:r w:rsidR="001A515B" w:rsidRPr="0050002A">
              <w:rPr>
                <w:sz w:val="22"/>
                <w:szCs w:val="22"/>
              </w:rPr>
              <w:t>Propuesta</w:t>
            </w:r>
            <w:r w:rsidRPr="0050002A">
              <w:rPr>
                <w:sz w:val="22"/>
                <w:szCs w:val="22"/>
              </w:rPr>
              <w:t>, Formulario CON-</w:t>
            </w:r>
            <w:r w:rsidR="001A515B" w:rsidRPr="0050002A">
              <w:rPr>
                <w:sz w:val="22"/>
                <w:szCs w:val="22"/>
              </w:rPr>
              <w:t>3</w:t>
            </w:r>
          </w:p>
        </w:tc>
      </w:tr>
      <w:tr w:rsidR="005E22BD" w:rsidRPr="0050002A" w14:paraId="0DE7C18D" w14:textId="77777777" w:rsidTr="00BB6941">
        <w:tc>
          <w:tcPr>
            <w:tcW w:w="13428" w:type="dxa"/>
            <w:gridSpan w:val="8"/>
            <w:tcBorders>
              <w:bottom w:val="single" w:sz="4" w:space="0" w:color="auto"/>
            </w:tcBorders>
            <w:shd w:val="clear" w:color="auto" w:fill="7F7F7F" w:themeFill="text1" w:themeFillTint="80"/>
          </w:tcPr>
          <w:p w14:paraId="6CDDA3F4" w14:textId="77777777" w:rsidR="005E22BD" w:rsidRPr="0050002A" w:rsidRDefault="005E22BD" w:rsidP="00BB6941">
            <w:pPr>
              <w:pageBreakBefore/>
              <w:autoSpaceDE w:val="0"/>
              <w:autoSpaceDN w:val="0"/>
              <w:adjustRightInd w:val="0"/>
              <w:spacing w:before="120"/>
              <w:rPr>
                <w:rFonts w:cs="Arial-BoldMT"/>
                <w:b/>
                <w:bCs/>
                <w:color w:val="FFFFFF" w:themeColor="background1"/>
              </w:rPr>
            </w:pPr>
            <w:r w:rsidRPr="0050002A">
              <w:rPr>
                <w:b/>
                <w:color w:val="FFFFFF" w:themeColor="background1"/>
              </w:rPr>
              <w:t>3. Situación y resultados financieros</w:t>
            </w:r>
          </w:p>
        </w:tc>
      </w:tr>
      <w:tr w:rsidR="005E22BD" w:rsidRPr="0050002A" w14:paraId="54481F9F" w14:textId="77777777" w:rsidTr="00BB6941">
        <w:tc>
          <w:tcPr>
            <w:tcW w:w="570" w:type="dxa"/>
            <w:tcBorders>
              <w:bottom w:val="dotted" w:sz="4" w:space="0" w:color="auto"/>
            </w:tcBorders>
          </w:tcPr>
          <w:p w14:paraId="0EF90615" w14:textId="77777777" w:rsidR="005E22BD" w:rsidRPr="0050002A" w:rsidRDefault="005E22BD" w:rsidP="00BB6941">
            <w:pPr>
              <w:rPr>
                <w:b/>
                <w:sz w:val="22"/>
                <w:szCs w:val="22"/>
              </w:rPr>
            </w:pPr>
            <w:r w:rsidRPr="0050002A">
              <w:rPr>
                <w:b/>
                <w:sz w:val="22"/>
                <w:szCs w:val="22"/>
              </w:rPr>
              <w:t>3.1</w:t>
            </w:r>
          </w:p>
        </w:tc>
        <w:tc>
          <w:tcPr>
            <w:tcW w:w="1855" w:type="dxa"/>
            <w:tcBorders>
              <w:bottom w:val="dotted" w:sz="4" w:space="0" w:color="auto"/>
            </w:tcBorders>
          </w:tcPr>
          <w:p w14:paraId="026B0E87" w14:textId="77777777" w:rsidR="005E22BD" w:rsidRPr="0050002A" w:rsidRDefault="005E22BD" w:rsidP="00BB6941">
            <w:pPr>
              <w:spacing w:before="60" w:after="60"/>
              <w:rPr>
                <w:b/>
                <w:sz w:val="22"/>
                <w:szCs w:val="22"/>
              </w:rPr>
            </w:pPr>
            <w:r w:rsidRPr="0050002A">
              <w:rPr>
                <w:b/>
                <w:sz w:val="22"/>
                <w:szCs w:val="22"/>
              </w:rPr>
              <w:t>Capacidades financieras</w:t>
            </w:r>
          </w:p>
        </w:tc>
        <w:tc>
          <w:tcPr>
            <w:tcW w:w="2815" w:type="dxa"/>
            <w:tcBorders>
              <w:bottom w:val="dotted" w:sz="4" w:space="0" w:color="auto"/>
            </w:tcBorders>
          </w:tcPr>
          <w:p w14:paraId="65959234" w14:textId="76E05427" w:rsidR="005E22BD" w:rsidRPr="0050002A" w:rsidRDefault="005E22BD" w:rsidP="001A515B">
            <w:pPr>
              <w:spacing w:before="60" w:after="60"/>
              <w:jc w:val="left"/>
              <w:rPr>
                <w:spacing w:val="-2"/>
                <w:sz w:val="22"/>
                <w:szCs w:val="22"/>
              </w:rPr>
            </w:pPr>
            <w:bookmarkStart w:id="469" w:name="_Toc325722877"/>
            <w:r w:rsidRPr="0050002A">
              <w:rPr>
                <w:spacing w:val="-2"/>
                <w:sz w:val="22"/>
                <w:szCs w:val="22"/>
              </w:rPr>
              <w:t xml:space="preserve">Deberán presentarse los balances generales auditados o, si no fueran obligatorios en virtud de las leyes del país del </w:t>
            </w:r>
            <w:r w:rsidR="0066122E" w:rsidRPr="0050002A">
              <w:rPr>
                <w:spacing w:val="-2"/>
                <w:sz w:val="22"/>
                <w:szCs w:val="22"/>
              </w:rPr>
              <w:t>Proponente</w:t>
            </w:r>
            <w:r w:rsidRPr="0050002A">
              <w:rPr>
                <w:spacing w:val="-2"/>
                <w:sz w:val="22"/>
                <w:szCs w:val="22"/>
              </w:rPr>
              <w:t xml:space="preserve">, otros estados financieros que el Contratante considere aceptables correspondientes a los últimos </w:t>
            </w:r>
            <w:r w:rsidRPr="0050002A">
              <w:rPr>
                <w:i/>
                <w:spacing w:val="-2"/>
                <w:sz w:val="22"/>
                <w:szCs w:val="22"/>
              </w:rPr>
              <w:t xml:space="preserve">[indicar la cantidad de años] </w:t>
            </w:r>
            <w:r w:rsidRPr="0050002A">
              <w:rPr>
                <w:spacing w:val="-2"/>
                <w:sz w:val="22"/>
                <w:szCs w:val="22"/>
              </w:rPr>
              <w:t xml:space="preserve">años a fin de demostrar la solvencia financiera actual del </w:t>
            </w:r>
            <w:r w:rsidR="0066122E" w:rsidRPr="0050002A">
              <w:rPr>
                <w:spacing w:val="-2"/>
                <w:sz w:val="22"/>
                <w:szCs w:val="22"/>
              </w:rPr>
              <w:t>Proponente</w:t>
            </w:r>
            <w:r w:rsidRPr="0050002A">
              <w:rPr>
                <w:spacing w:val="-2"/>
                <w:sz w:val="22"/>
                <w:szCs w:val="22"/>
              </w:rPr>
              <w:t xml:space="preserve"> y dar cuenta de sus perspectivas de rentabilid</w:t>
            </w:r>
            <w:r w:rsidR="001A515B" w:rsidRPr="0050002A">
              <w:rPr>
                <w:spacing w:val="-2"/>
                <w:sz w:val="22"/>
                <w:szCs w:val="22"/>
              </w:rPr>
              <w:t>ad</w:t>
            </w:r>
            <w:r w:rsidRPr="0050002A">
              <w:rPr>
                <w:spacing w:val="-2"/>
                <w:sz w:val="22"/>
                <w:szCs w:val="22"/>
              </w:rPr>
              <w:t xml:space="preserve"> a largo plazo.</w:t>
            </w:r>
            <w:bookmarkEnd w:id="469"/>
          </w:p>
        </w:tc>
        <w:tc>
          <w:tcPr>
            <w:tcW w:w="1544" w:type="dxa"/>
            <w:tcBorders>
              <w:bottom w:val="dotted" w:sz="4" w:space="0" w:color="auto"/>
            </w:tcBorders>
          </w:tcPr>
          <w:p w14:paraId="3616BA92" w14:textId="77777777" w:rsidR="005E22BD" w:rsidRPr="0050002A" w:rsidRDefault="005E22BD" w:rsidP="00BB6941">
            <w:pPr>
              <w:rPr>
                <w:sz w:val="22"/>
                <w:szCs w:val="22"/>
              </w:rPr>
            </w:pPr>
            <w:bookmarkStart w:id="470" w:name="_Toc325722878"/>
            <w:r w:rsidRPr="0050002A">
              <w:rPr>
                <w:sz w:val="22"/>
                <w:szCs w:val="22"/>
              </w:rPr>
              <w:t>Debe cumplir con el requisito.</w:t>
            </w:r>
            <w:bookmarkEnd w:id="470"/>
          </w:p>
          <w:p w14:paraId="3696A9A5" w14:textId="77777777" w:rsidR="005E22BD" w:rsidRPr="0050002A" w:rsidRDefault="005E22BD" w:rsidP="00BB6941">
            <w:pPr>
              <w:rPr>
                <w:sz w:val="22"/>
                <w:szCs w:val="22"/>
              </w:rPr>
            </w:pPr>
          </w:p>
          <w:p w14:paraId="4CF6FAE1" w14:textId="77777777" w:rsidR="005E22BD" w:rsidRPr="0050002A" w:rsidRDefault="005E22BD" w:rsidP="00BB6941">
            <w:pPr>
              <w:rPr>
                <w:sz w:val="22"/>
                <w:szCs w:val="22"/>
              </w:rPr>
            </w:pPr>
          </w:p>
          <w:p w14:paraId="3A035EB5" w14:textId="77777777" w:rsidR="005E22BD" w:rsidRPr="0050002A" w:rsidRDefault="005E22BD" w:rsidP="00BB6941">
            <w:pPr>
              <w:rPr>
                <w:sz w:val="22"/>
                <w:szCs w:val="22"/>
              </w:rPr>
            </w:pPr>
          </w:p>
          <w:p w14:paraId="2E551ED8" w14:textId="77777777" w:rsidR="005E22BD" w:rsidRPr="0050002A" w:rsidRDefault="005E22BD" w:rsidP="00BB6941">
            <w:pPr>
              <w:rPr>
                <w:sz w:val="22"/>
                <w:szCs w:val="22"/>
              </w:rPr>
            </w:pPr>
          </w:p>
          <w:p w14:paraId="128D1D30" w14:textId="77777777" w:rsidR="005E22BD" w:rsidRPr="0050002A" w:rsidRDefault="005E22BD" w:rsidP="00BB6941">
            <w:pPr>
              <w:rPr>
                <w:sz w:val="22"/>
                <w:szCs w:val="22"/>
              </w:rPr>
            </w:pPr>
          </w:p>
          <w:p w14:paraId="4AA57050" w14:textId="77777777" w:rsidR="005E22BD" w:rsidRPr="0050002A" w:rsidRDefault="005E22BD" w:rsidP="00BB6941">
            <w:pPr>
              <w:rPr>
                <w:sz w:val="22"/>
                <w:szCs w:val="22"/>
              </w:rPr>
            </w:pPr>
          </w:p>
          <w:p w14:paraId="47D2778B" w14:textId="77777777" w:rsidR="005E22BD" w:rsidRPr="0050002A" w:rsidRDefault="005E22BD" w:rsidP="00BB6941">
            <w:pPr>
              <w:rPr>
                <w:sz w:val="22"/>
                <w:szCs w:val="22"/>
              </w:rPr>
            </w:pPr>
          </w:p>
          <w:p w14:paraId="7040D819" w14:textId="77777777" w:rsidR="005E22BD" w:rsidRPr="0050002A" w:rsidRDefault="005E22BD" w:rsidP="00BB6941">
            <w:pPr>
              <w:rPr>
                <w:sz w:val="22"/>
                <w:szCs w:val="22"/>
              </w:rPr>
            </w:pPr>
          </w:p>
          <w:p w14:paraId="02AF37AA" w14:textId="575749F0" w:rsidR="005E22BD" w:rsidRPr="0050002A" w:rsidRDefault="005E22BD" w:rsidP="00BB6941">
            <w:pPr>
              <w:spacing w:before="60"/>
              <w:rPr>
                <w:sz w:val="22"/>
                <w:szCs w:val="22"/>
              </w:rPr>
            </w:pPr>
          </w:p>
        </w:tc>
        <w:tc>
          <w:tcPr>
            <w:tcW w:w="1779" w:type="dxa"/>
            <w:tcBorders>
              <w:bottom w:val="dotted" w:sz="4" w:space="0" w:color="auto"/>
            </w:tcBorders>
          </w:tcPr>
          <w:p w14:paraId="6F776CF0" w14:textId="214A712D" w:rsidR="001A515B" w:rsidRPr="0050002A" w:rsidRDefault="005E22BD" w:rsidP="001A515B">
            <w:pPr>
              <w:rPr>
                <w:sz w:val="22"/>
                <w:szCs w:val="22"/>
              </w:rPr>
            </w:pPr>
            <w:bookmarkStart w:id="471" w:name="_Toc325722884"/>
            <w:bookmarkStart w:id="472" w:name="_Toc325722881"/>
            <w:r w:rsidRPr="0050002A">
              <w:rPr>
                <w:sz w:val="22"/>
                <w:szCs w:val="22"/>
              </w:rPr>
              <w:t>Debe cumplir con el requisito.</w:t>
            </w:r>
            <w:bookmarkEnd w:id="471"/>
            <w:bookmarkEnd w:id="472"/>
          </w:p>
          <w:p w14:paraId="36FD9C3F" w14:textId="731FBEFD" w:rsidR="005E22BD" w:rsidRPr="0050002A" w:rsidRDefault="005E22BD" w:rsidP="00BB6941">
            <w:pPr>
              <w:spacing w:before="60"/>
              <w:jc w:val="center"/>
              <w:rPr>
                <w:sz w:val="22"/>
                <w:szCs w:val="22"/>
              </w:rPr>
            </w:pPr>
          </w:p>
        </w:tc>
        <w:tc>
          <w:tcPr>
            <w:tcW w:w="1692" w:type="dxa"/>
            <w:tcBorders>
              <w:bottom w:val="dotted" w:sz="4" w:space="0" w:color="auto"/>
            </w:tcBorders>
          </w:tcPr>
          <w:p w14:paraId="6A33DC30" w14:textId="4C39C8F2" w:rsidR="001A515B" w:rsidRPr="0050002A" w:rsidRDefault="005E22BD" w:rsidP="001A515B">
            <w:pPr>
              <w:jc w:val="center"/>
              <w:rPr>
                <w:sz w:val="22"/>
                <w:szCs w:val="22"/>
              </w:rPr>
            </w:pPr>
            <w:r w:rsidRPr="0050002A">
              <w:rPr>
                <w:sz w:val="22"/>
                <w:szCs w:val="22"/>
              </w:rPr>
              <w:t>N/A</w:t>
            </w:r>
            <w:bookmarkStart w:id="473" w:name="_Toc325722886"/>
          </w:p>
          <w:p w14:paraId="5F22D009" w14:textId="400CA658" w:rsidR="005E22BD" w:rsidRPr="0050002A" w:rsidRDefault="005E22BD" w:rsidP="00BB6941">
            <w:pPr>
              <w:spacing w:before="60"/>
              <w:jc w:val="center"/>
              <w:rPr>
                <w:sz w:val="22"/>
                <w:szCs w:val="22"/>
              </w:rPr>
            </w:pPr>
            <w:r w:rsidRPr="0050002A">
              <w:rPr>
                <w:sz w:val="22"/>
                <w:szCs w:val="22"/>
              </w:rPr>
              <w:t>.</w:t>
            </w:r>
            <w:bookmarkEnd w:id="473"/>
          </w:p>
        </w:tc>
        <w:tc>
          <w:tcPr>
            <w:tcW w:w="1643" w:type="dxa"/>
            <w:tcBorders>
              <w:bottom w:val="dotted" w:sz="4" w:space="0" w:color="auto"/>
            </w:tcBorders>
          </w:tcPr>
          <w:p w14:paraId="35A13F85" w14:textId="3884BD19" w:rsidR="001A515B" w:rsidRPr="0050002A" w:rsidRDefault="005E22BD" w:rsidP="001A515B">
            <w:pPr>
              <w:jc w:val="center"/>
              <w:rPr>
                <w:sz w:val="22"/>
                <w:szCs w:val="22"/>
              </w:rPr>
            </w:pPr>
            <w:bookmarkStart w:id="474" w:name="_Toc325722887"/>
            <w:r w:rsidRPr="0050002A">
              <w:rPr>
                <w:sz w:val="22"/>
                <w:szCs w:val="22"/>
              </w:rPr>
              <w:t>N/</w:t>
            </w:r>
            <w:bookmarkEnd w:id="474"/>
            <w:r w:rsidRPr="0050002A">
              <w:rPr>
                <w:sz w:val="22"/>
                <w:szCs w:val="22"/>
              </w:rPr>
              <w:t>A</w:t>
            </w:r>
          </w:p>
          <w:p w14:paraId="2D147979" w14:textId="76143C14" w:rsidR="005E22BD" w:rsidRPr="0050002A" w:rsidRDefault="005E22BD" w:rsidP="00BB6941">
            <w:pPr>
              <w:spacing w:before="60"/>
              <w:jc w:val="center"/>
              <w:rPr>
                <w:sz w:val="22"/>
                <w:szCs w:val="22"/>
              </w:rPr>
            </w:pPr>
          </w:p>
        </w:tc>
        <w:tc>
          <w:tcPr>
            <w:tcW w:w="1530" w:type="dxa"/>
            <w:tcBorders>
              <w:bottom w:val="dotted" w:sz="4" w:space="0" w:color="auto"/>
            </w:tcBorders>
          </w:tcPr>
          <w:p w14:paraId="0584D766" w14:textId="77777777" w:rsidR="005E22BD" w:rsidRPr="0050002A" w:rsidRDefault="005E22BD" w:rsidP="00BB6941">
            <w:pPr>
              <w:spacing w:before="60" w:after="60"/>
              <w:rPr>
                <w:sz w:val="22"/>
                <w:szCs w:val="22"/>
              </w:rPr>
            </w:pPr>
            <w:bookmarkStart w:id="475" w:name="_Toc325722890"/>
            <w:r w:rsidRPr="0050002A">
              <w:rPr>
                <w:sz w:val="22"/>
                <w:szCs w:val="22"/>
              </w:rPr>
              <w:t>Formulario FIN – 3.1 con adjuntos</w:t>
            </w:r>
            <w:bookmarkEnd w:id="475"/>
          </w:p>
        </w:tc>
      </w:tr>
      <w:tr w:rsidR="005E22BD" w:rsidRPr="0050002A" w14:paraId="13C5B029" w14:textId="77777777" w:rsidTr="00BB6941">
        <w:tc>
          <w:tcPr>
            <w:tcW w:w="570" w:type="dxa"/>
            <w:tcBorders>
              <w:top w:val="dotted" w:sz="4" w:space="0" w:color="auto"/>
            </w:tcBorders>
          </w:tcPr>
          <w:p w14:paraId="6DF2001C" w14:textId="77777777" w:rsidR="005E22BD" w:rsidRPr="0050002A" w:rsidRDefault="005E22BD" w:rsidP="00BB6941">
            <w:pPr>
              <w:rPr>
                <w:b/>
                <w:sz w:val="22"/>
                <w:szCs w:val="22"/>
              </w:rPr>
            </w:pPr>
            <w:r w:rsidRPr="0050002A">
              <w:rPr>
                <w:b/>
                <w:sz w:val="22"/>
                <w:szCs w:val="22"/>
              </w:rPr>
              <w:t>3.2</w:t>
            </w:r>
          </w:p>
        </w:tc>
        <w:tc>
          <w:tcPr>
            <w:tcW w:w="1855" w:type="dxa"/>
            <w:tcBorders>
              <w:top w:val="dotted" w:sz="4" w:space="0" w:color="auto"/>
            </w:tcBorders>
          </w:tcPr>
          <w:p w14:paraId="77FB1AD8" w14:textId="77777777" w:rsidR="005E22BD" w:rsidRPr="0050002A" w:rsidRDefault="005E22BD" w:rsidP="00BB6941">
            <w:pPr>
              <w:spacing w:before="60" w:after="60"/>
              <w:rPr>
                <w:b/>
                <w:sz w:val="22"/>
                <w:szCs w:val="22"/>
              </w:rPr>
            </w:pPr>
            <w:r w:rsidRPr="0050002A">
              <w:rPr>
                <w:b/>
                <w:sz w:val="22"/>
                <w:szCs w:val="22"/>
              </w:rPr>
              <w:t>Facturación media anual de construcción</w:t>
            </w:r>
          </w:p>
        </w:tc>
        <w:tc>
          <w:tcPr>
            <w:tcW w:w="2815" w:type="dxa"/>
            <w:tcBorders>
              <w:top w:val="dotted" w:sz="4" w:space="0" w:color="auto"/>
            </w:tcBorders>
          </w:tcPr>
          <w:p w14:paraId="7741C73A" w14:textId="77777777" w:rsidR="005E22BD" w:rsidRPr="0050002A" w:rsidRDefault="005E22BD" w:rsidP="00BB6941">
            <w:pPr>
              <w:spacing w:before="60" w:after="60"/>
              <w:rPr>
                <w:spacing w:val="-4"/>
                <w:sz w:val="22"/>
                <w:szCs w:val="22"/>
              </w:rPr>
            </w:pPr>
            <w:bookmarkStart w:id="476" w:name="_Toc325722894"/>
            <w:r w:rsidRPr="0050002A">
              <w:rPr>
                <w:spacing w:val="-4"/>
                <w:sz w:val="22"/>
                <w:szCs w:val="22"/>
              </w:rPr>
              <w:t>Facturación media anual de construcción de USD </w:t>
            </w:r>
            <w:r w:rsidRPr="0050002A">
              <w:rPr>
                <w:i/>
                <w:spacing w:val="-4"/>
                <w:sz w:val="22"/>
                <w:szCs w:val="22"/>
              </w:rPr>
              <w:t>[insertar el monto]</w:t>
            </w:r>
            <w:r w:rsidRPr="0050002A">
              <w:rPr>
                <w:spacing w:val="-4"/>
                <w:sz w:val="22"/>
                <w:szCs w:val="22"/>
              </w:rPr>
              <w:t xml:space="preserve">, calculada como el total de pagos certificados recibidos por contratos en curso y/o terminados en los últimos </w:t>
            </w:r>
            <w:r w:rsidRPr="0050002A">
              <w:rPr>
                <w:i/>
                <w:spacing w:val="-4"/>
                <w:sz w:val="22"/>
                <w:szCs w:val="22"/>
              </w:rPr>
              <w:t>[insertar el número de años]</w:t>
            </w:r>
            <w:r w:rsidRPr="0050002A">
              <w:rPr>
                <w:spacing w:val="-4"/>
                <w:sz w:val="22"/>
                <w:szCs w:val="22"/>
              </w:rPr>
              <w:t xml:space="preserve"> años, dividido por </w:t>
            </w:r>
            <w:r w:rsidRPr="0050002A">
              <w:rPr>
                <w:i/>
                <w:spacing w:val="-4"/>
                <w:sz w:val="22"/>
                <w:szCs w:val="22"/>
              </w:rPr>
              <w:t>[insertar el número de años]</w:t>
            </w:r>
            <w:r w:rsidRPr="0050002A">
              <w:rPr>
                <w:spacing w:val="-4"/>
                <w:sz w:val="22"/>
                <w:szCs w:val="22"/>
              </w:rPr>
              <w:t xml:space="preserve"> años.</w:t>
            </w:r>
            <w:bookmarkEnd w:id="476"/>
          </w:p>
        </w:tc>
        <w:tc>
          <w:tcPr>
            <w:tcW w:w="1544" w:type="dxa"/>
            <w:tcBorders>
              <w:top w:val="dotted" w:sz="4" w:space="0" w:color="auto"/>
            </w:tcBorders>
          </w:tcPr>
          <w:p w14:paraId="3184F887" w14:textId="77777777" w:rsidR="005E22BD" w:rsidRPr="0050002A" w:rsidRDefault="005E22BD" w:rsidP="00BB6941">
            <w:pPr>
              <w:spacing w:before="60" w:after="60"/>
              <w:rPr>
                <w:sz w:val="22"/>
                <w:szCs w:val="22"/>
              </w:rPr>
            </w:pPr>
            <w:bookmarkStart w:id="477" w:name="_Toc325722895"/>
            <w:r w:rsidRPr="0050002A">
              <w:rPr>
                <w:sz w:val="22"/>
                <w:szCs w:val="22"/>
              </w:rPr>
              <w:t>Debe cumplir con el requisito.</w:t>
            </w:r>
            <w:bookmarkEnd w:id="477"/>
          </w:p>
        </w:tc>
        <w:tc>
          <w:tcPr>
            <w:tcW w:w="1779" w:type="dxa"/>
            <w:tcBorders>
              <w:top w:val="dotted" w:sz="4" w:space="0" w:color="auto"/>
            </w:tcBorders>
          </w:tcPr>
          <w:p w14:paraId="553F21A4" w14:textId="77777777" w:rsidR="005E22BD" w:rsidRPr="0050002A" w:rsidRDefault="005E22BD" w:rsidP="00BB6941">
            <w:pPr>
              <w:spacing w:before="60" w:after="60"/>
              <w:rPr>
                <w:sz w:val="22"/>
                <w:szCs w:val="22"/>
              </w:rPr>
            </w:pPr>
            <w:bookmarkStart w:id="478" w:name="_Toc325722896"/>
            <w:r w:rsidRPr="0050002A">
              <w:rPr>
                <w:sz w:val="22"/>
                <w:szCs w:val="22"/>
              </w:rPr>
              <w:t>Debe cumplir con el requisito.</w:t>
            </w:r>
            <w:bookmarkEnd w:id="478"/>
          </w:p>
        </w:tc>
        <w:tc>
          <w:tcPr>
            <w:tcW w:w="1692" w:type="dxa"/>
            <w:tcBorders>
              <w:top w:val="dotted" w:sz="4" w:space="0" w:color="auto"/>
            </w:tcBorders>
          </w:tcPr>
          <w:p w14:paraId="71FA7F2B" w14:textId="77777777" w:rsidR="005E22BD" w:rsidRPr="0050002A" w:rsidRDefault="005E22BD" w:rsidP="00BB6941">
            <w:pPr>
              <w:spacing w:before="60" w:after="60"/>
              <w:rPr>
                <w:sz w:val="22"/>
                <w:szCs w:val="22"/>
              </w:rPr>
            </w:pPr>
            <w:r w:rsidRPr="0050002A">
              <w:rPr>
                <w:sz w:val="22"/>
                <w:szCs w:val="22"/>
              </w:rPr>
              <w:t xml:space="preserve">Debe cumplir con el </w:t>
            </w:r>
            <w:r w:rsidRPr="0050002A">
              <w:rPr>
                <w:i/>
                <w:sz w:val="22"/>
                <w:szCs w:val="22"/>
              </w:rPr>
              <w:t>[insertar el número]</w:t>
            </w:r>
            <w:r w:rsidRPr="0050002A">
              <w:rPr>
                <w:sz w:val="22"/>
                <w:szCs w:val="22"/>
              </w:rPr>
              <w:t xml:space="preserve"> %, </w:t>
            </w:r>
            <w:r w:rsidRPr="0050002A">
              <w:rPr>
                <w:i/>
                <w:sz w:val="22"/>
                <w:szCs w:val="22"/>
              </w:rPr>
              <w:t>[insertar el porcentaje en letras]</w:t>
            </w:r>
            <w:r w:rsidRPr="0050002A">
              <w:rPr>
                <w:sz w:val="22"/>
                <w:szCs w:val="22"/>
              </w:rPr>
              <w:t xml:space="preserve"> del requisito.</w:t>
            </w:r>
          </w:p>
        </w:tc>
        <w:tc>
          <w:tcPr>
            <w:tcW w:w="1643" w:type="dxa"/>
            <w:tcBorders>
              <w:top w:val="dotted" w:sz="4" w:space="0" w:color="auto"/>
            </w:tcBorders>
          </w:tcPr>
          <w:p w14:paraId="31ED98B9" w14:textId="77777777" w:rsidR="005E22BD" w:rsidRPr="0050002A" w:rsidRDefault="005E22BD" w:rsidP="00BB6941">
            <w:pPr>
              <w:spacing w:before="60" w:after="60"/>
              <w:rPr>
                <w:sz w:val="22"/>
                <w:szCs w:val="22"/>
              </w:rPr>
            </w:pPr>
            <w:bookmarkStart w:id="479" w:name="_Toc325722898"/>
            <w:r w:rsidRPr="0050002A">
              <w:rPr>
                <w:sz w:val="22"/>
                <w:szCs w:val="22"/>
              </w:rPr>
              <w:t xml:space="preserve">Debe cumplir con el </w:t>
            </w:r>
            <w:r w:rsidRPr="0050002A">
              <w:rPr>
                <w:i/>
                <w:sz w:val="22"/>
                <w:szCs w:val="22"/>
              </w:rPr>
              <w:t>[insertar el número]</w:t>
            </w:r>
            <w:r w:rsidRPr="0050002A">
              <w:rPr>
                <w:sz w:val="22"/>
                <w:szCs w:val="22"/>
              </w:rPr>
              <w:t xml:space="preserve"> %, </w:t>
            </w:r>
            <w:r w:rsidRPr="0050002A">
              <w:rPr>
                <w:i/>
                <w:sz w:val="22"/>
                <w:szCs w:val="22"/>
              </w:rPr>
              <w:t>[insertar el porcentaje en letras]</w:t>
            </w:r>
            <w:r w:rsidRPr="0050002A">
              <w:rPr>
                <w:sz w:val="22"/>
                <w:szCs w:val="22"/>
              </w:rPr>
              <w:t xml:space="preserve"> del requisito.</w:t>
            </w:r>
            <w:bookmarkEnd w:id="479"/>
          </w:p>
        </w:tc>
        <w:tc>
          <w:tcPr>
            <w:tcW w:w="1530" w:type="dxa"/>
            <w:tcBorders>
              <w:top w:val="dotted" w:sz="4" w:space="0" w:color="auto"/>
            </w:tcBorders>
          </w:tcPr>
          <w:p w14:paraId="0308ADAE" w14:textId="77777777" w:rsidR="005E22BD" w:rsidRPr="0050002A" w:rsidRDefault="005E22BD" w:rsidP="00BB6941">
            <w:pPr>
              <w:spacing w:before="60" w:after="60"/>
              <w:rPr>
                <w:sz w:val="22"/>
                <w:szCs w:val="22"/>
              </w:rPr>
            </w:pPr>
            <w:bookmarkStart w:id="480" w:name="_Toc325722899"/>
            <w:r w:rsidRPr="0050002A">
              <w:rPr>
                <w:sz w:val="22"/>
                <w:szCs w:val="22"/>
              </w:rPr>
              <w:t>Formulario FIN – 3.2</w:t>
            </w:r>
            <w:bookmarkEnd w:id="480"/>
          </w:p>
          <w:p w14:paraId="7EFB8FB9" w14:textId="77777777" w:rsidR="005E22BD" w:rsidRPr="0050002A" w:rsidRDefault="005E22BD" w:rsidP="00BB6941">
            <w:pPr>
              <w:spacing w:before="60" w:after="60"/>
              <w:rPr>
                <w:sz w:val="22"/>
                <w:szCs w:val="22"/>
              </w:rPr>
            </w:pPr>
          </w:p>
        </w:tc>
      </w:tr>
      <w:tr w:rsidR="001A515B" w:rsidRPr="0050002A" w14:paraId="1CD7FB97" w14:textId="77777777" w:rsidTr="00684DB0">
        <w:tc>
          <w:tcPr>
            <w:tcW w:w="570" w:type="dxa"/>
            <w:tcBorders>
              <w:top w:val="dotted" w:sz="4" w:space="0" w:color="auto"/>
            </w:tcBorders>
          </w:tcPr>
          <w:p w14:paraId="016572DA" w14:textId="2B088607" w:rsidR="001A515B" w:rsidRPr="0050002A" w:rsidRDefault="001A515B" w:rsidP="001A515B">
            <w:pPr>
              <w:rPr>
                <w:b/>
                <w:bCs/>
                <w:sz w:val="22"/>
                <w:szCs w:val="22"/>
              </w:rPr>
            </w:pPr>
            <w:r w:rsidRPr="0050002A">
              <w:rPr>
                <w:b/>
                <w:bCs/>
              </w:rPr>
              <w:t>3.3</w:t>
            </w:r>
          </w:p>
        </w:tc>
        <w:tc>
          <w:tcPr>
            <w:tcW w:w="1855" w:type="dxa"/>
            <w:tcBorders>
              <w:top w:val="dotted" w:sz="4" w:space="0" w:color="auto"/>
            </w:tcBorders>
          </w:tcPr>
          <w:p w14:paraId="2BF3C108" w14:textId="6C50B52F" w:rsidR="001A515B" w:rsidRPr="0050002A" w:rsidRDefault="001A515B" w:rsidP="001A515B">
            <w:pPr>
              <w:spacing w:before="60" w:after="60"/>
              <w:rPr>
                <w:b/>
                <w:sz w:val="22"/>
                <w:szCs w:val="22"/>
              </w:rPr>
            </w:pPr>
            <w:r w:rsidRPr="0050002A">
              <w:rPr>
                <w:b/>
                <w:sz w:val="22"/>
                <w:szCs w:val="22"/>
              </w:rPr>
              <w:t>Recursos Financieros</w:t>
            </w:r>
          </w:p>
        </w:tc>
        <w:tc>
          <w:tcPr>
            <w:tcW w:w="2815" w:type="dxa"/>
            <w:tcBorders>
              <w:top w:val="dotted" w:sz="4" w:space="0" w:color="auto"/>
            </w:tcBorders>
            <w:vAlign w:val="center"/>
          </w:tcPr>
          <w:p w14:paraId="41410D59" w14:textId="602C225B" w:rsidR="001A515B" w:rsidRPr="0050002A" w:rsidRDefault="001A515B" w:rsidP="001A515B">
            <w:pPr>
              <w:spacing w:before="60" w:after="60"/>
              <w:rPr>
                <w:spacing w:val="-4"/>
                <w:sz w:val="22"/>
                <w:szCs w:val="22"/>
              </w:rPr>
            </w:pPr>
            <w:r w:rsidRPr="0050002A">
              <w:rPr>
                <w:iCs/>
              </w:rPr>
              <w:t>El Proponente debe demostrar acceso a, o disponibilidad de, recursos financieros tales como activos líquidos, bienes inmuebles libres de gravámenes, líneas de crédito y otros medios financieros, además de cualquier anticipo contractual para cumplir con el siguiente requisito de flujo de efectivo:</w:t>
            </w:r>
          </w:p>
        </w:tc>
        <w:tc>
          <w:tcPr>
            <w:tcW w:w="1544" w:type="dxa"/>
            <w:tcBorders>
              <w:top w:val="dotted" w:sz="4" w:space="0" w:color="auto"/>
            </w:tcBorders>
            <w:vAlign w:val="center"/>
          </w:tcPr>
          <w:p w14:paraId="77A9F292" w14:textId="01ABFFF8" w:rsidR="001A515B" w:rsidRPr="0050002A" w:rsidRDefault="001A515B" w:rsidP="001A515B">
            <w:pPr>
              <w:spacing w:before="60" w:after="60"/>
              <w:rPr>
                <w:sz w:val="22"/>
                <w:szCs w:val="22"/>
              </w:rPr>
            </w:pPr>
            <w:r w:rsidRPr="0050002A">
              <w:rPr>
                <w:sz w:val="22"/>
                <w:szCs w:val="22"/>
              </w:rPr>
              <w:t>Debe cumplir con el requisito.</w:t>
            </w:r>
          </w:p>
        </w:tc>
        <w:tc>
          <w:tcPr>
            <w:tcW w:w="1779" w:type="dxa"/>
            <w:tcBorders>
              <w:top w:val="dotted" w:sz="4" w:space="0" w:color="auto"/>
            </w:tcBorders>
            <w:vAlign w:val="center"/>
          </w:tcPr>
          <w:p w14:paraId="6E08552B" w14:textId="77777777" w:rsidR="001A515B" w:rsidRPr="0050002A" w:rsidRDefault="001A515B" w:rsidP="001A515B">
            <w:pPr>
              <w:pStyle w:val="Style11"/>
              <w:tabs>
                <w:tab w:val="left" w:leader="dot" w:pos="8424"/>
              </w:tabs>
              <w:spacing w:line="240" w:lineRule="auto"/>
              <w:rPr>
                <w:sz w:val="22"/>
                <w:szCs w:val="22"/>
              </w:rPr>
            </w:pPr>
          </w:p>
          <w:p w14:paraId="4903A932" w14:textId="3E878F41" w:rsidR="001A515B" w:rsidRPr="0050002A" w:rsidRDefault="001A515B" w:rsidP="001A515B">
            <w:pPr>
              <w:spacing w:before="60" w:after="60"/>
              <w:jc w:val="center"/>
            </w:pPr>
            <w:r w:rsidRPr="0050002A">
              <w:rPr>
                <w:sz w:val="22"/>
                <w:szCs w:val="22"/>
              </w:rPr>
              <w:t>Debe cumplir con el requisito.</w:t>
            </w:r>
          </w:p>
          <w:p w14:paraId="4DCBCE76" w14:textId="77777777" w:rsidR="001A515B" w:rsidRPr="0050002A" w:rsidRDefault="001A515B" w:rsidP="001A515B">
            <w:pPr>
              <w:spacing w:before="60" w:after="60"/>
              <w:rPr>
                <w:sz w:val="22"/>
                <w:szCs w:val="22"/>
              </w:rPr>
            </w:pPr>
          </w:p>
        </w:tc>
        <w:tc>
          <w:tcPr>
            <w:tcW w:w="1692" w:type="dxa"/>
            <w:tcBorders>
              <w:top w:val="dotted" w:sz="4" w:space="0" w:color="auto"/>
            </w:tcBorders>
            <w:vAlign w:val="center"/>
          </w:tcPr>
          <w:p w14:paraId="2C7ECA1E" w14:textId="77777777" w:rsidR="001A515B" w:rsidRPr="0050002A" w:rsidRDefault="001A515B" w:rsidP="001A515B">
            <w:pPr>
              <w:pStyle w:val="Style11"/>
              <w:tabs>
                <w:tab w:val="left" w:leader="dot" w:pos="8424"/>
              </w:tabs>
              <w:spacing w:line="240" w:lineRule="auto"/>
              <w:jc w:val="center"/>
              <w:rPr>
                <w:sz w:val="22"/>
                <w:szCs w:val="22"/>
              </w:rPr>
            </w:pPr>
            <w:r w:rsidRPr="0050002A">
              <w:rPr>
                <w:sz w:val="22"/>
                <w:szCs w:val="22"/>
              </w:rPr>
              <w:t>N/A</w:t>
            </w:r>
          </w:p>
          <w:p w14:paraId="1EBC75C9" w14:textId="77777777" w:rsidR="001A515B" w:rsidRPr="0050002A" w:rsidRDefault="001A515B" w:rsidP="001A515B">
            <w:pPr>
              <w:spacing w:before="60" w:after="60"/>
              <w:jc w:val="center"/>
              <w:rPr>
                <w:sz w:val="22"/>
                <w:szCs w:val="22"/>
              </w:rPr>
            </w:pPr>
          </w:p>
        </w:tc>
        <w:tc>
          <w:tcPr>
            <w:tcW w:w="1643" w:type="dxa"/>
            <w:tcBorders>
              <w:top w:val="dotted" w:sz="4" w:space="0" w:color="auto"/>
            </w:tcBorders>
            <w:vAlign w:val="center"/>
          </w:tcPr>
          <w:p w14:paraId="32249B0F" w14:textId="77777777" w:rsidR="001A515B" w:rsidRPr="0050002A" w:rsidRDefault="001A515B" w:rsidP="001A515B">
            <w:pPr>
              <w:pStyle w:val="Style11"/>
              <w:tabs>
                <w:tab w:val="left" w:leader="dot" w:pos="8424"/>
              </w:tabs>
              <w:spacing w:line="240" w:lineRule="auto"/>
              <w:jc w:val="center"/>
              <w:rPr>
                <w:sz w:val="22"/>
                <w:szCs w:val="22"/>
              </w:rPr>
            </w:pPr>
            <w:r w:rsidRPr="0050002A">
              <w:rPr>
                <w:sz w:val="22"/>
                <w:szCs w:val="22"/>
              </w:rPr>
              <w:t>N/A</w:t>
            </w:r>
          </w:p>
          <w:p w14:paraId="3EFF6F98" w14:textId="1B449C15" w:rsidR="001A515B" w:rsidRPr="0050002A" w:rsidRDefault="001A515B" w:rsidP="001A515B">
            <w:pPr>
              <w:spacing w:before="60" w:after="60"/>
              <w:rPr>
                <w:sz w:val="22"/>
                <w:szCs w:val="22"/>
              </w:rPr>
            </w:pPr>
          </w:p>
        </w:tc>
        <w:tc>
          <w:tcPr>
            <w:tcW w:w="1530" w:type="dxa"/>
            <w:tcBorders>
              <w:top w:val="dotted" w:sz="4" w:space="0" w:color="auto"/>
            </w:tcBorders>
          </w:tcPr>
          <w:p w14:paraId="6868F04F" w14:textId="69A48A1D" w:rsidR="001A515B" w:rsidRPr="0050002A" w:rsidRDefault="001A515B" w:rsidP="001A515B">
            <w:pPr>
              <w:spacing w:before="60" w:after="60"/>
              <w:rPr>
                <w:sz w:val="22"/>
                <w:szCs w:val="22"/>
              </w:rPr>
            </w:pPr>
            <w:r w:rsidRPr="0050002A">
              <w:t>Formulario 3.3</w:t>
            </w:r>
          </w:p>
        </w:tc>
      </w:tr>
      <w:tr w:rsidR="005E22BD" w:rsidRPr="0050002A" w14:paraId="08DC9726" w14:textId="77777777" w:rsidTr="00BB6941">
        <w:tc>
          <w:tcPr>
            <w:tcW w:w="13428" w:type="dxa"/>
            <w:gridSpan w:val="8"/>
            <w:shd w:val="clear" w:color="auto" w:fill="7F7F7F" w:themeFill="text1" w:themeFillTint="80"/>
          </w:tcPr>
          <w:p w14:paraId="2203DA5B" w14:textId="77777777" w:rsidR="005E22BD" w:rsidRPr="0050002A" w:rsidRDefault="005E22BD" w:rsidP="00BB6941">
            <w:pPr>
              <w:autoSpaceDE w:val="0"/>
              <w:autoSpaceDN w:val="0"/>
              <w:adjustRightInd w:val="0"/>
              <w:spacing w:before="120"/>
              <w:rPr>
                <w:rFonts w:cs="Arial-BoldMT"/>
                <w:b/>
                <w:bCs/>
                <w:color w:val="FFFFFF" w:themeColor="background1"/>
              </w:rPr>
            </w:pPr>
            <w:r w:rsidRPr="0050002A">
              <w:rPr>
                <w:b/>
                <w:color w:val="FFFFFF" w:themeColor="background1"/>
              </w:rPr>
              <w:t>4. Experiencia</w:t>
            </w:r>
          </w:p>
        </w:tc>
      </w:tr>
      <w:tr w:rsidR="005E22BD" w:rsidRPr="0050002A" w14:paraId="3126223A" w14:textId="77777777" w:rsidTr="00BB6941">
        <w:tc>
          <w:tcPr>
            <w:tcW w:w="570" w:type="dxa"/>
          </w:tcPr>
          <w:p w14:paraId="119F483A" w14:textId="77777777" w:rsidR="005E22BD" w:rsidRPr="0050002A" w:rsidRDefault="005E22BD" w:rsidP="00BB6941">
            <w:pPr>
              <w:rPr>
                <w:b/>
                <w:sz w:val="22"/>
                <w:szCs w:val="22"/>
              </w:rPr>
            </w:pPr>
            <w:bookmarkStart w:id="481" w:name="_Toc325722901"/>
            <w:r w:rsidRPr="0050002A">
              <w:rPr>
                <w:b/>
                <w:sz w:val="22"/>
                <w:szCs w:val="22"/>
              </w:rPr>
              <w:t>4.1 (a)</w:t>
            </w:r>
            <w:bookmarkEnd w:id="481"/>
          </w:p>
        </w:tc>
        <w:tc>
          <w:tcPr>
            <w:tcW w:w="1855" w:type="dxa"/>
          </w:tcPr>
          <w:p w14:paraId="26A28E1F" w14:textId="685372F1" w:rsidR="005E22BD" w:rsidRPr="0050002A" w:rsidRDefault="005E22BD" w:rsidP="00BB6941">
            <w:pPr>
              <w:spacing w:before="60" w:after="60"/>
              <w:rPr>
                <w:b/>
                <w:sz w:val="22"/>
                <w:szCs w:val="22"/>
              </w:rPr>
            </w:pPr>
            <w:bookmarkStart w:id="482" w:name="_Toc325722902"/>
            <w:r w:rsidRPr="0050002A">
              <w:rPr>
                <w:b/>
                <w:sz w:val="22"/>
                <w:szCs w:val="22"/>
              </w:rPr>
              <w:t>Experiencia general</w:t>
            </w:r>
            <w:bookmarkEnd w:id="482"/>
          </w:p>
        </w:tc>
        <w:tc>
          <w:tcPr>
            <w:tcW w:w="2815" w:type="dxa"/>
          </w:tcPr>
          <w:p w14:paraId="453305D1" w14:textId="30A548BC" w:rsidR="005E22BD" w:rsidRPr="0050002A" w:rsidRDefault="001A515B" w:rsidP="00BB6941">
            <w:pPr>
              <w:spacing w:before="60" w:after="60"/>
              <w:rPr>
                <w:sz w:val="22"/>
                <w:szCs w:val="22"/>
              </w:rPr>
            </w:pPr>
            <w:r w:rsidRPr="0050002A">
              <w:rPr>
                <w:sz w:val="22"/>
                <w:szCs w:val="22"/>
              </w:rPr>
              <w:t>Experiencia en contratos de sistemas de información en el papel de proveedor principal, contratista de gestión, miembro de una APCA o subcontratista durante al menos los últimos __________ [____] años antes de la fecha límite de presentación de solicitudes.</w:t>
            </w:r>
          </w:p>
        </w:tc>
        <w:tc>
          <w:tcPr>
            <w:tcW w:w="1544" w:type="dxa"/>
          </w:tcPr>
          <w:p w14:paraId="5172F280" w14:textId="77777777" w:rsidR="005E22BD" w:rsidRPr="0050002A" w:rsidRDefault="005E22BD" w:rsidP="00BB6941">
            <w:pPr>
              <w:spacing w:before="60" w:after="60"/>
              <w:rPr>
                <w:sz w:val="22"/>
                <w:szCs w:val="22"/>
              </w:rPr>
            </w:pPr>
            <w:bookmarkStart w:id="483" w:name="_Toc325722904"/>
            <w:r w:rsidRPr="0050002A">
              <w:rPr>
                <w:sz w:val="22"/>
                <w:szCs w:val="22"/>
              </w:rPr>
              <w:t>Debe cumplir con el requisito.</w:t>
            </w:r>
            <w:bookmarkEnd w:id="483"/>
          </w:p>
        </w:tc>
        <w:tc>
          <w:tcPr>
            <w:tcW w:w="1779" w:type="dxa"/>
          </w:tcPr>
          <w:p w14:paraId="41CDEE98" w14:textId="77777777" w:rsidR="005E22BD" w:rsidRPr="0050002A" w:rsidRDefault="005E22BD" w:rsidP="00BB6941">
            <w:pPr>
              <w:spacing w:before="60" w:after="60"/>
              <w:jc w:val="center"/>
              <w:rPr>
                <w:sz w:val="22"/>
                <w:szCs w:val="22"/>
              </w:rPr>
            </w:pPr>
            <w:bookmarkStart w:id="484" w:name="_Toc325722905"/>
            <w:r w:rsidRPr="0050002A">
              <w:rPr>
                <w:sz w:val="22"/>
                <w:szCs w:val="22"/>
              </w:rPr>
              <w:t>N/</w:t>
            </w:r>
            <w:bookmarkEnd w:id="484"/>
            <w:r w:rsidRPr="0050002A">
              <w:rPr>
                <w:sz w:val="22"/>
                <w:szCs w:val="22"/>
              </w:rPr>
              <w:t>A</w:t>
            </w:r>
          </w:p>
        </w:tc>
        <w:tc>
          <w:tcPr>
            <w:tcW w:w="1692" w:type="dxa"/>
          </w:tcPr>
          <w:p w14:paraId="14470BBF" w14:textId="77777777" w:rsidR="005E22BD" w:rsidRPr="0050002A" w:rsidRDefault="005E22BD" w:rsidP="00BB6941">
            <w:pPr>
              <w:spacing w:before="60" w:after="60"/>
              <w:rPr>
                <w:sz w:val="22"/>
                <w:szCs w:val="22"/>
              </w:rPr>
            </w:pPr>
            <w:bookmarkStart w:id="485" w:name="_Toc325722906"/>
            <w:r w:rsidRPr="0050002A">
              <w:rPr>
                <w:sz w:val="22"/>
                <w:szCs w:val="22"/>
              </w:rPr>
              <w:t>Debe cumplir con el requisito.</w:t>
            </w:r>
            <w:bookmarkEnd w:id="485"/>
          </w:p>
        </w:tc>
        <w:tc>
          <w:tcPr>
            <w:tcW w:w="1643" w:type="dxa"/>
          </w:tcPr>
          <w:p w14:paraId="049A5FA7" w14:textId="77777777" w:rsidR="005E22BD" w:rsidRPr="0050002A" w:rsidRDefault="005E22BD" w:rsidP="00BB6941">
            <w:pPr>
              <w:spacing w:before="60" w:after="60"/>
              <w:jc w:val="center"/>
              <w:rPr>
                <w:sz w:val="22"/>
                <w:szCs w:val="22"/>
              </w:rPr>
            </w:pPr>
            <w:bookmarkStart w:id="486" w:name="_Toc325722907"/>
            <w:r w:rsidRPr="0050002A">
              <w:rPr>
                <w:sz w:val="22"/>
                <w:szCs w:val="22"/>
              </w:rPr>
              <w:t>N/</w:t>
            </w:r>
            <w:bookmarkEnd w:id="486"/>
            <w:r w:rsidRPr="0050002A">
              <w:rPr>
                <w:sz w:val="22"/>
                <w:szCs w:val="22"/>
              </w:rPr>
              <w:t>A</w:t>
            </w:r>
          </w:p>
        </w:tc>
        <w:tc>
          <w:tcPr>
            <w:tcW w:w="1530" w:type="dxa"/>
          </w:tcPr>
          <w:p w14:paraId="3154452A" w14:textId="77777777" w:rsidR="005E22BD" w:rsidRPr="0050002A" w:rsidRDefault="005E22BD" w:rsidP="00BB6941">
            <w:pPr>
              <w:spacing w:before="60" w:after="60"/>
              <w:rPr>
                <w:sz w:val="22"/>
                <w:szCs w:val="22"/>
              </w:rPr>
            </w:pPr>
            <w:bookmarkStart w:id="487" w:name="_Toc325722908"/>
            <w:r w:rsidRPr="0050002A">
              <w:rPr>
                <w:sz w:val="22"/>
                <w:szCs w:val="22"/>
              </w:rPr>
              <w:t>Formulario EXP – 4.1</w:t>
            </w:r>
            <w:bookmarkEnd w:id="487"/>
          </w:p>
          <w:p w14:paraId="08EE1847" w14:textId="77777777" w:rsidR="005E22BD" w:rsidRPr="0050002A" w:rsidRDefault="005E22BD" w:rsidP="00BB6941">
            <w:pPr>
              <w:spacing w:before="60" w:after="60"/>
              <w:rPr>
                <w:sz w:val="22"/>
                <w:szCs w:val="22"/>
              </w:rPr>
            </w:pPr>
          </w:p>
        </w:tc>
      </w:tr>
      <w:tr w:rsidR="005E22BD" w:rsidRPr="0050002A" w14:paraId="4997613C" w14:textId="77777777" w:rsidTr="00BB6941">
        <w:trPr>
          <w:trHeight w:val="2613"/>
        </w:trPr>
        <w:tc>
          <w:tcPr>
            <w:tcW w:w="570" w:type="dxa"/>
          </w:tcPr>
          <w:p w14:paraId="1EFBDB05" w14:textId="77777777" w:rsidR="005E22BD" w:rsidRPr="0050002A" w:rsidRDefault="005E22BD" w:rsidP="00BB6941">
            <w:pPr>
              <w:rPr>
                <w:b/>
                <w:sz w:val="22"/>
                <w:szCs w:val="22"/>
              </w:rPr>
            </w:pPr>
            <w:bookmarkStart w:id="488" w:name="_Toc325722910"/>
            <w:r w:rsidRPr="0050002A">
              <w:rPr>
                <w:b/>
                <w:sz w:val="22"/>
                <w:szCs w:val="22"/>
              </w:rPr>
              <w:t>4.2 (a)</w:t>
            </w:r>
            <w:bookmarkEnd w:id="488"/>
          </w:p>
        </w:tc>
        <w:tc>
          <w:tcPr>
            <w:tcW w:w="1855" w:type="dxa"/>
          </w:tcPr>
          <w:p w14:paraId="3F0E2163" w14:textId="4FE42764" w:rsidR="005E22BD" w:rsidRPr="0050002A" w:rsidRDefault="005E22BD" w:rsidP="00BB6941">
            <w:pPr>
              <w:spacing w:before="60" w:after="60"/>
              <w:rPr>
                <w:b/>
                <w:sz w:val="22"/>
                <w:szCs w:val="22"/>
              </w:rPr>
            </w:pPr>
            <w:bookmarkStart w:id="489" w:name="_Toc325722911"/>
            <w:r w:rsidRPr="0050002A">
              <w:rPr>
                <w:b/>
                <w:sz w:val="22"/>
                <w:szCs w:val="22"/>
              </w:rPr>
              <w:t xml:space="preserve">Experiencia específica </w:t>
            </w:r>
            <w:bookmarkEnd w:id="489"/>
          </w:p>
        </w:tc>
        <w:tc>
          <w:tcPr>
            <w:tcW w:w="2815" w:type="dxa"/>
          </w:tcPr>
          <w:p w14:paraId="319BD3E0" w14:textId="438E1C2A" w:rsidR="001A515B" w:rsidRPr="0050002A" w:rsidRDefault="001A515B" w:rsidP="001A515B">
            <w:pPr>
              <w:spacing w:before="60" w:after="60"/>
              <w:jc w:val="left"/>
              <w:rPr>
                <w:spacing w:val="-2"/>
                <w:sz w:val="22"/>
                <w:szCs w:val="22"/>
              </w:rPr>
            </w:pPr>
            <w:r w:rsidRPr="0050002A">
              <w:rPr>
                <w:spacing w:val="-2"/>
                <w:sz w:val="22"/>
                <w:szCs w:val="22"/>
              </w:rPr>
              <w:t>Participación como proveedor principal, contratista de administración, miembro de APCA, subcontratista, en al menos _________ (___) contratos dentro de los últimos ________ ( ) años, cada uno con un valor de al menos ____________ (___), que han sido exitosa y sustancialmente completados y que son similares al Sistema de Información propuesto. [Especifique los requisitos clave mínimos en términos de tamaño físico, complejidad, métodos, tecnología y/u otras características de las descritas en la Sección VII, Requisitos del Comprador. Si se ha evaluado que el riesgo de seguridad cibernética presenta riesgos de seguridad cibernética reales o potenciales, incluya el requisito clave de experiencia específica relevante para demostrar la experiencia, la práctica y el historial de seguridad cibernética, incluida la acreditación de seguridad cibernética relevante, como ISO 27000 (ISO 27001) o equivalente. ]</w:t>
            </w:r>
          </w:p>
          <w:p w14:paraId="421C0EC4" w14:textId="77777777" w:rsidR="001A515B" w:rsidRPr="0050002A" w:rsidRDefault="001A515B" w:rsidP="001A515B">
            <w:pPr>
              <w:spacing w:before="60" w:after="60"/>
              <w:jc w:val="left"/>
              <w:rPr>
                <w:spacing w:val="-2"/>
                <w:sz w:val="22"/>
                <w:szCs w:val="22"/>
              </w:rPr>
            </w:pPr>
          </w:p>
          <w:p w14:paraId="2FB7B598" w14:textId="496F5F9A" w:rsidR="005E22BD" w:rsidRPr="0050002A" w:rsidRDefault="001A515B" w:rsidP="001A515B">
            <w:pPr>
              <w:spacing w:before="60" w:after="60"/>
              <w:ind w:right="-108"/>
              <w:jc w:val="left"/>
              <w:rPr>
                <w:spacing w:val="-4"/>
                <w:sz w:val="22"/>
                <w:szCs w:val="22"/>
              </w:rPr>
            </w:pPr>
            <w:r w:rsidRPr="0050002A">
              <w:rPr>
                <w:spacing w:val="-2"/>
                <w:sz w:val="22"/>
                <w:szCs w:val="22"/>
              </w:rPr>
              <w:t>Los contratos similares completados con éxito se documentarán mediante una copia de un certificado de aceptación operativa (o documentación equivalente satisfactoria para el Comprador) emitido por el (los) comprador(es).</w:t>
            </w:r>
          </w:p>
        </w:tc>
        <w:tc>
          <w:tcPr>
            <w:tcW w:w="1544" w:type="dxa"/>
          </w:tcPr>
          <w:p w14:paraId="35BE4D74" w14:textId="77777777" w:rsidR="005E22BD" w:rsidRPr="0050002A" w:rsidRDefault="005E22BD" w:rsidP="00BB6941">
            <w:pPr>
              <w:spacing w:before="60" w:after="60"/>
              <w:rPr>
                <w:sz w:val="22"/>
                <w:szCs w:val="22"/>
              </w:rPr>
            </w:pPr>
            <w:bookmarkStart w:id="490" w:name="_Toc325722913"/>
            <w:r w:rsidRPr="0050002A">
              <w:rPr>
                <w:sz w:val="22"/>
                <w:szCs w:val="22"/>
              </w:rPr>
              <w:t>Debe cumplir con el requisito</w:t>
            </w:r>
            <w:bookmarkEnd w:id="490"/>
            <w:r w:rsidRPr="0050002A">
              <w:rPr>
                <w:sz w:val="22"/>
                <w:szCs w:val="22"/>
              </w:rPr>
              <w:t>.</w:t>
            </w:r>
          </w:p>
        </w:tc>
        <w:tc>
          <w:tcPr>
            <w:tcW w:w="1779" w:type="dxa"/>
          </w:tcPr>
          <w:p w14:paraId="60AE2EAF" w14:textId="77777777" w:rsidR="005E22BD" w:rsidRPr="0050002A" w:rsidRDefault="005E22BD" w:rsidP="00BB6941">
            <w:pPr>
              <w:spacing w:before="60" w:after="60"/>
              <w:rPr>
                <w:sz w:val="22"/>
                <w:szCs w:val="22"/>
              </w:rPr>
            </w:pPr>
            <w:bookmarkStart w:id="491" w:name="_Toc325722914"/>
            <w:r w:rsidRPr="0050002A">
              <w:rPr>
                <w:sz w:val="22"/>
                <w:szCs w:val="22"/>
              </w:rPr>
              <w:t>Debe cumplir con el requisito</w:t>
            </w:r>
            <w:r w:rsidRPr="0050002A">
              <w:rPr>
                <w:sz w:val="22"/>
                <w:szCs w:val="22"/>
                <w:vertAlign w:val="superscript"/>
              </w:rPr>
              <w:footnoteReference w:id="24"/>
            </w:r>
            <w:r w:rsidRPr="0050002A">
              <w:rPr>
                <w:sz w:val="22"/>
                <w:szCs w:val="22"/>
              </w:rPr>
              <w:t>.</w:t>
            </w:r>
            <w:bookmarkEnd w:id="491"/>
          </w:p>
        </w:tc>
        <w:tc>
          <w:tcPr>
            <w:tcW w:w="1692" w:type="dxa"/>
          </w:tcPr>
          <w:p w14:paraId="1541DDB9" w14:textId="77777777" w:rsidR="005E22BD" w:rsidRPr="0050002A" w:rsidRDefault="005E22BD" w:rsidP="00BB6941">
            <w:pPr>
              <w:spacing w:before="60" w:after="60"/>
              <w:jc w:val="center"/>
              <w:rPr>
                <w:sz w:val="22"/>
                <w:szCs w:val="22"/>
              </w:rPr>
            </w:pPr>
            <w:bookmarkStart w:id="492" w:name="_Toc325722915"/>
            <w:r w:rsidRPr="0050002A">
              <w:rPr>
                <w:sz w:val="22"/>
                <w:szCs w:val="22"/>
              </w:rPr>
              <w:t>N/</w:t>
            </w:r>
            <w:bookmarkEnd w:id="492"/>
            <w:r w:rsidRPr="0050002A">
              <w:rPr>
                <w:sz w:val="22"/>
                <w:szCs w:val="22"/>
              </w:rPr>
              <w:t>A</w:t>
            </w:r>
          </w:p>
          <w:p w14:paraId="1AE3B623" w14:textId="77777777" w:rsidR="005E22BD" w:rsidRPr="0050002A" w:rsidRDefault="005E22BD" w:rsidP="00BB6941">
            <w:pPr>
              <w:spacing w:before="60" w:after="60"/>
              <w:jc w:val="center"/>
              <w:rPr>
                <w:sz w:val="22"/>
                <w:szCs w:val="22"/>
              </w:rPr>
            </w:pPr>
          </w:p>
        </w:tc>
        <w:tc>
          <w:tcPr>
            <w:tcW w:w="1643" w:type="dxa"/>
          </w:tcPr>
          <w:p w14:paraId="2CCF0B79" w14:textId="38937F32" w:rsidR="005E22BD" w:rsidRPr="0050002A" w:rsidRDefault="005E22BD" w:rsidP="001A515B">
            <w:pPr>
              <w:spacing w:before="60" w:after="60"/>
              <w:ind w:right="-85"/>
              <w:jc w:val="left"/>
              <w:rPr>
                <w:spacing w:val="-4"/>
                <w:sz w:val="22"/>
                <w:szCs w:val="22"/>
              </w:rPr>
            </w:pPr>
            <w:r w:rsidRPr="0050002A">
              <w:rPr>
                <w:spacing w:val="-4"/>
                <w:sz w:val="22"/>
                <w:szCs w:val="22"/>
              </w:rPr>
              <w:t xml:space="preserve">Debe cumplir con los siguientes requisitos </w:t>
            </w:r>
            <w:r w:rsidRPr="0050002A">
              <w:rPr>
                <w:i/>
                <w:spacing w:val="-4"/>
                <w:sz w:val="22"/>
                <w:szCs w:val="22"/>
              </w:rPr>
              <w:t>[enumerar las actividades clave que deberá cumplir un único integrante]</w:t>
            </w:r>
          </w:p>
        </w:tc>
        <w:tc>
          <w:tcPr>
            <w:tcW w:w="1530" w:type="dxa"/>
          </w:tcPr>
          <w:p w14:paraId="1DF7E19F" w14:textId="77777777" w:rsidR="005E22BD" w:rsidRPr="0050002A" w:rsidRDefault="005E22BD" w:rsidP="00BB6941">
            <w:pPr>
              <w:spacing w:before="60" w:after="60"/>
              <w:rPr>
                <w:sz w:val="22"/>
                <w:szCs w:val="22"/>
              </w:rPr>
            </w:pPr>
            <w:bookmarkStart w:id="493" w:name="_Toc325722917"/>
            <w:r w:rsidRPr="0050002A">
              <w:rPr>
                <w:sz w:val="22"/>
                <w:szCs w:val="22"/>
              </w:rPr>
              <w:t>Formulario EXP 4.2 (a)</w:t>
            </w:r>
            <w:bookmarkEnd w:id="493"/>
          </w:p>
        </w:tc>
      </w:tr>
    </w:tbl>
    <w:p w14:paraId="510CD484" w14:textId="77777777" w:rsidR="005E22BD" w:rsidRPr="0050002A" w:rsidRDefault="005E22BD" w:rsidP="002724A9">
      <w:pPr>
        <w:pStyle w:val="TOC1-20"/>
        <w:sectPr w:rsidR="005E22BD" w:rsidRPr="0050002A" w:rsidSect="005E22BD">
          <w:headerReference w:type="even" r:id="rId62"/>
          <w:headerReference w:type="default" r:id="rId63"/>
          <w:footerReference w:type="default" r:id="rId64"/>
          <w:footnotePr>
            <w:numRestart w:val="eachPage"/>
          </w:footnotePr>
          <w:endnotePr>
            <w:numRestart w:val="eachSect"/>
          </w:endnotePr>
          <w:pgSz w:w="15840" w:h="12240" w:orient="landscape" w:code="1"/>
          <w:pgMar w:top="1440" w:right="1152" w:bottom="1800" w:left="1800" w:header="720" w:footer="432" w:gutter="0"/>
          <w:cols w:space="720"/>
          <w:formProt w:val="0"/>
          <w:docGrid w:linePitch="272"/>
        </w:sectPr>
      </w:pPr>
      <w:bookmarkStart w:id="494" w:name="_Toc438266927"/>
      <w:bookmarkStart w:id="495" w:name="_Toc438267901"/>
      <w:bookmarkStart w:id="496" w:name="_Toc438366667"/>
      <w:bookmarkStart w:id="497" w:name="_Toc41971244"/>
      <w:bookmarkStart w:id="498" w:name="_Toc125954067"/>
      <w:bookmarkStart w:id="499" w:name="_Toc197840923"/>
      <w:bookmarkStart w:id="500" w:name="_Toc449888892"/>
      <w:bookmarkStart w:id="501" w:name="_Toc454996223"/>
      <w:bookmarkStart w:id="502" w:name="_Toc476310969"/>
      <w:bookmarkStart w:id="503" w:name="_Toc218673933"/>
      <w:bookmarkStart w:id="504" w:name="_Toc218673996"/>
      <w:bookmarkStart w:id="505" w:name="_Toc521498750"/>
      <w:bookmarkStart w:id="506" w:name="_Toc215902374"/>
      <w:bookmarkStart w:id="507" w:name="_Toc218573809"/>
      <w:bookmarkEnd w:id="1"/>
      <w:bookmarkEnd w:id="2"/>
      <w:bookmarkEnd w:id="3"/>
      <w:bookmarkEnd w:id="4"/>
      <w:bookmarkEnd w:id="5"/>
    </w:p>
    <w:tbl>
      <w:tblPr>
        <w:tblW w:w="9108" w:type="dxa"/>
        <w:tblLayout w:type="fixed"/>
        <w:tblLook w:val="0000" w:firstRow="0" w:lastRow="0" w:firstColumn="0" w:lastColumn="0" w:noHBand="0" w:noVBand="0"/>
      </w:tblPr>
      <w:tblGrid>
        <w:gridCol w:w="9108"/>
      </w:tblGrid>
      <w:tr w:rsidR="00580092" w:rsidRPr="0050002A" w14:paraId="53436FCF" w14:textId="77777777" w:rsidTr="0037209E">
        <w:trPr>
          <w:trHeight w:val="1100"/>
        </w:trPr>
        <w:tc>
          <w:tcPr>
            <w:tcW w:w="9108" w:type="dxa"/>
            <w:vAlign w:val="center"/>
          </w:tcPr>
          <w:p w14:paraId="24079DF4" w14:textId="0366EFCE" w:rsidR="00580092" w:rsidRPr="0050002A" w:rsidRDefault="00580092" w:rsidP="002724A9">
            <w:pPr>
              <w:pStyle w:val="TOC1-20"/>
            </w:pPr>
            <w:bookmarkStart w:id="508" w:name="_Toc136616764"/>
            <w:r w:rsidRPr="0050002A">
              <w:t>Sección IV</w:t>
            </w:r>
            <w:r w:rsidR="002724A9" w:rsidRPr="0050002A">
              <w:t xml:space="preserve">. </w:t>
            </w:r>
            <w:r w:rsidRPr="0050002A">
              <w:t xml:space="preserve">Formularios de </w:t>
            </w:r>
            <w:bookmarkEnd w:id="494"/>
            <w:bookmarkEnd w:id="495"/>
            <w:bookmarkEnd w:id="496"/>
            <w:bookmarkEnd w:id="497"/>
            <w:bookmarkEnd w:id="498"/>
            <w:bookmarkEnd w:id="499"/>
            <w:bookmarkEnd w:id="500"/>
            <w:bookmarkEnd w:id="501"/>
            <w:bookmarkEnd w:id="502"/>
            <w:r w:rsidR="00135787" w:rsidRPr="0050002A">
              <w:t>la Propuesta</w:t>
            </w:r>
            <w:bookmarkEnd w:id="508"/>
          </w:p>
        </w:tc>
      </w:tr>
    </w:tbl>
    <w:p w14:paraId="5D252DB1" w14:textId="77777777" w:rsidR="00580092" w:rsidRPr="0050002A" w:rsidRDefault="00580092" w:rsidP="00A01121">
      <w:pPr>
        <w:jc w:val="center"/>
        <w:rPr>
          <w:b/>
          <w:sz w:val="32"/>
          <w:u w:val="single"/>
        </w:rPr>
      </w:pPr>
    </w:p>
    <w:p w14:paraId="7656C2CD" w14:textId="1A46772D" w:rsidR="00580092" w:rsidRPr="0050002A" w:rsidRDefault="00580092">
      <w:pPr>
        <w:pStyle w:val="Subtitle2"/>
      </w:pPr>
      <w:r w:rsidRPr="0050002A">
        <w:t xml:space="preserve">Índice de </w:t>
      </w:r>
      <w:r w:rsidR="00345250" w:rsidRPr="0050002A">
        <w:t>f</w:t>
      </w:r>
      <w:r w:rsidRPr="0050002A">
        <w:t>ormularios</w:t>
      </w:r>
    </w:p>
    <w:p w14:paraId="7BE9DE9E" w14:textId="3D94C5CE" w:rsidR="00C444E8" w:rsidRDefault="008A5E44">
      <w:pPr>
        <w:pStyle w:val="TOC1"/>
        <w:tabs>
          <w:tab w:val="right" w:leader="dot" w:pos="8630"/>
        </w:tabs>
        <w:rPr>
          <w:rFonts w:eastAsiaTheme="minorEastAsia" w:cstheme="minorBidi"/>
          <w:b w:val="0"/>
          <w:bCs w:val="0"/>
          <w:caps w:val="0"/>
          <w:noProof/>
          <w:sz w:val="22"/>
          <w:szCs w:val="22"/>
          <w:lang w:val="en-US" w:eastAsia="en-US" w:bidi="ar-SA"/>
        </w:rPr>
      </w:pPr>
      <w:r w:rsidRPr="0050002A">
        <w:rPr>
          <w:rFonts w:ascii="Times New Roman Bold" w:hAnsi="Times New Roman Bold"/>
          <w:b w:val="0"/>
          <w:smallCaps/>
          <w:sz w:val="24"/>
        </w:rPr>
        <w:fldChar w:fldCharType="begin"/>
      </w:r>
      <w:r w:rsidRPr="0050002A">
        <w:instrText xml:space="preserve"> TOC \h \z \t "TOC 4-1,1,TOC 4 -2,2" </w:instrText>
      </w:r>
      <w:r w:rsidRPr="0050002A">
        <w:rPr>
          <w:rFonts w:ascii="Times New Roman Bold" w:hAnsi="Times New Roman Bold"/>
          <w:b w:val="0"/>
          <w:smallCaps/>
          <w:sz w:val="24"/>
        </w:rPr>
        <w:fldChar w:fldCharType="separate"/>
      </w:r>
      <w:hyperlink w:anchor="_Toc136426806" w:history="1">
        <w:r w:rsidR="00C444E8" w:rsidRPr="001D636A">
          <w:rPr>
            <w:rStyle w:val="Hyperlink"/>
            <w:noProof/>
          </w:rPr>
          <w:t>Carta de la Propuesta - Parte Técnica</w:t>
        </w:r>
        <w:r w:rsidR="00C444E8">
          <w:rPr>
            <w:noProof/>
            <w:webHidden/>
          </w:rPr>
          <w:tab/>
        </w:r>
        <w:r w:rsidR="00C444E8">
          <w:rPr>
            <w:noProof/>
            <w:webHidden/>
          </w:rPr>
          <w:fldChar w:fldCharType="begin"/>
        </w:r>
        <w:r w:rsidR="00C444E8">
          <w:rPr>
            <w:noProof/>
            <w:webHidden/>
          </w:rPr>
          <w:instrText xml:space="preserve"> PAGEREF _Toc136426806 \h </w:instrText>
        </w:r>
        <w:r w:rsidR="00C444E8">
          <w:rPr>
            <w:noProof/>
            <w:webHidden/>
          </w:rPr>
        </w:r>
        <w:r w:rsidR="00C444E8">
          <w:rPr>
            <w:noProof/>
            <w:webHidden/>
          </w:rPr>
          <w:fldChar w:fldCharType="separate"/>
        </w:r>
        <w:r w:rsidR="00C444E8">
          <w:rPr>
            <w:noProof/>
            <w:webHidden/>
          </w:rPr>
          <w:t>86</w:t>
        </w:r>
        <w:r w:rsidR="00C444E8">
          <w:rPr>
            <w:noProof/>
            <w:webHidden/>
          </w:rPr>
          <w:fldChar w:fldCharType="end"/>
        </w:r>
      </w:hyperlink>
    </w:p>
    <w:p w14:paraId="560E4ECE" w14:textId="2B293494"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07" w:history="1">
        <w:r w:rsidR="00C444E8" w:rsidRPr="001D636A">
          <w:rPr>
            <w:rStyle w:val="Hyperlink"/>
            <w:noProof/>
          </w:rPr>
          <w:t>Formulario ELI 1.1: Formulario de Información sobre el Proponente</w:t>
        </w:r>
        <w:r w:rsidR="00C444E8">
          <w:rPr>
            <w:noProof/>
            <w:webHidden/>
          </w:rPr>
          <w:tab/>
        </w:r>
        <w:r w:rsidR="00C444E8">
          <w:rPr>
            <w:noProof/>
            <w:webHidden/>
          </w:rPr>
          <w:fldChar w:fldCharType="begin"/>
        </w:r>
        <w:r w:rsidR="00C444E8">
          <w:rPr>
            <w:noProof/>
            <w:webHidden/>
          </w:rPr>
          <w:instrText xml:space="preserve"> PAGEREF _Toc136426807 \h </w:instrText>
        </w:r>
        <w:r w:rsidR="00C444E8">
          <w:rPr>
            <w:noProof/>
            <w:webHidden/>
          </w:rPr>
        </w:r>
        <w:r w:rsidR="00C444E8">
          <w:rPr>
            <w:noProof/>
            <w:webHidden/>
          </w:rPr>
          <w:fldChar w:fldCharType="separate"/>
        </w:r>
        <w:r w:rsidR="00C444E8">
          <w:rPr>
            <w:noProof/>
            <w:webHidden/>
          </w:rPr>
          <w:t>89</w:t>
        </w:r>
        <w:r w:rsidR="00C444E8">
          <w:rPr>
            <w:noProof/>
            <w:webHidden/>
          </w:rPr>
          <w:fldChar w:fldCharType="end"/>
        </w:r>
      </w:hyperlink>
    </w:p>
    <w:p w14:paraId="7DF214F7" w14:textId="54C566B4"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08" w:history="1">
        <w:r w:rsidR="00C444E8" w:rsidRPr="001D636A">
          <w:rPr>
            <w:rStyle w:val="Hyperlink"/>
            <w:noProof/>
          </w:rPr>
          <w:t>Formulario ELI 1.2:  Formulario de Información sobre los Miembros  de la APCA del Proponente</w:t>
        </w:r>
        <w:r w:rsidR="00C444E8">
          <w:rPr>
            <w:noProof/>
            <w:webHidden/>
          </w:rPr>
          <w:tab/>
        </w:r>
        <w:r w:rsidR="00C444E8">
          <w:rPr>
            <w:noProof/>
            <w:webHidden/>
          </w:rPr>
          <w:fldChar w:fldCharType="begin"/>
        </w:r>
        <w:r w:rsidR="00C444E8">
          <w:rPr>
            <w:noProof/>
            <w:webHidden/>
          </w:rPr>
          <w:instrText xml:space="preserve"> PAGEREF _Toc136426808 \h </w:instrText>
        </w:r>
        <w:r w:rsidR="00C444E8">
          <w:rPr>
            <w:noProof/>
            <w:webHidden/>
          </w:rPr>
        </w:r>
        <w:r w:rsidR="00C444E8">
          <w:rPr>
            <w:noProof/>
            <w:webHidden/>
          </w:rPr>
          <w:fldChar w:fldCharType="separate"/>
        </w:r>
        <w:r w:rsidR="00C444E8">
          <w:rPr>
            <w:noProof/>
            <w:webHidden/>
          </w:rPr>
          <w:t>90</w:t>
        </w:r>
        <w:r w:rsidR="00C444E8">
          <w:rPr>
            <w:noProof/>
            <w:webHidden/>
          </w:rPr>
          <w:fldChar w:fldCharType="end"/>
        </w:r>
      </w:hyperlink>
    </w:p>
    <w:p w14:paraId="4B1B49A8" w14:textId="5C076C3A"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09" w:history="1">
        <w:r w:rsidR="00C444E8" w:rsidRPr="001D636A">
          <w:rPr>
            <w:rStyle w:val="Hyperlink"/>
            <w:noProof/>
          </w:rPr>
          <w:t>Formulario CON – 2 Historial de Incumplimiento de Contratos, Litigios Pendientes e Historial de Litigios</w:t>
        </w:r>
        <w:r w:rsidR="00C444E8">
          <w:rPr>
            <w:noProof/>
            <w:webHidden/>
          </w:rPr>
          <w:tab/>
        </w:r>
        <w:r w:rsidR="00C444E8">
          <w:rPr>
            <w:noProof/>
            <w:webHidden/>
          </w:rPr>
          <w:fldChar w:fldCharType="begin"/>
        </w:r>
        <w:r w:rsidR="00C444E8">
          <w:rPr>
            <w:noProof/>
            <w:webHidden/>
          </w:rPr>
          <w:instrText xml:space="preserve"> PAGEREF _Toc136426809 \h </w:instrText>
        </w:r>
        <w:r w:rsidR="00C444E8">
          <w:rPr>
            <w:noProof/>
            <w:webHidden/>
          </w:rPr>
        </w:r>
        <w:r w:rsidR="00C444E8">
          <w:rPr>
            <w:noProof/>
            <w:webHidden/>
          </w:rPr>
          <w:fldChar w:fldCharType="separate"/>
        </w:r>
        <w:r w:rsidR="00C444E8">
          <w:rPr>
            <w:noProof/>
            <w:webHidden/>
          </w:rPr>
          <w:t>91</w:t>
        </w:r>
        <w:r w:rsidR="00C444E8">
          <w:rPr>
            <w:noProof/>
            <w:webHidden/>
          </w:rPr>
          <w:fldChar w:fldCharType="end"/>
        </w:r>
      </w:hyperlink>
    </w:p>
    <w:p w14:paraId="70E58AAB" w14:textId="4B35AFBB"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10" w:history="1">
        <w:r w:rsidR="00C444E8" w:rsidRPr="001D636A">
          <w:rPr>
            <w:rStyle w:val="Hyperlink"/>
            <w:noProof/>
          </w:rPr>
          <w:t>Formulario CON – 3 Declaración sobre Explotación y Abuso Sexual (EAS) y/o Acoso Sexual (ASx)</w:t>
        </w:r>
        <w:r w:rsidR="00C444E8">
          <w:rPr>
            <w:noProof/>
            <w:webHidden/>
          </w:rPr>
          <w:tab/>
        </w:r>
        <w:r w:rsidR="00C444E8">
          <w:rPr>
            <w:noProof/>
            <w:webHidden/>
          </w:rPr>
          <w:fldChar w:fldCharType="begin"/>
        </w:r>
        <w:r w:rsidR="00C444E8">
          <w:rPr>
            <w:noProof/>
            <w:webHidden/>
          </w:rPr>
          <w:instrText xml:space="preserve"> PAGEREF _Toc136426810 \h </w:instrText>
        </w:r>
        <w:r w:rsidR="00C444E8">
          <w:rPr>
            <w:noProof/>
            <w:webHidden/>
          </w:rPr>
        </w:r>
        <w:r w:rsidR="00C444E8">
          <w:rPr>
            <w:noProof/>
            <w:webHidden/>
          </w:rPr>
          <w:fldChar w:fldCharType="separate"/>
        </w:r>
        <w:r w:rsidR="00C444E8">
          <w:rPr>
            <w:noProof/>
            <w:webHidden/>
          </w:rPr>
          <w:t>94</w:t>
        </w:r>
        <w:r w:rsidR="00C444E8">
          <w:rPr>
            <w:noProof/>
            <w:webHidden/>
          </w:rPr>
          <w:fldChar w:fldCharType="end"/>
        </w:r>
      </w:hyperlink>
    </w:p>
    <w:p w14:paraId="3105BDC1" w14:textId="5177B88F"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11" w:history="1">
        <w:r w:rsidR="00C444E8" w:rsidRPr="001D636A">
          <w:rPr>
            <w:rStyle w:val="Hyperlink"/>
            <w:noProof/>
          </w:rPr>
          <w:t>Formulario CCC: Hoja de resumen: Compromisos Contractuales en Vigencia en Ejecución</w:t>
        </w:r>
        <w:r w:rsidR="00C444E8">
          <w:rPr>
            <w:noProof/>
            <w:webHidden/>
          </w:rPr>
          <w:tab/>
        </w:r>
        <w:r w:rsidR="00C444E8">
          <w:rPr>
            <w:noProof/>
            <w:webHidden/>
          </w:rPr>
          <w:fldChar w:fldCharType="begin"/>
        </w:r>
        <w:r w:rsidR="00C444E8">
          <w:rPr>
            <w:noProof/>
            <w:webHidden/>
          </w:rPr>
          <w:instrText xml:space="preserve"> PAGEREF _Toc136426811 \h </w:instrText>
        </w:r>
        <w:r w:rsidR="00C444E8">
          <w:rPr>
            <w:noProof/>
            <w:webHidden/>
          </w:rPr>
        </w:r>
        <w:r w:rsidR="00C444E8">
          <w:rPr>
            <w:noProof/>
            <w:webHidden/>
          </w:rPr>
          <w:fldChar w:fldCharType="separate"/>
        </w:r>
        <w:r w:rsidR="00C444E8">
          <w:rPr>
            <w:noProof/>
            <w:webHidden/>
          </w:rPr>
          <w:t>98</w:t>
        </w:r>
        <w:r w:rsidR="00C444E8">
          <w:rPr>
            <w:noProof/>
            <w:webHidden/>
          </w:rPr>
          <w:fldChar w:fldCharType="end"/>
        </w:r>
      </w:hyperlink>
    </w:p>
    <w:p w14:paraId="444D63DD" w14:textId="51DC9194"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12" w:history="1">
        <w:r w:rsidR="00C444E8" w:rsidRPr="001D636A">
          <w:rPr>
            <w:rStyle w:val="Hyperlink"/>
            <w:noProof/>
          </w:rPr>
          <w:t>Formulario FIN 3.3: Recursos Financieros</w:t>
        </w:r>
        <w:r w:rsidR="00C444E8">
          <w:rPr>
            <w:noProof/>
            <w:webHidden/>
          </w:rPr>
          <w:tab/>
        </w:r>
        <w:r w:rsidR="00C444E8">
          <w:rPr>
            <w:noProof/>
            <w:webHidden/>
          </w:rPr>
          <w:fldChar w:fldCharType="begin"/>
        </w:r>
        <w:r w:rsidR="00C444E8">
          <w:rPr>
            <w:noProof/>
            <w:webHidden/>
          </w:rPr>
          <w:instrText xml:space="preserve"> PAGEREF _Toc136426812 \h </w:instrText>
        </w:r>
        <w:r w:rsidR="00C444E8">
          <w:rPr>
            <w:noProof/>
            <w:webHidden/>
          </w:rPr>
        </w:r>
        <w:r w:rsidR="00C444E8">
          <w:rPr>
            <w:noProof/>
            <w:webHidden/>
          </w:rPr>
          <w:fldChar w:fldCharType="separate"/>
        </w:r>
        <w:r w:rsidR="00C444E8">
          <w:rPr>
            <w:noProof/>
            <w:webHidden/>
          </w:rPr>
          <w:t>102</w:t>
        </w:r>
        <w:r w:rsidR="00C444E8">
          <w:rPr>
            <w:noProof/>
            <w:webHidden/>
          </w:rPr>
          <w:fldChar w:fldCharType="end"/>
        </w:r>
      </w:hyperlink>
    </w:p>
    <w:p w14:paraId="67FCEB73" w14:textId="772E77C9"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13" w:history="1">
        <w:r w:rsidR="00C444E8" w:rsidRPr="001D636A">
          <w:rPr>
            <w:rStyle w:val="Hyperlink"/>
            <w:noProof/>
            <w:lang w:eastAsia="en-US"/>
          </w:rPr>
          <w:t>Capacidades del Personal - Personal Clave</w:t>
        </w:r>
        <w:r w:rsidR="00C444E8">
          <w:rPr>
            <w:noProof/>
            <w:webHidden/>
          </w:rPr>
          <w:tab/>
        </w:r>
        <w:r w:rsidR="00C444E8">
          <w:rPr>
            <w:noProof/>
            <w:webHidden/>
          </w:rPr>
          <w:fldChar w:fldCharType="begin"/>
        </w:r>
        <w:r w:rsidR="00C444E8">
          <w:rPr>
            <w:noProof/>
            <w:webHidden/>
          </w:rPr>
          <w:instrText xml:space="preserve"> PAGEREF _Toc136426813 \h </w:instrText>
        </w:r>
        <w:r w:rsidR="00C444E8">
          <w:rPr>
            <w:noProof/>
            <w:webHidden/>
          </w:rPr>
        </w:r>
        <w:r w:rsidR="00C444E8">
          <w:rPr>
            <w:noProof/>
            <w:webHidden/>
          </w:rPr>
          <w:fldChar w:fldCharType="separate"/>
        </w:r>
        <w:r w:rsidR="00C444E8">
          <w:rPr>
            <w:noProof/>
            <w:webHidden/>
          </w:rPr>
          <w:t>103</w:t>
        </w:r>
        <w:r w:rsidR="00C444E8">
          <w:rPr>
            <w:noProof/>
            <w:webHidden/>
          </w:rPr>
          <w:fldChar w:fldCharType="end"/>
        </w:r>
      </w:hyperlink>
    </w:p>
    <w:p w14:paraId="6CE196A2" w14:textId="1F633DFF"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14" w:history="1">
        <w:r w:rsidR="00C444E8" w:rsidRPr="001D636A">
          <w:rPr>
            <w:rStyle w:val="Hyperlink"/>
            <w:noProof/>
          </w:rPr>
          <w:t>CV del Candidato</w:t>
        </w:r>
        <w:r w:rsidR="00C444E8">
          <w:rPr>
            <w:noProof/>
            <w:webHidden/>
          </w:rPr>
          <w:tab/>
        </w:r>
        <w:r w:rsidR="00C444E8">
          <w:rPr>
            <w:noProof/>
            <w:webHidden/>
          </w:rPr>
          <w:fldChar w:fldCharType="begin"/>
        </w:r>
        <w:r w:rsidR="00C444E8">
          <w:rPr>
            <w:noProof/>
            <w:webHidden/>
          </w:rPr>
          <w:instrText xml:space="preserve"> PAGEREF _Toc136426814 \h </w:instrText>
        </w:r>
        <w:r w:rsidR="00C444E8">
          <w:rPr>
            <w:noProof/>
            <w:webHidden/>
          </w:rPr>
        </w:r>
        <w:r w:rsidR="00C444E8">
          <w:rPr>
            <w:noProof/>
            <w:webHidden/>
          </w:rPr>
          <w:fldChar w:fldCharType="separate"/>
        </w:r>
        <w:r w:rsidR="00C444E8">
          <w:rPr>
            <w:noProof/>
            <w:webHidden/>
          </w:rPr>
          <w:t>105</w:t>
        </w:r>
        <w:r w:rsidR="00C444E8">
          <w:rPr>
            <w:noProof/>
            <w:webHidden/>
          </w:rPr>
          <w:fldChar w:fldCharType="end"/>
        </w:r>
      </w:hyperlink>
    </w:p>
    <w:p w14:paraId="255CA85C" w14:textId="0CE724FD"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15" w:history="1">
        <w:r w:rsidR="00C444E8" w:rsidRPr="001D636A">
          <w:rPr>
            <w:rStyle w:val="Hyperlink"/>
            <w:noProof/>
          </w:rPr>
          <w:t>Formulario de las Normas de Conducta del Personal del Proveedor (AS)</w:t>
        </w:r>
        <w:r w:rsidR="00C444E8">
          <w:rPr>
            <w:noProof/>
            <w:webHidden/>
          </w:rPr>
          <w:tab/>
        </w:r>
        <w:r w:rsidR="00C444E8">
          <w:rPr>
            <w:noProof/>
            <w:webHidden/>
          </w:rPr>
          <w:fldChar w:fldCharType="begin"/>
        </w:r>
        <w:r w:rsidR="00C444E8">
          <w:rPr>
            <w:noProof/>
            <w:webHidden/>
          </w:rPr>
          <w:instrText xml:space="preserve"> PAGEREF _Toc136426815 \h </w:instrText>
        </w:r>
        <w:r w:rsidR="00C444E8">
          <w:rPr>
            <w:noProof/>
            <w:webHidden/>
          </w:rPr>
        </w:r>
        <w:r w:rsidR="00C444E8">
          <w:rPr>
            <w:noProof/>
            <w:webHidden/>
          </w:rPr>
          <w:fldChar w:fldCharType="separate"/>
        </w:r>
        <w:r w:rsidR="00C444E8">
          <w:rPr>
            <w:noProof/>
            <w:webHidden/>
          </w:rPr>
          <w:t>107</w:t>
        </w:r>
        <w:r w:rsidR="00C444E8">
          <w:rPr>
            <w:noProof/>
            <w:webHidden/>
          </w:rPr>
          <w:fldChar w:fldCharType="end"/>
        </w:r>
      </w:hyperlink>
    </w:p>
    <w:p w14:paraId="6EB38D49" w14:textId="74C7748A"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16" w:history="1">
        <w:r w:rsidR="00C444E8" w:rsidRPr="001D636A">
          <w:rPr>
            <w:rStyle w:val="Hyperlink"/>
            <w:noProof/>
          </w:rPr>
          <w:t>Capacidades Técnicas</w:t>
        </w:r>
        <w:r w:rsidR="00C444E8">
          <w:rPr>
            <w:noProof/>
            <w:webHidden/>
          </w:rPr>
          <w:tab/>
        </w:r>
        <w:r w:rsidR="00C444E8">
          <w:rPr>
            <w:noProof/>
            <w:webHidden/>
          </w:rPr>
          <w:fldChar w:fldCharType="begin"/>
        </w:r>
        <w:r w:rsidR="00C444E8">
          <w:rPr>
            <w:noProof/>
            <w:webHidden/>
          </w:rPr>
          <w:instrText xml:space="preserve"> PAGEREF _Toc136426816 \h </w:instrText>
        </w:r>
        <w:r w:rsidR="00C444E8">
          <w:rPr>
            <w:noProof/>
            <w:webHidden/>
          </w:rPr>
        </w:r>
        <w:r w:rsidR="00C444E8">
          <w:rPr>
            <w:noProof/>
            <w:webHidden/>
          </w:rPr>
          <w:fldChar w:fldCharType="separate"/>
        </w:r>
        <w:r w:rsidR="00C444E8">
          <w:rPr>
            <w:noProof/>
            <w:webHidden/>
          </w:rPr>
          <w:t>112</w:t>
        </w:r>
        <w:r w:rsidR="00C444E8">
          <w:rPr>
            <w:noProof/>
            <w:webHidden/>
          </w:rPr>
          <w:fldChar w:fldCharType="end"/>
        </w:r>
      </w:hyperlink>
    </w:p>
    <w:p w14:paraId="79402EBD" w14:textId="3CA75552"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17" w:history="1">
        <w:r w:rsidR="00C444E8" w:rsidRPr="001D636A">
          <w:rPr>
            <w:rStyle w:val="Hyperlink"/>
            <w:noProof/>
          </w:rPr>
          <w:t>Autorización del Fabricante</w:t>
        </w:r>
        <w:r w:rsidR="00C444E8">
          <w:rPr>
            <w:noProof/>
            <w:webHidden/>
          </w:rPr>
          <w:tab/>
        </w:r>
        <w:r w:rsidR="00C444E8">
          <w:rPr>
            <w:noProof/>
            <w:webHidden/>
          </w:rPr>
          <w:fldChar w:fldCharType="begin"/>
        </w:r>
        <w:r w:rsidR="00C444E8">
          <w:rPr>
            <w:noProof/>
            <w:webHidden/>
          </w:rPr>
          <w:instrText xml:space="preserve"> PAGEREF _Toc136426817 \h </w:instrText>
        </w:r>
        <w:r w:rsidR="00C444E8">
          <w:rPr>
            <w:noProof/>
            <w:webHidden/>
          </w:rPr>
        </w:r>
        <w:r w:rsidR="00C444E8">
          <w:rPr>
            <w:noProof/>
            <w:webHidden/>
          </w:rPr>
          <w:fldChar w:fldCharType="separate"/>
        </w:r>
        <w:r w:rsidR="00C444E8">
          <w:rPr>
            <w:noProof/>
            <w:webHidden/>
          </w:rPr>
          <w:t>113</w:t>
        </w:r>
        <w:r w:rsidR="00C444E8">
          <w:rPr>
            <w:noProof/>
            <w:webHidden/>
          </w:rPr>
          <w:fldChar w:fldCharType="end"/>
        </w:r>
      </w:hyperlink>
    </w:p>
    <w:p w14:paraId="2E4E075E" w14:textId="53AE56EF"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18" w:history="1">
        <w:r w:rsidR="00C444E8" w:rsidRPr="001D636A">
          <w:rPr>
            <w:rStyle w:val="Hyperlink"/>
            <w:noProof/>
          </w:rPr>
          <w:t>Convenio con el Subcontratista</w:t>
        </w:r>
        <w:r w:rsidR="00C444E8">
          <w:rPr>
            <w:noProof/>
            <w:webHidden/>
          </w:rPr>
          <w:tab/>
        </w:r>
        <w:r w:rsidR="00C444E8">
          <w:rPr>
            <w:noProof/>
            <w:webHidden/>
          </w:rPr>
          <w:fldChar w:fldCharType="begin"/>
        </w:r>
        <w:r w:rsidR="00C444E8">
          <w:rPr>
            <w:noProof/>
            <w:webHidden/>
          </w:rPr>
          <w:instrText xml:space="preserve"> PAGEREF _Toc136426818 \h </w:instrText>
        </w:r>
        <w:r w:rsidR="00C444E8">
          <w:rPr>
            <w:noProof/>
            <w:webHidden/>
          </w:rPr>
        </w:r>
        <w:r w:rsidR="00C444E8">
          <w:rPr>
            <w:noProof/>
            <w:webHidden/>
          </w:rPr>
          <w:fldChar w:fldCharType="separate"/>
        </w:r>
        <w:r w:rsidR="00C444E8">
          <w:rPr>
            <w:noProof/>
            <w:webHidden/>
          </w:rPr>
          <w:t>114</w:t>
        </w:r>
        <w:r w:rsidR="00C444E8">
          <w:rPr>
            <w:noProof/>
            <w:webHidden/>
          </w:rPr>
          <w:fldChar w:fldCharType="end"/>
        </w:r>
      </w:hyperlink>
    </w:p>
    <w:p w14:paraId="027D5A9F" w14:textId="70A9FDCC"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19" w:history="1">
        <w:r w:rsidR="00C444E8" w:rsidRPr="001D636A">
          <w:rPr>
            <w:rStyle w:val="Hyperlink"/>
            <w:noProof/>
          </w:rPr>
          <w:t>Lista de Subcontratistas Propuestos</w:t>
        </w:r>
        <w:r w:rsidR="00C444E8">
          <w:rPr>
            <w:noProof/>
            <w:webHidden/>
          </w:rPr>
          <w:tab/>
        </w:r>
        <w:r w:rsidR="00C444E8">
          <w:rPr>
            <w:noProof/>
            <w:webHidden/>
          </w:rPr>
          <w:fldChar w:fldCharType="begin"/>
        </w:r>
        <w:r w:rsidR="00C444E8">
          <w:rPr>
            <w:noProof/>
            <w:webHidden/>
          </w:rPr>
          <w:instrText xml:space="preserve"> PAGEREF _Toc136426819 \h </w:instrText>
        </w:r>
        <w:r w:rsidR="00C444E8">
          <w:rPr>
            <w:noProof/>
            <w:webHidden/>
          </w:rPr>
        </w:r>
        <w:r w:rsidR="00C444E8">
          <w:rPr>
            <w:noProof/>
            <w:webHidden/>
          </w:rPr>
          <w:fldChar w:fldCharType="separate"/>
        </w:r>
        <w:r w:rsidR="00C444E8">
          <w:rPr>
            <w:noProof/>
            <w:webHidden/>
          </w:rPr>
          <w:t>115</w:t>
        </w:r>
        <w:r w:rsidR="00C444E8">
          <w:rPr>
            <w:noProof/>
            <w:webHidden/>
          </w:rPr>
          <w:fldChar w:fldCharType="end"/>
        </w:r>
      </w:hyperlink>
    </w:p>
    <w:p w14:paraId="1E0A4574" w14:textId="117C44D2"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20" w:history="1">
        <w:r w:rsidR="00C444E8" w:rsidRPr="001D636A">
          <w:rPr>
            <w:rStyle w:val="Hyperlink"/>
            <w:noProof/>
          </w:rPr>
          <w:t>Formularios de propiedad intelectual</w:t>
        </w:r>
        <w:r w:rsidR="00C444E8">
          <w:rPr>
            <w:noProof/>
            <w:webHidden/>
          </w:rPr>
          <w:tab/>
        </w:r>
        <w:r w:rsidR="00C444E8">
          <w:rPr>
            <w:noProof/>
            <w:webHidden/>
          </w:rPr>
          <w:fldChar w:fldCharType="begin"/>
        </w:r>
        <w:r w:rsidR="00C444E8">
          <w:rPr>
            <w:noProof/>
            <w:webHidden/>
          </w:rPr>
          <w:instrText xml:space="preserve"> PAGEREF _Toc136426820 \h </w:instrText>
        </w:r>
        <w:r w:rsidR="00C444E8">
          <w:rPr>
            <w:noProof/>
            <w:webHidden/>
          </w:rPr>
        </w:r>
        <w:r w:rsidR="00C444E8">
          <w:rPr>
            <w:noProof/>
            <w:webHidden/>
          </w:rPr>
          <w:fldChar w:fldCharType="separate"/>
        </w:r>
        <w:r w:rsidR="00C444E8">
          <w:rPr>
            <w:noProof/>
            <w:webHidden/>
          </w:rPr>
          <w:t>116</w:t>
        </w:r>
        <w:r w:rsidR="00C444E8">
          <w:rPr>
            <w:noProof/>
            <w:webHidden/>
          </w:rPr>
          <w:fldChar w:fldCharType="end"/>
        </w:r>
      </w:hyperlink>
    </w:p>
    <w:p w14:paraId="0B1735C2" w14:textId="0E8BCD02"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21" w:history="1">
        <w:r w:rsidR="00C444E8" w:rsidRPr="001D636A">
          <w:rPr>
            <w:rStyle w:val="Hyperlink"/>
            <w:noProof/>
          </w:rPr>
          <w:t>Lista de Software</w:t>
        </w:r>
        <w:r w:rsidR="00C444E8">
          <w:rPr>
            <w:noProof/>
            <w:webHidden/>
          </w:rPr>
          <w:tab/>
        </w:r>
        <w:r w:rsidR="00C444E8">
          <w:rPr>
            <w:noProof/>
            <w:webHidden/>
          </w:rPr>
          <w:fldChar w:fldCharType="begin"/>
        </w:r>
        <w:r w:rsidR="00C444E8">
          <w:rPr>
            <w:noProof/>
            <w:webHidden/>
          </w:rPr>
          <w:instrText xml:space="preserve"> PAGEREF _Toc136426821 \h </w:instrText>
        </w:r>
        <w:r w:rsidR="00C444E8">
          <w:rPr>
            <w:noProof/>
            <w:webHidden/>
          </w:rPr>
        </w:r>
        <w:r w:rsidR="00C444E8">
          <w:rPr>
            <w:noProof/>
            <w:webHidden/>
          </w:rPr>
          <w:fldChar w:fldCharType="separate"/>
        </w:r>
        <w:r w:rsidR="00C444E8">
          <w:rPr>
            <w:noProof/>
            <w:webHidden/>
          </w:rPr>
          <w:t>117</w:t>
        </w:r>
        <w:r w:rsidR="00C444E8">
          <w:rPr>
            <w:noProof/>
            <w:webHidden/>
          </w:rPr>
          <w:fldChar w:fldCharType="end"/>
        </w:r>
      </w:hyperlink>
    </w:p>
    <w:p w14:paraId="147609F4" w14:textId="084688A1"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22" w:history="1">
        <w:r w:rsidR="00C444E8" w:rsidRPr="001D636A">
          <w:rPr>
            <w:rStyle w:val="Hyperlink"/>
            <w:noProof/>
          </w:rPr>
          <w:t>Lista de Materiales Personalizados</w:t>
        </w:r>
        <w:r w:rsidR="00C444E8">
          <w:rPr>
            <w:noProof/>
            <w:webHidden/>
          </w:rPr>
          <w:tab/>
        </w:r>
        <w:r w:rsidR="00C444E8">
          <w:rPr>
            <w:noProof/>
            <w:webHidden/>
          </w:rPr>
          <w:fldChar w:fldCharType="begin"/>
        </w:r>
        <w:r w:rsidR="00C444E8">
          <w:rPr>
            <w:noProof/>
            <w:webHidden/>
          </w:rPr>
          <w:instrText xml:space="preserve"> PAGEREF _Toc136426822 \h </w:instrText>
        </w:r>
        <w:r w:rsidR="00C444E8">
          <w:rPr>
            <w:noProof/>
            <w:webHidden/>
          </w:rPr>
        </w:r>
        <w:r w:rsidR="00C444E8">
          <w:rPr>
            <w:noProof/>
            <w:webHidden/>
          </w:rPr>
          <w:fldChar w:fldCharType="separate"/>
        </w:r>
        <w:r w:rsidR="00C444E8">
          <w:rPr>
            <w:noProof/>
            <w:webHidden/>
          </w:rPr>
          <w:t>118</w:t>
        </w:r>
        <w:r w:rsidR="00C444E8">
          <w:rPr>
            <w:noProof/>
            <w:webHidden/>
          </w:rPr>
          <w:fldChar w:fldCharType="end"/>
        </w:r>
      </w:hyperlink>
    </w:p>
    <w:p w14:paraId="0F688B25" w14:textId="4E21986A"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23" w:history="1">
        <w:r w:rsidR="00C444E8" w:rsidRPr="001D636A">
          <w:rPr>
            <w:rStyle w:val="Hyperlink"/>
            <w:noProof/>
          </w:rPr>
          <w:t>Conformidad de los materiales del Sistema Informático</w:t>
        </w:r>
        <w:r w:rsidR="00C444E8">
          <w:rPr>
            <w:noProof/>
            <w:webHidden/>
          </w:rPr>
          <w:tab/>
        </w:r>
        <w:r w:rsidR="00C444E8">
          <w:rPr>
            <w:noProof/>
            <w:webHidden/>
          </w:rPr>
          <w:fldChar w:fldCharType="begin"/>
        </w:r>
        <w:r w:rsidR="00C444E8">
          <w:rPr>
            <w:noProof/>
            <w:webHidden/>
          </w:rPr>
          <w:instrText xml:space="preserve"> PAGEREF _Toc136426823 \h </w:instrText>
        </w:r>
        <w:r w:rsidR="00C444E8">
          <w:rPr>
            <w:noProof/>
            <w:webHidden/>
          </w:rPr>
        </w:r>
        <w:r w:rsidR="00C444E8">
          <w:rPr>
            <w:noProof/>
            <w:webHidden/>
          </w:rPr>
          <w:fldChar w:fldCharType="separate"/>
        </w:r>
        <w:r w:rsidR="00C444E8">
          <w:rPr>
            <w:noProof/>
            <w:webHidden/>
          </w:rPr>
          <w:t>119</w:t>
        </w:r>
        <w:r w:rsidR="00C444E8">
          <w:rPr>
            <w:noProof/>
            <w:webHidden/>
          </w:rPr>
          <w:fldChar w:fldCharType="end"/>
        </w:r>
      </w:hyperlink>
    </w:p>
    <w:p w14:paraId="38AEB214" w14:textId="54FF4901"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24" w:history="1">
        <w:r w:rsidR="00C444E8" w:rsidRPr="001D636A">
          <w:rPr>
            <w:rStyle w:val="Hyperlink"/>
            <w:noProof/>
          </w:rPr>
          <w:t>Formato de la Propuesta Técnica</w:t>
        </w:r>
        <w:r w:rsidR="00C444E8">
          <w:rPr>
            <w:noProof/>
            <w:webHidden/>
          </w:rPr>
          <w:tab/>
        </w:r>
        <w:r w:rsidR="00C444E8">
          <w:rPr>
            <w:noProof/>
            <w:webHidden/>
          </w:rPr>
          <w:fldChar w:fldCharType="begin"/>
        </w:r>
        <w:r w:rsidR="00C444E8">
          <w:rPr>
            <w:noProof/>
            <w:webHidden/>
          </w:rPr>
          <w:instrText xml:space="preserve"> PAGEREF _Toc136426824 \h </w:instrText>
        </w:r>
        <w:r w:rsidR="00C444E8">
          <w:rPr>
            <w:noProof/>
            <w:webHidden/>
          </w:rPr>
        </w:r>
        <w:r w:rsidR="00C444E8">
          <w:rPr>
            <w:noProof/>
            <w:webHidden/>
          </w:rPr>
          <w:fldChar w:fldCharType="separate"/>
        </w:r>
        <w:r w:rsidR="00C444E8">
          <w:rPr>
            <w:noProof/>
            <w:webHidden/>
          </w:rPr>
          <w:t>120</w:t>
        </w:r>
        <w:r w:rsidR="00C444E8">
          <w:rPr>
            <w:noProof/>
            <w:webHidden/>
          </w:rPr>
          <w:fldChar w:fldCharType="end"/>
        </w:r>
      </w:hyperlink>
    </w:p>
    <w:p w14:paraId="20F2867B" w14:textId="4019D185"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25" w:history="1">
        <w:r w:rsidR="00C444E8" w:rsidRPr="001D636A">
          <w:rPr>
            <w:rStyle w:val="Hyperlink"/>
            <w:noProof/>
          </w:rPr>
          <w:t>Formulario de Garantía de Mantenimiento de la Propuesta  Garantía Bancaria</w:t>
        </w:r>
        <w:r w:rsidR="00C444E8">
          <w:rPr>
            <w:noProof/>
            <w:webHidden/>
          </w:rPr>
          <w:tab/>
        </w:r>
        <w:r w:rsidR="00C444E8">
          <w:rPr>
            <w:noProof/>
            <w:webHidden/>
          </w:rPr>
          <w:fldChar w:fldCharType="begin"/>
        </w:r>
        <w:r w:rsidR="00C444E8">
          <w:rPr>
            <w:noProof/>
            <w:webHidden/>
          </w:rPr>
          <w:instrText xml:space="preserve"> PAGEREF _Toc136426825 \h </w:instrText>
        </w:r>
        <w:r w:rsidR="00C444E8">
          <w:rPr>
            <w:noProof/>
            <w:webHidden/>
          </w:rPr>
        </w:r>
        <w:r w:rsidR="00C444E8">
          <w:rPr>
            <w:noProof/>
            <w:webHidden/>
          </w:rPr>
          <w:fldChar w:fldCharType="separate"/>
        </w:r>
        <w:r w:rsidR="00C444E8">
          <w:rPr>
            <w:noProof/>
            <w:webHidden/>
          </w:rPr>
          <w:t>123</w:t>
        </w:r>
        <w:r w:rsidR="00C444E8">
          <w:rPr>
            <w:noProof/>
            <w:webHidden/>
          </w:rPr>
          <w:fldChar w:fldCharType="end"/>
        </w:r>
      </w:hyperlink>
    </w:p>
    <w:p w14:paraId="131DCEAA" w14:textId="03AE0B8C"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26" w:history="1">
        <w:r w:rsidR="00C444E8" w:rsidRPr="001D636A">
          <w:rPr>
            <w:rStyle w:val="Hyperlink"/>
            <w:noProof/>
          </w:rPr>
          <w:t>Formulario de Garantía de Mantenimiento de la Propuesta Fianza</w:t>
        </w:r>
        <w:r w:rsidR="00C444E8">
          <w:rPr>
            <w:noProof/>
            <w:webHidden/>
          </w:rPr>
          <w:tab/>
        </w:r>
        <w:r w:rsidR="00C444E8">
          <w:rPr>
            <w:noProof/>
            <w:webHidden/>
          </w:rPr>
          <w:fldChar w:fldCharType="begin"/>
        </w:r>
        <w:r w:rsidR="00C444E8">
          <w:rPr>
            <w:noProof/>
            <w:webHidden/>
          </w:rPr>
          <w:instrText xml:space="preserve"> PAGEREF _Toc136426826 \h </w:instrText>
        </w:r>
        <w:r w:rsidR="00C444E8">
          <w:rPr>
            <w:noProof/>
            <w:webHidden/>
          </w:rPr>
        </w:r>
        <w:r w:rsidR="00C444E8">
          <w:rPr>
            <w:noProof/>
            <w:webHidden/>
          </w:rPr>
          <w:fldChar w:fldCharType="separate"/>
        </w:r>
        <w:r w:rsidR="00C444E8">
          <w:rPr>
            <w:noProof/>
            <w:webHidden/>
          </w:rPr>
          <w:t>125</w:t>
        </w:r>
        <w:r w:rsidR="00C444E8">
          <w:rPr>
            <w:noProof/>
            <w:webHidden/>
          </w:rPr>
          <w:fldChar w:fldCharType="end"/>
        </w:r>
      </w:hyperlink>
    </w:p>
    <w:p w14:paraId="798E0926" w14:textId="304F11EE"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27" w:history="1">
        <w:r w:rsidR="00C444E8" w:rsidRPr="001D636A">
          <w:rPr>
            <w:rStyle w:val="Hyperlink"/>
            <w:noProof/>
          </w:rPr>
          <w:t>Formulario de Declaración de Mantenimiento de la Propuesta</w:t>
        </w:r>
        <w:r w:rsidR="00C444E8">
          <w:rPr>
            <w:noProof/>
            <w:webHidden/>
          </w:rPr>
          <w:tab/>
        </w:r>
        <w:r w:rsidR="00C444E8">
          <w:rPr>
            <w:noProof/>
            <w:webHidden/>
          </w:rPr>
          <w:fldChar w:fldCharType="begin"/>
        </w:r>
        <w:r w:rsidR="00C444E8">
          <w:rPr>
            <w:noProof/>
            <w:webHidden/>
          </w:rPr>
          <w:instrText xml:space="preserve"> PAGEREF _Toc136426827 \h </w:instrText>
        </w:r>
        <w:r w:rsidR="00C444E8">
          <w:rPr>
            <w:noProof/>
            <w:webHidden/>
          </w:rPr>
        </w:r>
        <w:r w:rsidR="00C444E8">
          <w:rPr>
            <w:noProof/>
            <w:webHidden/>
          </w:rPr>
          <w:fldChar w:fldCharType="separate"/>
        </w:r>
        <w:r w:rsidR="00C444E8">
          <w:rPr>
            <w:noProof/>
            <w:webHidden/>
          </w:rPr>
          <w:t>127</w:t>
        </w:r>
        <w:r w:rsidR="00C444E8">
          <w:rPr>
            <w:noProof/>
            <w:webHidden/>
          </w:rPr>
          <w:fldChar w:fldCharType="end"/>
        </w:r>
      </w:hyperlink>
    </w:p>
    <w:p w14:paraId="5901FC40" w14:textId="312B04D5" w:rsidR="00C444E8" w:rsidRDefault="00887AA3">
      <w:pPr>
        <w:pStyle w:val="TOC1"/>
        <w:tabs>
          <w:tab w:val="right" w:leader="dot" w:pos="8630"/>
        </w:tabs>
        <w:rPr>
          <w:rFonts w:eastAsiaTheme="minorEastAsia" w:cstheme="minorBidi"/>
          <w:b w:val="0"/>
          <w:bCs w:val="0"/>
          <w:caps w:val="0"/>
          <w:noProof/>
          <w:sz w:val="22"/>
          <w:szCs w:val="22"/>
          <w:lang w:val="en-US" w:eastAsia="en-US" w:bidi="ar-SA"/>
        </w:rPr>
      </w:pPr>
      <w:hyperlink w:anchor="_Toc136426828" w:history="1">
        <w:r w:rsidR="00C444E8" w:rsidRPr="001D636A">
          <w:rPr>
            <w:rStyle w:val="Hyperlink"/>
            <w:noProof/>
          </w:rPr>
          <w:t>Carta de la Propuesta - Parte Financiera</w:t>
        </w:r>
        <w:r w:rsidR="00C444E8">
          <w:rPr>
            <w:noProof/>
            <w:webHidden/>
          </w:rPr>
          <w:tab/>
        </w:r>
        <w:r w:rsidR="00C444E8">
          <w:rPr>
            <w:noProof/>
            <w:webHidden/>
          </w:rPr>
          <w:fldChar w:fldCharType="begin"/>
        </w:r>
        <w:r w:rsidR="00C444E8">
          <w:rPr>
            <w:noProof/>
            <w:webHidden/>
          </w:rPr>
          <w:instrText xml:space="preserve"> PAGEREF _Toc136426828 \h </w:instrText>
        </w:r>
        <w:r w:rsidR="00C444E8">
          <w:rPr>
            <w:noProof/>
            <w:webHidden/>
          </w:rPr>
        </w:r>
        <w:r w:rsidR="00C444E8">
          <w:rPr>
            <w:noProof/>
            <w:webHidden/>
          </w:rPr>
          <w:fldChar w:fldCharType="separate"/>
        </w:r>
        <w:r w:rsidR="00C444E8">
          <w:rPr>
            <w:noProof/>
            <w:webHidden/>
          </w:rPr>
          <w:t>129</w:t>
        </w:r>
        <w:r w:rsidR="00C444E8">
          <w:rPr>
            <w:noProof/>
            <w:webHidden/>
          </w:rPr>
          <w:fldChar w:fldCharType="end"/>
        </w:r>
      </w:hyperlink>
    </w:p>
    <w:p w14:paraId="3C37106C" w14:textId="770C9631" w:rsidR="00C444E8" w:rsidRDefault="00887AA3">
      <w:pPr>
        <w:pStyle w:val="TOC1"/>
        <w:tabs>
          <w:tab w:val="right" w:leader="dot" w:pos="8630"/>
        </w:tabs>
        <w:rPr>
          <w:rFonts w:eastAsiaTheme="minorEastAsia" w:cstheme="minorBidi"/>
          <w:b w:val="0"/>
          <w:bCs w:val="0"/>
          <w:caps w:val="0"/>
          <w:noProof/>
          <w:sz w:val="22"/>
          <w:szCs w:val="22"/>
          <w:lang w:val="en-US" w:eastAsia="en-US" w:bidi="ar-SA"/>
        </w:rPr>
      </w:pPr>
      <w:hyperlink w:anchor="_Toc136426829" w:history="1">
        <w:r w:rsidR="00C444E8" w:rsidRPr="001D636A">
          <w:rPr>
            <w:rStyle w:val="Hyperlink"/>
            <w:noProof/>
          </w:rPr>
          <w:t>Formularios de Listas de Precios</w:t>
        </w:r>
        <w:r w:rsidR="00C444E8">
          <w:rPr>
            <w:noProof/>
            <w:webHidden/>
          </w:rPr>
          <w:tab/>
        </w:r>
        <w:r w:rsidR="00C444E8">
          <w:rPr>
            <w:noProof/>
            <w:webHidden/>
          </w:rPr>
          <w:fldChar w:fldCharType="begin"/>
        </w:r>
        <w:r w:rsidR="00C444E8">
          <w:rPr>
            <w:noProof/>
            <w:webHidden/>
          </w:rPr>
          <w:instrText xml:space="preserve"> PAGEREF _Toc136426829 \h </w:instrText>
        </w:r>
        <w:r w:rsidR="00C444E8">
          <w:rPr>
            <w:noProof/>
            <w:webHidden/>
          </w:rPr>
        </w:r>
        <w:r w:rsidR="00C444E8">
          <w:rPr>
            <w:noProof/>
            <w:webHidden/>
          </w:rPr>
          <w:fldChar w:fldCharType="separate"/>
        </w:r>
        <w:r w:rsidR="00C444E8">
          <w:rPr>
            <w:noProof/>
            <w:webHidden/>
          </w:rPr>
          <w:t>132</w:t>
        </w:r>
        <w:r w:rsidR="00C444E8">
          <w:rPr>
            <w:noProof/>
            <w:webHidden/>
          </w:rPr>
          <w:fldChar w:fldCharType="end"/>
        </w:r>
      </w:hyperlink>
    </w:p>
    <w:p w14:paraId="277DCBAA" w14:textId="7433C4B1" w:rsidR="00C444E8"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830" w:history="1">
        <w:r w:rsidR="00C444E8" w:rsidRPr="001D636A">
          <w:rPr>
            <w:rStyle w:val="Hyperlink"/>
            <w:noProof/>
          </w:rPr>
          <w:t>3.1</w:t>
        </w:r>
        <w:r w:rsidR="00C444E8">
          <w:rPr>
            <w:rFonts w:eastAsiaTheme="minorEastAsia" w:cstheme="minorBidi"/>
            <w:smallCaps w:val="0"/>
            <w:noProof/>
            <w:sz w:val="22"/>
            <w:szCs w:val="22"/>
            <w:lang w:val="en-US" w:eastAsia="en-US" w:bidi="ar-SA"/>
          </w:rPr>
          <w:tab/>
        </w:r>
        <w:r w:rsidR="00C444E8" w:rsidRPr="001D636A">
          <w:rPr>
            <w:rStyle w:val="Hyperlink"/>
            <w:noProof/>
          </w:rPr>
          <w:t xml:space="preserve"> Resumen Global de los Costos</w:t>
        </w:r>
        <w:r w:rsidR="00C444E8">
          <w:rPr>
            <w:noProof/>
            <w:webHidden/>
          </w:rPr>
          <w:tab/>
        </w:r>
        <w:r w:rsidR="00C444E8">
          <w:rPr>
            <w:noProof/>
            <w:webHidden/>
          </w:rPr>
          <w:fldChar w:fldCharType="begin"/>
        </w:r>
        <w:r w:rsidR="00C444E8">
          <w:rPr>
            <w:noProof/>
            <w:webHidden/>
          </w:rPr>
          <w:instrText xml:space="preserve"> PAGEREF _Toc136426830 \h </w:instrText>
        </w:r>
        <w:r w:rsidR="00C444E8">
          <w:rPr>
            <w:noProof/>
            <w:webHidden/>
          </w:rPr>
        </w:r>
        <w:r w:rsidR="00C444E8">
          <w:rPr>
            <w:noProof/>
            <w:webHidden/>
          </w:rPr>
          <w:fldChar w:fldCharType="separate"/>
        </w:r>
        <w:r w:rsidR="00C444E8">
          <w:rPr>
            <w:noProof/>
            <w:webHidden/>
          </w:rPr>
          <w:t>134</w:t>
        </w:r>
        <w:r w:rsidR="00C444E8">
          <w:rPr>
            <w:noProof/>
            <w:webHidden/>
          </w:rPr>
          <w:fldChar w:fldCharType="end"/>
        </w:r>
      </w:hyperlink>
    </w:p>
    <w:p w14:paraId="1FFAF6BA" w14:textId="1E66555B" w:rsidR="00C444E8"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831" w:history="1">
        <w:r w:rsidR="00C444E8" w:rsidRPr="001D636A">
          <w:rPr>
            <w:rStyle w:val="Hyperlink"/>
            <w:noProof/>
          </w:rPr>
          <w:t>3.2</w:t>
        </w:r>
        <w:r w:rsidR="00C444E8">
          <w:rPr>
            <w:rFonts w:eastAsiaTheme="minorEastAsia" w:cstheme="minorBidi"/>
            <w:smallCaps w:val="0"/>
            <w:noProof/>
            <w:sz w:val="22"/>
            <w:szCs w:val="22"/>
            <w:lang w:val="en-US" w:eastAsia="en-US" w:bidi="ar-SA"/>
          </w:rPr>
          <w:tab/>
        </w:r>
        <w:r w:rsidR="00C444E8" w:rsidRPr="001D636A">
          <w:rPr>
            <w:rStyle w:val="Hyperlink"/>
            <w:noProof/>
          </w:rPr>
          <w:t xml:space="preserve"> Cuadro Resumen de los Costos de Suministro e Instalación</w:t>
        </w:r>
        <w:r w:rsidR="00C444E8">
          <w:rPr>
            <w:noProof/>
            <w:webHidden/>
          </w:rPr>
          <w:tab/>
        </w:r>
        <w:r w:rsidR="00C444E8">
          <w:rPr>
            <w:noProof/>
            <w:webHidden/>
          </w:rPr>
          <w:fldChar w:fldCharType="begin"/>
        </w:r>
        <w:r w:rsidR="00C444E8">
          <w:rPr>
            <w:noProof/>
            <w:webHidden/>
          </w:rPr>
          <w:instrText xml:space="preserve"> PAGEREF _Toc136426831 \h </w:instrText>
        </w:r>
        <w:r w:rsidR="00C444E8">
          <w:rPr>
            <w:noProof/>
            <w:webHidden/>
          </w:rPr>
        </w:r>
        <w:r w:rsidR="00C444E8">
          <w:rPr>
            <w:noProof/>
            <w:webHidden/>
          </w:rPr>
          <w:fldChar w:fldCharType="separate"/>
        </w:r>
        <w:r w:rsidR="00C444E8">
          <w:rPr>
            <w:noProof/>
            <w:webHidden/>
          </w:rPr>
          <w:t>135</w:t>
        </w:r>
        <w:r w:rsidR="00C444E8">
          <w:rPr>
            <w:noProof/>
            <w:webHidden/>
          </w:rPr>
          <w:fldChar w:fldCharType="end"/>
        </w:r>
      </w:hyperlink>
    </w:p>
    <w:p w14:paraId="79D7F95C" w14:textId="143A4BE4" w:rsidR="00C444E8"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832" w:history="1">
        <w:r w:rsidR="00C444E8" w:rsidRPr="001D636A">
          <w:rPr>
            <w:rStyle w:val="Hyperlink"/>
            <w:noProof/>
          </w:rPr>
          <w:t>3.3</w:t>
        </w:r>
        <w:r w:rsidR="00C444E8">
          <w:rPr>
            <w:rFonts w:eastAsiaTheme="minorEastAsia" w:cstheme="minorBidi"/>
            <w:smallCaps w:val="0"/>
            <w:noProof/>
            <w:sz w:val="22"/>
            <w:szCs w:val="22"/>
            <w:lang w:val="en-US" w:eastAsia="en-US" w:bidi="ar-SA"/>
          </w:rPr>
          <w:tab/>
        </w:r>
        <w:r w:rsidR="00C444E8" w:rsidRPr="001D636A">
          <w:rPr>
            <w:rStyle w:val="Hyperlink"/>
            <w:noProof/>
          </w:rPr>
          <w:t xml:space="preserve"> Cuadro Resumen de los Costos Recurrentes</w:t>
        </w:r>
        <w:r w:rsidR="00C444E8">
          <w:rPr>
            <w:noProof/>
            <w:webHidden/>
          </w:rPr>
          <w:tab/>
        </w:r>
        <w:r w:rsidR="00C444E8">
          <w:rPr>
            <w:noProof/>
            <w:webHidden/>
          </w:rPr>
          <w:fldChar w:fldCharType="begin"/>
        </w:r>
        <w:r w:rsidR="00C444E8">
          <w:rPr>
            <w:noProof/>
            <w:webHidden/>
          </w:rPr>
          <w:instrText xml:space="preserve"> PAGEREF _Toc136426832 \h </w:instrText>
        </w:r>
        <w:r w:rsidR="00C444E8">
          <w:rPr>
            <w:noProof/>
            <w:webHidden/>
          </w:rPr>
        </w:r>
        <w:r w:rsidR="00C444E8">
          <w:rPr>
            <w:noProof/>
            <w:webHidden/>
          </w:rPr>
          <w:fldChar w:fldCharType="separate"/>
        </w:r>
        <w:r w:rsidR="00C444E8">
          <w:rPr>
            <w:noProof/>
            <w:webHidden/>
          </w:rPr>
          <w:t>136</w:t>
        </w:r>
        <w:r w:rsidR="00C444E8">
          <w:rPr>
            <w:noProof/>
            <w:webHidden/>
          </w:rPr>
          <w:fldChar w:fldCharType="end"/>
        </w:r>
      </w:hyperlink>
    </w:p>
    <w:p w14:paraId="6D863CAC" w14:textId="4AAEC9C0"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33" w:history="1">
        <w:r w:rsidR="00C444E8" w:rsidRPr="001D636A">
          <w:rPr>
            <w:rStyle w:val="Hyperlink"/>
            <w:noProof/>
          </w:rPr>
          <w:t>3.4 Cuadro Parcial de Costos de Suministro e Instalación</w:t>
        </w:r>
        <w:r w:rsidR="00C444E8" w:rsidRPr="001D636A">
          <w:rPr>
            <w:rStyle w:val="Hyperlink"/>
            <w:i/>
            <w:noProof/>
          </w:rPr>
          <w:t xml:space="preserve"> [</w:t>
        </w:r>
        <w:r w:rsidR="00C444E8" w:rsidRPr="001D636A">
          <w:rPr>
            <w:rStyle w:val="Hyperlink"/>
            <w:bCs/>
            <w:i/>
            <w:noProof/>
          </w:rPr>
          <w:t>indique:</w:t>
        </w:r>
        <w:r w:rsidR="00C444E8" w:rsidRPr="001D636A">
          <w:rPr>
            <w:rStyle w:val="Hyperlink"/>
            <w:i/>
            <w:noProof/>
          </w:rPr>
          <w:t xml:space="preserve"> número de identificación]</w:t>
        </w:r>
        <w:r w:rsidR="00C444E8">
          <w:rPr>
            <w:noProof/>
            <w:webHidden/>
          </w:rPr>
          <w:tab/>
        </w:r>
        <w:r w:rsidR="00C444E8">
          <w:rPr>
            <w:noProof/>
            <w:webHidden/>
          </w:rPr>
          <w:fldChar w:fldCharType="begin"/>
        </w:r>
        <w:r w:rsidR="00C444E8">
          <w:rPr>
            <w:noProof/>
            <w:webHidden/>
          </w:rPr>
          <w:instrText xml:space="preserve"> PAGEREF _Toc136426833 \h </w:instrText>
        </w:r>
        <w:r w:rsidR="00C444E8">
          <w:rPr>
            <w:noProof/>
            <w:webHidden/>
          </w:rPr>
        </w:r>
        <w:r w:rsidR="00C444E8">
          <w:rPr>
            <w:noProof/>
            <w:webHidden/>
          </w:rPr>
          <w:fldChar w:fldCharType="separate"/>
        </w:r>
        <w:r w:rsidR="00C444E8">
          <w:rPr>
            <w:noProof/>
            <w:webHidden/>
          </w:rPr>
          <w:t>137</w:t>
        </w:r>
        <w:r w:rsidR="00C444E8">
          <w:rPr>
            <w:noProof/>
            <w:webHidden/>
          </w:rPr>
          <w:fldChar w:fldCharType="end"/>
        </w:r>
      </w:hyperlink>
    </w:p>
    <w:p w14:paraId="51D2953C" w14:textId="76AFA84D"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34" w:history="1">
        <w:r w:rsidR="00C444E8" w:rsidRPr="001D636A">
          <w:rPr>
            <w:rStyle w:val="Hyperlink"/>
            <w:noProof/>
          </w:rPr>
          <w:t>3.5 Cuadro Parcial de Gastos Recurrentes [</w:t>
        </w:r>
        <w:r w:rsidR="00C444E8" w:rsidRPr="001D636A">
          <w:rPr>
            <w:rStyle w:val="Hyperlink"/>
            <w:i/>
            <w:noProof/>
          </w:rPr>
          <w:t>indique: número de identificación] - Período de Garantía</w:t>
        </w:r>
        <w:r w:rsidR="00C444E8">
          <w:rPr>
            <w:noProof/>
            <w:webHidden/>
          </w:rPr>
          <w:tab/>
        </w:r>
        <w:r w:rsidR="00C444E8">
          <w:rPr>
            <w:noProof/>
            <w:webHidden/>
          </w:rPr>
          <w:fldChar w:fldCharType="begin"/>
        </w:r>
        <w:r w:rsidR="00C444E8">
          <w:rPr>
            <w:noProof/>
            <w:webHidden/>
          </w:rPr>
          <w:instrText xml:space="preserve"> PAGEREF _Toc136426834 \h </w:instrText>
        </w:r>
        <w:r w:rsidR="00C444E8">
          <w:rPr>
            <w:noProof/>
            <w:webHidden/>
          </w:rPr>
        </w:r>
        <w:r w:rsidR="00C444E8">
          <w:rPr>
            <w:noProof/>
            <w:webHidden/>
          </w:rPr>
          <w:fldChar w:fldCharType="separate"/>
        </w:r>
        <w:r w:rsidR="00C444E8">
          <w:rPr>
            <w:noProof/>
            <w:webHidden/>
          </w:rPr>
          <w:t>138</w:t>
        </w:r>
        <w:r w:rsidR="00C444E8">
          <w:rPr>
            <w:noProof/>
            <w:webHidden/>
          </w:rPr>
          <w:fldChar w:fldCharType="end"/>
        </w:r>
      </w:hyperlink>
    </w:p>
    <w:p w14:paraId="16B3F74A" w14:textId="6D2D700E" w:rsidR="00C444E8" w:rsidRDefault="00887AA3">
      <w:pPr>
        <w:pStyle w:val="TOC2"/>
        <w:tabs>
          <w:tab w:val="right" w:leader="dot" w:pos="8630"/>
        </w:tabs>
        <w:rPr>
          <w:rFonts w:eastAsiaTheme="minorEastAsia" w:cstheme="minorBidi"/>
          <w:smallCaps w:val="0"/>
          <w:noProof/>
          <w:sz w:val="22"/>
          <w:szCs w:val="22"/>
          <w:lang w:val="en-US" w:eastAsia="en-US" w:bidi="ar-SA"/>
        </w:rPr>
      </w:pPr>
      <w:hyperlink w:anchor="_Toc136426835" w:history="1">
        <w:r w:rsidR="00C444E8" w:rsidRPr="001D636A">
          <w:rPr>
            <w:rStyle w:val="Hyperlink"/>
            <w:noProof/>
          </w:rPr>
          <w:t>3.6 Cuadro de Códigos de los Países de Origen</w:t>
        </w:r>
        <w:r w:rsidR="00C444E8">
          <w:rPr>
            <w:noProof/>
            <w:webHidden/>
          </w:rPr>
          <w:tab/>
        </w:r>
        <w:r w:rsidR="00C444E8">
          <w:rPr>
            <w:noProof/>
            <w:webHidden/>
          </w:rPr>
          <w:fldChar w:fldCharType="begin"/>
        </w:r>
        <w:r w:rsidR="00C444E8">
          <w:rPr>
            <w:noProof/>
            <w:webHidden/>
          </w:rPr>
          <w:instrText xml:space="preserve"> PAGEREF _Toc136426835 \h </w:instrText>
        </w:r>
        <w:r w:rsidR="00C444E8">
          <w:rPr>
            <w:noProof/>
            <w:webHidden/>
          </w:rPr>
        </w:r>
        <w:r w:rsidR="00C444E8">
          <w:rPr>
            <w:noProof/>
            <w:webHidden/>
          </w:rPr>
          <w:fldChar w:fldCharType="separate"/>
        </w:r>
        <w:r w:rsidR="00C444E8">
          <w:rPr>
            <w:noProof/>
            <w:webHidden/>
          </w:rPr>
          <w:t>14</w:t>
        </w:r>
        <w:r w:rsidR="00C444E8">
          <w:rPr>
            <w:noProof/>
            <w:webHidden/>
          </w:rPr>
          <w:t>0</w:t>
        </w:r>
        <w:r w:rsidR="00C444E8">
          <w:rPr>
            <w:noProof/>
            <w:webHidden/>
          </w:rPr>
          <w:fldChar w:fldCharType="end"/>
        </w:r>
      </w:hyperlink>
    </w:p>
    <w:p w14:paraId="7584B989" w14:textId="11229938" w:rsidR="009C1DD2" w:rsidRPr="0050002A" w:rsidRDefault="008A5E44" w:rsidP="007650CF">
      <w:pPr>
        <w:pStyle w:val="TOC4-1"/>
        <w:rPr>
          <w:lang w:val="es-ES"/>
        </w:rPr>
      </w:pPr>
      <w:r w:rsidRPr="0050002A">
        <w:rPr>
          <w:lang w:val="es-ES"/>
        </w:rPr>
        <w:fldChar w:fldCharType="end"/>
      </w:r>
      <w:r w:rsidR="00580092" w:rsidRPr="0050002A">
        <w:rPr>
          <w:lang w:val="es-ES"/>
        </w:rPr>
        <w:br w:type="page"/>
      </w:r>
      <w:bookmarkStart w:id="509" w:name="_Toc277345585"/>
      <w:bookmarkStart w:id="510" w:name="_Toc454987363"/>
      <w:bookmarkStart w:id="511" w:name="_Toc476311955"/>
      <w:bookmarkStart w:id="512" w:name="_Toc91062316"/>
    </w:p>
    <w:p w14:paraId="38E0E3F1" w14:textId="643C9626" w:rsidR="004A1C7C" w:rsidRPr="0050002A" w:rsidRDefault="002724A9" w:rsidP="00184DA6">
      <w:pPr>
        <w:pStyle w:val="TOC4-1"/>
        <w:jc w:val="center"/>
        <w:rPr>
          <w:lang w:val="es-ES"/>
        </w:rPr>
      </w:pPr>
      <w:bookmarkStart w:id="513" w:name="_Toc91066935"/>
      <w:bookmarkStart w:id="514" w:name="_Toc136426806"/>
      <w:r w:rsidRPr="0050002A">
        <w:rPr>
          <w:lang w:val="es-ES"/>
        </w:rPr>
        <w:t xml:space="preserve">Carta </w:t>
      </w:r>
      <w:r w:rsidR="00580092" w:rsidRPr="0050002A">
        <w:rPr>
          <w:lang w:val="es-ES"/>
        </w:rPr>
        <w:t xml:space="preserve">de </w:t>
      </w:r>
      <w:r w:rsidR="002406BB" w:rsidRPr="0050002A">
        <w:rPr>
          <w:lang w:val="es-ES"/>
        </w:rPr>
        <w:t>la</w:t>
      </w:r>
      <w:r w:rsidR="00034F8A" w:rsidRPr="0050002A">
        <w:rPr>
          <w:lang w:val="es-ES"/>
        </w:rPr>
        <w:t xml:space="preserve"> </w:t>
      </w:r>
      <w:r w:rsidRPr="0050002A">
        <w:rPr>
          <w:lang w:val="es-ES"/>
        </w:rPr>
        <w:t>P</w:t>
      </w:r>
      <w:r w:rsidR="00580092" w:rsidRPr="0050002A">
        <w:rPr>
          <w:lang w:val="es-ES"/>
        </w:rPr>
        <w:t>ropuesta</w:t>
      </w:r>
      <w:bookmarkEnd w:id="509"/>
      <w:bookmarkEnd w:id="510"/>
      <w:bookmarkEnd w:id="511"/>
      <w:bookmarkEnd w:id="512"/>
      <w:bookmarkEnd w:id="513"/>
      <w:r w:rsidR="00EB4E6F" w:rsidRPr="0050002A">
        <w:rPr>
          <w:lang w:val="es-ES"/>
        </w:rPr>
        <w:t xml:space="preserve"> - </w:t>
      </w:r>
      <w:r w:rsidR="002406BB" w:rsidRPr="0050002A">
        <w:rPr>
          <w:lang w:val="es-ES"/>
        </w:rPr>
        <w:t>Parte Técnica</w:t>
      </w:r>
      <w:bookmarkEnd w:id="514"/>
      <w:r w:rsidR="002406BB" w:rsidRPr="0050002A">
        <w:rPr>
          <w:lang w:val="es-ES"/>
        </w:rPr>
        <w:t xml:space="preserve"> </w:t>
      </w:r>
    </w:p>
    <w:p w14:paraId="4A1F82C9" w14:textId="77777777" w:rsidR="00934016" w:rsidRPr="0050002A" w:rsidRDefault="004A1C7C" w:rsidP="00934016">
      <w:pPr>
        <w:tabs>
          <w:tab w:val="right" w:pos="3510"/>
          <w:tab w:val="left" w:pos="3690"/>
          <w:tab w:val="left" w:pos="8280"/>
        </w:tabs>
        <w:jc w:val="right"/>
        <w:rPr>
          <w:sz w:val="24"/>
          <w:szCs w:val="24"/>
        </w:rPr>
      </w:pPr>
      <w:r w:rsidRPr="0050002A">
        <w:rPr>
          <w:sz w:val="24"/>
          <w:szCs w:val="24"/>
        </w:rPr>
        <w:tab/>
      </w: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23"/>
      </w:tblGrid>
      <w:tr w:rsidR="00934016" w:rsidRPr="0050002A" w14:paraId="0B946608" w14:textId="77777777" w:rsidTr="00BB6941">
        <w:tc>
          <w:tcPr>
            <w:tcW w:w="9923" w:type="dxa"/>
          </w:tcPr>
          <w:p w14:paraId="35E92B84" w14:textId="15B6C36A" w:rsidR="00934016" w:rsidRPr="0050002A" w:rsidRDefault="00934016" w:rsidP="00BB6941">
            <w:pPr>
              <w:spacing w:before="240"/>
              <w:rPr>
                <w:i/>
                <w:spacing w:val="-4"/>
                <w:sz w:val="24"/>
                <w:szCs w:val="24"/>
              </w:rPr>
            </w:pPr>
            <w:r w:rsidRPr="0050002A">
              <w:rPr>
                <w:i/>
                <w:spacing w:val="-4"/>
                <w:sz w:val="24"/>
                <w:szCs w:val="24"/>
              </w:rPr>
              <w:t>INSTRUCCIONES A LOS PROPONENTES: UNA VEZ QUE SE HAYA COMPLETADO EL DOCUMENTO, ESTE RECUADRO SE DEBERÁ OMITIR</w:t>
            </w:r>
          </w:p>
          <w:p w14:paraId="4D374044" w14:textId="3E406335" w:rsidR="00934016" w:rsidRPr="0050002A" w:rsidRDefault="00934016" w:rsidP="00BB6941">
            <w:pPr>
              <w:spacing w:before="240"/>
              <w:rPr>
                <w:i/>
                <w:sz w:val="24"/>
                <w:szCs w:val="24"/>
              </w:rPr>
            </w:pPr>
            <w:r w:rsidRPr="0050002A">
              <w:rPr>
                <w:i/>
                <w:sz w:val="24"/>
                <w:szCs w:val="24"/>
              </w:rPr>
              <w:t>El Proponente debe redactar esta Carta de la Propuesta en papel con su membrete en el que deberá figurar claramente el nombre completo y la dirección comercial del Proponente.</w:t>
            </w:r>
          </w:p>
          <w:p w14:paraId="5BA95E52" w14:textId="4B6C9C68" w:rsidR="00934016" w:rsidRPr="0050002A" w:rsidRDefault="00934016" w:rsidP="00BB6941">
            <w:pPr>
              <w:spacing w:before="240"/>
              <w:rPr>
                <w:i/>
                <w:sz w:val="24"/>
                <w:szCs w:val="24"/>
              </w:rPr>
            </w:pPr>
            <w:r w:rsidRPr="0050002A">
              <w:rPr>
                <w:i/>
                <w:sz w:val="24"/>
                <w:szCs w:val="24"/>
                <w:u w:val="single"/>
              </w:rPr>
              <w:t>Nota</w:t>
            </w:r>
            <w:r w:rsidRPr="0050002A">
              <w:rPr>
                <w:i/>
                <w:sz w:val="24"/>
                <w:szCs w:val="24"/>
              </w:rPr>
              <w:t>: Todo el texto que aparece en bastardilla se incluye para ayudar a los Proponentes a completar este formulario.</w:t>
            </w:r>
          </w:p>
        </w:tc>
      </w:tr>
    </w:tbl>
    <w:p w14:paraId="571AE625" w14:textId="65D1F05D" w:rsidR="00934016" w:rsidRPr="0050002A" w:rsidRDefault="00934016" w:rsidP="00934016">
      <w:pPr>
        <w:spacing w:before="240"/>
        <w:rPr>
          <w:i/>
          <w:iCs/>
          <w:spacing w:val="-4"/>
          <w:sz w:val="24"/>
          <w:szCs w:val="24"/>
        </w:rPr>
      </w:pPr>
      <w:r w:rsidRPr="0050002A">
        <w:rPr>
          <w:b/>
          <w:spacing w:val="-4"/>
          <w:sz w:val="24"/>
          <w:szCs w:val="24"/>
        </w:rPr>
        <w:t>Fecha de presentación de esta Propuesta</w:t>
      </w:r>
      <w:r w:rsidRPr="0050002A">
        <w:rPr>
          <w:spacing w:val="-4"/>
          <w:sz w:val="24"/>
          <w:szCs w:val="24"/>
        </w:rPr>
        <w:t>:</w:t>
      </w:r>
      <w:r w:rsidRPr="0050002A">
        <w:rPr>
          <w:i/>
          <w:iCs/>
          <w:spacing w:val="-4"/>
          <w:sz w:val="24"/>
          <w:szCs w:val="24"/>
        </w:rPr>
        <w:t xml:space="preserve"> [indique la fecha (día, mes, año) de presentación de la Propuesta]</w:t>
      </w:r>
    </w:p>
    <w:p w14:paraId="3DFBFDD9" w14:textId="0FD2B77D" w:rsidR="00934016" w:rsidRPr="0050002A" w:rsidRDefault="00934016" w:rsidP="00934016">
      <w:pPr>
        <w:spacing w:before="240"/>
        <w:rPr>
          <w:i/>
          <w:iCs/>
          <w:sz w:val="24"/>
          <w:szCs w:val="24"/>
        </w:rPr>
      </w:pPr>
      <w:r w:rsidRPr="0050002A">
        <w:rPr>
          <w:b/>
          <w:sz w:val="24"/>
          <w:szCs w:val="24"/>
        </w:rPr>
        <w:t xml:space="preserve">Solicitud de Propuestas </w:t>
      </w:r>
      <w:proofErr w:type="spellStart"/>
      <w:r w:rsidRPr="0050002A">
        <w:rPr>
          <w:b/>
          <w:sz w:val="24"/>
          <w:szCs w:val="24"/>
        </w:rPr>
        <w:t>n.</w:t>
      </w:r>
      <w:r w:rsidRPr="0050002A">
        <w:rPr>
          <w:b/>
          <w:sz w:val="24"/>
          <w:szCs w:val="24"/>
          <w:vertAlign w:val="superscript"/>
        </w:rPr>
        <w:t>o</w:t>
      </w:r>
      <w:proofErr w:type="spellEnd"/>
      <w:r w:rsidRPr="0050002A">
        <w:rPr>
          <w:sz w:val="24"/>
          <w:szCs w:val="24"/>
        </w:rPr>
        <w:t>:</w:t>
      </w:r>
      <w:r w:rsidRPr="0050002A">
        <w:rPr>
          <w:i/>
          <w:iCs/>
          <w:sz w:val="24"/>
          <w:szCs w:val="24"/>
        </w:rPr>
        <w:t xml:space="preserve"> [indique la identificación]</w:t>
      </w:r>
    </w:p>
    <w:p w14:paraId="07463099" w14:textId="70D1BD3B" w:rsidR="00934016" w:rsidRPr="0050002A" w:rsidRDefault="00934016" w:rsidP="00934016">
      <w:pPr>
        <w:spacing w:before="240"/>
        <w:rPr>
          <w:i/>
          <w:iCs/>
          <w:spacing w:val="-4"/>
          <w:sz w:val="24"/>
          <w:szCs w:val="24"/>
        </w:rPr>
      </w:pPr>
      <w:r w:rsidRPr="0050002A">
        <w:rPr>
          <w:b/>
          <w:spacing w:val="-4"/>
          <w:sz w:val="24"/>
          <w:szCs w:val="24"/>
        </w:rPr>
        <w:t xml:space="preserve">Alternativa </w:t>
      </w:r>
      <w:proofErr w:type="spellStart"/>
      <w:r w:rsidRPr="0050002A">
        <w:rPr>
          <w:b/>
          <w:spacing w:val="-4"/>
          <w:sz w:val="24"/>
          <w:szCs w:val="24"/>
        </w:rPr>
        <w:t>n.</w:t>
      </w:r>
      <w:r w:rsidRPr="0050002A">
        <w:rPr>
          <w:b/>
          <w:spacing w:val="-4"/>
          <w:sz w:val="24"/>
          <w:szCs w:val="24"/>
          <w:vertAlign w:val="superscript"/>
        </w:rPr>
        <w:t>o</w:t>
      </w:r>
      <w:proofErr w:type="spellEnd"/>
      <w:r w:rsidRPr="0050002A">
        <w:rPr>
          <w:iCs/>
          <w:spacing w:val="-4"/>
          <w:sz w:val="24"/>
          <w:szCs w:val="24"/>
        </w:rPr>
        <w:t>:</w:t>
      </w:r>
      <w:r w:rsidRPr="0050002A">
        <w:rPr>
          <w:i/>
          <w:iCs/>
          <w:spacing w:val="-4"/>
          <w:sz w:val="24"/>
          <w:szCs w:val="24"/>
        </w:rPr>
        <w:t xml:space="preserve"> [indique el número de identificación si se trata de una Propuesta para una alternativa]</w:t>
      </w:r>
    </w:p>
    <w:p w14:paraId="2AC30AFD" w14:textId="2437F03C" w:rsidR="00934016" w:rsidRPr="0050002A" w:rsidRDefault="00934016" w:rsidP="00934016">
      <w:pPr>
        <w:spacing w:before="240"/>
        <w:rPr>
          <w:b/>
          <w:sz w:val="24"/>
          <w:szCs w:val="24"/>
        </w:rPr>
      </w:pPr>
      <w:r w:rsidRPr="0050002A">
        <w:rPr>
          <w:sz w:val="24"/>
          <w:szCs w:val="24"/>
        </w:rPr>
        <w:t xml:space="preserve">A: </w:t>
      </w:r>
      <w:r w:rsidRPr="0050002A">
        <w:rPr>
          <w:b/>
          <w:sz w:val="24"/>
          <w:szCs w:val="24"/>
        </w:rPr>
        <w:t>[</w:t>
      </w:r>
      <w:r w:rsidRPr="0050002A">
        <w:rPr>
          <w:b/>
          <w:i/>
          <w:sz w:val="24"/>
          <w:szCs w:val="24"/>
        </w:rPr>
        <w:t>indique el nombre completo del Comprador</w:t>
      </w:r>
      <w:r w:rsidRPr="0050002A">
        <w:rPr>
          <w:b/>
          <w:sz w:val="24"/>
          <w:szCs w:val="24"/>
        </w:rPr>
        <w:t>]</w:t>
      </w:r>
    </w:p>
    <w:p w14:paraId="17896899" w14:textId="21B201E0" w:rsidR="00934016" w:rsidRPr="0050002A" w:rsidRDefault="00934016" w:rsidP="00934016">
      <w:pPr>
        <w:spacing w:before="240"/>
        <w:rPr>
          <w:sz w:val="24"/>
          <w:szCs w:val="24"/>
        </w:rPr>
      </w:pPr>
      <w:r w:rsidRPr="0050002A">
        <w:rPr>
          <w:sz w:val="24"/>
          <w:szCs w:val="24"/>
        </w:rPr>
        <w:t xml:space="preserve">Nosotros, los abajo firmantes, por este medio presentamos nuestra propuesta, que consiste en dos partes: </w:t>
      </w:r>
    </w:p>
    <w:p w14:paraId="0D7E8383" w14:textId="77777777" w:rsidR="00934016" w:rsidRPr="0050002A" w:rsidRDefault="00934016" w:rsidP="00690AA6">
      <w:pPr>
        <w:pStyle w:val="ListParagraph"/>
        <w:numPr>
          <w:ilvl w:val="0"/>
          <w:numId w:val="93"/>
        </w:numPr>
        <w:suppressAutoHyphens w:val="0"/>
        <w:spacing w:before="120"/>
        <w:ind w:left="714" w:hanging="357"/>
        <w:contextualSpacing w:val="0"/>
        <w:rPr>
          <w:sz w:val="24"/>
          <w:szCs w:val="24"/>
        </w:rPr>
      </w:pPr>
      <w:r w:rsidRPr="0050002A">
        <w:rPr>
          <w:sz w:val="24"/>
          <w:szCs w:val="24"/>
        </w:rPr>
        <w:t xml:space="preserve">La Parte Técnica, y </w:t>
      </w:r>
    </w:p>
    <w:p w14:paraId="4987E878" w14:textId="77777777" w:rsidR="00934016" w:rsidRPr="0050002A" w:rsidRDefault="00934016" w:rsidP="00690AA6">
      <w:pPr>
        <w:pStyle w:val="ListParagraph"/>
        <w:numPr>
          <w:ilvl w:val="0"/>
          <w:numId w:val="93"/>
        </w:numPr>
        <w:suppressAutoHyphens w:val="0"/>
        <w:spacing w:before="120"/>
        <w:ind w:left="714" w:hanging="357"/>
        <w:contextualSpacing w:val="0"/>
        <w:rPr>
          <w:sz w:val="24"/>
          <w:szCs w:val="24"/>
        </w:rPr>
      </w:pPr>
      <w:r w:rsidRPr="0050002A">
        <w:rPr>
          <w:sz w:val="24"/>
          <w:szCs w:val="24"/>
        </w:rPr>
        <w:t>la Parte Financiera</w:t>
      </w:r>
    </w:p>
    <w:p w14:paraId="7DEE200D" w14:textId="5977F21A" w:rsidR="00934016" w:rsidRPr="0050002A" w:rsidRDefault="00934016" w:rsidP="00934016">
      <w:pPr>
        <w:spacing w:before="240"/>
        <w:rPr>
          <w:sz w:val="24"/>
          <w:szCs w:val="24"/>
        </w:rPr>
      </w:pPr>
      <w:r w:rsidRPr="0050002A">
        <w:rPr>
          <w:sz w:val="24"/>
          <w:szCs w:val="24"/>
        </w:rPr>
        <w:t xml:space="preserve">Con la presentación de nuestra Propuesta, declaramos lo siguiente: </w:t>
      </w:r>
    </w:p>
    <w:p w14:paraId="33509879" w14:textId="10C5E61E" w:rsidR="00934016" w:rsidRPr="0050002A" w:rsidRDefault="00934016" w:rsidP="00690AA6">
      <w:pPr>
        <w:numPr>
          <w:ilvl w:val="0"/>
          <w:numId w:val="91"/>
        </w:numPr>
        <w:suppressAutoHyphens w:val="0"/>
        <w:spacing w:before="240" w:after="0"/>
        <w:ind w:left="378"/>
        <w:rPr>
          <w:sz w:val="24"/>
          <w:szCs w:val="24"/>
        </w:rPr>
      </w:pPr>
      <w:r w:rsidRPr="0050002A">
        <w:rPr>
          <w:b/>
          <w:sz w:val="24"/>
          <w:szCs w:val="24"/>
        </w:rPr>
        <w:t>Sin Reservas:</w:t>
      </w:r>
      <w:r w:rsidRPr="0050002A">
        <w:rPr>
          <w:sz w:val="24"/>
          <w:szCs w:val="24"/>
        </w:rPr>
        <w:t xml:space="preserve"> Hemos examinado, sin tener reservas al respecto, el documento de la SDP, incluida la modificación emitida de conformidad con la IAP 8. </w:t>
      </w:r>
    </w:p>
    <w:p w14:paraId="35F61646" w14:textId="1EE37103" w:rsidR="00934016" w:rsidRPr="0050002A" w:rsidRDefault="00934016" w:rsidP="00690AA6">
      <w:pPr>
        <w:numPr>
          <w:ilvl w:val="0"/>
          <w:numId w:val="91"/>
        </w:numPr>
        <w:suppressAutoHyphens w:val="0"/>
        <w:spacing w:before="240" w:after="0"/>
        <w:ind w:left="378"/>
        <w:rPr>
          <w:sz w:val="24"/>
          <w:szCs w:val="24"/>
        </w:rPr>
      </w:pPr>
      <w:r w:rsidRPr="0050002A">
        <w:rPr>
          <w:b/>
          <w:sz w:val="24"/>
          <w:szCs w:val="24"/>
        </w:rPr>
        <w:t>Elegibilidad:</w:t>
      </w:r>
      <w:r w:rsidRPr="0050002A">
        <w:rPr>
          <w:sz w:val="24"/>
          <w:szCs w:val="24"/>
        </w:rPr>
        <w:t xml:space="preserve"> Cumplimos los requisitos de elegibilidad y no tenemos ningún conflicto de interés de conformidad con la </w:t>
      </w:r>
      <w:r w:rsidR="00D11D54" w:rsidRPr="0050002A">
        <w:rPr>
          <w:sz w:val="24"/>
          <w:szCs w:val="24"/>
        </w:rPr>
        <w:t>IAP</w:t>
      </w:r>
      <w:r w:rsidRPr="0050002A">
        <w:rPr>
          <w:sz w:val="24"/>
          <w:szCs w:val="24"/>
        </w:rPr>
        <w:t xml:space="preserve"> 4.</w:t>
      </w:r>
    </w:p>
    <w:p w14:paraId="3CC15DBC" w14:textId="5C8B337A" w:rsidR="00934016" w:rsidRPr="0050002A" w:rsidRDefault="00934016" w:rsidP="00690AA6">
      <w:pPr>
        <w:numPr>
          <w:ilvl w:val="0"/>
          <w:numId w:val="91"/>
        </w:numPr>
        <w:suppressAutoHyphens w:val="0"/>
        <w:spacing w:before="240" w:after="0"/>
        <w:ind w:left="378"/>
        <w:rPr>
          <w:sz w:val="24"/>
          <w:szCs w:val="24"/>
        </w:rPr>
      </w:pPr>
      <w:r w:rsidRPr="0050002A">
        <w:rPr>
          <w:b/>
          <w:sz w:val="24"/>
          <w:szCs w:val="24"/>
        </w:rPr>
        <w:t>Declaración de Mantenimiento de la Propuesta:</w:t>
      </w:r>
      <w:r w:rsidRPr="0050002A">
        <w:rPr>
          <w:sz w:val="24"/>
          <w:szCs w:val="24"/>
        </w:rPr>
        <w:t xml:space="preserve"> No hemos sido suspendidos ni declarados inelegibles por el Contratante en relación con la ejecución de una Declaración de Mantenimiento de la Propuesta en el país del Contratante de conformidad con la </w:t>
      </w:r>
      <w:r w:rsidR="00D11D54" w:rsidRPr="0050002A">
        <w:rPr>
          <w:sz w:val="24"/>
          <w:szCs w:val="24"/>
        </w:rPr>
        <w:t>IAP</w:t>
      </w:r>
      <w:r w:rsidRPr="0050002A">
        <w:rPr>
          <w:sz w:val="24"/>
          <w:szCs w:val="24"/>
        </w:rPr>
        <w:t> 4.7.</w:t>
      </w:r>
    </w:p>
    <w:p w14:paraId="6135DB1F" w14:textId="77777777" w:rsidR="00934016" w:rsidRPr="0050002A" w:rsidRDefault="00934016" w:rsidP="00690AA6">
      <w:pPr>
        <w:numPr>
          <w:ilvl w:val="0"/>
          <w:numId w:val="91"/>
        </w:numPr>
        <w:tabs>
          <w:tab w:val="right" w:pos="9000"/>
          <w:tab w:val="left" w:pos="10076"/>
          <w:tab w:val="left" w:pos="10170"/>
        </w:tabs>
        <w:suppressAutoHyphens w:val="0"/>
        <w:spacing w:before="120"/>
        <w:ind w:left="360"/>
        <w:rPr>
          <w:sz w:val="24"/>
          <w:szCs w:val="24"/>
        </w:rPr>
      </w:pPr>
      <w:r w:rsidRPr="0050002A">
        <w:rPr>
          <w:b/>
          <w:bCs/>
          <w:sz w:val="24"/>
          <w:szCs w:val="24"/>
        </w:rPr>
        <w:t>Explotación y Abuso Sexual (EAS) y / o Acoso Sexual (</w:t>
      </w:r>
      <w:proofErr w:type="spellStart"/>
      <w:r w:rsidRPr="0050002A">
        <w:rPr>
          <w:b/>
          <w:bCs/>
          <w:sz w:val="24"/>
          <w:szCs w:val="24"/>
        </w:rPr>
        <w:t>ASx</w:t>
      </w:r>
      <w:proofErr w:type="spellEnd"/>
      <w:r w:rsidRPr="0050002A">
        <w:rPr>
          <w:b/>
          <w:bCs/>
          <w:sz w:val="24"/>
          <w:szCs w:val="24"/>
        </w:rPr>
        <w:t xml:space="preserve">): </w:t>
      </w:r>
      <w:r w:rsidRPr="0050002A">
        <w:rPr>
          <w:sz w:val="24"/>
          <w:szCs w:val="24"/>
        </w:rPr>
        <w:t>[</w:t>
      </w:r>
      <w:r w:rsidRPr="0050002A">
        <w:rPr>
          <w:i/>
          <w:iCs/>
          <w:sz w:val="24"/>
          <w:szCs w:val="24"/>
        </w:rPr>
        <w:t>seleccione la opción apropiada de (i) a (v) a continuación y elimine las demás</w:t>
      </w:r>
      <w:r w:rsidRPr="0050002A">
        <w:rPr>
          <w:sz w:val="24"/>
          <w:szCs w:val="24"/>
        </w:rPr>
        <w:t>].</w:t>
      </w:r>
    </w:p>
    <w:p w14:paraId="6A242EB1" w14:textId="77777777" w:rsidR="00934016" w:rsidRPr="0050002A" w:rsidRDefault="00934016" w:rsidP="00934016">
      <w:pPr>
        <w:tabs>
          <w:tab w:val="right" w:pos="9000"/>
          <w:tab w:val="left" w:pos="10076"/>
          <w:tab w:val="left" w:pos="10170"/>
        </w:tabs>
        <w:spacing w:before="120"/>
        <w:ind w:left="360"/>
        <w:rPr>
          <w:sz w:val="24"/>
          <w:szCs w:val="24"/>
        </w:rPr>
      </w:pPr>
      <w:r w:rsidRPr="0050002A">
        <w:rPr>
          <w:sz w:val="24"/>
          <w:szCs w:val="24"/>
        </w:rPr>
        <w:t xml:space="preserve">Nosotros </w:t>
      </w:r>
      <w:r w:rsidRPr="0050002A">
        <w:rPr>
          <w:i/>
          <w:iCs/>
          <w:sz w:val="24"/>
          <w:szCs w:val="24"/>
        </w:rPr>
        <w:t>[si se trata de una APCA, inserte: "incluyendo cualquiera de nuestros miembros de la APCA"],</w:t>
      </w:r>
      <w:r w:rsidRPr="0050002A">
        <w:rPr>
          <w:sz w:val="24"/>
          <w:szCs w:val="24"/>
        </w:rPr>
        <w:t xml:space="preserve"> y cualquiera de nuestros subcontratistas:</w:t>
      </w:r>
    </w:p>
    <w:p w14:paraId="092034DD" w14:textId="77777777" w:rsidR="00934016" w:rsidRPr="0050002A" w:rsidRDefault="00934016" w:rsidP="00690AA6">
      <w:pPr>
        <w:pStyle w:val="ListParagraph"/>
        <w:numPr>
          <w:ilvl w:val="0"/>
          <w:numId w:val="53"/>
        </w:numPr>
        <w:tabs>
          <w:tab w:val="right" w:pos="9000"/>
          <w:tab w:val="left" w:pos="10076"/>
          <w:tab w:val="left" w:pos="10170"/>
        </w:tabs>
        <w:suppressAutoHyphens w:val="0"/>
        <w:spacing w:before="120"/>
        <w:contextualSpacing w:val="0"/>
        <w:rPr>
          <w:sz w:val="24"/>
          <w:szCs w:val="24"/>
        </w:rPr>
      </w:pPr>
      <w:r w:rsidRPr="0050002A">
        <w:rPr>
          <w:sz w:val="24"/>
          <w:szCs w:val="24"/>
        </w:rPr>
        <w:t xml:space="preserve">[no han sido objeto de descalificación por parte del Banco por incumplimiento de las obligaciones sobre EAS / </w:t>
      </w:r>
      <w:proofErr w:type="spellStart"/>
      <w:r w:rsidRPr="0050002A">
        <w:rPr>
          <w:sz w:val="24"/>
          <w:szCs w:val="24"/>
        </w:rPr>
        <w:t>ASx</w:t>
      </w:r>
      <w:proofErr w:type="spellEnd"/>
      <w:r w:rsidRPr="0050002A">
        <w:rPr>
          <w:sz w:val="24"/>
          <w:szCs w:val="24"/>
        </w:rPr>
        <w:t>.]</w:t>
      </w:r>
    </w:p>
    <w:p w14:paraId="3398BFBA" w14:textId="77777777" w:rsidR="00934016" w:rsidRPr="0050002A" w:rsidRDefault="00934016" w:rsidP="00690AA6">
      <w:pPr>
        <w:pStyle w:val="ListParagraph"/>
        <w:numPr>
          <w:ilvl w:val="0"/>
          <w:numId w:val="53"/>
        </w:numPr>
        <w:tabs>
          <w:tab w:val="right" w:pos="9000"/>
          <w:tab w:val="left" w:pos="10076"/>
          <w:tab w:val="left" w:pos="10170"/>
        </w:tabs>
        <w:suppressAutoHyphens w:val="0"/>
        <w:spacing w:before="120"/>
        <w:contextualSpacing w:val="0"/>
        <w:rPr>
          <w:sz w:val="24"/>
          <w:szCs w:val="24"/>
        </w:rPr>
      </w:pPr>
      <w:r w:rsidRPr="0050002A">
        <w:rPr>
          <w:sz w:val="24"/>
          <w:szCs w:val="24"/>
        </w:rPr>
        <w:t xml:space="preserve">[están sujetos a descalificación por parte del Banco por incumplimiento de las obligaciones sobre EAS / </w:t>
      </w:r>
      <w:proofErr w:type="spellStart"/>
      <w:r w:rsidRPr="0050002A">
        <w:rPr>
          <w:sz w:val="24"/>
          <w:szCs w:val="24"/>
        </w:rPr>
        <w:t>ASx</w:t>
      </w:r>
      <w:proofErr w:type="spellEnd"/>
      <w:r w:rsidRPr="0050002A">
        <w:rPr>
          <w:sz w:val="24"/>
          <w:szCs w:val="24"/>
        </w:rPr>
        <w:t>]</w:t>
      </w:r>
    </w:p>
    <w:p w14:paraId="06001A51" w14:textId="77777777" w:rsidR="00934016" w:rsidRPr="0050002A" w:rsidRDefault="00934016" w:rsidP="00690AA6">
      <w:pPr>
        <w:pStyle w:val="ListParagraph"/>
        <w:numPr>
          <w:ilvl w:val="0"/>
          <w:numId w:val="53"/>
        </w:numPr>
        <w:tabs>
          <w:tab w:val="right" w:pos="9000"/>
          <w:tab w:val="left" w:pos="10076"/>
          <w:tab w:val="left" w:pos="10170"/>
        </w:tabs>
        <w:suppressAutoHyphens w:val="0"/>
        <w:spacing w:before="120"/>
        <w:contextualSpacing w:val="0"/>
        <w:rPr>
          <w:sz w:val="24"/>
          <w:szCs w:val="24"/>
        </w:rPr>
      </w:pPr>
      <w:r w:rsidRPr="0050002A">
        <w:rPr>
          <w:sz w:val="24"/>
          <w:szCs w:val="24"/>
        </w:rPr>
        <w:t xml:space="preserve">[había sido descalificado por el Banco por incumplimiento de las obligaciones sobre EAS / </w:t>
      </w:r>
      <w:proofErr w:type="spellStart"/>
      <w:r w:rsidRPr="0050002A">
        <w:rPr>
          <w:sz w:val="24"/>
          <w:szCs w:val="24"/>
        </w:rPr>
        <w:t>ASx</w:t>
      </w:r>
      <w:proofErr w:type="spellEnd"/>
      <w:r w:rsidRPr="0050002A">
        <w:rPr>
          <w:sz w:val="24"/>
          <w:szCs w:val="24"/>
        </w:rPr>
        <w:t>. Se ha dictado un laudo arbitral en el caso de descalificación a nuestro favor.]</w:t>
      </w:r>
    </w:p>
    <w:p w14:paraId="04920BFA" w14:textId="67874E6D" w:rsidR="00934016" w:rsidRPr="0050002A" w:rsidRDefault="00934016" w:rsidP="00690AA6">
      <w:pPr>
        <w:numPr>
          <w:ilvl w:val="0"/>
          <w:numId w:val="91"/>
        </w:numPr>
        <w:suppressAutoHyphens w:val="0"/>
        <w:spacing w:before="240" w:after="0"/>
        <w:ind w:left="378"/>
        <w:rPr>
          <w:sz w:val="24"/>
          <w:szCs w:val="24"/>
        </w:rPr>
      </w:pPr>
      <w:r w:rsidRPr="0050002A">
        <w:rPr>
          <w:b/>
          <w:sz w:val="24"/>
          <w:szCs w:val="24"/>
        </w:rPr>
        <w:t>Conformidad:</w:t>
      </w:r>
      <w:r w:rsidRPr="0050002A">
        <w:rPr>
          <w:sz w:val="24"/>
          <w:szCs w:val="24"/>
        </w:rPr>
        <w:t xml:space="preserve"> Ofrecemos </w:t>
      </w:r>
      <w:r w:rsidR="00D11D54" w:rsidRPr="0050002A">
        <w:rPr>
          <w:sz w:val="24"/>
          <w:szCs w:val="24"/>
        </w:rPr>
        <w:t>proporcionar el diseño, el suministro y los servicios de instalación de conformidad con el documento de la a solicitud de propuestas de lo siguiente</w:t>
      </w:r>
      <w:r w:rsidRPr="0050002A">
        <w:rPr>
          <w:sz w:val="24"/>
          <w:szCs w:val="24"/>
        </w:rPr>
        <w:t xml:space="preserve">: </w:t>
      </w:r>
      <w:r w:rsidRPr="0050002A">
        <w:rPr>
          <w:i/>
          <w:sz w:val="24"/>
          <w:szCs w:val="24"/>
        </w:rPr>
        <w:t xml:space="preserve">[incluya una breve descripción </w:t>
      </w:r>
      <w:r w:rsidR="00D11D54" w:rsidRPr="0050002A">
        <w:rPr>
          <w:i/>
          <w:sz w:val="24"/>
          <w:szCs w:val="24"/>
        </w:rPr>
        <w:t>del Diseño, Suministro e Instalación del SI</w:t>
      </w:r>
      <w:r w:rsidRPr="0050002A">
        <w:rPr>
          <w:i/>
          <w:sz w:val="24"/>
          <w:szCs w:val="24"/>
        </w:rPr>
        <w:t>]</w:t>
      </w:r>
    </w:p>
    <w:p w14:paraId="71E23116" w14:textId="2C8EE850" w:rsidR="00934016" w:rsidRPr="0050002A" w:rsidRDefault="00934016" w:rsidP="00690AA6">
      <w:pPr>
        <w:numPr>
          <w:ilvl w:val="0"/>
          <w:numId w:val="91"/>
        </w:numPr>
        <w:suppressAutoHyphens w:val="0"/>
        <w:spacing w:before="240" w:after="0"/>
        <w:ind w:left="426" w:hanging="426"/>
        <w:rPr>
          <w:sz w:val="24"/>
          <w:szCs w:val="24"/>
        </w:rPr>
      </w:pPr>
      <w:r w:rsidRPr="0050002A">
        <w:rPr>
          <w:b/>
          <w:sz w:val="24"/>
          <w:szCs w:val="24"/>
        </w:rPr>
        <w:t>Validez de la Propuesta:</w:t>
      </w:r>
      <w:r w:rsidRPr="0050002A">
        <w:rPr>
          <w:sz w:val="24"/>
          <w:szCs w:val="24"/>
        </w:rPr>
        <w:t xml:space="preserve"> Nuestra Propuesta será válida hasta </w:t>
      </w:r>
      <w:r w:rsidRPr="0050002A">
        <w:rPr>
          <w:i/>
          <w:sz w:val="24"/>
          <w:szCs w:val="24"/>
        </w:rPr>
        <w:t xml:space="preserve">[ingresar el día, mes y año de conformidad con la </w:t>
      </w:r>
      <w:r w:rsidR="00D11D54" w:rsidRPr="0050002A">
        <w:rPr>
          <w:i/>
          <w:sz w:val="24"/>
          <w:szCs w:val="24"/>
        </w:rPr>
        <w:t>IAP</w:t>
      </w:r>
      <w:r w:rsidRPr="0050002A">
        <w:rPr>
          <w:i/>
          <w:sz w:val="24"/>
          <w:szCs w:val="24"/>
        </w:rPr>
        <w:t xml:space="preserve"> 1</w:t>
      </w:r>
      <w:r w:rsidR="00D11D54" w:rsidRPr="0050002A">
        <w:rPr>
          <w:i/>
          <w:sz w:val="24"/>
          <w:szCs w:val="24"/>
        </w:rPr>
        <w:t>9</w:t>
      </w:r>
      <w:r w:rsidRPr="0050002A">
        <w:rPr>
          <w:i/>
          <w:sz w:val="24"/>
          <w:szCs w:val="24"/>
        </w:rPr>
        <w:t>.1]</w:t>
      </w:r>
      <w:r w:rsidRPr="0050002A">
        <w:rPr>
          <w:sz w:val="24"/>
          <w:szCs w:val="24"/>
        </w:rPr>
        <w:t xml:space="preserve"> y seguirá siendo de carácter vinculante para nosotros y podrá ser aceptada en cualquier momento antes de o en esa fecha.</w:t>
      </w:r>
    </w:p>
    <w:p w14:paraId="0D820CD6" w14:textId="56916AF8" w:rsidR="00934016" w:rsidRPr="0050002A" w:rsidRDefault="00934016" w:rsidP="00690AA6">
      <w:pPr>
        <w:numPr>
          <w:ilvl w:val="0"/>
          <w:numId w:val="91"/>
        </w:numPr>
        <w:suppressAutoHyphens w:val="0"/>
        <w:spacing w:before="240" w:after="0"/>
        <w:ind w:left="426" w:hanging="426"/>
        <w:rPr>
          <w:sz w:val="24"/>
          <w:szCs w:val="24"/>
        </w:rPr>
      </w:pPr>
      <w:r w:rsidRPr="0050002A">
        <w:rPr>
          <w:b/>
          <w:sz w:val="24"/>
          <w:szCs w:val="24"/>
        </w:rPr>
        <w:t>Garantía de Cumplimiento:</w:t>
      </w:r>
      <w:r w:rsidRPr="0050002A">
        <w:rPr>
          <w:sz w:val="24"/>
          <w:szCs w:val="24"/>
        </w:rPr>
        <w:t xml:space="preserve"> Si nuestra Propuesta es aceptada, nos comprometemos a obtener una Garantía de Cumplimiento de conformidad con el documento </w:t>
      </w:r>
      <w:r w:rsidR="00D11D54" w:rsidRPr="0050002A">
        <w:rPr>
          <w:sz w:val="24"/>
          <w:szCs w:val="24"/>
        </w:rPr>
        <w:t>de la SDP</w:t>
      </w:r>
      <w:r w:rsidRPr="0050002A">
        <w:rPr>
          <w:sz w:val="24"/>
          <w:szCs w:val="24"/>
        </w:rPr>
        <w:t>.</w:t>
      </w:r>
    </w:p>
    <w:p w14:paraId="51331A53" w14:textId="74BD7A60" w:rsidR="00934016" w:rsidRPr="0050002A" w:rsidRDefault="00934016" w:rsidP="00690AA6">
      <w:pPr>
        <w:numPr>
          <w:ilvl w:val="0"/>
          <w:numId w:val="91"/>
        </w:numPr>
        <w:suppressAutoHyphens w:val="0"/>
        <w:spacing w:before="240" w:after="0"/>
        <w:ind w:left="426" w:hanging="426"/>
        <w:rPr>
          <w:iCs/>
          <w:sz w:val="24"/>
          <w:szCs w:val="24"/>
        </w:rPr>
      </w:pPr>
      <w:r w:rsidRPr="0050002A">
        <w:rPr>
          <w:b/>
          <w:iCs/>
          <w:sz w:val="24"/>
          <w:szCs w:val="24"/>
        </w:rPr>
        <w:t>Una Propuesta por Proponente:</w:t>
      </w:r>
      <w:r w:rsidRPr="0050002A">
        <w:rPr>
          <w:iCs/>
          <w:sz w:val="24"/>
          <w:szCs w:val="24"/>
        </w:rPr>
        <w:t xml:space="preserve"> No estamos presentando ninguna otra Propuesta en carácter de Proponente individual y no estamos participando en ninguna otra Propuesta en carácter de miembro de una APCA o en calidad de subcontratistas, y cumplimos los requisitos establecidos en la </w:t>
      </w:r>
      <w:r w:rsidR="00D11D54" w:rsidRPr="0050002A">
        <w:rPr>
          <w:iCs/>
          <w:sz w:val="24"/>
          <w:szCs w:val="24"/>
        </w:rPr>
        <w:t>IAP</w:t>
      </w:r>
      <w:r w:rsidRPr="0050002A">
        <w:rPr>
          <w:iCs/>
          <w:sz w:val="24"/>
          <w:szCs w:val="24"/>
        </w:rPr>
        <w:t xml:space="preserve"> 4.3, salvo cualquier Propuesta alternativa presentada de conformidad con la </w:t>
      </w:r>
      <w:r w:rsidR="00D11D54" w:rsidRPr="0050002A">
        <w:rPr>
          <w:iCs/>
          <w:sz w:val="24"/>
          <w:szCs w:val="24"/>
        </w:rPr>
        <w:t>IAP</w:t>
      </w:r>
      <w:r w:rsidRPr="0050002A">
        <w:rPr>
          <w:iCs/>
          <w:sz w:val="24"/>
          <w:szCs w:val="24"/>
        </w:rPr>
        <w:t xml:space="preserve"> 13.</w:t>
      </w:r>
    </w:p>
    <w:p w14:paraId="3085BEEA" w14:textId="77777777" w:rsidR="00934016" w:rsidRPr="0050002A" w:rsidRDefault="00934016" w:rsidP="00690AA6">
      <w:pPr>
        <w:numPr>
          <w:ilvl w:val="0"/>
          <w:numId w:val="91"/>
        </w:numPr>
        <w:suppressAutoHyphens w:val="0"/>
        <w:spacing w:before="240" w:after="0"/>
        <w:ind w:left="426" w:hanging="426"/>
        <w:rPr>
          <w:sz w:val="24"/>
          <w:szCs w:val="24"/>
        </w:rPr>
      </w:pPr>
      <w:r w:rsidRPr="0050002A">
        <w:rPr>
          <w:b/>
          <w:sz w:val="24"/>
          <w:szCs w:val="24"/>
        </w:rPr>
        <w:t>Suspensión e inhabilitación:</w:t>
      </w:r>
      <w:r w:rsidRPr="0050002A">
        <w:rPr>
          <w:sz w:val="24"/>
          <w:szCs w:val="24"/>
        </w:rPr>
        <w:t xml:space="preserve"> Nosotros, al igual que nuestros subcontratistas, proveedores, consultores, fabricantes o prestadores de servicios que intervienen en alguna parte del Contrato no estamos sujetos ni sometidos al control de ninguna entidad ni individuo que sea objeto de una suspensión temporal o inhabilitación impuesta por el Grupo Banco Mundial, ni de una inhabilitación impuesta por el Grupo Banco Mundial conforme al acuerdo para el cumplimiento conjunto de las decisiones de inhabilitación firmado por el Banco Mundial y otros bancos de desarrollo. Asimismo, no somos inelegibles en virtud de las leyes nacionales del Contratante ni de sus normas oficiales, ni tampoco en virtud de una decisión del Consejo de Seguridad de las Naciones Unidas. </w:t>
      </w:r>
    </w:p>
    <w:p w14:paraId="15F9EBE8" w14:textId="141BCE27" w:rsidR="00934016" w:rsidRPr="0050002A" w:rsidRDefault="00934016" w:rsidP="00690AA6">
      <w:pPr>
        <w:numPr>
          <w:ilvl w:val="0"/>
          <w:numId w:val="91"/>
        </w:numPr>
        <w:suppressAutoHyphens w:val="0"/>
        <w:spacing w:before="240" w:after="0"/>
        <w:ind w:left="426" w:hanging="426"/>
        <w:rPr>
          <w:sz w:val="24"/>
          <w:szCs w:val="24"/>
        </w:rPr>
      </w:pPr>
      <w:r w:rsidRPr="0050002A">
        <w:rPr>
          <w:b/>
          <w:spacing w:val="-2"/>
          <w:sz w:val="24"/>
          <w:szCs w:val="24"/>
        </w:rPr>
        <w:t>Instituciones o empresas de propiedad estatal:</w:t>
      </w:r>
      <w:r w:rsidRPr="0050002A">
        <w:rPr>
          <w:spacing w:val="-2"/>
          <w:sz w:val="24"/>
          <w:szCs w:val="24"/>
        </w:rPr>
        <w:t xml:space="preserve"> </w:t>
      </w:r>
      <w:r w:rsidRPr="0050002A">
        <w:rPr>
          <w:i/>
          <w:spacing w:val="-2"/>
          <w:sz w:val="24"/>
          <w:szCs w:val="24"/>
        </w:rPr>
        <w:t xml:space="preserve">[elija la opción adecuada y elimine la otra] [No somos una institución o empresa de propiedad estatal] / [Somos una institución o empresa de propiedad estatal, pero reunimos los requisitos establecidos en la a </w:t>
      </w:r>
      <w:r w:rsidR="00D11D54" w:rsidRPr="0050002A">
        <w:rPr>
          <w:i/>
          <w:spacing w:val="-2"/>
          <w:sz w:val="24"/>
          <w:szCs w:val="24"/>
        </w:rPr>
        <w:t>IAP</w:t>
      </w:r>
      <w:r w:rsidRPr="0050002A">
        <w:rPr>
          <w:i/>
          <w:spacing w:val="-2"/>
          <w:sz w:val="24"/>
          <w:szCs w:val="24"/>
        </w:rPr>
        <w:t xml:space="preserve"> 4.6]</w:t>
      </w:r>
      <w:r w:rsidRPr="0050002A">
        <w:rPr>
          <w:spacing w:val="-2"/>
          <w:sz w:val="24"/>
          <w:szCs w:val="24"/>
        </w:rPr>
        <w:t>.</w:t>
      </w:r>
    </w:p>
    <w:p w14:paraId="4832AB5C" w14:textId="65EF58BD" w:rsidR="00501184" w:rsidRPr="0050002A" w:rsidRDefault="00501184" w:rsidP="00690AA6">
      <w:pPr>
        <w:numPr>
          <w:ilvl w:val="0"/>
          <w:numId w:val="91"/>
        </w:numPr>
        <w:suppressAutoHyphens w:val="0"/>
        <w:spacing w:before="240" w:after="0"/>
        <w:ind w:left="426" w:hanging="426"/>
        <w:rPr>
          <w:i/>
          <w:iCs/>
          <w:sz w:val="24"/>
          <w:szCs w:val="24"/>
        </w:rPr>
      </w:pPr>
      <w:r w:rsidRPr="0050002A">
        <w:rPr>
          <w:b/>
          <w:sz w:val="24"/>
          <w:szCs w:val="24"/>
        </w:rPr>
        <w:t xml:space="preserve">Comisiones y gratificaciones: </w:t>
      </w:r>
      <w:r w:rsidRPr="0050002A">
        <w:rPr>
          <w:bCs/>
          <w:sz w:val="24"/>
          <w:szCs w:val="24"/>
        </w:rPr>
        <w:t xml:space="preserve">Hemos pagado o pagaremos las siguientes comisiones y gratificaciones con respecto al proceso de adquisición o ejecución del Contrato: </w:t>
      </w:r>
      <w:r w:rsidRPr="0050002A">
        <w:rPr>
          <w:bCs/>
          <w:i/>
          <w:iCs/>
          <w:sz w:val="24"/>
          <w:szCs w:val="24"/>
        </w:rPr>
        <w:t>[indique el nombre completo de cada Beneficiario, su dirección completa, el motivo por el cual se pagó cada comisión o gratificación y el monto y moneda de cada comisión o gratificación]</w:t>
      </w:r>
      <w:r w:rsidRPr="0050002A">
        <w:rPr>
          <w:b/>
          <w:i/>
          <w:iCs/>
          <w:sz w:val="24"/>
          <w:szCs w:val="24"/>
        </w:rPr>
        <w:t>.</w:t>
      </w:r>
    </w:p>
    <w:tbl>
      <w:tblPr>
        <w:tblStyle w:val="TableGrid"/>
        <w:tblW w:w="0" w:type="auto"/>
        <w:tblInd w:w="44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29"/>
        <w:gridCol w:w="1731"/>
        <w:gridCol w:w="1972"/>
        <w:gridCol w:w="2253"/>
      </w:tblGrid>
      <w:tr w:rsidR="00501184" w:rsidRPr="0050002A" w14:paraId="24D7E79A" w14:textId="77777777" w:rsidTr="00501184">
        <w:trPr>
          <w:tblHeader/>
        </w:trPr>
        <w:tc>
          <w:tcPr>
            <w:tcW w:w="2312" w:type="dxa"/>
          </w:tcPr>
          <w:p w14:paraId="5AE4B945" w14:textId="77777777" w:rsidR="00501184" w:rsidRPr="0050002A" w:rsidRDefault="00501184" w:rsidP="00BB6941">
            <w:pPr>
              <w:spacing w:before="120"/>
              <w:jc w:val="center"/>
              <w:rPr>
                <w:color w:val="000000" w:themeColor="text1"/>
                <w:sz w:val="24"/>
                <w:szCs w:val="24"/>
              </w:rPr>
            </w:pPr>
            <w:r w:rsidRPr="0050002A">
              <w:rPr>
                <w:color w:val="000000" w:themeColor="text1"/>
                <w:sz w:val="24"/>
                <w:szCs w:val="24"/>
              </w:rPr>
              <w:t>Nombre</w:t>
            </w:r>
          </w:p>
        </w:tc>
        <w:tc>
          <w:tcPr>
            <w:tcW w:w="1787" w:type="dxa"/>
          </w:tcPr>
          <w:p w14:paraId="19232758" w14:textId="10C1F217" w:rsidR="00501184" w:rsidRPr="0050002A" w:rsidRDefault="00501184" w:rsidP="00BB6941">
            <w:pPr>
              <w:spacing w:before="120"/>
              <w:jc w:val="center"/>
              <w:rPr>
                <w:color w:val="000000" w:themeColor="text1"/>
                <w:sz w:val="24"/>
                <w:szCs w:val="24"/>
              </w:rPr>
            </w:pPr>
            <w:r w:rsidRPr="0050002A">
              <w:rPr>
                <w:color w:val="000000" w:themeColor="text1"/>
                <w:sz w:val="24"/>
                <w:szCs w:val="24"/>
              </w:rPr>
              <w:t>Dirección</w:t>
            </w:r>
          </w:p>
        </w:tc>
        <w:tc>
          <w:tcPr>
            <w:tcW w:w="2055" w:type="dxa"/>
          </w:tcPr>
          <w:p w14:paraId="15C095A5" w14:textId="7B5B7908" w:rsidR="00501184" w:rsidRPr="0050002A" w:rsidRDefault="00501184" w:rsidP="00BB6941">
            <w:pPr>
              <w:spacing w:before="120"/>
              <w:jc w:val="center"/>
              <w:rPr>
                <w:color w:val="000000" w:themeColor="text1"/>
                <w:sz w:val="24"/>
                <w:szCs w:val="24"/>
              </w:rPr>
            </w:pPr>
            <w:r w:rsidRPr="0050002A">
              <w:rPr>
                <w:color w:val="000000" w:themeColor="text1"/>
                <w:sz w:val="24"/>
                <w:szCs w:val="24"/>
              </w:rPr>
              <w:t>Propósito</w:t>
            </w:r>
          </w:p>
        </w:tc>
        <w:tc>
          <w:tcPr>
            <w:tcW w:w="2391" w:type="dxa"/>
          </w:tcPr>
          <w:p w14:paraId="13A46589" w14:textId="62F98383" w:rsidR="00501184" w:rsidRPr="0050002A" w:rsidRDefault="00501184" w:rsidP="00BB6941">
            <w:pPr>
              <w:spacing w:before="120"/>
              <w:jc w:val="center"/>
              <w:rPr>
                <w:color w:val="000000" w:themeColor="text1"/>
                <w:sz w:val="24"/>
                <w:szCs w:val="24"/>
              </w:rPr>
            </w:pPr>
            <w:r w:rsidRPr="0050002A">
              <w:rPr>
                <w:color w:val="000000" w:themeColor="text1"/>
                <w:sz w:val="24"/>
                <w:szCs w:val="24"/>
              </w:rPr>
              <w:t>Monto</w:t>
            </w:r>
          </w:p>
        </w:tc>
      </w:tr>
      <w:tr w:rsidR="00501184" w:rsidRPr="0050002A" w14:paraId="1E67A443" w14:textId="77777777" w:rsidTr="00501184">
        <w:tc>
          <w:tcPr>
            <w:tcW w:w="2312" w:type="dxa"/>
          </w:tcPr>
          <w:p w14:paraId="09DCC695" w14:textId="77777777" w:rsidR="00501184" w:rsidRPr="0050002A" w:rsidRDefault="00501184" w:rsidP="00690AA6">
            <w:pPr>
              <w:pStyle w:val="ListParagraph"/>
              <w:numPr>
                <w:ilvl w:val="3"/>
                <w:numId w:val="92"/>
              </w:numPr>
              <w:suppressAutoHyphens w:val="0"/>
              <w:spacing w:before="120" w:after="0"/>
              <w:ind w:left="340"/>
              <w:contextualSpacing w:val="0"/>
              <w:rPr>
                <w:color w:val="000000" w:themeColor="text1"/>
                <w:sz w:val="24"/>
                <w:szCs w:val="24"/>
              </w:rPr>
            </w:pPr>
            <w:r w:rsidRPr="0050002A">
              <w:rPr>
                <w:color w:val="000000" w:themeColor="text1"/>
                <w:sz w:val="24"/>
                <w:szCs w:val="24"/>
              </w:rPr>
              <w:t>……......</w:t>
            </w:r>
          </w:p>
        </w:tc>
        <w:tc>
          <w:tcPr>
            <w:tcW w:w="1787" w:type="dxa"/>
          </w:tcPr>
          <w:p w14:paraId="157C3300" w14:textId="77777777" w:rsidR="00501184" w:rsidRPr="0050002A" w:rsidRDefault="00501184" w:rsidP="00BB6941">
            <w:pPr>
              <w:spacing w:before="120"/>
              <w:rPr>
                <w:color w:val="000000" w:themeColor="text1"/>
                <w:sz w:val="24"/>
                <w:szCs w:val="24"/>
              </w:rPr>
            </w:pPr>
          </w:p>
        </w:tc>
        <w:tc>
          <w:tcPr>
            <w:tcW w:w="2055" w:type="dxa"/>
          </w:tcPr>
          <w:p w14:paraId="71C63FCD" w14:textId="77777777" w:rsidR="00501184" w:rsidRPr="0050002A" w:rsidRDefault="00501184" w:rsidP="00BB6941">
            <w:pPr>
              <w:spacing w:before="120"/>
              <w:rPr>
                <w:color w:val="000000" w:themeColor="text1"/>
                <w:sz w:val="24"/>
                <w:szCs w:val="24"/>
              </w:rPr>
            </w:pPr>
          </w:p>
        </w:tc>
        <w:tc>
          <w:tcPr>
            <w:tcW w:w="2391" w:type="dxa"/>
          </w:tcPr>
          <w:p w14:paraId="75BAE81D" w14:textId="18398594" w:rsidR="00501184" w:rsidRPr="0050002A" w:rsidRDefault="00501184" w:rsidP="00BB6941">
            <w:pPr>
              <w:spacing w:before="120"/>
              <w:rPr>
                <w:color w:val="000000" w:themeColor="text1"/>
                <w:sz w:val="24"/>
                <w:szCs w:val="24"/>
              </w:rPr>
            </w:pPr>
          </w:p>
        </w:tc>
      </w:tr>
      <w:tr w:rsidR="00501184" w:rsidRPr="0050002A" w14:paraId="331D949B" w14:textId="77777777" w:rsidTr="00501184">
        <w:tc>
          <w:tcPr>
            <w:tcW w:w="2312" w:type="dxa"/>
          </w:tcPr>
          <w:p w14:paraId="09155E68" w14:textId="77777777" w:rsidR="00501184" w:rsidRPr="0050002A" w:rsidRDefault="00501184" w:rsidP="00690AA6">
            <w:pPr>
              <w:pStyle w:val="ListParagraph"/>
              <w:numPr>
                <w:ilvl w:val="3"/>
                <w:numId w:val="92"/>
              </w:numPr>
              <w:suppressAutoHyphens w:val="0"/>
              <w:spacing w:before="120" w:after="0"/>
              <w:ind w:left="340"/>
              <w:contextualSpacing w:val="0"/>
              <w:rPr>
                <w:color w:val="000000" w:themeColor="text1"/>
                <w:sz w:val="24"/>
                <w:szCs w:val="24"/>
              </w:rPr>
            </w:pPr>
            <w:r w:rsidRPr="0050002A">
              <w:rPr>
                <w:color w:val="000000" w:themeColor="text1"/>
                <w:sz w:val="24"/>
                <w:szCs w:val="24"/>
              </w:rPr>
              <w:t>………..</w:t>
            </w:r>
          </w:p>
        </w:tc>
        <w:tc>
          <w:tcPr>
            <w:tcW w:w="1787" w:type="dxa"/>
          </w:tcPr>
          <w:p w14:paraId="71FA03A4" w14:textId="77777777" w:rsidR="00501184" w:rsidRPr="0050002A" w:rsidRDefault="00501184" w:rsidP="00BB6941">
            <w:pPr>
              <w:spacing w:before="120"/>
              <w:rPr>
                <w:color w:val="000000" w:themeColor="text1"/>
                <w:sz w:val="24"/>
                <w:szCs w:val="24"/>
              </w:rPr>
            </w:pPr>
          </w:p>
        </w:tc>
        <w:tc>
          <w:tcPr>
            <w:tcW w:w="2055" w:type="dxa"/>
          </w:tcPr>
          <w:p w14:paraId="2794A3D7" w14:textId="77777777" w:rsidR="00501184" w:rsidRPr="0050002A" w:rsidRDefault="00501184" w:rsidP="00BB6941">
            <w:pPr>
              <w:spacing w:before="120"/>
              <w:rPr>
                <w:color w:val="000000" w:themeColor="text1"/>
                <w:sz w:val="24"/>
                <w:szCs w:val="24"/>
              </w:rPr>
            </w:pPr>
          </w:p>
        </w:tc>
        <w:tc>
          <w:tcPr>
            <w:tcW w:w="2391" w:type="dxa"/>
          </w:tcPr>
          <w:p w14:paraId="13D37AE0" w14:textId="5D8A8EC9" w:rsidR="00501184" w:rsidRPr="0050002A" w:rsidRDefault="00501184" w:rsidP="00BB6941">
            <w:pPr>
              <w:spacing w:before="120"/>
              <w:rPr>
                <w:color w:val="000000" w:themeColor="text1"/>
                <w:sz w:val="24"/>
                <w:szCs w:val="24"/>
              </w:rPr>
            </w:pPr>
          </w:p>
        </w:tc>
      </w:tr>
      <w:tr w:rsidR="00501184" w:rsidRPr="0050002A" w14:paraId="1E5817C7" w14:textId="77777777" w:rsidTr="00501184">
        <w:tc>
          <w:tcPr>
            <w:tcW w:w="2312" w:type="dxa"/>
          </w:tcPr>
          <w:p w14:paraId="10DABEC0" w14:textId="77777777" w:rsidR="00501184" w:rsidRPr="0050002A" w:rsidRDefault="00501184" w:rsidP="00690AA6">
            <w:pPr>
              <w:pStyle w:val="ListParagraph"/>
              <w:numPr>
                <w:ilvl w:val="3"/>
                <w:numId w:val="92"/>
              </w:numPr>
              <w:suppressAutoHyphens w:val="0"/>
              <w:spacing w:before="120" w:after="0"/>
              <w:ind w:left="340"/>
              <w:contextualSpacing w:val="0"/>
              <w:rPr>
                <w:color w:val="000000" w:themeColor="text1"/>
                <w:sz w:val="24"/>
                <w:szCs w:val="24"/>
              </w:rPr>
            </w:pPr>
            <w:r w:rsidRPr="0050002A">
              <w:rPr>
                <w:color w:val="000000" w:themeColor="text1"/>
                <w:sz w:val="24"/>
                <w:szCs w:val="24"/>
              </w:rPr>
              <w:t>………</w:t>
            </w:r>
          </w:p>
        </w:tc>
        <w:tc>
          <w:tcPr>
            <w:tcW w:w="1787" w:type="dxa"/>
          </w:tcPr>
          <w:p w14:paraId="571E6F52" w14:textId="77777777" w:rsidR="00501184" w:rsidRPr="0050002A" w:rsidRDefault="00501184" w:rsidP="00BB6941">
            <w:pPr>
              <w:spacing w:before="120"/>
              <w:rPr>
                <w:color w:val="000000" w:themeColor="text1"/>
                <w:sz w:val="24"/>
                <w:szCs w:val="24"/>
              </w:rPr>
            </w:pPr>
          </w:p>
        </w:tc>
        <w:tc>
          <w:tcPr>
            <w:tcW w:w="2055" w:type="dxa"/>
          </w:tcPr>
          <w:p w14:paraId="1618F4FF" w14:textId="77777777" w:rsidR="00501184" w:rsidRPr="0050002A" w:rsidRDefault="00501184" w:rsidP="00BB6941">
            <w:pPr>
              <w:spacing w:before="120"/>
              <w:rPr>
                <w:color w:val="000000" w:themeColor="text1"/>
                <w:sz w:val="24"/>
                <w:szCs w:val="24"/>
              </w:rPr>
            </w:pPr>
          </w:p>
        </w:tc>
        <w:tc>
          <w:tcPr>
            <w:tcW w:w="2391" w:type="dxa"/>
          </w:tcPr>
          <w:p w14:paraId="32D48752" w14:textId="0C5E3B63" w:rsidR="00501184" w:rsidRPr="0050002A" w:rsidRDefault="00501184" w:rsidP="00BB6941">
            <w:pPr>
              <w:spacing w:before="120"/>
              <w:rPr>
                <w:color w:val="000000" w:themeColor="text1"/>
                <w:sz w:val="24"/>
                <w:szCs w:val="24"/>
              </w:rPr>
            </w:pPr>
          </w:p>
        </w:tc>
      </w:tr>
    </w:tbl>
    <w:p w14:paraId="74A19F1F" w14:textId="2BA76DC8" w:rsidR="00501184" w:rsidRPr="0050002A" w:rsidRDefault="00501184" w:rsidP="00501184">
      <w:pPr>
        <w:ind w:left="540"/>
        <w:rPr>
          <w:i/>
          <w:sz w:val="21"/>
          <w:szCs w:val="21"/>
        </w:rPr>
      </w:pPr>
      <w:r w:rsidRPr="0050002A">
        <w:rPr>
          <w:i/>
          <w:sz w:val="21"/>
          <w:szCs w:val="21"/>
        </w:rPr>
        <w:t>[Si no pagó o pagará ninguna, indique “</w:t>
      </w:r>
      <w:r w:rsidR="005E16B3" w:rsidRPr="0050002A">
        <w:rPr>
          <w:b/>
          <w:i/>
          <w:sz w:val="21"/>
          <w:szCs w:val="21"/>
        </w:rPr>
        <w:t>N</w:t>
      </w:r>
      <w:r w:rsidRPr="0050002A">
        <w:rPr>
          <w:b/>
          <w:i/>
          <w:sz w:val="21"/>
          <w:szCs w:val="21"/>
        </w:rPr>
        <w:t>inguna</w:t>
      </w:r>
      <w:r w:rsidRPr="0050002A">
        <w:rPr>
          <w:i/>
          <w:sz w:val="21"/>
          <w:szCs w:val="21"/>
        </w:rPr>
        <w:t>.”]</w:t>
      </w:r>
    </w:p>
    <w:p w14:paraId="2FDBCF0A" w14:textId="55F6B599" w:rsidR="00934016" w:rsidRPr="0050002A" w:rsidRDefault="00934016" w:rsidP="00690AA6">
      <w:pPr>
        <w:numPr>
          <w:ilvl w:val="0"/>
          <w:numId w:val="91"/>
        </w:numPr>
        <w:suppressAutoHyphens w:val="0"/>
        <w:spacing w:before="240" w:after="0"/>
        <w:ind w:left="426" w:hanging="426"/>
        <w:rPr>
          <w:sz w:val="24"/>
          <w:szCs w:val="24"/>
        </w:rPr>
      </w:pPr>
      <w:r w:rsidRPr="0050002A">
        <w:rPr>
          <w:b/>
          <w:sz w:val="24"/>
          <w:szCs w:val="24"/>
        </w:rPr>
        <w:t>Contrato vinculante:</w:t>
      </w:r>
      <w:r w:rsidRPr="0050002A">
        <w:rPr>
          <w:sz w:val="24"/>
          <w:szCs w:val="24"/>
        </w:rPr>
        <w:t xml:space="preserve"> Entendemos que esta Propuesta, junto con la aceptación de ustedes por escrito incluida en su Carta de Aceptación, constituirá un contrato vinculante entre nosotros hasta que el contrato formal haya sido redactado y formalizado. </w:t>
      </w:r>
    </w:p>
    <w:p w14:paraId="1EA28F79" w14:textId="6CC85C84" w:rsidR="00934016" w:rsidRPr="0050002A" w:rsidRDefault="00934016" w:rsidP="00690AA6">
      <w:pPr>
        <w:numPr>
          <w:ilvl w:val="0"/>
          <w:numId w:val="91"/>
        </w:numPr>
        <w:suppressAutoHyphens w:val="0"/>
        <w:spacing w:before="240" w:after="0"/>
        <w:ind w:left="426" w:hanging="426"/>
        <w:rPr>
          <w:sz w:val="24"/>
          <w:szCs w:val="24"/>
        </w:rPr>
      </w:pPr>
      <w:r w:rsidRPr="0050002A">
        <w:rPr>
          <w:b/>
          <w:sz w:val="24"/>
          <w:szCs w:val="24"/>
        </w:rPr>
        <w:t xml:space="preserve">Obligación de </w:t>
      </w:r>
      <w:r w:rsidR="00501184" w:rsidRPr="0050002A">
        <w:rPr>
          <w:b/>
          <w:sz w:val="24"/>
          <w:szCs w:val="24"/>
        </w:rPr>
        <w:t>A</w:t>
      </w:r>
      <w:r w:rsidRPr="0050002A">
        <w:rPr>
          <w:b/>
          <w:sz w:val="24"/>
          <w:szCs w:val="24"/>
        </w:rPr>
        <w:t>ceptar:</w:t>
      </w:r>
      <w:r w:rsidRPr="0050002A">
        <w:rPr>
          <w:sz w:val="24"/>
          <w:szCs w:val="24"/>
        </w:rPr>
        <w:t xml:space="preserve"> Entendemos que ustedes no están obligados a aceptar la Propuesta evaluada más baja, ni la Propuesta más Conveniente ni ninguna otra Propuesta que pudieran recibir.</w:t>
      </w:r>
    </w:p>
    <w:p w14:paraId="5D66CA74" w14:textId="77777777" w:rsidR="00934016" w:rsidRPr="0050002A" w:rsidRDefault="00934016" w:rsidP="00690AA6">
      <w:pPr>
        <w:numPr>
          <w:ilvl w:val="0"/>
          <w:numId w:val="91"/>
        </w:numPr>
        <w:suppressAutoHyphens w:val="0"/>
        <w:spacing w:before="240" w:after="0"/>
        <w:ind w:left="426" w:hanging="426"/>
        <w:rPr>
          <w:sz w:val="24"/>
          <w:szCs w:val="24"/>
        </w:rPr>
      </w:pPr>
      <w:r w:rsidRPr="0050002A">
        <w:rPr>
          <w:b/>
          <w:sz w:val="24"/>
          <w:szCs w:val="24"/>
        </w:rPr>
        <w:t>Fraude y Corrupción:</w:t>
      </w:r>
      <w:r w:rsidRPr="0050002A">
        <w:rPr>
          <w:sz w:val="24"/>
          <w:szCs w:val="24"/>
        </w:rPr>
        <w:t xml:space="preserve"> Certificamos por la presente que hemos adoptado medidas tendientes a garantizar que ninguna persona que actúe por nosotros o en nuestro nombre participe en acto alguno que entrañe Fraude y Corrupción.</w:t>
      </w:r>
    </w:p>
    <w:p w14:paraId="25BCF278" w14:textId="1068FE5D" w:rsidR="00934016" w:rsidRPr="0050002A" w:rsidRDefault="00934016" w:rsidP="00934016">
      <w:pPr>
        <w:spacing w:before="240"/>
        <w:rPr>
          <w:sz w:val="24"/>
          <w:szCs w:val="24"/>
        </w:rPr>
      </w:pPr>
      <w:r w:rsidRPr="0050002A">
        <w:rPr>
          <w:b/>
          <w:sz w:val="24"/>
          <w:szCs w:val="24"/>
        </w:rPr>
        <w:t>Nombre del Proponente:</w:t>
      </w:r>
      <w:r w:rsidRPr="0050002A">
        <w:rPr>
          <w:sz w:val="24"/>
          <w:szCs w:val="24"/>
        </w:rPr>
        <w:t xml:space="preserve"> </w:t>
      </w:r>
      <w:r w:rsidRPr="0050002A">
        <w:rPr>
          <w:i/>
          <w:sz w:val="24"/>
          <w:szCs w:val="24"/>
        </w:rPr>
        <w:t>*[indique el nombre completo de la persona que firma la Propuesta]</w:t>
      </w:r>
    </w:p>
    <w:p w14:paraId="5CAEB25A" w14:textId="2EBFEFBC" w:rsidR="00934016" w:rsidRPr="0050002A" w:rsidRDefault="00934016" w:rsidP="00934016">
      <w:pPr>
        <w:spacing w:before="240"/>
        <w:rPr>
          <w:sz w:val="24"/>
          <w:szCs w:val="24"/>
        </w:rPr>
      </w:pPr>
      <w:r w:rsidRPr="0050002A">
        <w:rPr>
          <w:b/>
          <w:sz w:val="24"/>
          <w:szCs w:val="24"/>
        </w:rPr>
        <w:t xml:space="preserve">Nombre de la persona debidamente autorizada para firmar la Propuesta en representación </w:t>
      </w:r>
      <w:r w:rsidRPr="0050002A">
        <w:rPr>
          <w:b/>
          <w:sz w:val="24"/>
          <w:szCs w:val="24"/>
        </w:rPr>
        <w:br/>
        <w:t>del Proponente:</w:t>
      </w:r>
      <w:r w:rsidRPr="0050002A">
        <w:rPr>
          <w:sz w:val="24"/>
          <w:szCs w:val="24"/>
        </w:rPr>
        <w:t xml:space="preserve"> </w:t>
      </w:r>
      <w:r w:rsidRPr="0050002A">
        <w:rPr>
          <w:i/>
          <w:sz w:val="24"/>
          <w:szCs w:val="24"/>
        </w:rPr>
        <w:t>**[indique el nombre completo de la persona debidamente autorizada para firmar la Propuesta]</w:t>
      </w:r>
    </w:p>
    <w:p w14:paraId="34FD0F8F" w14:textId="28C845EE" w:rsidR="00934016" w:rsidRPr="0050002A" w:rsidRDefault="00934016" w:rsidP="00934016">
      <w:pPr>
        <w:spacing w:before="240"/>
        <w:rPr>
          <w:sz w:val="24"/>
          <w:szCs w:val="24"/>
        </w:rPr>
      </w:pPr>
      <w:r w:rsidRPr="0050002A">
        <w:rPr>
          <w:b/>
          <w:sz w:val="24"/>
          <w:szCs w:val="24"/>
        </w:rPr>
        <w:t>Cargo de la persona que firma la Propuesta:</w:t>
      </w:r>
      <w:r w:rsidRPr="0050002A">
        <w:rPr>
          <w:sz w:val="24"/>
          <w:szCs w:val="24"/>
        </w:rPr>
        <w:t xml:space="preserve"> </w:t>
      </w:r>
      <w:r w:rsidRPr="0050002A">
        <w:rPr>
          <w:i/>
          <w:sz w:val="24"/>
          <w:szCs w:val="24"/>
        </w:rPr>
        <w:t>[indique el cargo completo de la persona que firma la Propuesta]</w:t>
      </w:r>
    </w:p>
    <w:p w14:paraId="6B4AAF79" w14:textId="77777777" w:rsidR="00934016" w:rsidRPr="0050002A" w:rsidRDefault="00934016" w:rsidP="00934016">
      <w:pPr>
        <w:spacing w:before="240"/>
        <w:rPr>
          <w:sz w:val="24"/>
          <w:szCs w:val="24"/>
        </w:rPr>
      </w:pPr>
      <w:r w:rsidRPr="0050002A">
        <w:rPr>
          <w:b/>
          <w:sz w:val="24"/>
          <w:szCs w:val="24"/>
        </w:rPr>
        <w:t>Firma de la persona mencionada más arriba:</w:t>
      </w:r>
      <w:r w:rsidRPr="0050002A">
        <w:rPr>
          <w:sz w:val="24"/>
          <w:szCs w:val="24"/>
        </w:rPr>
        <w:t xml:space="preserve"> </w:t>
      </w:r>
      <w:r w:rsidRPr="0050002A">
        <w:rPr>
          <w:i/>
          <w:sz w:val="24"/>
          <w:szCs w:val="24"/>
        </w:rPr>
        <w:t>[firma de la persona cuyo nombre y cargo se indican más arriba]</w:t>
      </w:r>
    </w:p>
    <w:p w14:paraId="2B3A9C96" w14:textId="77777777" w:rsidR="00934016" w:rsidRPr="0050002A" w:rsidRDefault="00934016" w:rsidP="00934016">
      <w:pPr>
        <w:spacing w:before="240"/>
        <w:rPr>
          <w:sz w:val="24"/>
          <w:szCs w:val="24"/>
          <w:u w:val="single"/>
        </w:rPr>
      </w:pPr>
      <w:r w:rsidRPr="0050002A">
        <w:rPr>
          <w:b/>
          <w:sz w:val="24"/>
          <w:szCs w:val="24"/>
        </w:rPr>
        <w:t>Fecha de la firma:</w:t>
      </w:r>
      <w:r w:rsidRPr="0050002A">
        <w:rPr>
          <w:sz w:val="24"/>
          <w:szCs w:val="24"/>
        </w:rPr>
        <w:t xml:space="preserve"> </w:t>
      </w:r>
      <w:r w:rsidRPr="0050002A">
        <w:rPr>
          <w:i/>
          <w:sz w:val="24"/>
          <w:szCs w:val="24"/>
        </w:rPr>
        <w:t>[indique la fecha de la firma]</w:t>
      </w:r>
      <w:r w:rsidRPr="0050002A">
        <w:rPr>
          <w:sz w:val="24"/>
          <w:szCs w:val="24"/>
        </w:rPr>
        <w:t xml:space="preserve"> </w:t>
      </w:r>
      <w:r w:rsidRPr="0050002A">
        <w:rPr>
          <w:i/>
          <w:sz w:val="24"/>
          <w:szCs w:val="24"/>
        </w:rPr>
        <w:t>[indique el día, el mes y el año]</w:t>
      </w:r>
    </w:p>
    <w:p w14:paraId="0295E210" w14:textId="77777777" w:rsidR="00934016" w:rsidRPr="0050002A" w:rsidRDefault="00934016" w:rsidP="00934016">
      <w:pPr>
        <w:spacing w:before="240"/>
        <w:rPr>
          <w:sz w:val="24"/>
          <w:szCs w:val="24"/>
        </w:rPr>
      </w:pPr>
      <w:r w:rsidRPr="0050002A">
        <w:rPr>
          <w:sz w:val="24"/>
          <w:szCs w:val="24"/>
        </w:rPr>
        <w:t>Firmado a los ______________ días del mes de ______________de _________.</w:t>
      </w:r>
    </w:p>
    <w:p w14:paraId="4B0E42CC" w14:textId="09320BA6" w:rsidR="00934016" w:rsidRPr="0050002A" w:rsidRDefault="00934016" w:rsidP="00934016">
      <w:pPr>
        <w:spacing w:before="240"/>
        <w:rPr>
          <w:sz w:val="24"/>
          <w:szCs w:val="24"/>
        </w:rPr>
      </w:pPr>
      <w:r w:rsidRPr="0050002A">
        <w:rPr>
          <w:sz w:val="24"/>
          <w:szCs w:val="24"/>
        </w:rPr>
        <w:t>*: En el caso de una Propuesta presentada por una APCA, especifique el nombre de la APCA que actúa como Proponente.</w:t>
      </w:r>
    </w:p>
    <w:p w14:paraId="7D2574C8" w14:textId="620D6837" w:rsidR="00934016" w:rsidRPr="0050002A" w:rsidRDefault="00934016" w:rsidP="00934016">
      <w:pPr>
        <w:spacing w:before="240"/>
        <w:rPr>
          <w:sz w:val="24"/>
          <w:szCs w:val="24"/>
        </w:rPr>
      </w:pPr>
      <w:r w:rsidRPr="0050002A">
        <w:rPr>
          <w:sz w:val="24"/>
          <w:szCs w:val="24"/>
        </w:rPr>
        <w:t>**: La persona que firma la Propuesta deberá exigir que el poder otorgado por el Proponente se adjunte a la Propuesta.</w:t>
      </w:r>
    </w:p>
    <w:p w14:paraId="699CFAB7" w14:textId="1E33F3DF" w:rsidR="004A1C7C" w:rsidRPr="0050002A" w:rsidRDefault="004A1C7C" w:rsidP="00934016">
      <w:pPr>
        <w:tabs>
          <w:tab w:val="right" w:pos="3510"/>
          <w:tab w:val="left" w:pos="3690"/>
          <w:tab w:val="left" w:pos="8280"/>
        </w:tabs>
        <w:jc w:val="right"/>
        <w:rPr>
          <w:i/>
        </w:rPr>
      </w:pPr>
      <w:r w:rsidRPr="0050002A">
        <w:br w:type="page"/>
      </w:r>
    </w:p>
    <w:p w14:paraId="38DF4798" w14:textId="77777777" w:rsidR="00892DA1" w:rsidRPr="0050002A" w:rsidRDefault="00892DA1" w:rsidP="00892DA1">
      <w:pPr>
        <w:pStyle w:val="TOC4-2"/>
        <w:rPr>
          <w:lang w:val="es-ES"/>
        </w:rPr>
      </w:pPr>
      <w:bookmarkStart w:id="515" w:name="_Toc90804304"/>
      <w:bookmarkStart w:id="516" w:name="_Toc91066947"/>
      <w:bookmarkStart w:id="517" w:name="_Toc136426807"/>
      <w:bookmarkStart w:id="518" w:name="_Toc454987365"/>
      <w:bookmarkStart w:id="519" w:name="_Toc476311957"/>
      <w:bookmarkStart w:id="520" w:name="_Toc91062318"/>
      <w:bookmarkStart w:id="521" w:name="_Toc91066938"/>
      <w:bookmarkStart w:id="522" w:name="_Toc277345586"/>
      <w:r w:rsidRPr="0050002A">
        <w:rPr>
          <w:lang w:val="es-ES"/>
        </w:rPr>
        <w:t>Formulario ELI 1.1</w:t>
      </w:r>
      <w:bookmarkEnd w:id="515"/>
      <w:r w:rsidRPr="0050002A">
        <w:rPr>
          <w:lang w:val="es-ES"/>
        </w:rPr>
        <w:t>: Formulario de Información sobre el Proponente</w:t>
      </w:r>
      <w:bookmarkEnd w:id="516"/>
      <w:bookmarkEnd w:id="517"/>
    </w:p>
    <w:p w14:paraId="68CA63E3" w14:textId="6E87D049" w:rsidR="00892DA1" w:rsidRPr="0050002A" w:rsidRDefault="005E16B3" w:rsidP="005E16B3">
      <w:pPr>
        <w:suppressAutoHyphens w:val="0"/>
        <w:spacing w:after="0"/>
        <w:ind w:right="-858"/>
        <w:rPr>
          <w:i/>
          <w:iCs/>
          <w:sz w:val="24"/>
          <w:szCs w:val="24"/>
        </w:rPr>
      </w:pPr>
      <w:r w:rsidRPr="0050002A">
        <w:rPr>
          <w:i/>
          <w:iCs/>
          <w:sz w:val="24"/>
          <w:szCs w:val="24"/>
        </w:rPr>
        <w:t>[</w:t>
      </w:r>
      <w:r w:rsidRPr="0050002A">
        <w:rPr>
          <w:b/>
          <w:bCs/>
          <w:i/>
          <w:iCs/>
          <w:sz w:val="24"/>
          <w:szCs w:val="24"/>
        </w:rPr>
        <w:t>Nota</w:t>
      </w:r>
      <w:r w:rsidRPr="0050002A">
        <w:rPr>
          <w:i/>
          <w:iCs/>
          <w:sz w:val="24"/>
          <w:szCs w:val="24"/>
        </w:rPr>
        <w:t>: El Proponente deberá completar este Formulario de acuerdo con las instrucciones que se indican a continuación. No se permitirán alteraciones a su formato y no se aceptarán sustituciones.]</w:t>
      </w:r>
    </w:p>
    <w:p w14:paraId="6B4E7508" w14:textId="77777777" w:rsidR="005E16B3" w:rsidRPr="0050002A" w:rsidRDefault="005E16B3" w:rsidP="005E16B3">
      <w:pPr>
        <w:suppressAutoHyphens w:val="0"/>
        <w:spacing w:after="0"/>
        <w:ind w:left="720" w:hanging="720"/>
        <w:jc w:val="left"/>
        <w:rPr>
          <w:sz w:val="24"/>
          <w:szCs w:val="24"/>
        </w:rPr>
      </w:pPr>
    </w:p>
    <w:p w14:paraId="3766FB38" w14:textId="77777777" w:rsidR="00892DA1" w:rsidRPr="0050002A" w:rsidRDefault="00892DA1" w:rsidP="005E16B3">
      <w:pPr>
        <w:suppressAutoHyphens w:val="0"/>
        <w:spacing w:after="0"/>
        <w:ind w:left="720" w:hanging="720"/>
        <w:jc w:val="right"/>
        <w:rPr>
          <w:sz w:val="24"/>
          <w:szCs w:val="24"/>
        </w:rPr>
      </w:pPr>
      <w:r w:rsidRPr="0050002A">
        <w:rPr>
          <w:sz w:val="24"/>
          <w:szCs w:val="24"/>
        </w:rPr>
        <w:t xml:space="preserve">Fecha: </w:t>
      </w:r>
      <w:r w:rsidRPr="0050002A">
        <w:rPr>
          <w:i/>
          <w:sz w:val="24"/>
          <w:szCs w:val="24"/>
        </w:rPr>
        <w:t>[indique la fecha (día, mes y año) de la presentación de la Propuesta]</w:t>
      </w:r>
      <w:r w:rsidRPr="0050002A">
        <w:rPr>
          <w:sz w:val="24"/>
          <w:szCs w:val="24"/>
        </w:rPr>
        <w:t xml:space="preserve"> </w:t>
      </w:r>
    </w:p>
    <w:p w14:paraId="04C06193" w14:textId="77777777" w:rsidR="00892DA1" w:rsidRPr="0050002A" w:rsidRDefault="00892DA1" w:rsidP="00892DA1">
      <w:pPr>
        <w:tabs>
          <w:tab w:val="right" w:pos="9360"/>
        </w:tabs>
        <w:suppressAutoHyphens w:val="0"/>
        <w:spacing w:after="0"/>
        <w:ind w:left="720" w:hanging="720"/>
        <w:jc w:val="right"/>
        <w:rPr>
          <w:i/>
        </w:rPr>
      </w:pPr>
      <w:r w:rsidRPr="0050002A">
        <w:t xml:space="preserve">Solicitud de Propuestas n.º: </w:t>
      </w:r>
      <w:r w:rsidRPr="0050002A">
        <w:rPr>
          <w:i/>
        </w:rPr>
        <w:t>[indique el número del proceso de la SDP]</w:t>
      </w:r>
    </w:p>
    <w:p w14:paraId="636BE9CA" w14:textId="77777777" w:rsidR="00892DA1" w:rsidRPr="0050002A" w:rsidRDefault="00892DA1" w:rsidP="00892DA1">
      <w:pPr>
        <w:suppressAutoHyphens w:val="0"/>
        <w:spacing w:after="200"/>
        <w:ind w:left="720" w:hanging="720"/>
        <w:jc w:val="right"/>
      </w:pPr>
      <w:r w:rsidRPr="0050002A">
        <w:t>Página ________ de ______ páginas</w:t>
      </w:r>
    </w:p>
    <w:tbl>
      <w:tblPr>
        <w:tblW w:w="947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75"/>
      </w:tblGrid>
      <w:tr w:rsidR="00892DA1" w:rsidRPr="0050002A" w14:paraId="75C48616" w14:textId="77777777" w:rsidTr="00BB6941">
        <w:trPr>
          <w:cantSplit/>
          <w:trHeight w:val="440"/>
        </w:trPr>
        <w:tc>
          <w:tcPr>
            <w:tcW w:w="9475" w:type="dxa"/>
            <w:tcBorders>
              <w:bottom w:val="nil"/>
            </w:tcBorders>
          </w:tcPr>
          <w:p w14:paraId="3DF4DCB9" w14:textId="77777777" w:rsidR="00892DA1" w:rsidRPr="0050002A" w:rsidRDefault="00892DA1" w:rsidP="00BB6941">
            <w:pPr>
              <w:spacing w:after="160"/>
              <w:ind w:left="291" w:hanging="291"/>
              <w:jc w:val="left"/>
            </w:pPr>
            <w:r w:rsidRPr="0050002A">
              <w:t>1.</w:t>
            </w:r>
            <w:r w:rsidRPr="0050002A">
              <w:tab/>
              <w:t xml:space="preserve">Nombre del Proponente </w:t>
            </w:r>
            <w:r w:rsidRPr="0050002A">
              <w:rPr>
                <w:i/>
              </w:rPr>
              <w:t>[indique el nombre jurídico del Proponente]</w:t>
            </w:r>
          </w:p>
        </w:tc>
      </w:tr>
      <w:tr w:rsidR="00892DA1" w:rsidRPr="0050002A" w14:paraId="62B70B04" w14:textId="77777777" w:rsidTr="00BB6941">
        <w:trPr>
          <w:cantSplit/>
        </w:trPr>
        <w:tc>
          <w:tcPr>
            <w:tcW w:w="9475" w:type="dxa"/>
            <w:tcBorders>
              <w:left w:val="single" w:sz="4" w:space="0" w:color="auto"/>
            </w:tcBorders>
          </w:tcPr>
          <w:p w14:paraId="0F58F4E1" w14:textId="77777777" w:rsidR="00892DA1" w:rsidRPr="0050002A" w:rsidRDefault="00892DA1" w:rsidP="00BB6941">
            <w:pPr>
              <w:spacing w:after="160"/>
              <w:ind w:left="291" w:hanging="291"/>
              <w:jc w:val="left"/>
              <w:rPr>
                <w:spacing w:val="-2"/>
              </w:rPr>
            </w:pPr>
            <w:r w:rsidRPr="0050002A">
              <w:t>2.</w:t>
            </w:r>
            <w:r w:rsidRPr="0050002A">
              <w:tab/>
              <w:t xml:space="preserve">Si se trata de una APCA, nombre jurídico de cada miembro: </w:t>
            </w:r>
            <w:r w:rsidRPr="0050002A">
              <w:rPr>
                <w:i/>
                <w:spacing w:val="-2"/>
              </w:rPr>
              <w:t>[indique el nombre jurídico de cada miembro de la APCA]</w:t>
            </w:r>
          </w:p>
        </w:tc>
      </w:tr>
      <w:tr w:rsidR="00892DA1" w:rsidRPr="0050002A" w14:paraId="4B6CF02E" w14:textId="77777777" w:rsidTr="00BB6941">
        <w:trPr>
          <w:cantSplit/>
          <w:trHeight w:val="674"/>
        </w:trPr>
        <w:tc>
          <w:tcPr>
            <w:tcW w:w="9475" w:type="dxa"/>
            <w:tcBorders>
              <w:left w:val="single" w:sz="4" w:space="0" w:color="auto"/>
            </w:tcBorders>
          </w:tcPr>
          <w:p w14:paraId="232E89E6" w14:textId="77777777" w:rsidR="00892DA1" w:rsidRPr="0050002A" w:rsidRDefault="00892DA1" w:rsidP="00BB6941">
            <w:pPr>
              <w:spacing w:after="160"/>
              <w:ind w:left="291" w:hanging="291"/>
              <w:jc w:val="left"/>
              <w:rPr>
                <w:b/>
              </w:rPr>
            </w:pPr>
            <w:r w:rsidRPr="0050002A">
              <w:t>3.</w:t>
            </w:r>
            <w:r w:rsidRPr="0050002A">
              <w:tab/>
              <w:t xml:space="preserve">País donde el Proponente está registrado en la actualidad o donde pretende registrarse: </w:t>
            </w:r>
            <w:r w:rsidRPr="0050002A">
              <w:rPr>
                <w:i/>
                <w:spacing w:val="-2"/>
              </w:rPr>
              <w:t>[indique el país de registro del Proponente en la actualidad o país donde pretende registrarse]</w:t>
            </w:r>
          </w:p>
        </w:tc>
      </w:tr>
      <w:tr w:rsidR="00892DA1" w:rsidRPr="0050002A" w14:paraId="1617BEF0" w14:textId="77777777" w:rsidTr="00BB6941">
        <w:trPr>
          <w:cantSplit/>
          <w:trHeight w:val="404"/>
        </w:trPr>
        <w:tc>
          <w:tcPr>
            <w:tcW w:w="9475" w:type="dxa"/>
            <w:tcBorders>
              <w:left w:val="single" w:sz="4" w:space="0" w:color="auto"/>
            </w:tcBorders>
          </w:tcPr>
          <w:p w14:paraId="2D46F452" w14:textId="77777777" w:rsidR="00892DA1" w:rsidRPr="0050002A" w:rsidRDefault="00892DA1" w:rsidP="00BB6941">
            <w:pPr>
              <w:spacing w:after="160"/>
              <w:ind w:left="291" w:hanging="291"/>
              <w:jc w:val="left"/>
              <w:rPr>
                <w:b/>
                <w:spacing w:val="-2"/>
              </w:rPr>
            </w:pPr>
            <w:r w:rsidRPr="0050002A">
              <w:t>4.</w:t>
            </w:r>
            <w:r w:rsidRPr="0050002A">
              <w:tab/>
              <w:t xml:space="preserve">Año de registro del Proponente: </w:t>
            </w:r>
            <w:r w:rsidRPr="0050002A">
              <w:rPr>
                <w:i/>
                <w:spacing w:val="-2"/>
              </w:rPr>
              <w:t>[indique el año de registro del Proponente]</w:t>
            </w:r>
          </w:p>
        </w:tc>
      </w:tr>
      <w:tr w:rsidR="00892DA1" w:rsidRPr="0050002A" w14:paraId="5B192BF7" w14:textId="77777777" w:rsidTr="00BB6941">
        <w:trPr>
          <w:cantSplit/>
        </w:trPr>
        <w:tc>
          <w:tcPr>
            <w:tcW w:w="9475" w:type="dxa"/>
            <w:tcBorders>
              <w:left w:val="single" w:sz="4" w:space="0" w:color="auto"/>
            </w:tcBorders>
          </w:tcPr>
          <w:p w14:paraId="2804CC2A" w14:textId="77777777" w:rsidR="00892DA1" w:rsidRPr="0050002A" w:rsidRDefault="00892DA1" w:rsidP="00BB6941">
            <w:pPr>
              <w:spacing w:after="160"/>
              <w:ind w:left="291" w:hanging="291"/>
              <w:jc w:val="left"/>
              <w:rPr>
                <w:spacing w:val="-2"/>
              </w:rPr>
            </w:pPr>
            <w:r w:rsidRPr="0050002A">
              <w:t>5.</w:t>
            </w:r>
            <w:r w:rsidRPr="0050002A">
              <w:tab/>
              <w:t xml:space="preserve">Dirección del Proponente en el país donde está registrado: </w:t>
            </w:r>
            <w:r w:rsidRPr="0050002A">
              <w:rPr>
                <w:i/>
                <w:spacing w:val="-2"/>
              </w:rPr>
              <w:t>[indique la dirección jurídica del Proponente en el país donde está registrado]</w:t>
            </w:r>
          </w:p>
        </w:tc>
      </w:tr>
      <w:tr w:rsidR="00892DA1" w:rsidRPr="0050002A" w14:paraId="429C5855" w14:textId="77777777" w:rsidTr="00BB6941">
        <w:trPr>
          <w:cantSplit/>
        </w:trPr>
        <w:tc>
          <w:tcPr>
            <w:tcW w:w="9475" w:type="dxa"/>
          </w:tcPr>
          <w:p w14:paraId="6FB89239" w14:textId="77777777" w:rsidR="00892DA1" w:rsidRPr="0050002A" w:rsidRDefault="00892DA1" w:rsidP="00BB6941">
            <w:pPr>
              <w:ind w:left="291" w:hanging="291"/>
              <w:jc w:val="left"/>
              <w:rPr>
                <w:spacing w:val="-2"/>
              </w:rPr>
            </w:pPr>
            <w:r w:rsidRPr="0050002A">
              <w:t>6.</w:t>
            </w:r>
            <w:r w:rsidRPr="0050002A">
              <w:tab/>
              <w:t>Información del representante autorizado del Proponente:</w:t>
            </w:r>
          </w:p>
          <w:p w14:paraId="16CE7957" w14:textId="77777777" w:rsidR="00892DA1" w:rsidRPr="0050002A" w:rsidRDefault="00892DA1" w:rsidP="00BB6941">
            <w:pPr>
              <w:spacing w:after="80"/>
              <w:ind w:left="291"/>
              <w:jc w:val="left"/>
              <w:rPr>
                <w:b/>
                <w:spacing w:val="-2"/>
              </w:rPr>
            </w:pPr>
            <w:r w:rsidRPr="0050002A">
              <w:t xml:space="preserve">Nombre: </w:t>
            </w:r>
            <w:r w:rsidRPr="0050002A">
              <w:rPr>
                <w:i/>
                <w:spacing w:val="-2"/>
              </w:rPr>
              <w:t>[indique el nombre del representante autorizado]</w:t>
            </w:r>
          </w:p>
          <w:p w14:paraId="0A11AFFD" w14:textId="77777777" w:rsidR="00892DA1" w:rsidRPr="0050002A" w:rsidRDefault="00892DA1" w:rsidP="00BB6941">
            <w:pPr>
              <w:spacing w:after="80"/>
              <w:ind w:left="291"/>
              <w:jc w:val="left"/>
              <w:rPr>
                <w:b/>
                <w:spacing w:val="-2"/>
              </w:rPr>
            </w:pPr>
            <w:r w:rsidRPr="0050002A">
              <w:t xml:space="preserve">Dirección: </w:t>
            </w:r>
            <w:r w:rsidRPr="0050002A">
              <w:rPr>
                <w:i/>
                <w:spacing w:val="-2"/>
              </w:rPr>
              <w:t>[indique la dirección del representante autorizado]</w:t>
            </w:r>
          </w:p>
          <w:p w14:paraId="639924EC" w14:textId="77777777" w:rsidR="00892DA1" w:rsidRPr="0050002A" w:rsidRDefault="00892DA1" w:rsidP="00BB6941">
            <w:pPr>
              <w:spacing w:after="80"/>
              <w:ind w:left="291"/>
              <w:jc w:val="left"/>
              <w:rPr>
                <w:b/>
                <w:spacing w:val="-2"/>
              </w:rPr>
            </w:pPr>
            <w:r w:rsidRPr="0050002A">
              <w:t xml:space="preserve">Números de teléfono/fax: </w:t>
            </w:r>
            <w:r w:rsidRPr="0050002A">
              <w:rPr>
                <w:i/>
                <w:spacing w:val="-2"/>
              </w:rPr>
              <w:t>[indique los números de teléfono/fax del representante autorizado]</w:t>
            </w:r>
          </w:p>
          <w:p w14:paraId="052A4B6D" w14:textId="77777777" w:rsidR="00892DA1" w:rsidRPr="0050002A" w:rsidRDefault="00892DA1" w:rsidP="00BB6941">
            <w:pPr>
              <w:spacing w:after="160"/>
              <w:ind w:left="291"/>
              <w:jc w:val="left"/>
              <w:rPr>
                <w:spacing w:val="-2"/>
              </w:rPr>
            </w:pPr>
            <w:r w:rsidRPr="0050002A">
              <w:t xml:space="preserve">Dirección de correo electrónico: </w:t>
            </w:r>
            <w:r w:rsidRPr="0050002A">
              <w:rPr>
                <w:i/>
                <w:spacing w:val="-2"/>
              </w:rPr>
              <w:t xml:space="preserve">[indique la dirección de correo electrónico del </w:t>
            </w:r>
            <w:r w:rsidRPr="0050002A">
              <w:rPr>
                <w:i/>
                <w:spacing w:val="-2"/>
              </w:rPr>
              <w:br/>
              <w:t>representante autorizado]</w:t>
            </w:r>
          </w:p>
        </w:tc>
      </w:tr>
      <w:tr w:rsidR="00892DA1" w:rsidRPr="0050002A" w14:paraId="0782C74A" w14:textId="77777777" w:rsidTr="00BB6941">
        <w:tc>
          <w:tcPr>
            <w:tcW w:w="9475" w:type="dxa"/>
          </w:tcPr>
          <w:p w14:paraId="02F59684" w14:textId="77777777" w:rsidR="00892DA1" w:rsidRPr="0050002A" w:rsidRDefault="00892DA1" w:rsidP="00BB6941">
            <w:pPr>
              <w:suppressAutoHyphens w:val="0"/>
              <w:spacing w:before="40"/>
              <w:ind w:left="291" w:hanging="284"/>
              <w:jc w:val="left"/>
              <w:rPr>
                <w:spacing w:val="-2"/>
              </w:rPr>
            </w:pPr>
            <w:r w:rsidRPr="0050002A">
              <w:t xml:space="preserve">7. </w:t>
            </w:r>
            <w:r w:rsidRPr="0050002A">
              <w:tab/>
              <w:t>Se adjuntan copias de los documentos originales de</w:t>
            </w:r>
            <w:r w:rsidRPr="0050002A">
              <w:rPr>
                <w:i/>
              </w:rPr>
              <w:t xml:space="preserve"> [marque las casillas de los documentos originales adjuntos]</w:t>
            </w:r>
          </w:p>
          <w:p w14:paraId="229BED11" w14:textId="77777777" w:rsidR="00892DA1" w:rsidRPr="0050002A" w:rsidRDefault="00892DA1" w:rsidP="00BB6941">
            <w:pPr>
              <w:suppressAutoHyphens w:val="0"/>
              <w:spacing w:before="40"/>
              <w:ind w:left="432" w:hanging="425"/>
              <w:jc w:val="left"/>
              <w:rPr>
                <w:spacing w:val="-4"/>
              </w:rPr>
            </w:pPr>
            <w:r w:rsidRPr="0050002A">
              <w:rPr>
                <w:rFonts w:eastAsia="MS Mincho"/>
                <w:spacing w:val="-4"/>
              </w:rPr>
              <w:sym w:font="Wingdings" w:char="F0A8"/>
            </w:r>
            <w:r w:rsidRPr="0050002A">
              <w:rPr>
                <w:spacing w:val="-4"/>
              </w:rPr>
              <w:tab/>
              <w:t>Escritura de constitución (o los documentos equivalentes de constitución o asociación) o los documentos de inscripción de la entidad jurídica mencionada arriba, de conformidad con la IAP 4.4.</w:t>
            </w:r>
          </w:p>
          <w:p w14:paraId="52E277F9" w14:textId="77777777" w:rsidR="00892DA1" w:rsidRPr="0050002A" w:rsidRDefault="00892DA1" w:rsidP="00BB6941">
            <w:pPr>
              <w:suppressAutoHyphens w:val="0"/>
              <w:spacing w:before="40"/>
              <w:ind w:left="432" w:hanging="425"/>
              <w:jc w:val="left"/>
              <w:rPr>
                <w:spacing w:val="-2"/>
              </w:rPr>
            </w:pPr>
            <w:r w:rsidRPr="0050002A">
              <w:rPr>
                <w:rFonts w:eastAsia="MS Mincho"/>
                <w:spacing w:val="-2"/>
              </w:rPr>
              <w:sym w:font="Wingdings" w:char="F0A8"/>
            </w:r>
            <w:r w:rsidRPr="0050002A">
              <w:tab/>
              <w:t>En el caso de una APCA, carta de intención de constituir una APCA o convenio de APCA, de conformidad con la IAP 4.1.</w:t>
            </w:r>
          </w:p>
          <w:p w14:paraId="55217149" w14:textId="77777777" w:rsidR="00892DA1" w:rsidRPr="0050002A" w:rsidRDefault="00892DA1" w:rsidP="00BB6941">
            <w:pPr>
              <w:suppressAutoHyphens w:val="0"/>
              <w:spacing w:before="40" w:after="60"/>
              <w:ind w:left="432" w:hanging="425"/>
              <w:jc w:val="left"/>
              <w:rPr>
                <w:spacing w:val="-2"/>
              </w:rPr>
            </w:pPr>
            <w:r w:rsidRPr="0050002A">
              <w:rPr>
                <w:rFonts w:eastAsia="MS Mincho"/>
                <w:spacing w:val="-2"/>
              </w:rPr>
              <w:sym w:font="Wingdings" w:char="F0A8"/>
            </w:r>
            <w:r w:rsidRPr="0050002A">
              <w:tab/>
              <w:t>En el caso de una empresa o institución de propiedad estatal, de conformidad con la IAP 4.6, documentación que acredite:</w:t>
            </w:r>
          </w:p>
          <w:p w14:paraId="7F03D196" w14:textId="77777777" w:rsidR="00892DA1" w:rsidRPr="0050002A" w:rsidRDefault="00892DA1" w:rsidP="00690AA6">
            <w:pPr>
              <w:widowControl w:val="0"/>
              <w:numPr>
                <w:ilvl w:val="0"/>
                <w:numId w:val="54"/>
              </w:numPr>
              <w:suppressAutoHyphens w:val="0"/>
              <w:autoSpaceDE w:val="0"/>
              <w:autoSpaceDN w:val="0"/>
              <w:spacing w:before="40" w:after="180"/>
              <w:contextualSpacing/>
              <w:jc w:val="left"/>
              <w:rPr>
                <w:spacing w:val="-8"/>
              </w:rPr>
            </w:pPr>
            <w:r w:rsidRPr="0050002A">
              <w:t>que tiene autonomía jurídica y financiera;</w:t>
            </w:r>
          </w:p>
          <w:p w14:paraId="508C600D" w14:textId="77777777" w:rsidR="00892DA1" w:rsidRPr="0050002A" w:rsidRDefault="00892DA1" w:rsidP="00690AA6">
            <w:pPr>
              <w:widowControl w:val="0"/>
              <w:numPr>
                <w:ilvl w:val="0"/>
                <w:numId w:val="54"/>
              </w:numPr>
              <w:suppressAutoHyphens w:val="0"/>
              <w:autoSpaceDE w:val="0"/>
              <w:autoSpaceDN w:val="0"/>
              <w:spacing w:before="40" w:after="180"/>
              <w:contextualSpacing/>
              <w:jc w:val="left"/>
              <w:rPr>
                <w:spacing w:val="-8"/>
              </w:rPr>
            </w:pPr>
            <w:r w:rsidRPr="0050002A">
              <w:t>que realiza operaciones con arreglo a la legislación comercial;</w:t>
            </w:r>
          </w:p>
          <w:p w14:paraId="344DB69A" w14:textId="77777777" w:rsidR="00892DA1" w:rsidRPr="0050002A" w:rsidRDefault="00892DA1" w:rsidP="00690AA6">
            <w:pPr>
              <w:widowControl w:val="0"/>
              <w:numPr>
                <w:ilvl w:val="0"/>
                <w:numId w:val="54"/>
              </w:numPr>
              <w:suppressAutoHyphens w:val="0"/>
              <w:autoSpaceDE w:val="0"/>
              <w:autoSpaceDN w:val="0"/>
              <w:spacing w:before="40"/>
              <w:contextualSpacing/>
              <w:jc w:val="left"/>
              <w:rPr>
                <w:spacing w:val="-8"/>
              </w:rPr>
            </w:pPr>
            <w:r w:rsidRPr="0050002A">
              <w:t>que el Proponente no está sometido a la supervisión del Comprador.</w:t>
            </w:r>
          </w:p>
          <w:p w14:paraId="246310A8" w14:textId="77777777" w:rsidR="00892DA1" w:rsidRPr="0050002A" w:rsidRDefault="00892DA1" w:rsidP="00BB6941">
            <w:pPr>
              <w:suppressAutoHyphens w:val="0"/>
              <w:ind w:left="297" w:hanging="284"/>
              <w:jc w:val="left"/>
            </w:pPr>
            <w:r w:rsidRPr="0050002A">
              <w:t xml:space="preserve">8.   Incluimos el organigrama, una lista de la Junta Directiva o consejo de administración y la propiedad efectiva.  </w:t>
            </w:r>
            <w:r w:rsidRPr="0050002A">
              <w:rPr>
                <w:iCs/>
              </w:rPr>
              <w:t>El Proponente seleccionado deberá proporcionar información adicional sobre la titularidad real, utilizando el Formulario de Divulgación de la Propiedad Efectiva.</w:t>
            </w:r>
          </w:p>
        </w:tc>
      </w:tr>
    </w:tbl>
    <w:p w14:paraId="3F241595" w14:textId="77777777" w:rsidR="00892DA1" w:rsidRPr="0050002A" w:rsidRDefault="00892DA1" w:rsidP="00892DA1">
      <w:pPr>
        <w:pStyle w:val="TOC4-2"/>
        <w:rPr>
          <w:lang w:val="es-ES"/>
        </w:rPr>
      </w:pPr>
      <w:r w:rsidRPr="0050002A">
        <w:rPr>
          <w:lang w:val="es-ES"/>
        </w:rPr>
        <w:br w:type="page"/>
      </w:r>
      <w:bookmarkStart w:id="523" w:name="_Toc90804305"/>
      <w:bookmarkStart w:id="524" w:name="_Toc91066948"/>
      <w:bookmarkStart w:id="525" w:name="_Toc136426808"/>
      <w:r w:rsidRPr="0050002A">
        <w:rPr>
          <w:lang w:val="es-ES"/>
        </w:rPr>
        <w:t>Formulario ELI 1.2</w:t>
      </w:r>
      <w:bookmarkEnd w:id="523"/>
      <w:r w:rsidRPr="0050002A">
        <w:rPr>
          <w:lang w:val="es-ES"/>
        </w:rPr>
        <w:t xml:space="preserve">: </w:t>
      </w:r>
      <w:r w:rsidRPr="0050002A">
        <w:rPr>
          <w:lang w:val="es-ES"/>
        </w:rPr>
        <w:br/>
        <w:t xml:space="preserve">Formulario de Información sobre los Miembros </w:t>
      </w:r>
      <w:r w:rsidRPr="0050002A">
        <w:rPr>
          <w:lang w:val="es-ES"/>
        </w:rPr>
        <w:br/>
        <w:t>de la APCA del Proponente</w:t>
      </w:r>
      <w:bookmarkEnd w:id="524"/>
      <w:bookmarkEnd w:id="525"/>
    </w:p>
    <w:p w14:paraId="596680EF" w14:textId="65BAC84D" w:rsidR="005E16B3" w:rsidRPr="0050002A" w:rsidRDefault="005E16B3" w:rsidP="005E16B3">
      <w:pPr>
        <w:suppressAutoHyphens w:val="0"/>
        <w:spacing w:after="0"/>
        <w:ind w:right="-858"/>
        <w:rPr>
          <w:i/>
          <w:iCs/>
          <w:sz w:val="24"/>
          <w:szCs w:val="24"/>
        </w:rPr>
      </w:pPr>
      <w:r w:rsidRPr="0050002A">
        <w:rPr>
          <w:i/>
          <w:iCs/>
          <w:sz w:val="24"/>
          <w:szCs w:val="24"/>
        </w:rPr>
        <w:t>[</w:t>
      </w:r>
      <w:r w:rsidRPr="0050002A">
        <w:rPr>
          <w:b/>
          <w:bCs/>
          <w:i/>
          <w:iCs/>
          <w:sz w:val="24"/>
          <w:szCs w:val="24"/>
        </w:rPr>
        <w:t>Nota</w:t>
      </w:r>
      <w:r w:rsidRPr="0050002A">
        <w:rPr>
          <w:i/>
          <w:iCs/>
          <w:sz w:val="24"/>
          <w:szCs w:val="24"/>
        </w:rPr>
        <w:t>: El Proponente deberá completar este Formulario de acuerdo con las instrucciones que se indican a continuación. El cuadro debe ser completado por el proponente y cada uno de los miembros de una APCA.]</w:t>
      </w:r>
    </w:p>
    <w:p w14:paraId="6622A024" w14:textId="77777777" w:rsidR="005E16B3" w:rsidRPr="0050002A" w:rsidRDefault="005E16B3" w:rsidP="00892DA1">
      <w:pPr>
        <w:suppressAutoHyphens w:val="0"/>
        <w:spacing w:after="0"/>
        <w:ind w:left="720" w:hanging="720"/>
        <w:jc w:val="right"/>
      </w:pPr>
    </w:p>
    <w:p w14:paraId="665CDBB4" w14:textId="3DF11E42" w:rsidR="00892DA1" w:rsidRPr="0050002A" w:rsidRDefault="00892DA1" w:rsidP="005E16B3">
      <w:pPr>
        <w:suppressAutoHyphens w:val="0"/>
        <w:spacing w:after="0"/>
        <w:ind w:left="720" w:right="-716" w:hanging="720"/>
        <w:jc w:val="right"/>
      </w:pPr>
      <w:r w:rsidRPr="0050002A">
        <w:t xml:space="preserve">Fecha: </w:t>
      </w:r>
      <w:r w:rsidRPr="0050002A">
        <w:rPr>
          <w:i/>
        </w:rPr>
        <w:t>[indique la fecha (día, mes y año) de la presentación de la Propuesta]</w:t>
      </w:r>
      <w:r w:rsidRPr="0050002A">
        <w:t xml:space="preserve"> </w:t>
      </w:r>
    </w:p>
    <w:p w14:paraId="13657BC9" w14:textId="77777777" w:rsidR="00892DA1" w:rsidRPr="0050002A" w:rsidRDefault="00892DA1" w:rsidP="005E16B3">
      <w:pPr>
        <w:tabs>
          <w:tab w:val="right" w:pos="9360"/>
        </w:tabs>
        <w:suppressAutoHyphens w:val="0"/>
        <w:spacing w:after="0"/>
        <w:ind w:left="720" w:right="-716" w:hanging="720"/>
        <w:jc w:val="right"/>
        <w:rPr>
          <w:i/>
        </w:rPr>
      </w:pPr>
      <w:r w:rsidRPr="0050002A">
        <w:t xml:space="preserve">Solicitud de Propuesta n.º: </w:t>
      </w:r>
      <w:r w:rsidRPr="0050002A">
        <w:rPr>
          <w:i/>
        </w:rPr>
        <w:t>[indique el número del proceso de la SDP]</w:t>
      </w:r>
    </w:p>
    <w:p w14:paraId="374A7702" w14:textId="77777777" w:rsidR="00892DA1" w:rsidRPr="0050002A" w:rsidRDefault="00892DA1" w:rsidP="005E16B3">
      <w:pPr>
        <w:suppressAutoHyphens w:val="0"/>
        <w:spacing w:after="240"/>
        <w:ind w:left="720" w:right="-716" w:hanging="720"/>
        <w:jc w:val="right"/>
      </w:pPr>
      <w:r w:rsidRPr="0050002A">
        <w:t>Página ________ de ______ páginas</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3"/>
      </w:tblGrid>
      <w:tr w:rsidR="00892DA1" w:rsidRPr="0050002A" w14:paraId="0B2E13E6" w14:textId="77777777" w:rsidTr="00BB6941">
        <w:trPr>
          <w:cantSplit/>
          <w:trHeight w:val="440"/>
        </w:trPr>
        <w:tc>
          <w:tcPr>
            <w:tcW w:w="9243" w:type="dxa"/>
            <w:tcBorders>
              <w:bottom w:val="nil"/>
            </w:tcBorders>
          </w:tcPr>
          <w:p w14:paraId="3EC448EA" w14:textId="77777777" w:rsidR="00892DA1" w:rsidRPr="0050002A" w:rsidRDefault="00892DA1" w:rsidP="00BB6941">
            <w:pPr>
              <w:suppressAutoHyphens w:val="0"/>
              <w:spacing w:before="40" w:after="160"/>
              <w:ind w:left="360" w:hanging="360"/>
            </w:pPr>
            <w:r w:rsidRPr="0050002A">
              <w:t>1.</w:t>
            </w:r>
            <w:r w:rsidRPr="0050002A">
              <w:tab/>
              <w:t xml:space="preserve">Nombre del Proponente: </w:t>
            </w:r>
            <w:r w:rsidRPr="0050002A">
              <w:rPr>
                <w:i/>
              </w:rPr>
              <w:t>[indique el nombre jurídico del Proponente]</w:t>
            </w:r>
          </w:p>
        </w:tc>
      </w:tr>
      <w:tr w:rsidR="00892DA1" w:rsidRPr="0050002A" w14:paraId="75AC58B8" w14:textId="77777777" w:rsidTr="00BB6941">
        <w:trPr>
          <w:cantSplit/>
          <w:trHeight w:val="674"/>
        </w:trPr>
        <w:tc>
          <w:tcPr>
            <w:tcW w:w="9243" w:type="dxa"/>
            <w:tcBorders>
              <w:left w:val="single" w:sz="4" w:space="0" w:color="auto"/>
            </w:tcBorders>
          </w:tcPr>
          <w:p w14:paraId="01BE1EB3" w14:textId="77777777" w:rsidR="00892DA1" w:rsidRPr="0050002A" w:rsidRDefault="00892DA1" w:rsidP="00BB6941">
            <w:pPr>
              <w:suppressAutoHyphens w:val="0"/>
              <w:spacing w:before="40" w:after="160"/>
              <w:ind w:left="360" w:hanging="360"/>
              <w:rPr>
                <w:b/>
              </w:rPr>
            </w:pPr>
            <w:r w:rsidRPr="0050002A">
              <w:t>2.</w:t>
            </w:r>
            <w:r w:rsidRPr="0050002A">
              <w:tab/>
              <w:t xml:space="preserve">Nombre del miembro de la APCA del Proponente: </w:t>
            </w:r>
            <w:r w:rsidRPr="0050002A">
              <w:rPr>
                <w:i/>
              </w:rPr>
              <w:t>[indique el nombre jurídico del miembro de la APCA]</w:t>
            </w:r>
          </w:p>
        </w:tc>
      </w:tr>
      <w:tr w:rsidR="00892DA1" w:rsidRPr="0050002A" w14:paraId="46F2DF1A" w14:textId="77777777" w:rsidTr="00BB6941">
        <w:trPr>
          <w:cantSplit/>
          <w:trHeight w:val="674"/>
        </w:trPr>
        <w:tc>
          <w:tcPr>
            <w:tcW w:w="9243" w:type="dxa"/>
            <w:tcBorders>
              <w:left w:val="single" w:sz="4" w:space="0" w:color="auto"/>
            </w:tcBorders>
          </w:tcPr>
          <w:p w14:paraId="6FD484AD" w14:textId="77777777" w:rsidR="00892DA1" w:rsidRPr="0050002A" w:rsidRDefault="00892DA1" w:rsidP="00BB6941">
            <w:pPr>
              <w:suppressAutoHyphens w:val="0"/>
              <w:spacing w:before="40" w:after="160"/>
              <w:ind w:left="360" w:hanging="360"/>
              <w:rPr>
                <w:b/>
              </w:rPr>
            </w:pPr>
            <w:r w:rsidRPr="0050002A">
              <w:t>3.</w:t>
            </w:r>
            <w:r w:rsidRPr="0050002A">
              <w:tab/>
              <w:t xml:space="preserve">País de registro del miembro de la APCA del Proponente: </w:t>
            </w:r>
            <w:r w:rsidRPr="0050002A">
              <w:rPr>
                <w:i/>
              </w:rPr>
              <w:t>[indique el país de registro del miembro de la APCA]</w:t>
            </w:r>
          </w:p>
        </w:tc>
      </w:tr>
      <w:tr w:rsidR="00892DA1" w:rsidRPr="0050002A" w14:paraId="513CF7CB" w14:textId="77777777" w:rsidTr="00BB6941">
        <w:trPr>
          <w:cantSplit/>
        </w:trPr>
        <w:tc>
          <w:tcPr>
            <w:tcW w:w="9243" w:type="dxa"/>
            <w:tcBorders>
              <w:left w:val="single" w:sz="4" w:space="0" w:color="auto"/>
            </w:tcBorders>
          </w:tcPr>
          <w:p w14:paraId="6E65C4D4" w14:textId="77777777" w:rsidR="00892DA1" w:rsidRPr="0050002A" w:rsidRDefault="00892DA1" w:rsidP="00BB6941">
            <w:pPr>
              <w:suppressAutoHyphens w:val="0"/>
              <w:spacing w:before="40" w:after="160"/>
              <w:ind w:left="360" w:hanging="360"/>
            </w:pPr>
            <w:r w:rsidRPr="0050002A">
              <w:t>4.</w:t>
            </w:r>
            <w:r w:rsidRPr="0050002A">
              <w:tab/>
              <w:t xml:space="preserve">Año de registro del miembro de la APCA del Proponente: </w:t>
            </w:r>
            <w:r w:rsidRPr="0050002A">
              <w:rPr>
                <w:i/>
              </w:rPr>
              <w:t>[indique el año de registro del miembro de la APCA]</w:t>
            </w:r>
          </w:p>
        </w:tc>
      </w:tr>
      <w:tr w:rsidR="00892DA1" w:rsidRPr="0050002A" w14:paraId="7C40B5EB" w14:textId="77777777" w:rsidTr="00BB6941">
        <w:trPr>
          <w:cantSplit/>
        </w:trPr>
        <w:tc>
          <w:tcPr>
            <w:tcW w:w="9243" w:type="dxa"/>
            <w:tcBorders>
              <w:left w:val="single" w:sz="4" w:space="0" w:color="auto"/>
            </w:tcBorders>
          </w:tcPr>
          <w:p w14:paraId="2AFB0D79" w14:textId="77777777" w:rsidR="00892DA1" w:rsidRPr="0050002A" w:rsidRDefault="00892DA1" w:rsidP="00BB6941">
            <w:pPr>
              <w:suppressAutoHyphens w:val="0"/>
              <w:spacing w:before="40" w:after="160"/>
              <w:ind w:left="360" w:hanging="360"/>
            </w:pPr>
            <w:r w:rsidRPr="0050002A">
              <w:t>5.</w:t>
            </w:r>
            <w:r w:rsidRPr="0050002A">
              <w:tab/>
              <w:t xml:space="preserve">Dirección legal en el país de registro del miembro de la APCA del Proponente: </w:t>
            </w:r>
            <w:r w:rsidRPr="0050002A">
              <w:rPr>
                <w:i/>
              </w:rPr>
              <w:t>[indique la dirección legal en el país de registro del miembro de la APCA]</w:t>
            </w:r>
          </w:p>
        </w:tc>
      </w:tr>
      <w:tr w:rsidR="00892DA1" w:rsidRPr="0050002A" w14:paraId="1D97C601" w14:textId="77777777" w:rsidTr="00BB6941">
        <w:trPr>
          <w:cantSplit/>
        </w:trPr>
        <w:tc>
          <w:tcPr>
            <w:tcW w:w="9243" w:type="dxa"/>
          </w:tcPr>
          <w:p w14:paraId="598FE5D7" w14:textId="77777777" w:rsidR="00892DA1" w:rsidRPr="0050002A" w:rsidRDefault="00892DA1" w:rsidP="00BB6941">
            <w:pPr>
              <w:suppressAutoHyphens w:val="0"/>
              <w:spacing w:before="40"/>
              <w:ind w:left="360" w:hanging="360"/>
            </w:pPr>
            <w:r w:rsidRPr="0050002A">
              <w:t>6.</w:t>
            </w:r>
            <w:r w:rsidRPr="0050002A">
              <w:tab/>
              <w:t>Información sobre el representante autorizado del miembro de la APCA del Proponente:</w:t>
            </w:r>
          </w:p>
          <w:p w14:paraId="0071517C" w14:textId="77777777" w:rsidR="00892DA1" w:rsidRPr="0050002A" w:rsidRDefault="00892DA1" w:rsidP="00BB6941">
            <w:pPr>
              <w:suppressAutoHyphens w:val="0"/>
              <w:spacing w:before="40" w:after="100"/>
              <w:ind w:left="342"/>
              <w:rPr>
                <w:b/>
              </w:rPr>
            </w:pPr>
            <w:r w:rsidRPr="0050002A">
              <w:t xml:space="preserve">Nombre: </w:t>
            </w:r>
            <w:r w:rsidRPr="0050002A">
              <w:rPr>
                <w:i/>
              </w:rPr>
              <w:t>[indique el nombre del representante autorizado del miembro de la APCA]</w:t>
            </w:r>
          </w:p>
          <w:p w14:paraId="164FB680" w14:textId="77777777" w:rsidR="00892DA1" w:rsidRPr="0050002A" w:rsidRDefault="00892DA1" w:rsidP="00BB6941">
            <w:pPr>
              <w:suppressAutoHyphens w:val="0"/>
              <w:spacing w:before="40" w:after="100"/>
              <w:ind w:left="342"/>
              <w:rPr>
                <w:b/>
              </w:rPr>
            </w:pPr>
            <w:r w:rsidRPr="0050002A">
              <w:t xml:space="preserve">Dirección: </w:t>
            </w:r>
            <w:r w:rsidRPr="0050002A">
              <w:rPr>
                <w:i/>
              </w:rPr>
              <w:t>[indique la dirección del representante autorizado del miembro de la APCA]</w:t>
            </w:r>
          </w:p>
          <w:p w14:paraId="0B1905AD" w14:textId="77777777" w:rsidR="00892DA1" w:rsidRPr="0050002A" w:rsidRDefault="00892DA1" w:rsidP="00BB6941">
            <w:pPr>
              <w:suppressAutoHyphens w:val="0"/>
              <w:spacing w:before="40" w:after="100"/>
              <w:ind w:left="342"/>
              <w:rPr>
                <w:i/>
              </w:rPr>
            </w:pPr>
            <w:r w:rsidRPr="0050002A">
              <w:t xml:space="preserve">Números de teléfono/fax: </w:t>
            </w:r>
            <w:r w:rsidRPr="0050002A">
              <w:rPr>
                <w:i/>
              </w:rPr>
              <w:t>[indique los números de teléfono/fax del representante autorizado del miembro de la APCA]</w:t>
            </w:r>
          </w:p>
          <w:p w14:paraId="59FB6D2A" w14:textId="77777777" w:rsidR="00892DA1" w:rsidRPr="0050002A" w:rsidRDefault="00892DA1" w:rsidP="00BB6941">
            <w:pPr>
              <w:suppressAutoHyphens w:val="0"/>
              <w:spacing w:before="40" w:after="160"/>
              <w:ind w:left="342"/>
            </w:pPr>
            <w:r w:rsidRPr="0050002A">
              <w:t xml:space="preserve">Dirección de correo electrónico: </w:t>
            </w:r>
            <w:r w:rsidRPr="0050002A">
              <w:rPr>
                <w:i/>
              </w:rPr>
              <w:t>[indique la dirección de correo electrónico del representante autorizado del miembro de la APCA]</w:t>
            </w:r>
          </w:p>
        </w:tc>
      </w:tr>
      <w:tr w:rsidR="00892DA1" w:rsidRPr="0050002A" w14:paraId="19E44C77" w14:textId="77777777" w:rsidTr="00BB6941">
        <w:tc>
          <w:tcPr>
            <w:tcW w:w="9243" w:type="dxa"/>
          </w:tcPr>
          <w:p w14:paraId="6293D925" w14:textId="77777777" w:rsidR="00892DA1" w:rsidRPr="0050002A" w:rsidRDefault="00892DA1" w:rsidP="00BB6941">
            <w:pPr>
              <w:suppressAutoHyphens w:val="0"/>
              <w:spacing w:before="40" w:after="100"/>
              <w:ind w:left="342" w:hanging="342"/>
              <w:jc w:val="left"/>
              <w:rPr>
                <w:spacing w:val="-2"/>
                <w:szCs w:val="24"/>
              </w:rPr>
            </w:pPr>
            <w:r w:rsidRPr="0050002A">
              <w:rPr>
                <w:szCs w:val="24"/>
              </w:rPr>
              <w:t>7.</w:t>
            </w:r>
            <w:r w:rsidRPr="0050002A">
              <w:rPr>
                <w:szCs w:val="24"/>
              </w:rPr>
              <w:tab/>
            </w:r>
            <w:r w:rsidRPr="0050002A">
              <w:rPr>
                <w:spacing w:val="-2"/>
                <w:szCs w:val="24"/>
              </w:rPr>
              <w:t xml:space="preserve">Se adjuntan copias de los documentos originales de </w:t>
            </w:r>
            <w:r w:rsidRPr="0050002A">
              <w:rPr>
                <w:i/>
                <w:szCs w:val="24"/>
              </w:rPr>
              <w:t>[marque las casillas de los documentos originales adjuntos]</w:t>
            </w:r>
          </w:p>
          <w:p w14:paraId="5CFE56E7" w14:textId="77777777" w:rsidR="00892DA1" w:rsidRPr="0050002A" w:rsidRDefault="00892DA1" w:rsidP="00BB6941">
            <w:pPr>
              <w:suppressAutoHyphens w:val="0"/>
              <w:spacing w:before="40" w:after="100"/>
              <w:ind w:left="342" w:hanging="342"/>
              <w:jc w:val="left"/>
              <w:rPr>
                <w:spacing w:val="-8"/>
                <w:szCs w:val="24"/>
              </w:rPr>
            </w:pPr>
            <w:r w:rsidRPr="0050002A">
              <w:rPr>
                <w:rFonts w:eastAsia="MS Mincho"/>
                <w:spacing w:val="-2"/>
                <w:szCs w:val="24"/>
              </w:rPr>
              <w:sym w:font="Wingdings" w:char="F0A8"/>
            </w:r>
            <w:r w:rsidRPr="0050002A">
              <w:rPr>
                <w:szCs w:val="24"/>
              </w:rPr>
              <w:tab/>
            </w:r>
            <w:r w:rsidRPr="0050002A">
              <w:rPr>
                <w:spacing w:val="-2"/>
                <w:szCs w:val="24"/>
              </w:rPr>
              <w:t>Escritura de constitución (o los documentos equivalentes de constitución o asociación) o los documentos de inscripción de la entidad jurídica mencionada arriba, de conformidad con la IAP 4.4.</w:t>
            </w:r>
          </w:p>
          <w:p w14:paraId="2458BC6D" w14:textId="77777777" w:rsidR="00892DA1" w:rsidRPr="0050002A" w:rsidRDefault="00892DA1" w:rsidP="00BB6941">
            <w:pPr>
              <w:suppressAutoHyphens w:val="0"/>
              <w:spacing w:before="40" w:after="100"/>
              <w:ind w:left="342" w:hanging="342"/>
              <w:jc w:val="left"/>
              <w:rPr>
                <w:spacing w:val="-2"/>
                <w:szCs w:val="24"/>
              </w:rPr>
            </w:pPr>
            <w:r w:rsidRPr="0050002A">
              <w:rPr>
                <w:rFonts w:eastAsia="MS Mincho"/>
                <w:spacing w:val="-2"/>
                <w:szCs w:val="24"/>
              </w:rPr>
              <w:sym w:font="Wingdings" w:char="F0A8"/>
            </w:r>
            <w:r w:rsidRPr="0050002A">
              <w:rPr>
                <w:spacing w:val="-2"/>
                <w:szCs w:val="24"/>
              </w:rPr>
              <w:t xml:space="preserve"> </w:t>
            </w:r>
            <w:r w:rsidRPr="0050002A">
              <w:rPr>
                <w:szCs w:val="24"/>
              </w:rPr>
              <w:tab/>
            </w:r>
            <w:r w:rsidRPr="0050002A">
              <w:rPr>
                <w:spacing w:val="-2"/>
                <w:szCs w:val="24"/>
              </w:rPr>
              <w:t>En el caso de una empresa o institución estatal, documentos que acrediten que goza de autonomía jurídica y financiera que funciona con arreglo a la legislación comercial y que no se halla bajo la supervisión del Comprador, de conformidad con la IAP 4.6.</w:t>
            </w:r>
          </w:p>
          <w:p w14:paraId="7B4179A3" w14:textId="77777777" w:rsidR="00892DA1" w:rsidRPr="0050002A" w:rsidRDefault="00892DA1" w:rsidP="00BB6941">
            <w:pPr>
              <w:suppressAutoHyphens w:val="0"/>
              <w:spacing w:before="40"/>
              <w:ind w:left="319" w:hanging="229"/>
              <w:jc w:val="left"/>
              <w:rPr>
                <w:spacing w:val="-2"/>
                <w:szCs w:val="24"/>
              </w:rPr>
            </w:pPr>
            <w:r w:rsidRPr="0050002A">
              <w:t xml:space="preserve">8. Incluimos el organigrama, una lista de la Junta Directiva o consejo de administración y la propiedad efectiva.  </w:t>
            </w:r>
            <w:r w:rsidRPr="0050002A">
              <w:rPr>
                <w:iCs/>
              </w:rPr>
              <w:t>El Proponente seleccionado deberá proporcionar información adicional sobre la titularidad real, utilizando el Formulario de Divulgación de la Propiedad Efectiva.</w:t>
            </w:r>
          </w:p>
        </w:tc>
      </w:tr>
    </w:tbl>
    <w:p w14:paraId="66563A95" w14:textId="77777777" w:rsidR="00892DA1" w:rsidRPr="0050002A" w:rsidRDefault="00892DA1" w:rsidP="00892DA1">
      <w:pPr>
        <w:pStyle w:val="TOC4-2"/>
        <w:rPr>
          <w:i/>
          <w:lang w:val="es-ES"/>
        </w:rPr>
      </w:pPr>
      <w:r w:rsidRPr="0050002A">
        <w:rPr>
          <w:lang w:val="es-ES"/>
        </w:rPr>
        <w:br w:type="page"/>
      </w:r>
      <w:bookmarkStart w:id="526" w:name="_Toc90804306"/>
      <w:bookmarkStart w:id="527" w:name="_Toc91066949"/>
      <w:bookmarkStart w:id="528" w:name="_Toc136426809"/>
      <w:r w:rsidRPr="0050002A">
        <w:rPr>
          <w:lang w:val="es-ES"/>
        </w:rPr>
        <w:t>Formulario CON – 2</w:t>
      </w:r>
      <w:bookmarkEnd w:id="526"/>
      <w:r w:rsidRPr="0050002A">
        <w:rPr>
          <w:lang w:val="es-ES"/>
        </w:rPr>
        <w:br/>
      </w:r>
      <w:bookmarkStart w:id="529" w:name="_Toc454958444"/>
      <w:bookmarkStart w:id="530" w:name="_Toc476309227"/>
      <w:r w:rsidRPr="0050002A">
        <w:rPr>
          <w:lang w:val="es-ES"/>
        </w:rPr>
        <w:t xml:space="preserve">Historial de Incumplimiento de Contratos, Litigios </w:t>
      </w:r>
      <w:bookmarkEnd w:id="529"/>
      <w:bookmarkEnd w:id="530"/>
      <w:r w:rsidRPr="0050002A">
        <w:rPr>
          <w:lang w:val="es-ES"/>
        </w:rPr>
        <w:t>Pendientes e Historial de Litigios</w:t>
      </w:r>
      <w:bookmarkEnd w:id="527"/>
      <w:bookmarkEnd w:id="528"/>
    </w:p>
    <w:p w14:paraId="15125FAA" w14:textId="549B6889" w:rsidR="00892DA1" w:rsidRPr="0050002A" w:rsidRDefault="00892DA1" w:rsidP="005E16B3">
      <w:pPr>
        <w:suppressAutoHyphens w:val="0"/>
        <w:spacing w:before="240" w:after="240"/>
        <w:ind w:right="-432"/>
        <w:rPr>
          <w:i/>
          <w:iCs/>
          <w:spacing w:val="-6"/>
          <w:sz w:val="24"/>
          <w:szCs w:val="24"/>
        </w:rPr>
      </w:pPr>
      <w:r w:rsidRPr="0050002A">
        <w:rPr>
          <w:i/>
          <w:spacing w:val="6"/>
          <w:sz w:val="24"/>
          <w:szCs w:val="24"/>
        </w:rPr>
        <w:t>[</w:t>
      </w:r>
      <w:r w:rsidR="005E16B3" w:rsidRPr="0050002A">
        <w:rPr>
          <w:i/>
          <w:spacing w:val="6"/>
          <w:sz w:val="24"/>
          <w:szCs w:val="24"/>
        </w:rPr>
        <w:t xml:space="preserve">Si ha ocurrido un proceso de precalificación anterior al proceso de solicitud de propuestas, </w:t>
      </w:r>
      <w:r w:rsidR="005E16B3" w:rsidRPr="0050002A">
        <w:rPr>
          <w:i/>
          <w:noProof/>
          <w:sz w:val="24"/>
          <w:szCs w:val="24"/>
        </w:rPr>
        <w:t>este</w:t>
      </w:r>
      <w:r w:rsidRPr="0050002A">
        <w:rPr>
          <w:i/>
          <w:noProof/>
          <w:sz w:val="24"/>
          <w:szCs w:val="24"/>
        </w:rPr>
        <w:t xml:space="preserve"> formulario deberá ser </w:t>
      </w:r>
      <w:r w:rsidR="00EF720C" w:rsidRPr="0050002A">
        <w:rPr>
          <w:i/>
          <w:noProof/>
          <w:sz w:val="24"/>
          <w:szCs w:val="24"/>
        </w:rPr>
        <w:t>utilizad</w:t>
      </w:r>
      <w:r w:rsidRPr="0050002A">
        <w:rPr>
          <w:i/>
          <w:noProof/>
          <w:sz w:val="24"/>
          <w:szCs w:val="24"/>
        </w:rPr>
        <w:t xml:space="preserve">o solamente si la información presentada al momento de la </w:t>
      </w:r>
      <w:r w:rsidR="00EF720C" w:rsidRPr="0050002A">
        <w:rPr>
          <w:i/>
          <w:noProof/>
          <w:sz w:val="24"/>
          <w:szCs w:val="24"/>
        </w:rPr>
        <w:t>precalificación requiere una actualización</w:t>
      </w:r>
      <w:r w:rsidRPr="0050002A">
        <w:rPr>
          <w:i/>
          <w:iCs/>
          <w:spacing w:val="-6"/>
          <w:sz w:val="24"/>
          <w:szCs w:val="24"/>
        </w:rPr>
        <w:t>]</w:t>
      </w:r>
    </w:p>
    <w:p w14:paraId="7CECC80F" w14:textId="77777777" w:rsidR="00892DA1" w:rsidRPr="0050002A" w:rsidRDefault="00892DA1" w:rsidP="00892DA1">
      <w:pPr>
        <w:tabs>
          <w:tab w:val="right" w:pos="9000"/>
          <w:tab w:val="right" w:pos="9630"/>
        </w:tabs>
        <w:rPr>
          <w:sz w:val="24"/>
          <w:szCs w:val="24"/>
        </w:rPr>
      </w:pPr>
    </w:p>
    <w:p w14:paraId="22C3D658" w14:textId="77777777" w:rsidR="00892DA1" w:rsidRPr="0050002A" w:rsidRDefault="00892DA1" w:rsidP="00892DA1">
      <w:pPr>
        <w:jc w:val="right"/>
        <w:rPr>
          <w:sz w:val="24"/>
          <w:szCs w:val="24"/>
        </w:rPr>
      </w:pPr>
      <w:r w:rsidRPr="0050002A">
        <w:rPr>
          <w:sz w:val="24"/>
          <w:szCs w:val="24"/>
        </w:rPr>
        <w:t xml:space="preserve">             Nombre del Proponente: _______________________ </w:t>
      </w:r>
      <w:r w:rsidRPr="0050002A">
        <w:rPr>
          <w:sz w:val="24"/>
          <w:szCs w:val="24"/>
        </w:rPr>
        <w:tab/>
      </w:r>
    </w:p>
    <w:p w14:paraId="4E02C137" w14:textId="77777777" w:rsidR="00892DA1" w:rsidRPr="0050002A" w:rsidRDefault="00892DA1" w:rsidP="00892DA1">
      <w:pPr>
        <w:tabs>
          <w:tab w:val="left" w:pos="6096"/>
          <w:tab w:val="right" w:pos="9630"/>
        </w:tabs>
        <w:jc w:val="right"/>
        <w:rPr>
          <w:sz w:val="24"/>
          <w:szCs w:val="24"/>
        </w:rPr>
      </w:pPr>
      <w:r w:rsidRPr="0050002A">
        <w:rPr>
          <w:sz w:val="24"/>
          <w:szCs w:val="24"/>
        </w:rPr>
        <w:t>Fecha: _____________________</w:t>
      </w:r>
    </w:p>
    <w:p w14:paraId="5ABB2D40" w14:textId="77777777" w:rsidR="00892DA1" w:rsidRPr="0050002A" w:rsidRDefault="00892DA1" w:rsidP="00892DA1">
      <w:pPr>
        <w:tabs>
          <w:tab w:val="left" w:pos="6096"/>
          <w:tab w:val="right" w:pos="9630"/>
        </w:tabs>
        <w:ind w:left="3261"/>
        <w:jc w:val="right"/>
        <w:rPr>
          <w:sz w:val="24"/>
          <w:szCs w:val="24"/>
        </w:rPr>
      </w:pPr>
      <w:r w:rsidRPr="0050002A">
        <w:rPr>
          <w:sz w:val="24"/>
          <w:szCs w:val="24"/>
        </w:rPr>
        <w:t xml:space="preserve">   Nombre jurídico del miembro de la APCA: _________________</w:t>
      </w:r>
      <w:r w:rsidRPr="0050002A">
        <w:rPr>
          <w:sz w:val="24"/>
          <w:szCs w:val="24"/>
        </w:rPr>
        <w:tab/>
      </w:r>
    </w:p>
    <w:p w14:paraId="59C3DB06" w14:textId="77777777" w:rsidR="00892DA1" w:rsidRPr="0050002A" w:rsidRDefault="00892DA1" w:rsidP="00892DA1">
      <w:pPr>
        <w:tabs>
          <w:tab w:val="right" w:pos="9000"/>
        </w:tabs>
        <w:jc w:val="right"/>
        <w:rPr>
          <w:sz w:val="24"/>
          <w:szCs w:val="24"/>
        </w:rPr>
      </w:pPr>
      <w:r w:rsidRPr="0050002A">
        <w:rPr>
          <w:sz w:val="24"/>
          <w:szCs w:val="24"/>
        </w:rPr>
        <w:t>Solicitud de Propuestas n.º: _________________</w:t>
      </w:r>
    </w:p>
    <w:p w14:paraId="49B648CD" w14:textId="77777777" w:rsidR="00892DA1" w:rsidRPr="0050002A" w:rsidRDefault="00892DA1" w:rsidP="00892DA1">
      <w:pPr>
        <w:tabs>
          <w:tab w:val="right" w:pos="9000"/>
        </w:tabs>
        <w:jc w:val="right"/>
        <w:rPr>
          <w:sz w:val="24"/>
          <w:szCs w:val="24"/>
        </w:rPr>
      </w:pPr>
      <w:r w:rsidRPr="0050002A">
        <w:rPr>
          <w:sz w:val="24"/>
          <w:szCs w:val="24"/>
        </w:rPr>
        <w:t xml:space="preserve">Página ______ de ______ páginas </w:t>
      </w:r>
    </w:p>
    <w:p w14:paraId="7113AF38" w14:textId="77777777" w:rsidR="00892DA1" w:rsidRPr="0050002A" w:rsidRDefault="00892DA1" w:rsidP="00892DA1">
      <w:pPr>
        <w:rPr>
          <w:spacing w:val="-2"/>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29"/>
        <w:gridCol w:w="186"/>
        <w:gridCol w:w="1374"/>
        <w:gridCol w:w="94"/>
        <w:gridCol w:w="385"/>
        <w:gridCol w:w="3845"/>
        <w:gridCol w:w="475"/>
        <w:gridCol w:w="20"/>
        <w:gridCol w:w="2273"/>
      </w:tblGrid>
      <w:tr w:rsidR="00892DA1" w:rsidRPr="0050002A" w14:paraId="7FD9AE04" w14:textId="77777777" w:rsidTr="00BB6941">
        <w:trPr>
          <w:cantSplit/>
          <w:trHeight w:val="440"/>
        </w:trPr>
        <w:tc>
          <w:tcPr>
            <w:tcW w:w="9781" w:type="dxa"/>
            <w:gridSpan w:val="9"/>
          </w:tcPr>
          <w:p w14:paraId="1B35F3E1" w14:textId="69647609" w:rsidR="00892DA1" w:rsidRPr="0050002A" w:rsidRDefault="00892DA1" w:rsidP="00BB6941">
            <w:pPr>
              <w:pStyle w:val="titulo"/>
              <w:suppressAutoHyphens/>
              <w:spacing w:before="120" w:after="120"/>
              <w:rPr>
                <w:rFonts w:ascii="Times New Roman" w:hAnsi="Times New Roman"/>
                <w:b w:val="0"/>
                <w:spacing w:val="-2"/>
                <w:sz w:val="24"/>
                <w:szCs w:val="24"/>
              </w:rPr>
            </w:pPr>
            <w:r w:rsidRPr="0050002A">
              <w:rPr>
                <w:rFonts w:ascii="Times New Roman" w:hAnsi="Times New Roman"/>
                <w:b w:val="0"/>
                <w:spacing w:val="-2"/>
                <w:sz w:val="24"/>
                <w:szCs w:val="24"/>
              </w:rPr>
              <w:t xml:space="preserve">Incumplimientos de contrato según la Sección III, “Criterios </w:t>
            </w:r>
            <w:r w:rsidR="00205D5B" w:rsidRPr="0050002A">
              <w:rPr>
                <w:rFonts w:ascii="Times New Roman" w:hAnsi="Times New Roman"/>
                <w:b w:val="0"/>
                <w:spacing w:val="-2"/>
                <w:sz w:val="24"/>
                <w:szCs w:val="24"/>
              </w:rPr>
              <w:t>de Evaluación y Calificación”</w:t>
            </w:r>
          </w:p>
        </w:tc>
      </w:tr>
      <w:tr w:rsidR="00892DA1" w:rsidRPr="0050002A" w14:paraId="2751E310" w14:textId="77777777" w:rsidTr="00BB6941">
        <w:trPr>
          <w:cantSplit/>
          <w:trHeight w:val="440"/>
        </w:trPr>
        <w:tc>
          <w:tcPr>
            <w:tcW w:w="9781" w:type="dxa"/>
            <w:gridSpan w:val="9"/>
          </w:tcPr>
          <w:p w14:paraId="5CF5C0E5" w14:textId="272BB806" w:rsidR="00892DA1" w:rsidRPr="0050002A" w:rsidRDefault="00892DA1" w:rsidP="00BB6941">
            <w:pPr>
              <w:ind w:left="602" w:hanging="567"/>
              <w:jc w:val="left"/>
              <w:rPr>
                <w:iCs/>
                <w:sz w:val="24"/>
                <w:szCs w:val="24"/>
              </w:rPr>
            </w:pPr>
            <w:r w:rsidRPr="0050002A">
              <w:rPr>
                <w:rFonts w:eastAsia="Wingdings"/>
                <w:color w:val="000000" w:themeColor="text1"/>
                <w:spacing w:val="-2"/>
                <w:sz w:val="24"/>
                <w:szCs w:val="24"/>
              </w:rPr>
              <w:t></w:t>
            </w:r>
            <w:r w:rsidRPr="0050002A">
              <w:rPr>
                <w:color w:val="000000" w:themeColor="text1"/>
                <w:spacing w:val="-4"/>
                <w:sz w:val="24"/>
                <w:szCs w:val="24"/>
              </w:rPr>
              <w:t xml:space="preserve">       </w:t>
            </w:r>
            <w:r w:rsidRPr="0050002A">
              <w:rPr>
                <w:sz w:val="24"/>
                <w:szCs w:val="24"/>
              </w:rPr>
              <w:t xml:space="preserve">Ningún incumplimiento de contrato ocurrió </w:t>
            </w:r>
            <w:r w:rsidRPr="0050002A">
              <w:rPr>
                <w:spacing w:val="-6"/>
                <w:sz w:val="24"/>
                <w:szCs w:val="24"/>
              </w:rPr>
              <w:t xml:space="preserve">a partir de 1 de enero del </w:t>
            </w:r>
            <w:r w:rsidRPr="0050002A">
              <w:rPr>
                <w:i/>
                <w:spacing w:val="-6"/>
                <w:sz w:val="24"/>
                <w:szCs w:val="24"/>
              </w:rPr>
              <w:t>[ingresar año</w:t>
            </w:r>
            <w:r w:rsidRPr="0050002A">
              <w:rPr>
                <w:iCs/>
                <w:spacing w:val="-6"/>
                <w:sz w:val="24"/>
                <w:szCs w:val="24"/>
              </w:rPr>
              <w:t xml:space="preserve">] </w:t>
            </w:r>
            <w:r w:rsidR="00205D5B" w:rsidRPr="0050002A">
              <w:rPr>
                <w:iCs/>
                <w:spacing w:val="-6"/>
                <w:sz w:val="24"/>
                <w:szCs w:val="24"/>
              </w:rPr>
              <w:t xml:space="preserve">especificado en la </w:t>
            </w:r>
            <w:r w:rsidR="00205D5B" w:rsidRPr="0050002A">
              <w:rPr>
                <w:iCs/>
                <w:spacing w:val="-2"/>
                <w:sz w:val="24"/>
                <w:szCs w:val="24"/>
              </w:rPr>
              <w:t xml:space="preserve">Sección III, “Criterios de Evaluación y Calificación”, </w:t>
            </w:r>
            <w:proofErr w:type="spellStart"/>
            <w:r w:rsidR="00205D5B" w:rsidRPr="0050002A">
              <w:rPr>
                <w:iCs/>
                <w:spacing w:val="-2"/>
                <w:sz w:val="24"/>
                <w:szCs w:val="24"/>
              </w:rPr>
              <w:t>Subfactor</w:t>
            </w:r>
            <w:proofErr w:type="spellEnd"/>
            <w:r w:rsidR="00205D5B" w:rsidRPr="0050002A">
              <w:rPr>
                <w:iCs/>
                <w:spacing w:val="-2"/>
                <w:sz w:val="24"/>
                <w:szCs w:val="24"/>
              </w:rPr>
              <w:t xml:space="preserve"> </w:t>
            </w:r>
            <w:r w:rsidR="00244083" w:rsidRPr="0050002A">
              <w:rPr>
                <w:iCs/>
                <w:spacing w:val="-2"/>
                <w:sz w:val="24"/>
                <w:szCs w:val="24"/>
              </w:rPr>
              <w:t>2.1</w:t>
            </w:r>
          </w:p>
          <w:p w14:paraId="7C1F87F8" w14:textId="74F301AB" w:rsidR="00205D5B" w:rsidRPr="0050002A" w:rsidRDefault="00892DA1" w:rsidP="00205D5B">
            <w:pPr>
              <w:ind w:left="602" w:hanging="567"/>
              <w:jc w:val="left"/>
              <w:rPr>
                <w:iCs/>
                <w:sz w:val="24"/>
                <w:szCs w:val="24"/>
              </w:rPr>
            </w:pPr>
            <w:r w:rsidRPr="0050002A">
              <w:rPr>
                <w:rFonts w:eastAsia="Wingdings"/>
                <w:color w:val="000000" w:themeColor="text1"/>
                <w:spacing w:val="-2"/>
                <w:sz w:val="24"/>
                <w:szCs w:val="24"/>
              </w:rPr>
              <w:t></w:t>
            </w:r>
            <w:r w:rsidRPr="0050002A">
              <w:rPr>
                <w:color w:val="000000" w:themeColor="text1"/>
                <w:spacing w:val="-4"/>
                <w:sz w:val="24"/>
                <w:szCs w:val="24"/>
              </w:rPr>
              <w:t xml:space="preserve">       </w:t>
            </w:r>
            <w:r w:rsidRPr="0050002A">
              <w:rPr>
                <w:sz w:val="24"/>
                <w:szCs w:val="24"/>
              </w:rPr>
              <w:t xml:space="preserve">Contratos con incumplimiento a partir del 1 de enero del </w:t>
            </w:r>
            <w:r w:rsidRPr="0050002A">
              <w:rPr>
                <w:i/>
                <w:spacing w:val="-6"/>
                <w:sz w:val="24"/>
                <w:szCs w:val="24"/>
              </w:rPr>
              <w:t>[ingresar año]</w:t>
            </w:r>
            <w:r w:rsidRPr="0050002A">
              <w:rPr>
                <w:sz w:val="24"/>
                <w:szCs w:val="24"/>
              </w:rPr>
              <w:t xml:space="preserve"> </w:t>
            </w:r>
            <w:r w:rsidR="00205D5B" w:rsidRPr="0050002A">
              <w:rPr>
                <w:iCs/>
                <w:spacing w:val="-6"/>
                <w:sz w:val="24"/>
                <w:szCs w:val="24"/>
              </w:rPr>
              <w:t xml:space="preserve">especificado en la </w:t>
            </w:r>
            <w:r w:rsidR="00205D5B" w:rsidRPr="0050002A">
              <w:rPr>
                <w:iCs/>
                <w:spacing w:val="-2"/>
                <w:sz w:val="24"/>
                <w:szCs w:val="24"/>
              </w:rPr>
              <w:t xml:space="preserve">Sección III, “Criterios de Evaluación y Calificación”, </w:t>
            </w:r>
            <w:proofErr w:type="spellStart"/>
            <w:r w:rsidR="00205D5B" w:rsidRPr="0050002A">
              <w:rPr>
                <w:iCs/>
                <w:spacing w:val="-2"/>
                <w:sz w:val="24"/>
                <w:szCs w:val="24"/>
              </w:rPr>
              <w:t>Subfactor</w:t>
            </w:r>
            <w:proofErr w:type="spellEnd"/>
            <w:r w:rsidR="00205D5B" w:rsidRPr="0050002A">
              <w:rPr>
                <w:iCs/>
                <w:spacing w:val="-2"/>
                <w:sz w:val="24"/>
                <w:szCs w:val="24"/>
              </w:rPr>
              <w:t xml:space="preserve"> </w:t>
            </w:r>
            <w:r w:rsidR="00244083" w:rsidRPr="0050002A">
              <w:rPr>
                <w:iCs/>
                <w:spacing w:val="-2"/>
                <w:sz w:val="24"/>
                <w:szCs w:val="24"/>
              </w:rPr>
              <w:t>2.1</w:t>
            </w:r>
          </w:p>
          <w:p w14:paraId="5AF5EB54" w14:textId="60B033CC" w:rsidR="00892DA1" w:rsidRPr="0050002A" w:rsidRDefault="00892DA1" w:rsidP="00BB6941">
            <w:pPr>
              <w:ind w:left="602" w:hanging="567"/>
              <w:jc w:val="left"/>
              <w:rPr>
                <w:sz w:val="24"/>
                <w:szCs w:val="24"/>
              </w:rPr>
            </w:pPr>
          </w:p>
        </w:tc>
      </w:tr>
      <w:tr w:rsidR="00892DA1" w:rsidRPr="0050002A" w14:paraId="2BE2A0C2" w14:textId="77777777" w:rsidTr="00BB6941">
        <w:trPr>
          <w:cantSplit/>
          <w:trHeight w:val="440"/>
        </w:trPr>
        <w:tc>
          <w:tcPr>
            <w:tcW w:w="1129" w:type="dxa"/>
          </w:tcPr>
          <w:p w14:paraId="0B80A5B9" w14:textId="77777777" w:rsidR="00892DA1" w:rsidRPr="0050002A" w:rsidRDefault="00892DA1" w:rsidP="00BB6941">
            <w:pPr>
              <w:jc w:val="center"/>
              <w:rPr>
                <w:spacing w:val="-2"/>
                <w:sz w:val="24"/>
                <w:szCs w:val="24"/>
              </w:rPr>
            </w:pPr>
            <w:r w:rsidRPr="0050002A">
              <w:rPr>
                <w:b/>
                <w:bCs/>
                <w:color w:val="000000" w:themeColor="text1"/>
                <w:spacing w:val="-4"/>
                <w:sz w:val="24"/>
                <w:szCs w:val="24"/>
              </w:rPr>
              <w:t>Año</w:t>
            </w:r>
          </w:p>
        </w:tc>
        <w:tc>
          <w:tcPr>
            <w:tcW w:w="2039" w:type="dxa"/>
            <w:gridSpan w:val="4"/>
          </w:tcPr>
          <w:p w14:paraId="61625391" w14:textId="77777777" w:rsidR="00892DA1" w:rsidRPr="0050002A" w:rsidRDefault="00892DA1" w:rsidP="00BB6941">
            <w:pPr>
              <w:jc w:val="center"/>
              <w:rPr>
                <w:spacing w:val="-2"/>
                <w:sz w:val="24"/>
                <w:szCs w:val="24"/>
              </w:rPr>
            </w:pPr>
            <w:r w:rsidRPr="0050002A">
              <w:rPr>
                <w:b/>
                <w:bCs/>
                <w:color w:val="000000" w:themeColor="text1"/>
                <w:spacing w:val="-4"/>
                <w:sz w:val="24"/>
                <w:szCs w:val="24"/>
              </w:rPr>
              <w:t>Parte incumplida del contrato</w:t>
            </w:r>
          </w:p>
        </w:tc>
        <w:tc>
          <w:tcPr>
            <w:tcW w:w="4340" w:type="dxa"/>
            <w:gridSpan w:val="3"/>
          </w:tcPr>
          <w:p w14:paraId="142CC5B5" w14:textId="77777777" w:rsidR="00892DA1" w:rsidRPr="0050002A" w:rsidRDefault="00892DA1" w:rsidP="00BB6941">
            <w:pPr>
              <w:spacing w:before="60" w:after="60"/>
              <w:ind w:left="1323" w:hanging="633"/>
              <w:rPr>
                <w:b/>
                <w:bCs/>
                <w:color w:val="000000" w:themeColor="text1"/>
                <w:spacing w:val="-4"/>
                <w:sz w:val="24"/>
                <w:szCs w:val="24"/>
              </w:rPr>
            </w:pPr>
            <w:r w:rsidRPr="0050002A">
              <w:rPr>
                <w:b/>
                <w:color w:val="000000" w:themeColor="text1"/>
                <w:spacing w:val="-4"/>
                <w:sz w:val="24"/>
                <w:szCs w:val="24"/>
              </w:rPr>
              <w:t>Descripción del contrato</w:t>
            </w:r>
          </w:p>
          <w:p w14:paraId="14A9770A" w14:textId="77777777" w:rsidR="00892DA1" w:rsidRPr="0050002A" w:rsidRDefault="00892DA1" w:rsidP="00BB6941">
            <w:pPr>
              <w:jc w:val="center"/>
              <w:rPr>
                <w:spacing w:val="-2"/>
                <w:sz w:val="24"/>
                <w:szCs w:val="24"/>
              </w:rPr>
            </w:pPr>
          </w:p>
        </w:tc>
        <w:tc>
          <w:tcPr>
            <w:tcW w:w="2273" w:type="dxa"/>
          </w:tcPr>
          <w:p w14:paraId="44487CA5" w14:textId="77777777" w:rsidR="00892DA1" w:rsidRPr="0050002A" w:rsidRDefault="00892DA1" w:rsidP="00BB6941">
            <w:pPr>
              <w:jc w:val="center"/>
              <w:rPr>
                <w:spacing w:val="-2"/>
                <w:sz w:val="24"/>
                <w:szCs w:val="24"/>
              </w:rPr>
            </w:pPr>
            <w:r w:rsidRPr="0050002A">
              <w:rPr>
                <w:b/>
                <w:bCs/>
                <w:color w:val="000000" w:themeColor="text1"/>
                <w:spacing w:val="-4"/>
                <w:sz w:val="24"/>
                <w:szCs w:val="24"/>
              </w:rPr>
              <w:t>Monto total del contrato (valor actualizado, moneda y tipo de cambio al US$)</w:t>
            </w:r>
          </w:p>
        </w:tc>
      </w:tr>
      <w:tr w:rsidR="00892DA1" w:rsidRPr="0050002A" w14:paraId="3FA76C52" w14:textId="77777777" w:rsidTr="00BB6941">
        <w:trPr>
          <w:cantSplit/>
        </w:trPr>
        <w:tc>
          <w:tcPr>
            <w:tcW w:w="1129" w:type="dxa"/>
          </w:tcPr>
          <w:p w14:paraId="303DEBA6" w14:textId="77777777" w:rsidR="00892DA1" w:rsidRPr="0050002A" w:rsidRDefault="00892DA1" w:rsidP="00BB6941">
            <w:pPr>
              <w:jc w:val="center"/>
              <w:rPr>
                <w:spacing w:val="-2"/>
                <w:sz w:val="24"/>
                <w:szCs w:val="24"/>
              </w:rPr>
            </w:pPr>
            <w:r w:rsidRPr="0050002A">
              <w:rPr>
                <w:i/>
                <w:iCs/>
                <w:color w:val="000000" w:themeColor="text1"/>
                <w:spacing w:val="-6"/>
                <w:sz w:val="24"/>
                <w:szCs w:val="24"/>
              </w:rPr>
              <w:t>[ingresar año</w:t>
            </w:r>
            <w:r w:rsidRPr="0050002A">
              <w:rPr>
                <w:i/>
                <w:iCs/>
                <w:color w:val="000000" w:themeColor="text1"/>
                <w:spacing w:val="-9"/>
                <w:sz w:val="24"/>
                <w:szCs w:val="24"/>
              </w:rPr>
              <w:t>]</w:t>
            </w:r>
          </w:p>
        </w:tc>
        <w:tc>
          <w:tcPr>
            <w:tcW w:w="2039" w:type="dxa"/>
            <w:gridSpan w:val="4"/>
          </w:tcPr>
          <w:p w14:paraId="5286097C" w14:textId="77777777" w:rsidR="00892DA1" w:rsidRPr="0050002A" w:rsidRDefault="00892DA1" w:rsidP="00BB6941">
            <w:pPr>
              <w:jc w:val="left"/>
              <w:rPr>
                <w:spacing w:val="-2"/>
                <w:sz w:val="24"/>
                <w:szCs w:val="24"/>
              </w:rPr>
            </w:pPr>
            <w:r w:rsidRPr="0050002A">
              <w:rPr>
                <w:i/>
                <w:iCs/>
                <w:color w:val="000000" w:themeColor="text1"/>
                <w:spacing w:val="-6"/>
                <w:sz w:val="24"/>
                <w:szCs w:val="24"/>
              </w:rPr>
              <w:t>[ingresar monto y porcentaje]</w:t>
            </w:r>
          </w:p>
        </w:tc>
        <w:tc>
          <w:tcPr>
            <w:tcW w:w="4340" w:type="dxa"/>
            <w:gridSpan w:val="3"/>
          </w:tcPr>
          <w:p w14:paraId="7B26AD24" w14:textId="77777777" w:rsidR="00892DA1" w:rsidRPr="0050002A" w:rsidRDefault="00892DA1" w:rsidP="00BB6941">
            <w:pPr>
              <w:spacing w:before="60" w:after="60"/>
              <w:ind w:left="60"/>
              <w:jc w:val="left"/>
              <w:rPr>
                <w:i/>
                <w:iCs/>
                <w:color w:val="000000" w:themeColor="text1"/>
                <w:spacing w:val="-6"/>
                <w:sz w:val="24"/>
                <w:szCs w:val="24"/>
              </w:rPr>
            </w:pPr>
            <w:r w:rsidRPr="0050002A">
              <w:rPr>
                <w:color w:val="000000" w:themeColor="text1"/>
                <w:spacing w:val="-4"/>
                <w:sz w:val="24"/>
                <w:szCs w:val="24"/>
              </w:rPr>
              <w:t xml:space="preserve">Identificación del contrato: </w:t>
            </w:r>
            <w:r w:rsidRPr="0050002A">
              <w:rPr>
                <w:i/>
                <w:iCs/>
                <w:color w:val="000000" w:themeColor="text1"/>
                <w:spacing w:val="-6"/>
                <w:sz w:val="24"/>
                <w:szCs w:val="24"/>
              </w:rPr>
              <w:t xml:space="preserve">[indicar </w:t>
            </w:r>
            <w:r w:rsidRPr="0050002A">
              <w:rPr>
                <w:b/>
                <w:i/>
                <w:iCs/>
                <w:color w:val="000000" w:themeColor="text1"/>
                <w:spacing w:val="-6"/>
                <w:sz w:val="24"/>
                <w:szCs w:val="24"/>
              </w:rPr>
              <w:t>nombre completo del contrato/ número y cualquier otra identificación</w:t>
            </w:r>
            <w:r w:rsidRPr="0050002A">
              <w:rPr>
                <w:i/>
                <w:iCs/>
                <w:color w:val="000000" w:themeColor="text1"/>
                <w:spacing w:val="-6"/>
                <w:sz w:val="24"/>
                <w:szCs w:val="24"/>
              </w:rPr>
              <w:t>]</w:t>
            </w:r>
          </w:p>
          <w:p w14:paraId="15CD28C7" w14:textId="77777777" w:rsidR="00892DA1" w:rsidRPr="0050002A" w:rsidRDefault="00892DA1" w:rsidP="00BB6941">
            <w:pPr>
              <w:spacing w:before="60" w:after="60"/>
              <w:ind w:left="60"/>
              <w:jc w:val="left"/>
              <w:rPr>
                <w:i/>
                <w:iCs/>
                <w:color w:val="000000" w:themeColor="text1"/>
                <w:spacing w:val="-6"/>
                <w:sz w:val="24"/>
                <w:szCs w:val="24"/>
              </w:rPr>
            </w:pPr>
            <w:r w:rsidRPr="0050002A">
              <w:rPr>
                <w:color w:val="000000" w:themeColor="text1"/>
                <w:spacing w:val="-4"/>
                <w:sz w:val="24"/>
                <w:szCs w:val="24"/>
              </w:rPr>
              <w:t xml:space="preserve">Nombre del Contratante: </w:t>
            </w:r>
            <w:r w:rsidRPr="0050002A">
              <w:rPr>
                <w:i/>
                <w:iCs/>
                <w:color w:val="000000" w:themeColor="text1"/>
                <w:spacing w:val="-6"/>
                <w:sz w:val="24"/>
                <w:szCs w:val="24"/>
              </w:rPr>
              <w:t>[indicar el nombre completo]</w:t>
            </w:r>
          </w:p>
          <w:p w14:paraId="7AA226F1" w14:textId="77777777" w:rsidR="00892DA1" w:rsidRPr="0050002A" w:rsidRDefault="00892DA1" w:rsidP="00BB6941">
            <w:pPr>
              <w:spacing w:before="60" w:after="60"/>
              <w:ind w:left="58"/>
              <w:jc w:val="left"/>
              <w:rPr>
                <w:i/>
                <w:iCs/>
                <w:color w:val="000000" w:themeColor="text1"/>
                <w:spacing w:val="-6"/>
                <w:sz w:val="24"/>
                <w:szCs w:val="24"/>
              </w:rPr>
            </w:pPr>
            <w:r w:rsidRPr="0050002A">
              <w:rPr>
                <w:color w:val="000000" w:themeColor="text1"/>
                <w:spacing w:val="-4"/>
                <w:sz w:val="24"/>
                <w:szCs w:val="24"/>
              </w:rPr>
              <w:t xml:space="preserve">Dirección del Contratante: </w:t>
            </w:r>
            <w:r w:rsidRPr="0050002A">
              <w:rPr>
                <w:i/>
                <w:iCs/>
                <w:color w:val="000000" w:themeColor="text1"/>
                <w:spacing w:val="-6"/>
                <w:sz w:val="24"/>
                <w:szCs w:val="24"/>
              </w:rPr>
              <w:t>[indicar calle y avenida, ciudad y país]</w:t>
            </w:r>
          </w:p>
          <w:p w14:paraId="39BCE4C9" w14:textId="77777777" w:rsidR="00892DA1" w:rsidRPr="0050002A" w:rsidRDefault="00892DA1" w:rsidP="00BB6941">
            <w:pPr>
              <w:jc w:val="left"/>
              <w:rPr>
                <w:color w:val="000000" w:themeColor="text1"/>
                <w:spacing w:val="-4"/>
                <w:sz w:val="24"/>
                <w:szCs w:val="24"/>
              </w:rPr>
            </w:pPr>
            <w:r w:rsidRPr="0050002A">
              <w:rPr>
                <w:color w:val="000000" w:themeColor="text1"/>
                <w:spacing w:val="-4"/>
                <w:sz w:val="24"/>
                <w:szCs w:val="24"/>
              </w:rPr>
              <w:t xml:space="preserve">Razones del incumplimiento: </w:t>
            </w:r>
            <w:r w:rsidRPr="0050002A">
              <w:rPr>
                <w:i/>
                <w:iCs/>
                <w:color w:val="000000" w:themeColor="text1"/>
                <w:spacing w:val="-6"/>
                <w:sz w:val="24"/>
                <w:szCs w:val="24"/>
              </w:rPr>
              <w:t xml:space="preserve">[indicar las </w:t>
            </w:r>
            <w:r w:rsidRPr="0050002A">
              <w:rPr>
                <w:b/>
                <w:bCs/>
                <w:i/>
                <w:iCs/>
                <w:color w:val="000000" w:themeColor="text1"/>
                <w:spacing w:val="-6"/>
                <w:sz w:val="24"/>
                <w:szCs w:val="24"/>
              </w:rPr>
              <w:t>razones principales</w:t>
            </w:r>
            <w:r w:rsidRPr="0050002A">
              <w:rPr>
                <w:i/>
                <w:iCs/>
                <w:color w:val="000000" w:themeColor="text1"/>
                <w:spacing w:val="-6"/>
                <w:sz w:val="24"/>
                <w:szCs w:val="24"/>
              </w:rPr>
              <w:t>]</w:t>
            </w:r>
          </w:p>
        </w:tc>
        <w:tc>
          <w:tcPr>
            <w:tcW w:w="2273" w:type="dxa"/>
          </w:tcPr>
          <w:p w14:paraId="1EA1C8F7" w14:textId="77777777" w:rsidR="00892DA1" w:rsidRPr="0050002A" w:rsidRDefault="00892DA1" w:rsidP="00BB6941">
            <w:pPr>
              <w:jc w:val="left"/>
              <w:rPr>
                <w:spacing w:val="-2"/>
                <w:sz w:val="24"/>
                <w:szCs w:val="24"/>
              </w:rPr>
            </w:pPr>
            <w:r w:rsidRPr="0050002A">
              <w:rPr>
                <w:i/>
                <w:iCs/>
                <w:color w:val="000000" w:themeColor="text1"/>
                <w:spacing w:val="-6"/>
                <w:sz w:val="24"/>
                <w:szCs w:val="24"/>
              </w:rPr>
              <w:t>[ingresar monto]</w:t>
            </w:r>
          </w:p>
        </w:tc>
      </w:tr>
      <w:tr w:rsidR="00892DA1" w:rsidRPr="0050002A" w14:paraId="5535D15A" w14:textId="77777777" w:rsidTr="00BB6941">
        <w:trPr>
          <w:cantSplit/>
        </w:trPr>
        <w:tc>
          <w:tcPr>
            <w:tcW w:w="9781" w:type="dxa"/>
            <w:gridSpan w:val="9"/>
          </w:tcPr>
          <w:p w14:paraId="14F34F4C" w14:textId="7BC1897E" w:rsidR="00892DA1" w:rsidRPr="0050002A" w:rsidRDefault="00892DA1" w:rsidP="00BB6941">
            <w:pPr>
              <w:pStyle w:val="titulo"/>
              <w:suppressAutoHyphens/>
              <w:spacing w:before="120" w:after="120"/>
              <w:rPr>
                <w:rFonts w:ascii="Times New Roman" w:hAnsi="Times New Roman"/>
                <w:b w:val="0"/>
                <w:spacing w:val="-2"/>
                <w:sz w:val="24"/>
                <w:szCs w:val="24"/>
              </w:rPr>
            </w:pPr>
            <w:r w:rsidRPr="0050002A">
              <w:rPr>
                <w:rFonts w:ascii="Times New Roman" w:hAnsi="Times New Roman"/>
                <w:b w:val="0"/>
                <w:spacing w:val="-2"/>
                <w:sz w:val="24"/>
                <w:szCs w:val="24"/>
              </w:rPr>
              <w:t xml:space="preserve">Litigios pendientes, de conformidad con la </w:t>
            </w:r>
            <w:r w:rsidR="00205D5B" w:rsidRPr="0050002A">
              <w:rPr>
                <w:rFonts w:ascii="Times New Roman" w:hAnsi="Times New Roman"/>
                <w:b w:val="0"/>
                <w:spacing w:val="-2"/>
                <w:sz w:val="24"/>
                <w:szCs w:val="24"/>
              </w:rPr>
              <w:t>Sección III, “Criterios de Evaluación y Calificación”</w:t>
            </w:r>
          </w:p>
        </w:tc>
      </w:tr>
      <w:tr w:rsidR="00892DA1" w:rsidRPr="0050002A" w14:paraId="5E27C1B2" w14:textId="77777777" w:rsidTr="00BB6941">
        <w:trPr>
          <w:cantSplit/>
        </w:trPr>
        <w:tc>
          <w:tcPr>
            <w:tcW w:w="9781" w:type="dxa"/>
            <w:gridSpan w:val="9"/>
          </w:tcPr>
          <w:p w14:paraId="0CAD531F" w14:textId="29E95340" w:rsidR="00892DA1" w:rsidRPr="0050002A" w:rsidRDefault="00892DA1" w:rsidP="00BB6941">
            <w:pPr>
              <w:ind w:left="602" w:hanging="602"/>
              <w:jc w:val="left"/>
              <w:rPr>
                <w:spacing w:val="-2"/>
                <w:sz w:val="24"/>
                <w:szCs w:val="24"/>
              </w:rPr>
            </w:pPr>
            <w:r w:rsidRPr="0050002A">
              <w:rPr>
                <w:rFonts w:eastAsia="Wingdings"/>
                <w:color w:val="000000" w:themeColor="text1"/>
                <w:spacing w:val="-2"/>
                <w:sz w:val="24"/>
                <w:szCs w:val="24"/>
              </w:rPr>
              <w:t></w:t>
            </w:r>
            <w:r w:rsidRPr="0050002A">
              <w:rPr>
                <w:color w:val="000000" w:themeColor="text1"/>
                <w:spacing w:val="-4"/>
                <w:sz w:val="24"/>
                <w:szCs w:val="24"/>
              </w:rPr>
              <w:t xml:space="preserve"> </w:t>
            </w:r>
            <w:r w:rsidRPr="0050002A">
              <w:rPr>
                <w:color w:val="000000" w:themeColor="text1"/>
                <w:spacing w:val="-4"/>
                <w:sz w:val="24"/>
                <w:szCs w:val="24"/>
              </w:rPr>
              <w:tab/>
            </w:r>
            <w:r w:rsidRPr="0050002A">
              <w:rPr>
                <w:sz w:val="24"/>
                <w:szCs w:val="24"/>
              </w:rPr>
              <w:t>No hay litigios pendientes</w:t>
            </w:r>
            <w:r w:rsidR="005E16B3" w:rsidRPr="0050002A">
              <w:rPr>
                <w:sz w:val="24"/>
                <w:szCs w:val="24"/>
              </w:rPr>
              <w:t xml:space="preserve"> de conformidad con el </w:t>
            </w:r>
            <w:proofErr w:type="spellStart"/>
            <w:r w:rsidR="005E16B3" w:rsidRPr="0050002A">
              <w:rPr>
                <w:sz w:val="24"/>
                <w:szCs w:val="24"/>
              </w:rPr>
              <w:t>Subfactor</w:t>
            </w:r>
            <w:proofErr w:type="spellEnd"/>
            <w:r w:rsidR="005E16B3" w:rsidRPr="0050002A">
              <w:rPr>
                <w:sz w:val="24"/>
                <w:szCs w:val="24"/>
              </w:rPr>
              <w:t xml:space="preserve"> </w:t>
            </w:r>
            <w:r w:rsidR="00244083" w:rsidRPr="0050002A">
              <w:rPr>
                <w:sz w:val="24"/>
                <w:szCs w:val="24"/>
              </w:rPr>
              <w:t>2</w:t>
            </w:r>
            <w:r w:rsidR="005E16B3" w:rsidRPr="0050002A">
              <w:rPr>
                <w:sz w:val="24"/>
                <w:szCs w:val="24"/>
              </w:rPr>
              <w:t>.3</w:t>
            </w:r>
          </w:p>
          <w:p w14:paraId="705A958A" w14:textId="5CA7B0D9" w:rsidR="00892DA1" w:rsidRPr="0050002A" w:rsidRDefault="00892DA1" w:rsidP="00BB6941">
            <w:pPr>
              <w:ind w:left="602" w:hanging="602"/>
              <w:jc w:val="left"/>
              <w:rPr>
                <w:spacing w:val="-2"/>
                <w:sz w:val="24"/>
                <w:szCs w:val="24"/>
              </w:rPr>
            </w:pPr>
            <w:r w:rsidRPr="0050002A">
              <w:rPr>
                <w:rFonts w:eastAsia="Wingdings"/>
                <w:color w:val="000000" w:themeColor="text1"/>
                <w:spacing w:val="-2"/>
                <w:sz w:val="24"/>
                <w:szCs w:val="24"/>
              </w:rPr>
              <w:t></w:t>
            </w:r>
            <w:r w:rsidRPr="0050002A">
              <w:rPr>
                <w:color w:val="000000" w:themeColor="text1"/>
                <w:spacing w:val="-4"/>
                <w:sz w:val="24"/>
                <w:szCs w:val="24"/>
              </w:rPr>
              <w:t xml:space="preserve">       </w:t>
            </w:r>
            <w:r w:rsidRPr="0050002A">
              <w:rPr>
                <w:sz w:val="24"/>
                <w:szCs w:val="24"/>
              </w:rPr>
              <w:t>Existe algún litigio pendiente como se indica a continuación</w:t>
            </w:r>
            <w:r w:rsidR="005E16B3" w:rsidRPr="0050002A">
              <w:rPr>
                <w:sz w:val="24"/>
                <w:szCs w:val="24"/>
              </w:rPr>
              <w:t xml:space="preserve"> de conformidad con el </w:t>
            </w:r>
            <w:proofErr w:type="spellStart"/>
            <w:r w:rsidR="005E16B3" w:rsidRPr="0050002A">
              <w:rPr>
                <w:sz w:val="24"/>
                <w:szCs w:val="24"/>
              </w:rPr>
              <w:t>Subfactor</w:t>
            </w:r>
            <w:proofErr w:type="spellEnd"/>
            <w:r w:rsidR="005E16B3" w:rsidRPr="0050002A">
              <w:rPr>
                <w:sz w:val="24"/>
                <w:szCs w:val="24"/>
              </w:rPr>
              <w:t xml:space="preserve"> </w:t>
            </w:r>
            <w:r w:rsidR="00244083" w:rsidRPr="0050002A">
              <w:rPr>
                <w:sz w:val="24"/>
                <w:szCs w:val="24"/>
              </w:rPr>
              <w:t>2</w:t>
            </w:r>
            <w:r w:rsidR="005E16B3" w:rsidRPr="0050002A">
              <w:rPr>
                <w:sz w:val="24"/>
                <w:szCs w:val="24"/>
              </w:rPr>
              <w:t>.3</w:t>
            </w:r>
          </w:p>
        </w:tc>
      </w:tr>
      <w:tr w:rsidR="00892DA1" w:rsidRPr="0050002A" w14:paraId="6B22697B" w14:textId="77777777" w:rsidTr="00BB6941">
        <w:trPr>
          <w:cantSplit/>
        </w:trPr>
        <w:tc>
          <w:tcPr>
            <w:tcW w:w="1129" w:type="dxa"/>
          </w:tcPr>
          <w:p w14:paraId="363EBF87" w14:textId="77777777" w:rsidR="00892DA1" w:rsidRPr="0050002A" w:rsidRDefault="00892DA1" w:rsidP="00BB6941">
            <w:pPr>
              <w:jc w:val="center"/>
              <w:rPr>
                <w:b/>
                <w:bCs/>
                <w:spacing w:val="-2"/>
                <w:sz w:val="24"/>
                <w:szCs w:val="24"/>
              </w:rPr>
            </w:pPr>
            <w:r w:rsidRPr="0050002A">
              <w:rPr>
                <w:b/>
                <w:bCs/>
                <w:sz w:val="24"/>
                <w:szCs w:val="24"/>
              </w:rPr>
              <w:t>Año</w:t>
            </w:r>
          </w:p>
        </w:tc>
        <w:tc>
          <w:tcPr>
            <w:tcW w:w="1560" w:type="dxa"/>
            <w:gridSpan w:val="2"/>
          </w:tcPr>
          <w:p w14:paraId="20466D2B" w14:textId="77777777" w:rsidR="00892DA1" w:rsidRPr="0050002A" w:rsidRDefault="00892DA1" w:rsidP="00BB6941">
            <w:pPr>
              <w:jc w:val="center"/>
              <w:rPr>
                <w:b/>
                <w:bCs/>
                <w:spacing w:val="-2"/>
                <w:sz w:val="24"/>
                <w:szCs w:val="24"/>
              </w:rPr>
            </w:pPr>
            <w:r w:rsidRPr="0050002A">
              <w:rPr>
                <w:b/>
                <w:bCs/>
                <w:sz w:val="24"/>
                <w:szCs w:val="24"/>
              </w:rPr>
              <w:t>Resultado como porcentaje del total del activo</w:t>
            </w:r>
          </w:p>
        </w:tc>
        <w:tc>
          <w:tcPr>
            <w:tcW w:w="4799" w:type="dxa"/>
            <w:gridSpan w:val="4"/>
          </w:tcPr>
          <w:p w14:paraId="48D6DD44" w14:textId="77777777" w:rsidR="00892DA1" w:rsidRPr="0050002A" w:rsidRDefault="00892DA1" w:rsidP="00BB6941">
            <w:pPr>
              <w:jc w:val="center"/>
              <w:rPr>
                <w:b/>
                <w:bCs/>
                <w:spacing w:val="-2"/>
                <w:sz w:val="24"/>
                <w:szCs w:val="24"/>
              </w:rPr>
            </w:pPr>
          </w:p>
          <w:p w14:paraId="75F360F4" w14:textId="77777777" w:rsidR="00892DA1" w:rsidRPr="0050002A" w:rsidRDefault="00892DA1" w:rsidP="00BB6941">
            <w:pPr>
              <w:jc w:val="center"/>
              <w:rPr>
                <w:b/>
                <w:bCs/>
                <w:spacing w:val="-2"/>
                <w:sz w:val="24"/>
                <w:szCs w:val="24"/>
              </w:rPr>
            </w:pPr>
            <w:r w:rsidRPr="0050002A">
              <w:rPr>
                <w:b/>
                <w:bCs/>
                <w:sz w:val="24"/>
                <w:szCs w:val="24"/>
              </w:rPr>
              <w:t xml:space="preserve">Identificación del Contrato </w:t>
            </w:r>
          </w:p>
          <w:p w14:paraId="14DB5606" w14:textId="77777777" w:rsidR="00892DA1" w:rsidRPr="0050002A" w:rsidRDefault="00892DA1" w:rsidP="00BB6941">
            <w:pPr>
              <w:jc w:val="center"/>
              <w:rPr>
                <w:b/>
                <w:bCs/>
                <w:spacing w:val="-2"/>
                <w:sz w:val="24"/>
                <w:szCs w:val="24"/>
              </w:rPr>
            </w:pPr>
          </w:p>
        </w:tc>
        <w:tc>
          <w:tcPr>
            <w:tcW w:w="2293" w:type="dxa"/>
            <w:gridSpan w:val="2"/>
          </w:tcPr>
          <w:p w14:paraId="3D7FCE84" w14:textId="77777777" w:rsidR="00892DA1" w:rsidRPr="0050002A" w:rsidRDefault="00892DA1" w:rsidP="00BB6941">
            <w:pPr>
              <w:jc w:val="center"/>
              <w:rPr>
                <w:b/>
                <w:bCs/>
                <w:spacing w:val="-2"/>
                <w:sz w:val="24"/>
                <w:szCs w:val="24"/>
              </w:rPr>
            </w:pPr>
            <w:r w:rsidRPr="0050002A">
              <w:rPr>
                <w:b/>
                <w:bCs/>
                <w:spacing w:val="-2"/>
                <w:sz w:val="24"/>
                <w:szCs w:val="24"/>
              </w:rPr>
              <w:t xml:space="preserve">Monto total </w:t>
            </w:r>
            <w:r w:rsidRPr="0050002A">
              <w:rPr>
                <w:b/>
                <w:bCs/>
                <w:spacing w:val="-2"/>
                <w:sz w:val="24"/>
                <w:szCs w:val="24"/>
              </w:rPr>
              <w:br/>
              <w:t xml:space="preserve">del Contrato </w:t>
            </w:r>
            <w:r w:rsidRPr="0050002A">
              <w:rPr>
                <w:b/>
                <w:bCs/>
                <w:spacing w:val="-2"/>
                <w:sz w:val="24"/>
                <w:szCs w:val="24"/>
              </w:rPr>
              <w:br/>
              <w:t>(valor actual, equivalente en USD)</w:t>
            </w:r>
          </w:p>
        </w:tc>
      </w:tr>
      <w:tr w:rsidR="00892DA1" w:rsidRPr="0050002A" w14:paraId="6EF8892C" w14:textId="77777777" w:rsidTr="00BB6941">
        <w:trPr>
          <w:cantSplit/>
        </w:trPr>
        <w:tc>
          <w:tcPr>
            <w:tcW w:w="1129" w:type="dxa"/>
          </w:tcPr>
          <w:p w14:paraId="2235711F" w14:textId="77777777" w:rsidR="00892DA1" w:rsidRPr="0050002A" w:rsidRDefault="00892DA1" w:rsidP="00BB6941">
            <w:pPr>
              <w:jc w:val="center"/>
              <w:rPr>
                <w:spacing w:val="-2"/>
                <w:sz w:val="24"/>
                <w:szCs w:val="24"/>
              </w:rPr>
            </w:pPr>
            <w:r w:rsidRPr="0050002A">
              <w:rPr>
                <w:i/>
                <w:color w:val="000000" w:themeColor="text1"/>
                <w:sz w:val="24"/>
                <w:szCs w:val="24"/>
              </w:rPr>
              <w:t>[indicar el año]</w:t>
            </w:r>
          </w:p>
        </w:tc>
        <w:tc>
          <w:tcPr>
            <w:tcW w:w="1560" w:type="dxa"/>
            <w:gridSpan w:val="2"/>
          </w:tcPr>
          <w:p w14:paraId="77417937" w14:textId="77777777" w:rsidR="00892DA1" w:rsidRPr="0050002A" w:rsidRDefault="00892DA1" w:rsidP="00BB6941">
            <w:pPr>
              <w:jc w:val="center"/>
              <w:rPr>
                <w:spacing w:val="-2"/>
                <w:sz w:val="24"/>
                <w:szCs w:val="24"/>
              </w:rPr>
            </w:pPr>
            <w:r w:rsidRPr="0050002A">
              <w:rPr>
                <w:i/>
                <w:color w:val="000000" w:themeColor="text1"/>
                <w:sz w:val="24"/>
                <w:szCs w:val="24"/>
              </w:rPr>
              <w:t>[indicar el monto y la moneda]</w:t>
            </w:r>
          </w:p>
        </w:tc>
        <w:tc>
          <w:tcPr>
            <w:tcW w:w="4799" w:type="dxa"/>
            <w:gridSpan w:val="4"/>
          </w:tcPr>
          <w:p w14:paraId="25D433B6" w14:textId="77777777" w:rsidR="00892DA1" w:rsidRPr="0050002A" w:rsidRDefault="00892DA1" w:rsidP="00BB6941">
            <w:pPr>
              <w:spacing w:before="60" w:after="60"/>
              <w:jc w:val="left"/>
              <w:rPr>
                <w:color w:val="000000" w:themeColor="text1"/>
                <w:sz w:val="24"/>
                <w:szCs w:val="24"/>
              </w:rPr>
            </w:pPr>
            <w:r w:rsidRPr="0050002A">
              <w:rPr>
                <w:color w:val="000000" w:themeColor="text1"/>
                <w:sz w:val="24"/>
                <w:szCs w:val="24"/>
              </w:rPr>
              <w:t xml:space="preserve">Identificación del contrato: </w:t>
            </w:r>
            <w:r w:rsidRPr="0050002A">
              <w:rPr>
                <w:i/>
                <w:color w:val="000000" w:themeColor="text1"/>
                <w:sz w:val="24"/>
                <w:szCs w:val="24"/>
              </w:rPr>
              <w:t xml:space="preserve">[ingrese la </w:t>
            </w:r>
            <w:r w:rsidRPr="0050002A">
              <w:rPr>
                <w:b/>
                <w:bCs/>
                <w:i/>
                <w:color w:val="000000" w:themeColor="text1"/>
                <w:sz w:val="24"/>
                <w:szCs w:val="24"/>
              </w:rPr>
              <w:t>identificación del contrato</w:t>
            </w:r>
            <w:r w:rsidRPr="0050002A">
              <w:rPr>
                <w:i/>
                <w:color w:val="000000" w:themeColor="text1"/>
                <w:sz w:val="24"/>
                <w:szCs w:val="24"/>
              </w:rPr>
              <w:t>]</w:t>
            </w:r>
          </w:p>
          <w:p w14:paraId="58D082FD" w14:textId="77777777" w:rsidR="00892DA1" w:rsidRPr="0050002A" w:rsidRDefault="00892DA1" w:rsidP="00BB6941">
            <w:pPr>
              <w:spacing w:before="60" w:after="60"/>
              <w:jc w:val="left"/>
              <w:rPr>
                <w:color w:val="000000" w:themeColor="text1"/>
                <w:sz w:val="24"/>
                <w:szCs w:val="24"/>
              </w:rPr>
            </w:pPr>
            <w:r w:rsidRPr="0050002A">
              <w:rPr>
                <w:color w:val="000000" w:themeColor="text1"/>
                <w:sz w:val="24"/>
                <w:szCs w:val="24"/>
              </w:rPr>
              <w:t xml:space="preserve">Nombre del Contratante: </w:t>
            </w:r>
            <w:r w:rsidRPr="0050002A">
              <w:rPr>
                <w:i/>
                <w:color w:val="000000" w:themeColor="text1"/>
                <w:sz w:val="24"/>
                <w:szCs w:val="24"/>
              </w:rPr>
              <w:t xml:space="preserve">[ingrese el </w:t>
            </w:r>
            <w:r w:rsidRPr="0050002A">
              <w:rPr>
                <w:b/>
                <w:bCs/>
                <w:i/>
                <w:color w:val="000000" w:themeColor="text1"/>
                <w:sz w:val="24"/>
                <w:szCs w:val="24"/>
              </w:rPr>
              <w:t>nombre del Contratante</w:t>
            </w:r>
            <w:r w:rsidRPr="0050002A">
              <w:rPr>
                <w:i/>
                <w:color w:val="000000" w:themeColor="text1"/>
                <w:sz w:val="24"/>
                <w:szCs w:val="24"/>
              </w:rPr>
              <w:t>]</w:t>
            </w:r>
          </w:p>
          <w:p w14:paraId="523E14C0" w14:textId="77777777" w:rsidR="00892DA1" w:rsidRPr="0050002A" w:rsidRDefault="00892DA1" w:rsidP="00BB6941">
            <w:pPr>
              <w:spacing w:before="60" w:after="60"/>
              <w:jc w:val="left"/>
              <w:rPr>
                <w:color w:val="000000" w:themeColor="text1"/>
                <w:sz w:val="24"/>
                <w:szCs w:val="24"/>
              </w:rPr>
            </w:pPr>
            <w:r w:rsidRPr="0050002A">
              <w:rPr>
                <w:color w:val="000000" w:themeColor="text1"/>
                <w:sz w:val="24"/>
                <w:szCs w:val="24"/>
              </w:rPr>
              <w:t xml:space="preserve">Dirección del Contratante: </w:t>
            </w:r>
            <w:r w:rsidRPr="0050002A">
              <w:rPr>
                <w:i/>
                <w:color w:val="000000" w:themeColor="text1"/>
                <w:sz w:val="24"/>
                <w:szCs w:val="24"/>
              </w:rPr>
              <w:t xml:space="preserve">[ingrese la </w:t>
            </w:r>
            <w:r w:rsidRPr="0050002A">
              <w:rPr>
                <w:b/>
                <w:bCs/>
                <w:i/>
                <w:color w:val="000000" w:themeColor="text1"/>
                <w:sz w:val="24"/>
                <w:szCs w:val="24"/>
              </w:rPr>
              <w:t>dirección del Contratante</w:t>
            </w:r>
            <w:r w:rsidRPr="0050002A">
              <w:rPr>
                <w:i/>
                <w:color w:val="000000" w:themeColor="text1"/>
                <w:sz w:val="24"/>
                <w:szCs w:val="24"/>
              </w:rPr>
              <w:t>]</w:t>
            </w:r>
          </w:p>
          <w:p w14:paraId="32AEF8B8" w14:textId="77777777" w:rsidR="00892DA1" w:rsidRPr="0050002A" w:rsidRDefault="00892DA1" w:rsidP="00BB6941">
            <w:pPr>
              <w:spacing w:before="60" w:after="60"/>
              <w:jc w:val="left"/>
              <w:rPr>
                <w:color w:val="000000" w:themeColor="text1"/>
                <w:sz w:val="24"/>
                <w:szCs w:val="24"/>
              </w:rPr>
            </w:pPr>
            <w:r w:rsidRPr="0050002A">
              <w:rPr>
                <w:color w:val="000000" w:themeColor="text1"/>
                <w:sz w:val="24"/>
                <w:szCs w:val="24"/>
              </w:rPr>
              <w:t xml:space="preserve">Asunto en disputa: </w:t>
            </w:r>
            <w:r w:rsidRPr="0050002A">
              <w:rPr>
                <w:i/>
                <w:color w:val="000000" w:themeColor="text1"/>
                <w:sz w:val="24"/>
                <w:szCs w:val="24"/>
              </w:rPr>
              <w:t xml:space="preserve">[describa el </w:t>
            </w:r>
            <w:r w:rsidRPr="0050002A">
              <w:rPr>
                <w:b/>
                <w:bCs/>
                <w:i/>
                <w:color w:val="000000" w:themeColor="text1"/>
                <w:sz w:val="24"/>
                <w:szCs w:val="24"/>
              </w:rPr>
              <w:t>asunto en disputa</w:t>
            </w:r>
            <w:r w:rsidRPr="0050002A">
              <w:rPr>
                <w:i/>
                <w:color w:val="000000" w:themeColor="text1"/>
                <w:sz w:val="24"/>
                <w:szCs w:val="24"/>
              </w:rPr>
              <w:t>]</w:t>
            </w:r>
          </w:p>
          <w:p w14:paraId="7D88850E" w14:textId="77777777" w:rsidR="00892DA1" w:rsidRPr="0050002A" w:rsidRDefault="00892DA1" w:rsidP="00BB6941">
            <w:pPr>
              <w:spacing w:before="60" w:after="60"/>
              <w:jc w:val="left"/>
              <w:rPr>
                <w:color w:val="000000" w:themeColor="text1"/>
                <w:sz w:val="24"/>
                <w:szCs w:val="24"/>
              </w:rPr>
            </w:pPr>
            <w:r w:rsidRPr="0050002A">
              <w:rPr>
                <w:color w:val="000000" w:themeColor="text1"/>
                <w:sz w:val="24"/>
                <w:szCs w:val="24"/>
              </w:rPr>
              <w:t xml:space="preserve">Parte que inició la disputa: </w:t>
            </w:r>
            <w:r w:rsidRPr="0050002A">
              <w:rPr>
                <w:i/>
                <w:color w:val="000000" w:themeColor="text1"/>
                <w:sz w:val="24"/>
                <w:szCs w:val="24"/>
              </w:rPr>
              <w:t xml:space="preserve">[especifique la </w:t>
            </w:r>
            <w:r w:rsidRPr="0050002A">
              <w:rPr>
                <w:b/>
                <w:bCs/>
                <w:i/>
                <w:color w:val="000000" w:themeColor="text1"/>
                <w:sz w:val="24"/>
                <w:szCs w:val="24"/>
              </w:rPr>
              <w:t>Parte que inició la disputa</w:t>
            </w:r>
            <w:r w:rsidRPr="0050002A">
              <w:rPr>
                <w:i/>
                <w:color w:val="000000" w:themeColor="text1"/>
                <w:sz w:val="24"/>
                <w:szCs w:val="24"/>
              </w:rPr>
              <w:t>]</w:t>
            </w:r>
          </w:p>
          <w:p w14:paraId="79655E99" w14:textId="77777777" w:rsidR="00892DA1" w:rsidRPr="0050002A" w:rsidRDefault="00892DA1" w:rsidP="00BB6941">
            <w:pPr>
              <w:spacing w:before="60" w:after="60"/>
              <w:jc w:val="left"/>
              <w:rPr>
                <w:i/>
                <w:color w:val="000000" w:themeColor="text1"/>
                <w:sz w:val="24"/>
                <w:szCs w:val="24"/>
              </w:rPr>
            </w:pPr>
            <w:r w:rsidRPr="0050002A">
              <w:rPr>
                <w:color w:val="000000" w:themeColor="text1"/>
                <w:sz w:val="24"/>
                <w:szCs w:val="24"/>
              </w:rPr>
              <w:t xml:space="preserve">Situación actual de la disputa: </w:t>
            </w:r>
            <w:r w:rsidRPr="0050002A">
              <w:rPr>
                <w:i/>
                <w:color w:val="000000" w:themeColor="text1"/>
                <w:sz w:val="24"/>
                <w:szCs w:val="24"/>
              </w:rPr>
              <w:t xml:space="preserve">[especifique el </w:t>
            </w:r>
            <w:r w:rsidRPr="0050002A">
              <w:rPr>
                <w:b/>
                <w:bCs/>
                <w:i/>
                <w:color w:val="000000" w:themeColor="text1"/>
                <w:sz w:val="24"/>
                <w:szCs w:val="24"/>
              </w:rPr>
              <w:t>estado de la disputa</w:t>
            </w:r>
            <w:r w:rsidRPr="0050002A">
              <w:rPr>
                <w:i/>
                <w:color w:val="000000" w:themeColor="text1"/>
                <w:sz w:val="24"/>
                <w:szCs w:val="24"/>
              </w:rPr>
              <w:t>]</w:t>
            </w:r>
          </w:p>
          <w:p w14:paraId="40EAFECE" w14:textId="77777777" w:rsidR="00892DA1" w:rsidRPr="0050002A" w:rsidRDefault="00892DA1" w:rsidP="00BB6941">
            <w:pPr>
              <w:jc w:val="left"/>
              <w:rPr>
                <w:spacing w:val="-2"/>
                <w:sz w:val="24"/>
                <w:szCs w:val="24"/>
              </w:rPr>
            </w:pPr>
          </w:p>
        </w:tc>
        <w:tc>
          <w:tcPr>
            <w:tcW w:w="2293" w:type="dxa"/>
            <w:gridSpan w:val="2"/>
          </w:tcPr>
          <w:p w14:paraId="123DFBFB" w14:textId="77777777" w:rsidR="00892DA1" w:rsidRPr="0050002A" w:rsidRDefault="00892DA1" w:rsidP="00BB6941">
            <w:pPr>
              <w:jc w:val="left"/>
              <w:rPr>
                <w:spacing w:val="-2"/>
                <w:sz w:val="24"/>
                <w:szCs w:val="24"/>
              </w:rPr>
            </w:pPr>
            <w:r w:rsidRPr="0050002A">
              <w:rPr>
                <w:i/>
                <w:color w:val="000000" w:themeColor="text1"/>
                <w:sz w:val="24"/>
                <w:szCs w:val="24"/>
              </w:rPr>
              <w:t>[indicar el monto total del contrato y la moneda, el monto equivalente en USD y el tipo de cambio]</w:t>
            </w:r>
          </w:p>
        </w:tc>
      </w:tr>
      <w:tr w:rsidR="00892DA1" w:rsidRPr="0050002A" w14:paraId="2ED49FCB" w14:textId="77777777" w:rsidTr="00BB6941">
        <w:trPr>
          <w:cantSplit/>
        </w:trPr>
        <w:tc>
          <w:tcPr>
            <w:tcW w:w="1129" w:type="dxa"/>
          </w:tcPr>
          <w:p w14:paraId="4FB357A4" w14:textId="77777777" w:rsidR="00892DA1" w:rsidRPr="0050002A" w:rsidRDefault="00892DA1" w:rsidP="00BB6941">
            <w:pPr>
              <w:jc w:val="center"/>
              <w:rPr>
                <w:spacing w:val="-2"/>
                <w:sz w:val="24"/>
                <w:szCs w:val="24"/>
              </w:rPr>
            </w:pPr>
            <w:r w:rsidRPr="0050002A">
              <w:rPr>
                <w:i/>
                <w:color w:val="000000" w:themeColor="text1"/>
                <w:sz w:val="24"/>
                <w:szCs w:val="24"/>
              </w:rPr>
              <w:t>[indicar el año]</w:t>
            </w:r>
          </w:p>
        </w:tc>
        <w:tc>
          <w:tcPr>
            <w:tcW w:w="1560" w:type="dxa"/>
            <w:gridSpan w:val="2"/>
          </w:tcPr>
          <w:p w14:paraId="2E3615C1" w14:textId="77777777" w:rsidR="00892DA1" w:rsidRPr="0050002A" w:rsidRDefault="00892DA1" w:rsidP="00BB6941">
            <w:pPr>
              <w:jc w:val="center"/>
              <w:rPr>
                <w:spacing w:val="-2"/>
                <w:sz w:val="24"/>
                <w:szCs w:val="24"/>
              </w:rPr>
            </w:pPr>
            <w:r w:rsidRPr="0050002A">
              <w:rPr>
                <w:i/>
                <w:color w:val="000000" w:themeColor="text1"/>
                <w:sz w:val="24"/>
                <w:szCs w:val="24"/>
              </w:rPr>
              <w:t>[indicar el monto y la moneda]</w:t>
            </w:r>
          </w:p>
        </w:tc>
        <w:tc>
          <w:tcPr>
            <w:tcW w:w="4799" w:type="dxa"/>
            <w:gridSpan w:val="4"/>
          </w:tcPr>
          <w:p w14:paraId="6BED6B85" w14:textId="77777777" w:rsidR="00892DA1" w:rsidRPr="0050002A" w:rsidRDefault="00892DA1" w:rsidP="00BB6941">
            <w:pPr>
              <w:spacing w:before="60" w:after="60"/>
              <w:jc w:val="left"/>
              <w:rPr>
                <w:color w:val="000000" w:themeColor="text1"/>
                <w:sz w:val="24"/>
                <w:szCs w:val="24"/>
              </w:rPr>
            </w:pPr>
            <w:r w:rsidRPr="0050002A">
              <w:rPr>
                <w:color w:val="000000" w:themeColor="text1"/>
                <w:sz w:val="24"/>
                <w:szCs w:val="24"/>
              </w:rPr>
              <w:t xml:space="preserve">Identificación del contrato: </w:t>
            </w:r>
            <w:r w:rsidRPr="0050002A">
              <w:rPr>
                <w:i/>
                <w:color w:val="000000" w:themeColor="text1"/>
                <w:sz w:val="24"/>
                <w:szCs w:val="24"/>
              </w:rPr>
              <w:t xml:space="preserve">[ingrese la </w:t>
            </w:r>
            <w:r w:rsidRPr="0050002A">
              <w:rPr>
                <w:b/>
                <w:bCs/>
                <w:i/>
                <w:color w:val="000000" w:themeColor="text1"/>
                <w:sz w:val="24"/>
                <w:szCs w:val="24"/>
              </w:rPr>
              <w:t>identificación del contrato</w:t>
            </w:r>
            <w:r w:rsidRPr="0050002A">
              <w:rPr>
                <w:i/>
                <w:color w:val="000000" w:themeColor="text1"/>
                <w:sz w:val="24"/>
                <w:szCs w:val="24"/>
              </w:rPr>
              <w:t>]</w:t>
            </w:r>
          </w:p>
          <w:p w14:paraId="0E42C86D" w14:textId="77777777" w:rsidR="00892DA1" w:rsidRPr="0050002A" w:rsidRDefault="00892DA1" w:rsidP="00BB6941">
            <w:pPr>
              <w:spacing w:before="60" w:after="60"/>
              <w:jc w:val="left"/>
              <w:rPr>
                <w:color w:val="000000" w:themeColor="text1"/>
                <w:sz w:val="24"/>
                <w:szCs w:val="24"/>
              </w:rPr>
            </w:pPr>
            <w:r w:rsidRPr="0050002A">
              <w:rPr>
                <w:color w:val="000000" w:themeColor="text1"/>
                <w:sz w:val="24"/>
                <w:szCs w:val="24"/>
              </w:rPr>
              <w:t xml:space="preserve">Nombre del Contratante: </w:t>
            </w:r>
            <w:r w:rsidRPr="0050002A">
              <w:rPr>
                <w:i/>
                <w:color w:val="000000" w:themeColor="text1"/>
                <w:sz w:val="24"/>
                <w:szCs w:val="24"/>
              </w:rPr>
              <w:t xml:space="preserve">[ingrese el </w:t>
            </w:r>
            <w:r w:rsidRPr="0050002A">
              <w:rPr>
                <w:b/>
                <w:bCs/>
                <w:i/>
                <w:color w:val="000000" w:themeColor="text1"/>
                <w:sz w:val="24"/>
                <w:szCs w:val="24"/>
              </w:rPr>
              <w:t>nombre del Contratante</w:t>
            </w:r>
            <w:r w:rsidRPr="0050002A">
              <w:rPr>
                <w:i/>
                <w:color w:val="000000" w:themeColor="text1"/>
                <w:sz w:val="24"/>
                <w:szCs w:val="24"/>
              </w:rPr>
              <w:t>]</w:t>
            </w:r>
          </w:p>
          <w:p w14:paraId="330FC1DC" w14:textId="77777777" w:rsidR="00892DA1" w:rsidRPr="0050002A" w:rsidRDefault="00892DA1" w:rsidP="00BB6941">
            <w:pPr>
              <w:spacing w:before="60" w:after="60"/>
              <w:jc w:val="left"/>
              <w:rPr>
                <w:color w:val="000000" w:themeColor="text1"/>
                <w:sz w:val="24"/>
                <w:szCs w:val="24"/>
              </w:rPr>
            </w:pPr>
            <w:r w:rsidRPr="0050002A">
              <w:rPr>
                <w:color w:val="000000" w:themeColor="text1"/>
                <w:sz w:val="24"/>
                <w:szCs w:val="24"/>
              </w:rPr>
              <w:t xml:space="preserve">Dirección del Contratante: </w:t>
            </w:r>
            <w:r w:rsidRPr="0050002A">
              <w:rPr>
                <w:i/>
                <w:color w:val="000000" w:themeColor="text1"/>
                <w:sz w:val="24"/>
                <w:szCs w:val="24"/>
              </w:rPr>
              <w:t xml:space="preserve">[ingrese la </w:t>
            </w:r>
            <w:r w:rsidRPr="0050002A">
              <w:rPr>
                <w:b/>
                <w:bCs/>
                <w:i/>
                <w:color w:val="000000" w:themeColor="text1"/>
                <w:sz w:val="24"/>
                <w:szCs w:val="24"/>
              </w:rPr>
              <w:t>dirección del Contratante</w:t>
            </w:r>
            <w:r w:rsidRPr="0050002A">
              <w:rPr>
                <w:i/>
                <w:color w:val="000000" w:themeColor="text1"/>
                <w:sz w:val="24"/>
                <w:szCs w:val="24"/>
              </w:rPr>
              <w:t>]</w:t>
            </w:r>
          </w:p>
          <w:p w14:paraId="7E8CDA9A" w14:textId="77777777" w:rsidR="00892DA1" w:rsidRPr="0050002A" w:rsidRDefault="00892DA1" w:rsidP="00BB6941">
            <w:pPr>
              <w:spacing w:before="60" w:after="60"/>
              <w:jc w:val="left"/>
              <w:rPr>
                <w:color w:val="000000" w:themeColor="text1"/>
                <w:sz w:val="24"/>
                <w:szCs w:val="24"/>
              </w:rPr>
            </w:pPr>
            <w:r w:rsidRPr="0050002A">
              <w:rPr>
                <w:color w:val="000000" w:themeColor="text1"/>
                <w:sz w:val="24"/>
                <w:szCs w:val="24"/>
              </w:rPr>
              <w:t xml:space="preserve">Asunto en disputa: </w:t>
            </w:r>
            <w:r w:rsidRPr="0050002A">
              <w:rPr>
                <w:i/>
                <w:color w:val="000000" w:themeColor="text1"/>
                <w:sz w:val="24"/>
                <w:szCs w:val="24"/>
              </w:rPr>
              <w:t xml:space="preserve">[describa el </w:t>
            </w:r>
            <w:r w:rsidRPr="0050002A">
              <w:rPr>
                <w:b/>
                <w:bCs/>
                <w:i/>
                <w:color w:val="000000" w:themeColor="text1"/>
                <w:sz w:val="24"/>
                <w:szCs w:val="24"/>
              </w:rPr>
              <w:t>asunto en disputa</w:t>
            </w:r>
            <w:r w:rsidRPr="0050002A">
              <w:rPr>
                <w:i/>
                <w:color w:val="000000" w:themeColor="text1"/>
                <w:sz w:val="24"/>
                <w:szCs w:val="24"/>
              </w:rPr>
              <w:t>]</w:t>
            </w:r>
          </w:p>
          <w:p w14:paraId="7CAB434C" w14:textId="77777777" w:rsidR="00892DA1" w:rsidRPr="0050002A" w:rsidRDefault="00892DA1" w:rsidP="00BB6941">
            <w:pPr>
              <w:spacing w:before="60" w:after="60"/>
              <w:jc w:val="left"/>
              <w:rPr>
                <w:color w:val="000000" w:themeColor="text1"/>
                <w:sz w:val="24"/>
                <w:szCs w:val="24"/>
              </w:rPr>
            </w:pPr>
            <w:r w:rsidRPr="0050002A">
              <w:rPr>
                <w:color w:val="000000" w:themeColor="text1"/>
                <w:sz w:val="24"/>
                <w:szCs w:val="24"/>
              </w:rPr>
              <w:t xml:space="preserve">Parte que inició la disputa: </w:t>
            </w:r>
            <w:r w:rsidRPr="0050002A">
              <w:rPr>
                <w:i/>
                <w:color w:val="000000" w:themeColor="text1"/>
                <w:sz w:val="24"/>
                <w:szCs w:val="24"/>
              </w:rPr>
              <w:t xml:space="preserve">[especifique la </w:t>
            </w:r>
            <w:r w:rsidRPr="0050002A">
              <w:rPr>
                <w:b/>
                <w:bCs/>
                <w:i/>
                <w:color w:val="000000" w:themeColor="text1"/>
                <w:sz w:val="24"/>
                <w:szCs w:val="24"/>
              </w:rPr>
              <w:t>Parte que inició la disputa</w:t>
            </w:r>
            <w:r w:rsidRPr="0050002A">
              <w:rPr>
                <w:i/>
                <w:color w:val="000000" w:themeColor="text1"/>
                <w:sz w:val="24"/>
                <w:szCs w:val="24"/>
              </w:rPr>
              <w:t>]</w:t>
            </w:r>
          </w:p>
          <w:p w14:paraId="5141B677" w14:textId="77777777" w:rsidR="00892DA1" w:rsidRPr="0050002A" w:rsidRDefault="00892DA1" w:rsidP="00BB6941">
            <w:pPr>
              <w:spacing w:before="60" w:after="60"/>
              <w:jc w:val="left"/>
              <w:rPr>
                <w:i/>
                <w:color w:val="000000" w:themeColor="text1"/>
                <w:sz w:val="24"/>
                <w:szCs w:val="24"/>
              </w:rPr>
            </w:pPr>
            <w:r w:rsidRPr="0050002A">
              <w:rPr>
                <w:color w:val="000000" w:themeColor="text1"/>
                <w:sz w:val="24"/>
                <w:szCs w:val="24"/>
              </w:rPr>
              <w:t xml:space="preserve">Situación actual de la disputa: </w:t>
            </w:r>
            <w:r w:rsidRPr="0050002A">
              <w:rPr>
                <w:i/>
                <w:color w:val="000000" w:themeColor="text1"/>
                <w:sz w:val="24"/>
                <w:szCs w:val="24"/>
              </w:rPr>
              <w:t xml:space="preserve">[especifique el </w:t>
            </w:r>
            <w:r w:rsidRPr="0050002A">
              <w:rPr>
                <w:b/>
                <w:bCs/>
                <w:i/>
                <w:color w:val="000000" w:themeColor="text1"/>
                <w:sz w:val="24"/>
                <w:szCs w:val="24"/>
              </w:rPr>
              <w:t>estado de la disputa</w:t>
            </w:r>
            <w:r w:rsidRPr="0050002A">
              <w:rPr>
                <w:i/>
                <w:color w:val="000000" w:themeColor="text1"/>
                <w:sz w:val="24"/>
                <w:szCs w:val="24"/>
              </w:rPr>
              <w:t>]</w:t>
            </w:r>
          </w:p>
          <w:p w14:paraId="6101D6CF" w14:textId="77777777" w:rsidR="00892DA1" w:rsidRPr="0050002A" w:rsidRDefault="00892DA1" w:rsidP="00BB6941">
            <w:pPr>
              <w:jc w:val="left"/>
              <w:rPr>
                <w:spacing w:val="-2"/>
                <w:sz w:val="24"/>
                <w:szCs w:val="24"/>
              </w:rPr>
            </w:pPr>
          </w:p>
        </w:tc>
        <w:tc>
          <w:tcPr>
            <w:tcW w:w="2293" w:type="dxa"/>
            <w:gridSpan w:val="2"/>
          </w:tcPr>
          <w:p w14:paraId="1E9AAC67" w14:textId="77777777" w:rsidR="00892DA1" w:rsidRPr="0050002A" w:rsidRDefault="00892DA1" w:rsidP="00BB6941">
            <w:pPr>
              <w:jc w:val="left"/>
              <w:rPr>
                <w:spacing w:val="-2"/>
                <w:sz w:val="24"/>
                <w:szCs w:val="24"/>
              </w:rPr>
            </w:pPr>
            <w:r w:rsidRPr="0050002A">
              <w:rPr>
                <w:i/>
                <w:color w:val="000000" w:themeColor="text1"/>
                <w:sz w:val="24"/>
                <w:szCs w:val="24"/>
              </w:rPr>
              <w:t>[indicar el monto total del contrato y la moneda, el monto equivalente en USD y el tipo de cambio]</w:t>
            </w:r>
          </w:p>
        </w:tc>
      </w:tr>
      <w:tr w:rsidR="00892DA1" w:rsidRPr="0050002A" w14:paraId="453C565D" w14:textId="77777777" w:rsidTr="00BB6941">
        <w:tblPrEx>
          <w:tblLook w:val="01E0" w:firstRow="1" w:lastRow="1" w:firstColumn="1" w:lastColumn="1" w:noHBand="0" w:noVBand="0"/>
        </w:tblPrEx>
        <w:trPr>
          <w:trHeight w:val="517"/>
        </w:trPr>
        <w:tc>
          <w:tcPr>
            <w:tcW w:w="9781" w:type="dxa"/>
            <w:gridSpan w:val="9"/>
          </w:tcPr>
          <w:p w14:paraId="2E030750" w14:textId="2829E743" w:rsidR="00892DA1" w:rsidRPr="0050002A" w:rsidRDefault="00892DA1" w:rsidP="00BB6941">
            <w:pPr>
              <w:jc w:val="center"/>
              <w:rPr>
                <w:rFonts w:eastAsia="MS Mincho"/>
                <w:spacing w:val="-2"/>
                <w:sz w:val="24"/>
                <w:szCs w:val="24"/>
              </w:rPr>
            </w:pPr>
            <w:r w:rsidRPr="0050002A">
              <w:rPr>
                <w:spacing w:val="-4"/>
                <w:sz w:val="24"/>
                <w:szCs w:val="24"/>
              </w:rPr>
              <w:t xml:space="preserve">Historia de Litigios de conformidad con </w:t>
            </w:r>
            <w:r w:rsidRPr="0050002A">
              <w:rPr>
                <w:spacing w:val="-2"/>
                <w:sz w:val="24"/>
                <w:szCs w:val="24"/>
              </w:rPr>
              <w:t xml:space="preserve">la Sección III, </w:t>
            </w:r>
            <w:r w:rsidR="00661C4D" w:rsidRPr="0050002A">
              <w:rPr>
                <w:spacing w:val="-2"/>
                <w:sz w:val="24"/>
                <w:szCs w:val="24"/>
              </w:rPr>
              <w:t>“Criterios de Evaluación y Calificación”</w:t>
            </w:r>
          </w:p>
        </w:tc>
      </w:tr>
      <w:tr w:rsidR="00892DA1" w:rsidRPr="0050002A" w14:paraId="66545DE2" w14:textId="77777777" w:rsidTr="00BB6941">
        <w:tblPrEx>
          <w:tblLook w:val="01E0" w:firstRow="1" w:lastRow="1" w:firstColumn="1" w:lastColumn="1" w:noHBand="0" w:noVBand="0"/>
        </w:tblPrEx>
        <w:tc>
          <w:tcPr>
            <w:tcW w:w="9781" w:type="dxa"/>
            <w:gridSpan w:val="9"/>
          </w:tcPr>
          <w:p w14:paraId="36CA0082" w14:textId="219852C9" w:rsidR="00892DA1" w:rsidRPr="0050002A" w:rsidRDefault="00892DA1" w:rsidP="00BB6941">
            <w:pPr>
              <w:ind w:left="744" w:hanging="744"/>
              <w:rPr>
                <w:spacing w:val="-4"/>
                <w:sz w:val="24"/>
                <w:szCs w:val="24"/>
              </w:rPr>
            </w:pPr>
            <w:r w:rsidRPr="0050002A">
              <w:rPr>
                <w:rFonts w:eastAsia="Wingdings"/>
                <w:spacing w:val="-2"/>
                <w:sz w:val="24"/>
                <w:szCs w:val="24"/>
              </w:rPr>
              <w:t></w:t>
            </w:r>
            <w:r w:rsidRPr="0050002A">
              <w:rPr>
                <w:spacing w:val="-4"/>
                <w:sz w:val="24"/>
                <w:szCs w:val="24"/>
              </w:rPr>
              <w:t xml:space="preserve"> </w:t>
            </w:r>
            <w:r w:rsidRPr="0050002A">
              <w:rPr>
                <w:spacing w:val="-4"/>
                <w:sz w:val="24"/>
                <w:szCs w:val="24"/>
              </w:rPr>
              <w:tab/>
              <w:t xml:space="preserve">No tenemos una Historia de Litigios </w:t>
            </w:r>
            <w:r w:rsidR="0095129E" w:rsidRPr="0050002A">
              <w:rPr>
                <w:spacing w:val="-4"/>
                <w:sz w:val="24"/>
                <w:szCs w:val="24"/>
              </w:rPr>
              <w:t xml:space="preserve">de conformidad con el </w:t>
            </w:r>
            <w:proofErr w:type="spellStart"/>
            <w:r w:rsidR="0095129E" w:rsidRPr="0050002A">
              <w:rPr>
                <w:spacing w:val="-4"/>
                <w:sz w:val="24"/>
                <w:szCs w:val="24"/>
              </w:rPr>
              <w:t>Subfactor</w:t>
            </w:r>
            <w:proofErr w:type="spellEnd"/>
            <w:r w:rsidR="0095129E" w:rsidRPr="0050002A">
              <w:rPr>
                <w:spacing w:val="-4"/>
                <w:sz w:val="24"/>
                <w:szCs w:val="24"/>
              </w:rPr>
              <w:t xml:space="preserve"> 2.4</w:t>
            </w:r>
          </w:p>
          <w:p w14:paraId="1F91A292" w14:textId="66F2F545" w:rsidR="0095129E" w:rsidRPr="0050002A" w:rsidRDefault="00892DA1" w:rsidP="0095129E">
            <w:pPr>
              <w:ind w:left="744" w:hanging="744"/>
              <w:rPr>
                <w:spacing w:val="-4"/>
                <w:sz w:val="24"/>
                <w:szCs w:val="24"/>
              </w:rPr>
            </w:pPr>
            <w:r w:rsidRPr="0050002A">
              <w:rPr>
                <w:rFonts w:eastAsia="Wingdings"/>
                <w:spacing w:val="-2"/>
                <w:sz w:val="24"/>
                <w:szCs w:val="24"/>
              </w:rPr>
              <w:t></w:t>
            </w:r>
            <w:r w:rsidRPr="0050002A">
              <w:rPr>
                <w:spacing w:val="-4"/>
                <w:sz w:val="24"/>
                <w:szCs w:val="24"/>
              </w:rPr>
              <w:t xml:space="preserve"> </w:t>
            </w:r>
            <w:r w:rsidRPr="0050002A">
              <w:rPr>
                <w:spacing w:val="-4"/>
                <w:sz w:val="24"/>
                <w:szCs w:val="24"/>
              </w:rPr>
              <w:tab/>
              <w:t xml:space="preserve">Historia de Litigios, </w:t>
            </w:r>
            <w:r w:rsidR="0095129E" w:rsidRPr="0050002A">
              <w:rPr>
                <w:spacing w:val="-4"/>
                <w:sz w:val="24"/>
                <w:szCs w:val="24"/>
              </w:rPr>
              <w:t xml:space="preserve">de conformidad con el </w:t>
            </w:r>
            <w:proofErr w:type="spellStart"/>
            <w:r w:rsidR="0095129E" w:rsidRPr="0050002A">
              <w:rPr>
                <w:spacing w:val="-4"/>
                <w:sz w:val="24"/>
                <w:szCs w:val="24"/>
              </w:rPr>
              <w:t>Subfactor</w:t>
            </w:r>
            <w:proofErr w:type="spellEnd"/>
            <w:r w:rsidR="0095129E" w:rsidRPr="0050002A">
              <w:rPr>
                <w:spacing w:val="-4"/>
                <w:sz w:val="24"/>
                <w:szCs w:val="24"/>
              </w:rPr>
              <w:t xml:space="preserve"> 2.4 como se indica abajo</w:t>
            </w:r>
          </w:p>
          <w:p w14:paraId="7E824314" w14:textId="3116721D" w:rsidR="00892DA1" w:rsidRPr="0050002A" w:rsidRDefault="00892DA1" w:rsidP="00BB6941">
            <w:pPr>
              <w:ind w:left="744" w:hanging="744"/>
              <w:rPr>
                <w:sz w:val="24"/>
                <w:szCs w:val="24"/>
              </w:rPr>
            </w:pPr>
          </w:p>
        </w:tc>
      </w:tr>
      <w:tr w:rsidR="00892DA1" w:rsidRPr="0050002A" w14:paraId="54C238F5" w14:textId="77777777" w:rsidTr="00BB6941">
        <w:tblPrEx>
          <w:tblLook w:val="01E0" w:firstRow="1" w:lastRow="1" w:firstColumn="1" w:lastColumn="1" w:noHBand="0" w:noVBand="0"/>
        </w:tblPrEx>
        <w:tc>
          <w:tcPr>
            <w:tcW w:w="1315" w:type="dxa"/>
            <w:gridSpan w:val="2"/>
          </w:tcPr>
          <w:p w14:paraId="4DA29E9D" w14:textId="77777777" w:rsidR="00892DA1" w:rsidRPr="0050002A" w:rsidRDefault="00892DA1" w:rsidP="00BB6941">
            <w:pPr>
              <w:jc w:val="center"/>
              <w:rPr>
                <w:b/>
                <w:spacing w:val="8"/>
                <w:sz w:val="24"/>
                <w:szCs w:val="24"/>
              </w:rPr>
            </w:pPr>
            <w:r w:rsidRPr="0050002A">
              <w:rPr>
                <w:b/>
                <w:sz w:val="24"/>
                <w:szCs w:val="24"/>
              </w:rPr>
              <w:t>Año del laudo</w:t>
            </w:r>
          </w:p>
        </w:tc>
        <w:tc>
          <w:tcPr>
            <w:tcW w:w="1468" w:type="dxa"/>
            <w:gridSpan w:val="2"/>
          </w:tcPr>
          <w:p w14:paraId="72ABBC02" w14:textId="77777777" w:rsidR="00892DA1" w:rsidRPr="0050002A" w:rsidRDefault="00892DA1" w:rsidP="00BB6941">
            <w:pPr>
              <w:jc w:val="center"/>
              <w:rPr>
                <w:b/>
                <w:sz w:val="24"/>
                <w:szCs w:val="24"/>
              </w:rPr>
            </w:pPr>
            <w:r w:rsidRPr="0050002A">
              <w:rPr>
                <w:b/>
                <w:sz w:val="24"/>
                <w:szCs w:val="24"/>
              </w:rPr>
              <w:t xml:space="preserve">Monto como porcentaje del Activo Neto </w:t>
            </w:r>
          </w:p>
        </w:tc>
        <w:tc>
          <w:tcPr>
            <w:tcW w:w="4230" w:type="dxa"/>
            <w:gridSpan w:val="2"/>
          </w:tcPr>
          <w:p w14:paraId="415883CD" w14:textId="77777777" w:rsidR="00892DA1" w:rsidRPr="0050002A" w:rsidRDefault="00892DA1" w:rsidP="00BB6941">
            <w:pPr>
              <w:jc w:val="center"/>
              <w:rPr>
                <w:b/>
                <w:spacing w:val="-2"/>
                <w:sz w:val="24"/>
                <w:szCs w:val="24"/>
              </w:rPr>
            </w:pPr>
            <w:r w:rsidRPr="0050002A">
              <w:rPr>
                <w:b/>
                <w:sz w:val="24"/>
                <w:szCs w:val="24"/>
              </w:rPr>
              <w:t xml:space="preserve">Identificación del Contrato </w:t>
            </w:r>
          </w:p>
          <w:p w14:paraId="7BC518AD" w14:textId="77777777" w:rsidR="00892DA1" w:rsidRPr="0050002A" w:rsidRDefault="00892DA1" w:rsidP="00BB6941">
            <w:pPr>
              <w:jc w:val="center"/>
              <w:rPr>
                <w:b/>
                <w:spacing w:val="8"/>
                <w:sz w:val="24"/>
                <w:szCs w:val="24"/>
              </w:rPr>
            </w:pPr>
          </w:p>
        </w:tc>
        <w:tc>
          <w:tcPr>
            <w:tcW w:w="2768" w:type="dxa"/>
            <w:gridSpan w:val="3"/>
          </w:tcPr>
          <w:p w14:paraId="53509072" w14:textId="77777777" w:rsidR="00892DA1" w:rsidRPr="0050002A" w:rsidRDefault="00892DA1" w:rsidP="00BB6941">
            <w:pPr>
              <w:jc w:val="center"/>
              <w:rPr>
                <w:b/>
                <w:sz w:val="24"/>
                <w:szCs w:val="24"/>
              </w:rPr>
            </w:pPr>
            <w:r w:rsidRPr="0050002A">
              <w:rPr>
                <w:b/>
                <w:spacing w:val="-2"/>
                <w:sz w:val="24"/>
                <w:szCs w:val="24"/>
              </w:rPr>
              <w:t xml:space="preserve">Monto total </w:t>
            </w:r>
            <w:r w:rsidRPr="0050002A">
              <w:rPr>
                <w:b/>
                <w:spacing w:val="-2"/>
                <w:sz w:val="24"/>
                <w:szCs w:val="24"/>
              </w:rPr>
              <w:br/>
              <w:t xml:space="preserve">del Contrato </w:t>
            </w:r>
            <w:r w:rsidRPr="0050002A">
              <w:rPr>
                <w:b/>
                <w:spacing w:val="-2"/>
                <w:sz w:val="24"/>
                <w:szCs w:val="24"/>
              </w:rPr>
              <w:br/>
              <w:t>(valor actual, equivalente en USD)</w:t>
            </w:r>
          </w:p>
        </w:tc>
      </w:tr>
      <w:tr w:rsidR="00892DA1" w:rsidRPr="0050002A" w14:paraId="5C3DD111" w14:textId="77777777" w:rsidTr="00BB6941">
        <w:tblPrEx>
          <w:tblLook w:val="01E0" w:firstRow="1" w:lastRow="1" w:firstColumn="1" w:lastColumn="1" w:noHBand="0" w:noVBand="0"/>
        </w:tblPrEx>
        <w:trPr>
          <w:cantSplit/>
        </w:trPr>
        <w:tc>
          <w:tcPr>
            <w:tcW w:w="1315" w:type="dxa"/>
            <w:gridSpan w:val="2"/>
          </w:tcPr>
          <w:p w14:paraId="3A0FFD26" w14:textId="77777777" w:rsidR="00892DA1" w:rsidRPr="0050002A" w:rsidRDefault="00892DA1" w:rsidP="00BB6941">
            <w:pPr>
              <w:spacing w:before="60" w:after="60"/>
              <w:rPr>
                <w:i/>
                <w:color w:val="000000" w:themeColor="text1"/>
                <w:sz w:val="24"/>
                <w:szCs w:val="24"/>
              </w:rPr>
            </w:pPr>
            <w:r w:rsidRPr="0050002A">
              <w:rPr>
                <w:i/>
                <w:iCs/>
                <w:color w:val="000000" w:themeColor="text1"/>
                <w:spacing w:val="-6"/>
                <w:sz w:val="24"/>
                <w:szCs w:val="24"/>
              </w:rPr>
              <w:t>[ingresar año</w:t>
            </w:r>
            <w:r w:rsidRPr="0050002A">
              <w:rPr>
                <w:i/>
                <w:iCs/>
                <w:color w:val="000000" w:themeColor="text1"/>
                <w:spacing w:val="-9"/>
                <w:sz w:val="24"/>
                <w:szCs w:val="24"/>
              </w:rPr>
              <w:t>]</w:t>
            </w:r>
          </w:p>
        </w:tc>
        <w:tc>
          <w:tcPr>
            <w:tcW w:w="1468" w:type="dxa"/>
            <w:gridSpan w:val="2"/>
          </w:tcPr>
          <w:p w14:paraId="126F7519" w14:textId="77777777" w:rsidR="00892DA1" w:rsidRPr="0050002A" w:rsidRDefault="00892DA1" w:rsidP="00BB6941">
            <w:pPr>
              <w:spacing w:before="60" w:after="60"/>
              <w:rPr>
                <w:i/>
                <w:color w:val="000000" w:themeColor="text1"/>
                <w:sz w:val="24"/>
                <w:szCs w:val="24"/>
              </w:rPr>
            </w:pPr>
            <w:r w:rsidRPr="0050002A">
              <w:rPr>
                <w:i/>
                <w:iCs/>
                <w:color w:val="000000" w:themeColor="text1"/>
                <w:spacing w:val="-6"/>
                <w:sz w:val="24"/>
                <w:szCs w:val="24"/>
              </w:rPr>
              <w:t>[ingresar monto y porcentaje]</w:t>
            </w:r>
          </w:p>
        </w:tc>
        <w:tc>
          <w:tcPr>
            <w:tcW w:w="4230" w:type="dxa"/>
            <w:gridSpan w:val="2"/>
          </w:tcPr>
          <w:p w14:paraId="58EBEED6" w14:textId="77777777" w:rsidR="00892DA1" w:rsidRPr="0050002A" w:rsidRDefault="00892DA1" w:rsidP="00BB6941">
            <w:pPr>
              <w:spacing w:before="60" w:after="60"/>
              <w:ind w:left="60"/>
              <w:jc w:val="left"/>
              <w:rPr>
                <w:i/>
                <w:iCs/>
                <w:color w:val="000000" w:themeColor="text1"/>
                <w:spacing w:val="-6"/>
                <w:sz w:val="24"/>
                <w:szCs w:val="24"/>
              </w:rPr>
            </w:pPr>
            <w:r w:rsidRPr="0050002A">
              <w:rPr>
                <w:color w:val="000000" w:themeColor="text1"/>
                <w:spacing w:val="-4"/>
                <w:sz w:val="24"/>
                <w:szCs w:val="24"/>
              </w:rPr>
              <w:t xml:space="preserve">Identificación del contrato: </w:t>
            </w:r>
            <w:r w:rsidRPr="0050002A">
              <w:rPr>
                <w:i/>
                <w:iCs/>
                <w:color w:val="000000" w:themeColor="text1"/>
                <w:spacing w:val="-6"/>
                <w:sz w:val="24"/>
                <w:szCs w:val="24"/>
              </w:rPr>
              <w:t xml:space="preserve">[indicar </w:t>
            </w:r>
            <w:r w:rsidRPr="0050002A">
              <w:rPr>
                <w:b/>
                <w:i/>
                <w:iCs/>
                <w:color w:val="000000" w:themeColor="text1"/>
                <w:spacing w:val="-6"/>
                <w:sz w:val="24"/>
                <w:szCs w:val="24"/>
              </w:rPr>
              <w:t>nombre completo del contrato/ número, y cualquier otra identificación</w:t>
            </w:r>
            <w:r w:rsidRPr="0050002A">
              <w:rPr>
                <w:i/>
                <w:iCs/>
                <w:color w:val="000000" w:themeColor="text1"/>
                <w:spacing w:val="-6"/>
                <w:sz w:val="24"/>
                <w:szCs w:val="24"/>
              </w:rPr>
              <w:t>]</w:t>
            </w:r>
          </w:p>
          <w:p w14:paraId="6E366EC4" w14:textId="77777777" w:rsidR="00892DA1" w:rsidRPr="0050002A" w:rsidRDefault="00892DA1" w:rsidP="00BB6941">
            <w:pPr>
              <w:spacing w:before="60" w:after="60"/>
              <w:ind w:left="60"/>
              <w:jc w:val="left"/>
              <w:rPr>
                <w:i/>
                <w:iCs/>
                <w:color w:val="000000" w:themeColor="text1"/>
                <w:spacing w:val="-6"/>
                <w:sz w:val="24"/>
                <w:szCs w:val="24"/>
              </w:rPr>
            </w:pPr>
            <w:r w:rsidRPr="0050002A">
              <w:rPr>
                <w:color w:val="000000" w:themeColor="text1"/>
                <w:spacing w:val="-4"/>
                <w:sz w:val="24"/>
                <w:szCs w:val="24"/>
              </w:rPr>
              <w:t xml:space="preserve">Nombre del Contratante: </w:t>
            </w:r>
            <w:r w:rsidRPr="0050002A">
              <w:rPr>
                <w:i/>
                <w:iCs/>
                <w:color w:val="000000" w:themeColor="text1"/>
                <w:spacing w:val="-6"/>
                <w:sz w:val="24"/>
                <w:szCs w:val="24"/>
              </w:rPr>
              <w:t>[indicar el nombre completo]</w:t>
            </w:r>
          </w:p>
          <w:p w14:paraId="39444C0A" w14:textId="77777777" w:rsidR="00892DA1" w:rsidRPr="0050002A" w:rsidRDefault="00892DA1" w:rsidP="00BB6941">
            <w:pPr>
              <w:spacing w:before="60" w:after="60"/>
              <w:ind w:left="58"/>
              <w:jc w:val="left"/>
              <w:rPr>
                <w:i/>
                <w:iCs/>
                <w:color w:val="000000" w:themeColor="text1"/>
                <w:spacing w:val="-6"/>
                <w:sz w:val="24"/>
                <w:szCs w:val="24"/>
              </w:rPr>
            </w:pPr>
            <w:r w:rsidRPr="0050002A">
              <w:rPr>
                <w:color w:val="000000" w:themeColor="text1"/>
                <w:spacing w:val="-4"/>
                <w:sz w:val="24"/>
                <w:szCs w:val="24"/>
              </w:rPr>
              <w:t xml:space="preserve">Dirección del Contratante: </w:t>
            </w:r>
            <w:r w:rsidRPr="0050002A">
              <w:rPr>
                <w:i/>
                <w:iCs/>
                <w:color w:val="000000" w:themeColor="text1"/>
                <w:spacing w:val="-6"/>
                <w:sz w:val="24"/>
                <w:szCs w:val="24"/>
              </w:rPr>
              <w:t>[indicar calle y avenida, ciudad y país]</w:t>
            </w:r>
          </w:p>
          <w:p w14:paraId="0C25F8C6" w14:textId="77777777" w:rsidR="00892DA1" w:rsidRPr="0050002A" w:rsidRDefault="00892DA1" w:rsidP="00BB6941">
            <w:pPr>
              <w:spacing w:before="60" w:after="60"/>
              <w:rPr>
                <w:i/>
                <w:color w:val="000000" w:themeColor="text1"/>
                <w:sz w:val="24"/>
                <w:szCs w:val="24"/>
              </w:rPr>
            </w:pPr>
          </w:p>
        </w:tc>
        <w:tc>
          <w:tcPr>
            <w:tcW w:w="2768" w:type="dxa"/>
            <w:gridSpan w:val="3"/>
          </w:tcPr>
          <w:p w14:paraId="27C56EF1" w14:textId="77777777" w:rsidR="00892DA1" w:rsidRPr="0050002A" w:rsidRDefault="00892DA1" w:rsidP="00BB6941">
            <w:pPr>
              <w:spacing w:before="60" w:after="60"/>
              <w:rPr>
                <w:b/>
                <w:i/>
                <w:color w:val="000000" w:themeColor="text1"/>
                <w:sz w:val="24"/>
                <w:szCs w:val="24"/>
              </w:rPr>
            </w:pPr>
            <w:r w:rsidRPr="0050002A">
              <w:rPr>
                <w:i/>
                <w:iCs/>
                <w:color w:val="000000" w:themeColor="text1"/>
                <w:spacing w:val="-6"/>
                <w:sz w:val="24"/>
                <w:szCs w:val="24"/>
              </w:rPr>
              <w:t>[ingresar monto]</w:t>
            </w:r>
          </w:p>
        </w:tc>
      </w:tr>
    </w:tbl>
    <w:p w14:paraId="4A8A57E3" w14:textId="77777777" w:rsidR="00892DA1" w:rsidRPr="0050002A" w:rsidRDefault="00892DA1" w:rsidP="00892DA1">
      <w:pPr>
        <w:suppressAutoHyphens w:val="0"/>
        <w:spacing w:before="480" w:after="240"/>
        <w:jc w:val="center"/>
        <w:rPr>
          <w:b/>
        </w:rPr>
      </w:pPr>
    </w:p>
    <w:p w14:paraId="385A69B8" w14:textId="77777777" w:rsidR="00892DA1" w:rsidRPr="0050002A" w:rsidRDefault="00892DA1" w:rsidP="00892DA1">
      <w:pPr>
        <w:suppressAutoHyphens w:val="0"/>
        <w:spacing w:after="0"/>
        <w:jc w:val="left"/>
        <w:rPr>
          <w:b/>
        </w:rPr>
      </w:pPr>
      <w:r w:rsidRPr="0050002A">
        <w:rPr>
          <w:b/>
        </w:rPr>
        <w:br w:type="page"/>
      </w:r>
    </w:p>
    <w:p w14:paraId="7F9691E7" w14:textId="77777777" w:rsidR="00892DA1" w:rsidRPr="0050002A" w:rsidRDefault="00892DA1" w:rsidP="00892DA1">
      <w:pPr>
        <w:pStyle w:val="TOC4-2"/>
        <w:rPr>
          <w:lang w:val="es-ES"/>
        </w:rPr>
      </w:pPr>
      <w:bookmarkStart w:id="531" w:name="_Toc485909446"/>
      <w:bookmarkStart w:id="532" w:name="_Toc65774160"/>
      <w:bookmarkStart w:id="533" w:name="_Toc90804307"/>
      <w:bookmarkStart w:id="534" w:name="_Toc91066950"/>
      <w:bookmarkStart w:id="535" w:name="_Toc136426810"/>
      <w:r w:rsidRPr="0050002A">
        <w:rPr>
          <w:lang w:val="es-ES"/>
        </w:rPr>
        <w:t>Formulario CON – 3</w:t>
      </w:r>
      <w:bookmarkEnd w:id="531"/>
      <w:bookmarkEnd w:id="532"/>
      <w:bookmarkEnd w:id="533"/>
      <w:r w:rsidRPr="0050002A">
        <w:rPr>
          <w:lang w:val="es-ES"/>
        </w:rPr>
        <w:br/>
      </w:r>
      <w:bookmarkStart w:id="536" w:name="_Toc38190382"/>
      <w:r w:rsidRPr="0050002A">
        <w:rPr>
          <w:lang w:val="es-ES"/>
        </w:rPr>
        <w:t xml:space="preserve">Declaración </w:t>
      </w:r>
      <w:bookmarkEnd w:id="536"/>
      <w:r w:rsidRPr="0050002A">
        <w:rPr>
          <w:lang w:val="es-ES"/>
        </w:rPr>
        <w:t>sobre Explotación y Abuso Sexual (EAS) y/o Acoso Sexual (</w:t>
      </w:r>
      <w:proofErr w:type="spellStart"/>
      <w:r w:rsidRPr="0050002A">
        <w:rPr>
          <w:lang w:val="es-ES"/>
        </w:rPr>
        <w:t>ASx</w:t>
      </w:r>
      <w:proofErr w:type="spellEnd"/>
      <w:r w:rsidRPr="0050002A">
        <w:rPr>
          <w:lang w:val="es-ES"/>
        </w:rPr>
        <w:t>)</w:t>
      </w:r>
      <w:bookmarkEnd w:id="534"/>
      <w:bookmarkEnd w:id="535"/>
      <w:r w:rsidRPr="0050002A">
        <w:rPr>
          <w:lang w:val="es-ES"/>
        </w:rPr>
        <w:t xml:space="preserve"> </w:t>
      </w:r>
    </w:p>
    <w:p w14:paraId="4E6857DC" w14:textId="77777777" w:rsidR="00892DA1" w:rsidRPr="0050002A" w:rsidRDefault="00892DA1" w:rsidP="00270750">
      <w:pPr>
        <w:pStyle w:val="AheaderTerciaryleve"/>
        <w:ind w:right="84"/>
        <w:jc w:val="both"/>
        <w:rPr>
          <w:i/>
          <w:sz w:val="24"/>
          <w:lang w:val="es-ES"/>
        </w:rPr>
      </w:pPr>
      <w:r w:rsidRPr="0050002A" w:rsidDel="00B23FE0">
        <w:rPr>
          <w:bCs w:val="0"/>
          <w:iCs/>
          <w:szCs w:val="28"/>
          <w:lang w:val="es-ES"/>
        </w:rPr>
        <w:t xml:space="preserve"> </w:t>
      </w:r>
      <w:r w:rsidRPr="0050002A">
        <w:rPr>
          <w:b w:val="0"/>
          <w:i/>
          <w:iCs/>
          <w:spacing w:val="-6"/>
          <w:sz w:val="24"/>
          <w:lang w:val="es-ES"/>
        </w:rPr>
        <w:t>[</w:t>
      </w:r>
      <w:r w:rsidRPr="0050002A">
        <w:rPr>
          <w:b w:val="0"/>
          <w:i/>
          <w:sz w:val="24"/>
          <w:lang w:val="es-ES"/>
        </w:rPr>
        <w:t>El siguiente cuadro deberá ser llenado por el Proponente, cada miembro de una APCA (Joint Venture) y cada Subcontratista propuesto por el Proponente]</w:t>
      </w:r>
    </w:p>
    <w:p w14:paraId="13FF6007" w14:textId="77777777" w:rsidR="00892DA1" w:rsidRPr="0050002A" w:rsidRDefault="00892DA1" w:rsidP="00892DA1">
      <w:pPr>
        <w:pStyle w:val="HTMLPreformatted"/>
        <w:shd w:val="clear" w:color="auto" w:fill="FFFFFF"/>
        <w:ind w:right="84"/>
        <w:rPr>
          <w:rFonts w:ascii="inherit" w:hAnsi="inherit"/>
          <w:color w:val="212121"/>
        </w:rPr>
      </w:pPr>
    </w:p>
    <w:p w14:paraId="47139C7F" w14:textId="77777777" w:rsidR="00892DA1" w:rsidRPr="0050002A" w:rsidRDefault="00892DA1" w:rsidP="00892DA1">
      <w:pPr>
        <w:pStyle w:val="HTMLPreformatted"/>
        <w:shd w:val="clear" w:color="auto" w:fill="FFFFFF"/>
        <w:ind w:right="157"/>
        <w:jc w:val="right"/>
        <w:rPr>
          <w:rFonts w:ascii="Times New Roman" w:hAnsi="Times New Roman" w:cs="Times New Roman"/>
          <w:color w:val="212121"/>
          <w:sz w:val="24"/>
        </w:rPr>
      </w:pPr>
      <w:r w:rsidRPr="0050002A">
        <w:rPr>
          <w:rFonts w:ascii="Times New Roman" w:hAnsi="Times New Roman" w:cs="Times New Roman"/>
          <w:color w:val="212121"/>
          <w:sz w:val="24"/>
        </w:rPr>
        <w:t xml:space="preserve">Nombre del Proponente: </w:t>
      </w:r>
      <w:r w:rsidRPr="0050002A">
        <w:rPr>
          <w:rFonts w:ascii="Times New Roman" w:hAnsi="Times New Roman" w:cs="Times New Roman"/>
          <w:i/>
          <w:color w:val="212121"/>
          <w:sz w:val="24"/>
        </w:rPr>
        <w:t>[indicar el nombre completo]</w:t>
      </w:r>
    </w:p>
    <w:p w14:paraId="56679791" w14:textId="77777777" w:rsidR="00892DA1" w:rsidRPr="0050002A" w:rsidRDefault="00892DA1" w:rsidP="00892DA1">
      <w:pPr>
        <w:pStyle w:val="HTMLPreformatted"/>
        <w:shd w:val="clear" w:color="auto" w:fill="FFFFFF"/>
        <w:ind w:right="157"/>
        <w:jc w:val="right"/>
        <w:rPr>
          <w:rFonts w:ascii="Times New Roman" w:hAnsi="Times New Roman" w:cs="Times New Roman"/>
          <w:color w:val="212121"/>
          <w:sz w:val="24"/>
        </w:rPr>
      </w:pPr>
      <w:r w:rsidRPr="0050002A">
        <w:rPr>
          <w:rFonts w:ascii="Times New Roman" w:hAnsi="Times New Roman" w:cs="Times New Roman"/>
          <w:color w:val="212121"/>
          <w:sz w:val="24"/>
        </w:rPr>
        <w:t xml:space="preserve">Fecha: </w:t>
      </w:r>
      <w:r w:rsidRPr="0050002A">
        <w:rPr>
          <w:rFonts w:ascii="Times New Roman" w:hAnsi="Times New Roman" w:cs="Times New Roman"/>
          <w:i/>
          <w:color w:val="212121"/>
          <w:sz w:val="24"/>
        </w:rPr>
        <w:t>[insertar día, mes, año]</w:t>
      </w:r>
    </w:p>
    <w:p w14:paraId="5F2E70F0" w14:textId="77777777" w:rsidR="00892DA1" w:rsidRPr="0050002A" w:rsidRDefault="00892DA1" w:rsidP="00892DA1">
      <w:pPr>
        <w:pStyle w:val="HTMLPreformatted"/>
        <w:shd w:val="clear" w:color="auto" w:fill="FFFFFF"/>
        <w:ind w:right="157"/>
        <w:jc w:val="right"/>
        <w:rPr>
          <w:rFonts w:ascii="Times New Roman" w:hAnsi="Times New Roman" w:cs="Times New Roman"/>
          <w:color w:val="212121"/>
          <w:sz w:val="24"/>
        </w:rPr>
      </w:pPr>
      <w:r w:rsidRPr="0050002A">
        <w:rPr>
          <w:rFonts w:ascii="Times New Roman" w:hAnsi="Times New Roman" w:cs="Times New Roman"/>
          <w:color w:val="212121"/>
          <w:sz w:val="24"/>
        </w:rPr>
        <w:t xml:space="preserve">Nombre del miembro de la APCA o Subcontratista: </w:t>
      </w:r>
      <w:r w:rsidRPr="0050002A">
        <w:rPr>
          <w:rFonts w:ascii="Times New Roman" w:hAnsi="Times New Roman" w:cs="Times New Roman"/>
          <w:i/>
          <w:color w:val="212121"/>
          <w:sz w:val="24"/>
        </w:rPr>
        <w:t>[indicar el nombre completo]</w:t>
      </w:r>
    </w:p>
    <w:p w14:paraId="13AF8A2C" w14:textId="77777777" w:rsidR="00892DA1" w:rsidRPr="0050002A" w:rsidRDefault="00892DA1" w:rsidP="00892DA1">
      <w:pPr>
        <w:pStyle w:val="HTMLPreformatted"/>
        <w:shd w:val="clear" w:color="auto" w:fill="FFFFFF"/>
        <w:ind w:right="157"/>
        <w:jc w:val="right"/>
        <w:rPr>
          <w:rFonts w:ascii="Times New Roman" w:hAnsi="Times New Roman" w:cs="Times New Roman"/>
          <w:color w:val="212121"/>
          <w:sz w:val="24"/>
        </w:rPr>
      </w:pPr>
      <w:r w:rsidRPr="0050002A">
        <w:rPr>
          <w:rFonts w:ascii="Times New Roman" w:hAnsi="Times New Roman" w:cs="Times New Roman"/>
          <w:color w:val="212121"/>
          <w:sz w:val="24"/>
        </w:rPr>
        <w:t xml:space="preserve">SDP No. y título: </w:t>
      </w:r>
      <w:r w:rsidRPr="0050002A">
        <w:rPr>
          <w:rFonts w:ascii="Times New Roman" w:hAnsi="Times New Roman" w:cs="Times New Roman"/>
          <w:i/>
          <w:color w:val="212121"/>
          <w:sz w:val="24"/>
        </w:rPr>
        <w:t>[insertar número y descripción]</w:t>
      </w:r>
    </w:p>
    <w:p w14:paraId="50546B70" w14:textId="77777777" w:rsidR="00892DA1" w:rsidRPr="0050002A" w:rsidRDefault="00892DA1" w:rsidP="00892DA1">
      <w:pPr>
        <w:pStyle w:val="HTMLPreformatted"/>
        <w:shd w:val="clear" w:color="auto" w:fill="FFFFFF"/>
        <w:ind w:right="157"/>
        <w:jc w:val="right"/>
        <w:rPr>
          <w:rFonts w:ascii="Times New Roman" w:hAnsi="Times New Roman" w:cs="Times New Roman"/>
          <w:i/>
          <w:color w:val="212121"/>
          <w:sz w:val="24"/>
        </w:rPr>
      </w:pPr>
      <w:r w:rsidRPr="0050002A">
        <w:rPr>
          <w:rFonts w:ascii="Times New Roman" w:hAnsi="Times New Roman" w:cs="Times New Roman"/>
          <w:color w:val="212121"/>
          <w:sz w:val="24"/>
        </w:rPr>
        <w:t xml:space="preserve">Página </w:t>
      </w:r>
      <w:r w:rsidRPr="0050002A">
        <w:rPr>
          <w:rFonts w:ascii="Times New Roman" w:hAnsi="Times New Roman" w:cs="Times New Roman"/>
          <w:i/>
          <w:color w:val="212121"/>
          <w:sz w:val="24"/>
        </w:rPr>
        <w:t>[insertar número de página] de [insertar número total] páginas</w:t>
      </w:r>
    </w:p>
    <w:p w14:paraId="51AA7D08" w14:textId="77777777" w:rsidR="00892DA1" w:rsidRPr="0050002A" w:rsidRDefault="00892DA1" w:rsidP="00892DA1">
      <w:pPr>
        <w:pStyle w:val="HTMLPreformatted"/>
        <w:shd w:val="clear" w:color="auto" w:fill="FFFFFF"/>
        <w:ind w:right="84"/>
        <w:rPr>
          <w:rFonts w:ascii="inherit" w:hAnsi="inherit"/>
          <w:color w:val="212121"/>
        </w:rPr>
      </w:pPr>
    </w:p>
    <w:p w14:paraId="148B717A" w14:textId="77777777" w:rsidR="00892DA1" w:rsidRPr="0050002A" w:rsidRDefault="00892DA1" w:rsidP="00892DA1">
      <w:pPr>
        <w:pStyle w:val="HTMLPreformatted"/>
        <w:shd w:val="clear" w:color="auto" w:fill="FFFFFF"/>
        <w:ind w:right="84"/>
        <w:rPr>
          <w:rFonts w:ascii="inherit" w:hAnsi="inherit"/>
          <w:color w:val="212121"/>
        </w:rPr>
      </w:pPr>
    </w:p>
    <w:tbl>
      <w:tblPr>
        <w:tblW w:w="10005" w:type="dxa"/>
        <w:tblInd w:w="-429" w:type="dxa"/>
        <w:tblLayout w:type="fixed"/>
        <w:tblCellMar>
          <w:left w:w="0" w:type="dxa"/>
          <w:right w:w="0" w:type="dxa"/>
        </w:tblCellMar>
        <w:tblLook w:val="0000" w:firstRow="0" w:lastRow="0" w:firstColumn="0" w:lastColumn="0" w:noHBand="0" w:noVBand="0"/>
      </w:tblPr>
      <w:tblGrid>
        <w:gridCol w:w="9992"/>
        <w:gridCol w:w="13"/>
      </w:tblGrid>
      <w:tr w:rsidR="00892DA1" w:rsidRPr="0050002A" w14:paraId="7552E4C5" w14:textId="77777777" w:rsidTr="00BB6941">
        <w:trPr>
          <w:gridAfter w:val="1"/>
          <w:wAfter w:w="13" w:type="dxa"/>
          <w:trHeight w:val="917"/>
          <w:tblHeader/>
        </w:trPr>
        <w:tc>
          <w:tcPr>
            <w:tcW w:w="9992" w:type="dxa"/>
            <w:tcBorders>
              <w:top w:val="single" w:sz="2" w:space="0" w:color="auto"/>
              <w:left w:val="single" w:sz="2" w:space="0" w:color="auto"/>
              <w:bottom w:val="single" w:sz="2" w:space="0" w:color="auto"/>
              <w:right w:val="single" w:sz="2" w:space="0" w:color="auto"/>
            </w:tcBorders>
          </w:tcPr>
          <w:p w14:paraId="448D196E" w14:textId="77777777" w:rsidR="00892DA1" w:rsidRPr="0050002A" w:rsidRDefault="00892DA1" w:rsidP="00BB6941">
            <w:pPr>
              <w:pStyle w:val="HTMLPreformatted"/>
              <w:shd w:val="clear" w:color="auto" w:fill="FFFFFF"/>
              <w:spacing w:before="60" w:after="60"/>
              <w:ind w:right="84"/>
              <w:jc w:val="center"/>
              <w:rPr>
                <w:rFonts w:asciiTheme="majorBidi" w:hAnsiTheme="majorBidi" w:cstheme="majorBidi"/>
                <w:b/>
                <w:color w:val="212121"/>
                <w:sz w:val="24"/>
                <w:szCs w:val="24"/>
              </w:rPr>
            </w:pPr>
            <w:r w:rsidRPr="0050002A">
              <w:rPr>
                <w:rFonts w:asciiTheme="majorBidi" w:hAnsiTheme="majorBidi" w:cstheme="majorBidi"/>
                <w:b/>
                <w:color w:val="212121"/>
                <w:sz w:val="24"/>
                <w:szCs w:val="24"/>
              </w:rPr>
              <w:t>Declaración EAS/</w:t>
            </w:r>
            <w:proofErr w:type="spellStart"/>
            <w:r w:rsidRPr="0050002A">
              <w:rPr>
                <w:rFonts w:asciiTheme="majorBidi" w:hAnsiTheme="majorBidi" w:cstheme="majorBidi"/>
                <w:b/>
                <w:color w:val="212121"/>
                <w:sz w:val="24"/>
                <w:szCs w:val="24"/>
              </w:rPr>
              <w:t>ASx</w:t>
            </w:r>
            <w:proofErr w:type="spellEnd"/>
          </w:p>
          <w:p w14:paraId="74156F11" w14:textId="77777777" w:rsidR="00892DA1" w:rsidRPr="0050002A" w:rsidRDefault="00892DA1" w:rsidP="00BB6941">
            <w:pPr>
              <w:spacing w:before="60" w:after="60"/>
              <w:ind w:right="84"/>
              <w:jc w:val="center"/>
              <w:rPr>
                <w:spacing w:val="-4"/>
                <w:sz w:val="24"/>
                <w:szCs w:val="24"/>
              </w:rPr>
            </w:pPr>
            <w:r w:rsidRPr="0050002A">
              <w:rPr>
                <w:spacing w:val="-4"/>
                <w:sz w:val="24"/>
                <w:szCs w:val="24"/>
              </w:rPr>
              <w:t>Con sujeción a la Sección III, Criterio de Calificación y Requisitos</w:t>
            </w:r>
          </w:p>
        </w:tc>
      </w:tr>
      <w:tr w:rsidR="00892DA1" w:rsidRPr="0050002A" w14:paraId="32BDF6A4" w14:textId="77777777" w:rsidTr="00BB6941">
        <w:tc>
          <w:tcPr>
            <w:tcW w:w="10005" w:type="dxa"/>
            <w:gridSpan w:val="2"/>
            <w:tcBorders>
              <w:top w:val="single" w:sz="2" w:space="0" w:color="auto"/>
              <w:left w:val="single" w:sz="2" w:space="0" w:color="auto"/>
              <w:bottom w:val="single" w:sz="2" w:space="0" w:color="auto"/>
              <w:right w:val="single" w:sz="2" w:space="0" w:color="auto"/>
            </w:tcBorders>
          </w:tcPr>
          <w:p w14:paraId="081F54AD" w14:textId="77777777" w:rsidR="00892DA1" w:rsidRPr="0050002A" w:rsidRDefault="00892DA1" w:rsidP="00BB6941">
            <w:pPr>
              <w:spacing w:before="60"/>
              <w:ind w:left="540" w:right="84" w:hanging="441"/>
              <w:rPr>
                <w:spacing w:val="-6"/>
                <w:sz w:val="24"/>
                <w:szCs w:val="24"/>
              </w:rPr>
            </w:pPr>
            <w:r w:rsidRPr="0050002A">
              <w:rPr>
                <w:spacing w:val="-6"/>
                <w:sz w:val="24"/>
                <w:szCs w:val="24"/>
              </w:rPr>
              <w:sym w:font="Wingdings" w:char="F0A8"/>
            </w:r>
            <w:r w:rsidRPr="0050002A">
              <w:rPr>
                <w:spacing w:val="-6"/>
                <w:sz w:val="24"/>
                <w:szCs w:val="24"/>
              </w:rPr>
              <w:tab/>
              <w:t xml:space="preserve">(a) </w:t>
            </w:r>
            <w:r w:rsidRPr="0050002A">
              <w:rPr>
                <w:bCs/>
                <w:spacing w:val="-6"/>
                <w:sz w:val="24"/>
                <w:szCs w:val="24"/>
              </w:rPr>
              <w:t>No hemos sido descalificados por el Banco por incumplimientos de las obligaciones EAS /</w:t>
            </w:r>
            <w:proofErr w:type="spellStart"/>
            <w:r w:rsidRPr="0050002A">
              <w:rPr>
                <w:bCs/>
                <w:spacing w:val="-6"/>
                <w:sz w:val="24"/>
                <w:szCs w:val="24"/>
              </w:rPr>
              <w:t>ASx</w:t>
            </w:r>
            <w:proofErr w:type="spellEnd"/>
          </w:p>
          <w:p w14:paraId="3500351C" w14:textId="77777777" w:rsidR="00892DA1" w:rsidRPr="0050002A" w:rsidRDefault="00892DA1" w:rsidP="00BB6941">
            <w:pPr>
              <w:spacing w:before="60" w:after="60"/>
              <w:ind w:left="540" w:right="84" w:hanging="441"/>
              <w:rPr>
                <w:spacing w:val="-6"/>
                <w:sz w:val="24"/>
                <w:szCs w:val="24"/>
              </w:rPr>
            </w:pPr>
            <w:r w:rsidRPr="0050002A">
              <w:rPr>
                <w:spacing w:val="-6"/>
                <w:sz w:val="24"/>
                <w:szCs w:val="24"/>
              </w:rPr>
              <w:sym w:font="Wingdings" w:char="F0A8"/>
            </w:r>
            <w:r w:rsidRPr="0050002A">
              <w:rPr>
                <w:spacing w:val="-6"/>
                <w:sz w:val="24"/>
                <w:szCs w:val="24"/>
              </w:rPr>
              <w:tab/>
              <w:t>(b) Estamos bajo un estado de descalificación por el banco por incumplimiento de las obligaciones EAS /</w:t>
            </w:r>
            <w:proofErr w:type="spellStart"/>
            <w:r w:rsidRPr="0050002A">
              <w:rPr>
                <w:spacing w:val="-6"/>
                <w:sz w:val="24"/>
                <w:szCs w:val="24"/>
              </w:rPr>
              <w:t>ASx</w:t>
            </w:r>
            <w:proofErr w:type="spellEnd"/>
          </w:p>
          <w:p w14:paraId="640238DA" w14:textId="77777777" w:rsidR="00892DA1" w:rsidRPr="0050002A" w:rsidRDefault="00892DA1" w:rsidP="00BB6941">
            <w:pPr>
              <w:spacing w:before="60" w:after="60"/>
              <w:ind w:left="563" w:right="84" w:hanging="464"/>
              <w:rPr>
                <w:spacing w:val="-6"/>
                <w:sz w:val="24"/>
                <w:szCs w:val="24"/>
              </w:rPr>
            </w:pPr>
            <w:r w:rsidRPr="0050002A">
              <w:rPr>
                <w:spacing w:val="-6"/>
                <w:sz w:val="24"/>
                <w:szCs w:val="24"/>
              </w:rPr>
              <w:sym w:font="Wingdings" w:char="F0A8"/>
            </w:r>
            <w:r w:rsidRPr="0050002A">
              <w:rPr>
                <w:spacing w:val="-6"/>
                <w:sz w:val="24"/>
                <w:szCs w:val="24"/>
              </w:rPr>
              <w:tab/>
              <w:t xml:space="preserve">(c) </w:t>
            </w:r>
            <w:r w:rsidRPr="0050002A">
              <w:rPr>
                <w:sz w:val="24"/>
                <w:szCs w:val="24"/>
              </w:rPr>
              <w:t>[habiendo sido descalificados por el Banco por incumplimiento de las obligaciones sobre EAS /</w:t>
            </w:r>
            <w:proofErr w:type="spellStart"/>
            <w:r w:rsidRPr="0050002A">
              <w:rPr>
                <w:sz w:val="24"/>
                <w:szCs w:val="24"/>
              </w:rPr>
              <w:t>ASx</w:t>
            </w:r>
            <w:proofErr w:type="spellEnd"/>
            <w:r w:rsidRPr="0050002A">
              <w:rPr>
                <w:sz w:val="24"/>
                <w:szCs w:val="24"/>
              </w:rPr>
              <w:t>, hemos sido excluidos de la lista de empresas descalificadas. Se ha dictado un laudo arbitral en el caso de descalificación a nuestro favor.]</w:t>
            </w:r>
          </w:p>
          <w:p w14:paraId="444C008D" w14:textId="77777777" w:rsidR="00892DA1" w:rsidRPr="0050002A" w:rsidRDefault="00892DA1" w:rsidP="00BB6941">
            <w:pPr>
              <w:spacing w:before="60" w:after="60"/>
              <w:ind w:left="540" w:right="84" w:hanging="441"/>
              <w:rPr>
                <w:spacing w:val="-6"/>
                <w:sz w:val="24"/>
                <w:szCs w:val="24"/>
              </w:rPr>
            </w:pPr>
          </w:p>
        </w:tc>
      </w:tr>
      <w:tr w:rsidR="00892DA1" w:rsidRPr="0050002A" w14:paraId="260F14E4" w14:textId="77777777" w:rsidTr="00BB6941">
        <w:trPr>
          <w:gridAfter w:val="1"/>
          <w:wAfter w:w="13" w:type="dxa"/>
        </w:trPr>
        <w:tc>
          <w:tcPr>
            <w:tcW w:w="9992" w:type="dxa"/>
            <w:tcBorders>
              <w:top w:val="single" w:sz="2" w:space="0" w:color="auto"/>
              <w:left w:val="single" w:sz="2" w:space="0" w:color="auto"/>
              <w:bottom w:val="single" w:sz="2" w:space="0" w:color="auto"/>
              <w:right w:val="single" w:sz="2" w:space="0" w:color="auto"/>
            </w:tcBorders>
            <w:vAlign w:val="center"/>
          </w:tcPr>
          <w:p w14:paraId="3CABCE1D" w14:textId="77777777" w:rsidR="00892DA1" w:rsidRPr="0050002A" w:rsidRDefault="00892DA1" w:rsidP="00BB6941">
            <w:pPr>
              <w:spacing w:before="60" w:after="60"/>
              <w:ind w:left="137" w:right="62"/>
              <w:rPr>
                <w:b/>
                <w:bCs/>
                <w:spacing w:val="-4"/>
                <w:sz w:val="24"/>
                <w:szCs w:val="24"/>
              </w:rPr>
            </w:pPr>
            <w:r w:rsidRPr="0050002A">
              <w:rPr>
                <w:b/>
                <w:i/>
                <w:iCs/>
                <w:color w:val="000000" w:themeColor="text1"/>
                <w:sz w:val="24"/>
                <w:szCs w:val="24"/>
              </w:rPr>
              <w:t>[Si (c) anterior es aplicable, adjunte evidencia de un laudo arbitral que revierta las conclusiones sobre los problemas subyacentes a la descalificación</w:t>
            </w:r>
            <w:r w:rsidRPr="0050002A">
              <w:rPr>
                <w:b/>
                <w:i/>
                <w:iCs/>
                <w:sz w:val="24"/>
                <w:szCs w:val="24"/>
              </w:rPr>
              <w:t>.]</w:t>
            </w:r>
          </w:p>
        </w:tc>
      </w:tr>
    </w:tbl>
    <w:p w14:paraId="2BA126F3" w14:textId="77777777" w:rsidR="00892DA1" w:rsidRPr="0050002A" w:rsidRDefault="00892DA1" w:rsidP="00892DA1">
      <w:pPr>
        <w:pStyle w:val="HTMLPreformatted"/>
        <w:shd w:val="clear" w:color="auto" w:fill="FFFFFF"/>
        <w:ind w:right="-279"/>
        <w:rPr>
          <w:rFonts w:ascii="inherit" w:hAnsi="inherit"/>
          <w:color w:val="212121"/>
        </w:rPr>
      </w:pPr>
    </w:p>
    <w:p w14:paraId="43051D46" w14:textId="03592E83" w:rsidR="00270750" w:rsidRPr="0050002A" w:rsidRDefault="00270750" w:rsidP="00270750">
      <w:pPr>
        <w:pStyle w:val="Formulariossecciones"/>
        <w:rPr>
          <w:lang w:val="es-ES"/>
        </w:rPr>
      </w:pPr>
      <w:bookmarkStart w:id="537" w:name="_Toc125873866"/>
      <w:bookmarkStart w:id="538" w:name="_Toc90804311"/>
      <w:bookmarkStart w:id="539" w:name="_Toc490650437"/>
      <w:bookmarkStart w:id="540" w:name="_Toc490653378"/>
      <w:bookmarkStart w:id="541" w:name="_Toc521497256"/>
      <w:bookmarkStart w:id="542" w:name="_Toc218673973"/>
      <w:bookmarkStart w:id="543" w:name="_Toc277345604"/>
      <w:bookmarkStart w:id="544" w:name="_Toc91066951"/>
      <w:r w:rsidRPr="0050002A">
        <w:rPr>
          <w:lang w:val="es-ES"/>
        </w:rPr>
        <w:br w:type="page"/>
      </w:r>
      <w:bookmarkStart w:id="545" w:name="_Toc333564316"/>
      <w:bookmarkStart w:id="546" w:name="_Toc437847190"/>
      <w:bookmarkStart w:id="547" w:name="_Toc123740659"/>
      <w:bookmarkStart w:id="548" w:name="_Toc124584502"/>
      <w:r w:rsidRPr="0050002A">
        <w:rPr>
          <w:lang w:val="es-ES"/>
        </w:rPr>
        <w:t>Formulario EXP - 4.1</w:t>
      </w:r>
      <w:bookmarkEnd w:id="545"/>
      <w:bookmarkEnd w:id="546"/>
      <w:bookmarkEnd w:id="547"/>
      <w:bookmarkEnd w:id="548"/>
    </w:p>
    <w:p w14:paraId="3640D28F" w14:textId="51C55594" w:rsidR="00270750" w:rsidRPr="0050002A" w:rsidRDefault="00270750" w:rsidP="00270750">
      <w:pPr>
        <w:pStyle w:val="Section4heading"/>
        <w:spacing w:before="240"/>
        <w:rPr>
          <w:color w:val="000000" w:themeColor="text1"/>
          <w:lang w:val="es-ES"/>
        </w:rPr>
      </w:pPr>
      <w:r w:rsidRPr="0050002A">
        <w:rPr>
          <w:color w:val="000000" w:themeColor="text1"/>
          <w:lang w:val="es-ES"/>
        </w:rPr>
        <w:t>Experiencia General</w:t>
      </w:r>
    </w:p>
    <w:p w14:paraId="6FDA8067" w14:textId="77777777" w:rsidR="00270750" w:rsidRPr="0050002A" w:rsidRDefault="00270750" w:rsidP="00270750">
      <w:pPr>
        <w:tabs>
          <w:tab w:val="left" w:pos="3950"/>
        </w:tabs>
        <w:spacing w:before="240" w:after="240"/>
        <w:rPr>
          <w:bCs/>
          <w:color w:val="000000" w:themeColor="text1"/>
          <w:spacing w:val="-2"/>
        </w:rPr>
      </w:pPr>
      <w:r w:rsidRPr="0050002A">
        <w:tab/>
      </w:r>
    </w:p>
    <w:p w14:paraId="2C7CE20F" w14:textId="3A2EF2F8" w:rsidR="00270750" w:rsidRPr="0050002A" w:rsidRDefault="00270750" w:rsidP="00270750">
      <w:pPr>
        <w:spacing w:before="240" w:after="240"/>
        <w:jc w:val="right"/>
        <w:rPr>
          <w:color w:val="000000" w:themeColor="text1"/>
          <w:spacing w:val="-4"/>
        </w:rPr>
      </w:pPr>
      <w:r w:rsidRPr="0050002A">
        <w:rPr>
          <w:color w:val="000000" w:themeColor="text1"/>
          <w:spacing w:val="-4"/>
        </w:rPr>
        <w:t xml:space="preserve">Nombre del Proponente: </w:t>
      </w:r>
      <w:r w:rsidRPr="0050002A">
        <w:rPr>
          <w:i/>
          <w:color w:val="000000" w:themeColor="text1"/>
          <w:spacing w:val="-6"/>
        </w:rPr>
        <w:t>________________</w:t>
      </w:r>
      <w:r w:rsidRPr="0050002A">
        <w:rPr>
          <w:i/>
          <w:iCs/>
          <w:color w:val="000000" w:themeColor="text1"/>
          <w:spacing w:val="-6"/>
        </w:rPr>
        <w:br/>
      </w:r>
      <w:r w:rsidRPr="0050002A">
        <w:rPr>
          <w:color w:val="000000" w:themeColor="text1"/>
          <w:spacing w:val="-4"/>
        </w:rPr>
        <w:t xml:space="preserve">Fecha: </w:t>
      </w:r>
      <w:r w:rsidRPr="0050002A">
        <w:rPr>
          <w:i/>
          <w:color w:val="000000" w:themeColor="text1"/>
          <w:spacing w:val="-6"/>
        </w:rPr>
        <w:t>______________________</w:t>
      </w:r>
      <w:r w:rsidRPr="0050002A">
        <w:rPr>
          <w:i/>
          <w:iCs/>
          <w:color w:val="000000" w:themeColor="text1"/>
          <w:spacing w:val="-6"/>
        </w:rPr>
        <w:br/>
      </w:r>
      <w:r w:rsidRPr="0050002A">
        <w:rPr>
          <w:color w:val="000000" w:themeColor="text1"/>
          <w:spacing w:val="-4"/>
        </w:rPr>
        <w:t>Nombre del integrante de la APCA_________________________</w:t>
      </w:r>
      <w:r w:rsidRPr="0050002A">
        <w:rPr>
          <w:i/>
          <w:iCs/>
          <w:color w:val="000000" w:themeColor="text1"/>
          <w:spacing w:val="-6"/>
        </w:rPr>
        <w:br/>
      </w:r>
      <w:proofErr w:type="spellStart"/>
      <w:r w:rsidRPr="0050002A">
        <w:rPr>
          <w:color w:val="000000" w:themeColor="text1"/>
          <w:spacing w:val="-4"/>
        </w:rPr>
        <w:t>N.°</w:t>
      </w:r>
      <w:proofErr w:type="spellEnd"/>
      <w:r w:rsidRPr="0050002A">
        <w:rPr>
          <w:color w:val="000000" w:themeColor="text1"/>
          <w:spacing w:val="-4"/>
        </w:rPr>
        <w:t xml:space="preserve"> y título de la SDP: </w:t>
      </w:r>
      <w:r w:rsidRPr="0050002A">
        <w:rPr>
          <w:i/>
          <w:color w:val="000000" w:themeColor="text1"/>
          <w:spacing w:val="-6"/>
        </w:rPr>
        <w:t>___________________________</w:t>
      </w:r>
      <w:r w:rsidRPr="0050002A">
        <w:rPr>
          <w:i/>
          <w:iCs/>
          <w:color w:val="000000" w:themeColor="text1"/>
          <w:spacing w:val="-6"/>
        </w:rPr>
        <w:br/>
      </w:r>
      <w:r w:rsidRPr="0050002A">
        <w:rPr>
          <w:color w:val="000000" w:themeColor="text1"/>
          <w:spacing w:val="-4"/>
        </w:rPr>
        <w:t xml:space="preserve">Página </w:t>
      </w:r>
      <w:r w:rsidRPr="0050002A">
        <w:rPr>
          <w:i/>
          <w:color w:val="000000" w:themeColor="text1"/>
          <w:spacing w:val="-6"/>
        </w:rPr>
        <w:t>_______________</w:t>
      </w:r>
      <w:r w:rsidRPr="0050002A">
        <w:rPr>
          <w:color w:val="000000" w:themeColor="text1"/>
          <w:spacing w:val="-4"/>
        </w:rPr>
        <w:t xml:space="preserve">de </w:t>
      </w:r>
      <w:r w:rsidRPr="0050002A">
        <w:rPr>
          <w:i/>
          <w:color w:val="000000" w:themeColor="text1"/>
          <w:spacing w:val="-6"/>
        </w:rPr>
        <w:t>______________</w:t>
      </w:r>
      <w:r w:rsidRPr="0050002A">
        <w:rPr>
          <w:color w:val="000000" w:themeColor="text1"/>
          <w:spacing w:val="-4"/>
        </w:rPr>
        <w:t>páginas</w:t>
      </w:r>
    </w:p>
    <w:tbl>
      <w:tblPr>
        <w:tblW w:w="5000" w:type="pct"/>
        <w:tblLayout w:type="fixed"/>
        <w:tblCellMar>
          <w:left w:w="0" w:type="dxa"/>
          <w:right w:w="0" w:type="dxa"/>
        </w:tblCellMar>
        <w:tblLook w:val="0000" w:firstRow="0" w:lastRow="0" w:firstColumn="0" w:lastColumn="0" w:noHBand="0" w:noVBand="0"/>
      </w:tblPr>
      <w:tblGrid>
        <w:gridCol w:w="755"/>
        <w:gridCol w:w="755"/>
        <w:gridCol w:w="756"/>
        <w:gridCol w:w="5130"/>
        <w:gridCol w:w="1238"/>
      </w:tblGrid>
      <w:tr w:rsidR="00270750" w:rsidRPr="0050002A" w14:paraId="4524573B" w14:textId="77777777" w:rsidTr="007F2C69">
        <w:trPr>
          <w:trHeight w:hRule="exact" w:val="1031"/>
        </w:trPr>
        <w:tc>
          <w:tcPr>
            <w:tcW w:w="437" w:type="pct"/>
            <w:tcBorders>
              <w:top w:val="single" w:sz="2" w:space="0" w:color="auto"/>
              <w:left w:val="single" w:sz="2" w:space="0" w:color="auto"/>
              <w:bottom w:val="single" w:sz="2" w:space="0" w:color="auto"/>
              <w:right w:val="single" w:sz="2" w:space="0" w:color="auto"/>
            </w:tcBorders>
          </w:tcPr>
          <w:p w14:paraId="4DF92FFE" w14:textId="77777777" w:rsidR="00270750" w:rsidRPr="0050002A" w:rsidRDefault="00270750" w:rsidP="00BB6941">
            <w:pPr>
              <w:spacing w:before="60" w:after="60"/>
              <w:jc w:val="center"/>
              <w:rPr>
                <w:bCs/>
                <w:color w:val="000000" w:themeColor="text1"/>
                <w:sz w:val="18"/>
                <w:szCs w:val="18"/>
              </w:rPr>
            </w:pPr>
            <w:r w:rsidRPr="0050002A">
              <w:rPr>
                <w:color w:val="000000" w:themeColor="text1"/>
                <w:sz w:val="18"/>
                <w:szCs w:val="18"/>
              </w:rPr>
              <w:t>Año</w:t>
            </w:r>
          </w:p>
          <w:p w14:paraId="6BB2F53E" w14:textId="77777777" w:rsidR="00270750" w:rsidRPr="0050002A" w:rsidRDefault="00270750" w:rsidP="00BB6941">
            <w:pPr>
              <w:spacing w:before="60" w:after="60"/>
              <w:jc w:val="center"/>
              <w:rPr>
                <w:bCs/>
                <w:color w:val="000000" w:themeColor="text1"/>
                <w:sz w:val="18"/>
                <w:szCs w:val="18"/>
              </w:rPr>
            </w:pPr>
            <w:r w:rsidRPr="0050002A">
              <w:rPr>
                <w:color w:val="000000" w:themeColor="text1"/>
                <w:sz w:val="18"/>
                <w:szCs w:val="18"/>
              </w:rPr>
              <w:t xml:space="preserve">de </w:t>
            </w:r>
            <w:r w:rsidRPr="0050002A">
              <w:rPr>
                <w:color w:val="000000" w:themeColor="text1"/>
                <w:sz w:val="18"/>
                <w:szCs w:val="18"/>
              </w:rPr>
              <w:br/>
              <w:t>inicio</w:t>
            </w:r>
          </w:p>
        </w:tc>
        <w:tc>
          <w:tcPr>
            <w:tcW w:w="437" w:type="pct"/>
            <w:tcBorders>
              <w:top w:val="single" w:sz="2" w:space="0" w:color="auto"/>
              <w:left w:val="single" w:sz="2" w:space="0" w:color="auto"/>
              <w:bottom w:val="single" w:sz="2" w:space="0" w:color="auto"/>
              <w:right w:val="single" w:sz="2" w:space="0" w:color="auto"/>
            </w:tcBorders>
          </w:tcPr>
          <w:p w14:paraId="4B7740C9" w14:textId="77777777" w:rsidR="00270750" w:rsidRPr="0050002A" w:rsidRDefault="00270750" w:rsidP="00BB6941">
            <w:pPr>
              <w:spacing w:before="60" w:after="60"/>
              <w:jc w:val="center"/>
              <w:rPr>
                <w:bCs/>
                <w:color w:val="000000" w:themeColor="text1"/>
                <w:sz w:val="18"/>
                <w:szCs w:val="18"/>
              </w:rPr>
            </w:pPr>
            <w:r w:rsidRPr="0050002A">
              <w:rPr>
                <w:color w:val="000000" w:themeColor="text1"/>
                <w:sz w:val="18"/>
                <w:szCs w:val="18"/>
              </w:rPr>
              <w:t>Año</w:t>
            </w:r>
          </w:p>
          <w:p w14:paraId="38FD4333" w14:textId="5B0D5E6C" w:rsidR="00270750" w:rsidRPr="0050002A" w:rsidRDefault="00270750" w:rsidP="00BB6941">
            <w:pPr>
              <w:spacing w:before="60" w:after="60"/>
              <w:jc w:val="center"/>
              <w:rPr>
                <w:bCs/>
                <w:color w:val="000000" w:themeColor="text1"/>
                <w:sz w:val="18"/>
                <w:szCs w:val="18"/>
              </w:rPr>
            </w:pPr>
            <w:r w:rsidRPr="0050002A">
              <w:rPr>
                <w:color w:val="000000" w:themeColor="text1"/>
                <w:sz w:val="18"/>
                <w:szCs w:val="18"/>
              </w:rPr>
              <w:t>de finaliza</w:t>
            </w:r>
            <w:r w:rsidR="007F2C69" w:rsidRPr="0050002A">
              <w:rPr>
                <w:color w:val="000000" w:themeColor="text1"/>
                <w:sz w:val="18"/>
                <w:szCs w:val="18"/>
              </w:rPr>
              <w:t>-</w:t>
            </w:r>
            <w:proofErr w:type="spellStart"/>
            <w:r w:rsidRPr="0050002A">
              <w:rPr>
                <w:color w:val="000000" w:themeColor="text1"/>
                <w:sz w:val="18"/>
                <w:szCs w:val="18"/>
              </w:rPr>
              <w:t>ción</w:t>
            </w:r>
            <w:proofErr w:type="spellEnd"/>
          </w:p>
        </w:tc>
        <w:tc>
          <w:tcPr>
            <w:tcW w:w="438" w:type="pct"/>
            <w:tcBorders>
              <w:top w:val="single" w:sz="2" w:space="0" w:color="auto"/>
              <w:left w:val="single" w:sz="2" w:space="0" w:color="auto"/>
              <w:bottom w:val="single" w:sz="2" w:space="0" w:color="auto"/>
              <w:right w:val="single" w:sz="2" w:space="0" w:color="auto"/>
            </w:tcBorders>
          </w:tcPr>
          <w:p w14:paraId="4AA4ABC7" w14:textId="77777777" w:rsidR="00270750" w:rsidRPr="0050002A" w:rsidRDefault="00270750" w:rsidP="007F2C69">
            <w:pPr>
              <w:spacing w:before="60" w:after="60"/>
              <w:ind w:left="-64"/>
              <w:jc w:val="center"/>
              <w:rPr>
                <w:color w:val="000000" w:themeColor="text1"/>
                <w:sz w:val="18"/>
                <w:szCs w:val="18"/>
              </w:rPr>
            </w:pPr>
          </w:p>
          <w:p w14:paraId="7B6E171A" w14:textId="417AC1B6" w:rsidR="007F2C69" w:rsidRPr="0050002A" w:rsidRDefault="007F2C69" w:rsidP="007F2C69">
            <w:pPr>
              <w:ind w:left="-64"/>
              <w:jc w:val="center"/>
              <w:rPr>
                <w:color w:val="000000" w:themeColor="text1"/>
                <w:sz w:val="18"/>
                <w:szCs w:val="18"/>
              </w:rPr>
            </w:pPr>
            <w:r w:rsidRPr="0050002A">
              <w:rPr>
                <w:color w:val="000000" w:themeColor="text1"/>
                <w:sz w:val="18"/>
                <w:szCs w:val="18"/>
              </w:rPr>
              <w:t xml:space="preserve">Años* </w:t>
            </w:r>
          </w:p>
        </w:tc>
        <w:tc>
          <w:tcPr>
            <w:tcW w:w="2971" w:type="pct"/>
            <w:tcBorders>
              <w:top w:val="single" w:sz="2" w:space="0" w:color="auto"/>
              <w:left w:val="single" w:sz="2" w:space="0" w:color="auto"/>
              <w:bottom w:val="single" w:sz="2" w:space="0" w:color="auto"/>
              <w:right w:val="single" w:sz="2" w:space="0" w:color="auto"/>
            </w:tcBorders>
          </w:tcPr>
          <w:p w14:paraId="6707CFBF" w14:textId="32D04830" w:rsidR="00270750" w:rsidRPr="0050002A" w:rsidRDefault="00270750" w:rsidP="00BB6941">
            <w:pPr>
              <w:spacing w:before="60" w:after="60"/>
              <w:jc w:val="center"/>
              <w:rPr>
                <w:bCs/>
                <w:color w:val="000000" w:themeColor="text1"/>
              </w:rPr>
            </w:pPr>
            <w:r w:rsidRPr="0050002A">
              <w:rPr>
                <w:color w:val="000000" w:themeColor="text1"/>
              </w:rPr>
              <w:t>Identificación del contrato</w:t>
            </w:r>
          </w:p>
        </w:tc>
        <w:tc>
          <w:tcPr>
            <w:tcW w:w="717" w:type="pct"/>
            <w:tcBorders>
              <w:top w:val="single" w:sz="2" w:space="0" w:color="auto"/>
              <w:left w:val="single" w:sz="2" w:space="0" w:color="auto"/>
              <w:bottom w:val="single" w:sz="2" w:space="0" w:color="auto"/>
              <w:right w:val="single" w:sz="2" w:space="0" w:color="auto"/>
            </w:tcBorders>
          </w:tcPr>
          <w:p w14:paraId="31B9B285" w14:textId="77777777" w:rsidR="00270750" w:rsidRPr="0050002A" w:rsidRDefault="00270750" w:rsidP="00BB6941">
            <w:pPr>
              <w:spacing w:before="60" w:after="60"/>
              <w:jc w:val="center"/>
              <w:rPr>
                <w:bCs/>
                <w:color w:val="000000" w:themeColor="text1"/>
              </w:rPr>
            </w:pPr>
            <w:r w:rsidRPr="0050002A">
              <w:rPr>
                <w:color w:val="000000" w:themeColor="text1"/>
              </w:rPr>
              <w:t>Función del</w:t>
            </w:r>
          </w:p>
          <w:p w14:paraId="3C0273E1" w14:textId="299BAF31" w:rsidR="00270750" w:rsidRPr="0050002A" w:rsidRDefault="00270750" w:rsidP="00BB6941">
            <w:pPr>
              <w:spacing w:before="60" w:after="60"/>
              <w:jc w:val="center"/>
              <w:rPr>
                <w:bCs/>
                <w:color w:val="000000" w:themeColor="text1"/>
              </w:rPr>
            </w:pPr>
            <w:r w:rsidRPr="0050002A">
              <w:rPr>
                <w:color w:val="000000" w:themeColor="text1"/>
              </w:rPr>
              <w:t>Proponente</w:t>
            </w:r>
          </w:p>
        </w:tc>
      </w:tr>
      <w:tr w:rsidR="007F2C69" w:rsidRPr="0050002A" w14:paraId="5AE6B94C" w14:textId="77777777" w:rsidTr="007F2C69">
        <w:trPr>
          <w:trHeight w:val="1953"/>
        </w:trPr>
        <w:tc>
          <w:tcPr>
            <w:tcW w:w="437" w:type="pct"/>
            <w:tcBorders>
              <w:top w:val="single" w:sz="2" w:space="0" w:color="auto"/>
              <w:left w:val="single" w:sz="2" w:space="0" w:color="auto"/>
              <w:bottom w:val="single" w:sz="2" w:space="0" w:color="auto"/>
              <w:right w:val="single" w:sz="2" w:space="0" w:color="auto"/>
            </w:tcBorders>
          </w:tcPr>
          <w:p w14:paraId="1E3339C5" w14:textId="544664FA" w:rsidR="007F2C69" w:rsidRPr="0050002A" w:rsidRDefault="007F2C69" w:rsidP="007F2C69">
            <w:pPr>
              <w:spacing w:before="60" w:after="60"/>
              <w:jc w:val="center"/>
              <w:rPr>
                <w:bCs/>
                <w:color w:val="000000" w:themeColor="text1"/>
              </w:rPr>
            </w:pPr>
            <w:r w:rsidRPr="0050002A">
              <w:rPr>
                <w:i/>
                <w:iCs/>
                <w:color w:val="000000" w:themeColor="text1"/>
                <w:spacing w:val="-2"/>
              </w:rPr>
              <w:t>[</w:t>
            </w:r>
            <w:r w:rsidRPr="0050002A">
              <w:rPr>
                <w:bCs/>
                <w:color w:val="000000" w:themeColor="text1"/>
              </w:rPr>
              <w:t>ingrese el mes y el año</w:t>
            </w:r>
            <w:r w:rsidRPr="0050002A">
              <w:rPr>
                <w:i/>
                <w:iCs/>
                <w:color w:val="000000" w:themeColor="text1"/>
                <w:spacing w:val="-2"/>
              </w:rPr>
              <w:t>]</w:t>
            </w:r>
          </w:p>
        </w:tc>
        <w:tc>
          <w:tcPr>
            <w:tcW w:w="437" w:type="pct"/>
            <w:tcBorders>
              <w:top w:val="single" w:sz="2" w:space="0" w:color="auto"/>
              <w:left w:val="single" w:sz="2" w:space="0" w:color="auto"/>
              <w:bottom w:val="single" w:sz="2" w:space="0" w:color="auto"/>
              <w:right w:val="single" w:sz="2" w:space="0" w:color="auto"/>
            </w:tcBorders>
          </w:tcPr>
          <w:p w14:paraId="2E3BEB0C" w14:textId="00D978D2" w:rsidR="007F2C69" w:rsidRPr="0050002A" w:rsidRDefault="007F2C69" w:rsidP="007F2C69">
            <w:pPr>
              <w:spacing w:before="60" w:after="60"/>
              <w:jc w:val="center"/>
              <w:rPr>
                <w:bCs/>
                <w:color w:val="000000" w:themeColor="text1"/>
              </w:rPr>
            </w:pPr>
            <w:r w:rsidRPr="0050002A">
              <w:rPr>
                <w:i/>
                <w:iCs/>
                <w:color w:val="000000" w:themeColor="text1"/>
                <w:spacing w:val="-2"/>
              </w:rPr>
              <w:t>[</w:t>
            </w:r>
            <w:r w:rsidRPr="0050002A">
              <w:rPr>
                <w:bCs/>
                <w:color w:val="000000" w:themeColor="text1"/>
              </w:rPr>
              <w:t>ingrese el mes y el año</w:t>
            </w:r>
            <w:r w:rsidRPr="0050002A">
              <w:rPr>
                <w:i/>
                <w:iCs/>
                <w:color w:val="000000" w:themeColor="text1"/>
                <w:spacing w:val="-2"/>
              </w:rPr>
              <w:t>]</w:t>
            </w:r>
          </w:p>
        </w:tc>
        <w:tc>
          <w:tcPr>
            <w:tcW w:w="438" w:type="pct"/>
            <w:tcBorders>
              <w:top w:val="single" w:sz="2" w:space="0" w:color="auto"/>
              <w:left w:val="single" w:sz="2" w:space="0" w:color="auto"/>
              <w:bottom w:val="single" w:sz="2" w:space="0" w:color="auto"/>
              <w:right w:val="single" w:sz="2" w:space="0" w:color="auto"/>
            </w:tcBorders>
          </w:tcPr>
          <w:p w14:paraId="48C3B3E1" w14:textId="68B31756" w:rsidR="007F2C69" w:rsidRPr="0050002A" w:rsidRDefault="007F2C69" w:rsidP="007F2C69">
            <w:pPr>
              <w:spacing w:before="60" w:after="60"/>
              <w:ind w:left="69"/>
              <w:rPr>
                <w:color w:val="000000" w:themeColor="text1"/>
                <w:spacing w:val="-9"/>
              </w:rPr>
            </w:pPr>
            <w:r w:rsidRPr="0050002A">
              <w:rPr>
                <w:i/>
                <w:iCs/>
                <w:color w:val="000000" w:themeColor="text1"/>
                <w:spacing w:val="-2"/>
              </w:rPr>
              <w:t>[</w:t>
            </w:r>
            <w:r w:rsidRPr="0050002A">
              <w:rPr>
                <w:bCs/>
                <w:color w:val="000000" w:themeColor="text1"/>
              </w:rPr>
              <w:t>ingrese el número de años</w:t>
            </w:r>
            <w:r w:rsidRPr="0050002A">
              <w:rPr>
                <w:i/>
                <w:iCs/>
                <w:color w:val="000000" w:themeColor="text1"/>
                <w:spacing w:val="-2"/>
              </w:rPr>
              <w:t>]</w:t>
            </w:r>
          </w:p>
        </w:tc>
        <w:tc>
          <w:tcPr>
            <w:tcW w:w="2971" w:type="pct"/>
            <w:tcBorders>
              <w:top w:val="single" w:sz="2" w:space="0" w:color="auto"/>
              <w:left w:val="single" w:sz="2" w:space="0" w:color="auto"/>
              <w:bottom w:val="single" w:sz="2" w:space="0" w:color="auto"/>
              <w:right w:val="single" w:sz="2" w:space="0" w:color="auto"/>
            </w:tcBorders>
          </w:tcPr>
          <w:p w14:paraId="698383DF" w14:textId="58701E0E" w:rsidR="007F2C69" w:rsidRPr="0050002A" w:rsidRDefault="007F2C69" w:rsidP="007F2C69">
            <w:pPr>
              <w:ind w:left="143" w:right="170"/>
              <w:jc w:val="left"/>
              <w:rPr>
                <w:color w:val="000000" w:themeColor="text1"/>
                <w:spacing w:val="-2"/>
              </w:rPr>
            </w:pPr>
            <w:r w:rsidRPr="0050002A">
              <w:rPr>
                <w:color w:val="000000" w:themeColor="text1"/>
                <w:spacing w:val="-2"/>
              </w:rPr>
              <w:t xml:space="preserve">Nombre del contrato: </w:t>
            </w:r>
            <w:r w:rsidRPr="0050002A">
              <w:rPr>
                <w:i/>
                <w:iCs/>
                <w:color w:val="000000" w:themeColor="text1"/>
                <w:spacing w:val="-2"/>
              </w:rPr>
              <w:t xml:space="preserve">[ingresar el  </w:t>
            </w:r>
            <w:r w:rsidRPr="0050002A">
              <w:rPr>
                <w:b/>
                <w:bCs/>
                <w:i/>
                <w:iCs/>
                <w:color w:val="000000" w:themeColor="text1"/>
                <w:spacing w:val="-2"/>
              </w:rPr>
              <w:t>Nombre del Contrato</w:t>
            </w:r>
            <w:r w:rsidRPr="0050002A">
              <w:rPr>
                <w:i/>
                <w:iCs/>
                <w:color w:val="000000" w:themeColor="text1"/>
                <w:spacing w:val="-2"/>
              </w:rPr>
              <w:t xml:space="preserve"> ]</w:t>
            </w:r>
          </w:p>
          <w:p w14:paraId="733AE82E" w14:textId="29DC2E98" w:rsidR="007F2C69" w:rsidRPr="0050002A" w:rsidRDefault="007F2C69" w:rsidP="007F2C69">
            <w:pPr>
              <w:ind w:left="143" w:right="170"/>
              <w:jc w:val="left"/>
              <w:rPr>
                <w:color w:val="000000" w:themeColor="text1"/>
                <w:spacing w:val="-2"/>
              </w:rPr>
            </w:pPr>
            <w:r w:rsidRPr="0050002A">
              <w:rPr>
                <w:color w:val="000000" w:themeColor="text1"/>
                <w:spacing w:val="-2"/>
              </w:rPr>
              <w:t xml:space="preserve">Descripción breve del Sistema de Información ejecutados por el Proponente: </w:t>
            </w:r>
            <w:r w:rsidRPr="0050002A">
              <w:rPr>
                <w:i/>
                <w:iCs/>
                <w:color w:val="000000" w:themeColor="text1"/>
                <w:spacing w:val="-2"/>
              </w:rPr>
              <w:t xml:space="preserve">[describa el </w:t>
            </w:r>
            <w:r w:rsidRPr="0050002A">
              <w:rPr>
                <w:b/>
                <w:bCs/>
                <w:i/>
                <w:iCs/>
                <w:color w:val="000000" w:themeColor="text1"/>
                <w:spacing w:val="-2"/>
              </w:rPr>
              <w:t>Sistema de Información</w:t>
            </w:r>
            <w:r w:rsidRPr="0050002A">
              <w:rPr>
                <w:i/>
                <w:iCs/>
                <w:color w:val="000000" w:themeColor="text1"/>
                <w:spacing w:val="-2"/>
              </w:rPr>
              <w:t>]</w:t>
            </w:r>
          </w:p>
          <w:p w14:paraId="3879332A" w14:textId="77777777" w:rsidR="007F2C69" w:rsidRPr="0050002A" w:rsidRDefault="007F2C69" w:rsidP="007F2C69">
            <w:pPr>
              <w:ind w:left="143" w:right="170"/>
              <w:jc w:val="left"/>
              <w:rPr>
                <w:color w:val="000000" w:themeColor="text1"/>
                <w:spacing w:val="-2"/>
              </w:rPr>
            </w:pPr>
            <w:r w:rsidRPr="0050002A">
              <w:rPr>
                <w:color w:val="000000" w:themeColor="text1"/>
                <w:spacing w:val="-2"/>
              </w:rPr>
              <w:t>Nombre del Comprador: [</w:t>
            </w:r>
            <w:r w:rsidRPr="0050002A">
              <w:rPr>
                <w:i/>
                <w:iCs/>
                <w:color w:val="000000" w:themeColor="text1"/>
                <w:spacing w:val="-2"/>
              </w:rPr>
              <w:t xml:space="preserve">ingrese el </w:t>
            </w:r>
            <w:r w:rsidRPr="0050002A">
              <w:rPr>
                <w:b/>
                <w:bCs/>
                <w:i/>
                <w:iCs/>
                <w:color w:val="000000" w:themeColor="text1"/>
                <w:spacing w:val="-2"/>
              </w:rPr>
              <w:t>Nombre del Comprador</w:t>
            </w:r>
            <w:r w:rsidRPr="0050002A">
              <w:rPr>
                <w:i/>
                <w:iCs/>
                <w:color w:val="000000" w:themeColor="text1"/>
                <w:spacing w:val="-2"/>
              </w:rPr>
              <w:t>]</w:t>
            </w:r>
            <w:r w:rsidRPr="0050002A">
              <w:rPr>
                <w:color w:val="000000" w:themeColor="text1"/>
                <w:spacing w:val="-2"/>
              </w:rPr>
              <w:t xml:space="preserve"> </w:t>
            </w:r>
          </w:p>
          <w:p w14:paraId="158F3125" w14:textId="54A5AAF1" w:rsidR="007F2C69" w:rsidRPr="0050002A" w:rsidRDefault="007F2C69" w:rsidP="007F2C69">
            <w:pPr>
              <w:ind w:left="143" w:right="170"/>
              <w:jc w:val="left"/>
              <w:rPr>
                <w:color w:val="000000" w:themeColor="text1"/>
                <w:spacing w:val="-2"/>
              </w:rPr>
            </w:pPr>
            <w:r w:rsidRPr="0050002A">
              <w:rPr>
                <w:color w:val="000000" w:themeColor="text1"/>
                <w:spacing w:val="-2"/>
              </w:rPr>
              <w:t>Dirección: [</w:t>
            </w:r>
            <w:r w:rsidRPr="0050002A">
              <w:rPr>
                <w:i/>
                <w:iCs/>
                <w:color w:val="000000" w:themeColor="text1"/>
                <w:spacing w:val="-2"/>
              </w:rPr>
              <w:t xml:space="preserve">ingrese la </w:t>
            </w:r>
            <w:r w:rsidRPr="0050002A">
              <w:rPr>
                <w:b/>
                <w:bCs/>
                <w:i/>
                <w:iCs/>
                <w:color w:val="000000" w:themeColor="text1"/>
                <w:spacing w:val="-2"/>
              </w:rPr>
              <w:t xml:space="preserve"> Dirección del Comprador</w:t>
            </w:r>
            <w:r w:rsidRPr="0050002A">
              <w:rPr>
                <w:i/>
                <w:iCs/>
                <w:color w:val="000000" w:themeColor="text1"/>
                <w:spacing w:val="-2"/>
              </w:rPr>
              <w:t>]</w:t>
            </w:r>
          </w:p>
        </w:tc>
        <w:tc>
          <w:tcPr>
            <w:tcW w:w="717" w:type="pct"/>
            <w:tcBorders>
              <w:top w:val="single" w:sz="2" w:space="0" w:color="auto"/>
              <w:left w:val="single" w:sz="2" w:space="0" w:color="auto"/>
              <w:bottom w:val="single" w:sz="2" w:space="0" w:color="auto"/>
              <w:right w:val="single" w:sz="2" w:space="0" w:color="auto"/>
            </w:tcBorders>
          </w:tcPr>
          <w:p w14:paraId="315D1476" w14:textId="20D571F9" w:rsidR="007F2C69" w:rsidRPr="0050002A" w:rsidRDefault="007F2C69" w:rsidP="007F2C69">
            <w:pPr>
              <w:spacing w:before="60" w:after="60"/>
              <w:ind w:left="184" w:right="135" w:hanging="71"/>
              <w:jc w:val="center"/>
              <w:rPr>
                <w:bCs/>
                <w:color w:val="000000" w:themeColor="text1"/>
              </w:rPr>
            </w:pPr>
            <w:r w:rsidRPr="0050002A">
              <w:rPr>
                <w:i/>
                <w:spacing w:val="-2"/>
              </w:rPr>
              <w:t>[Describa la función del Proponente en el contrato]</w:t>
            </w:r>
          </w:p>
        </w:tc>
      </w:tr>
      <w:tr w:rsidR="007F2C69" w:rsidRPr="0050002A" w14:paraId="7F22037B" w14:textId="77777777" w:rsidTr="007F2C69">
        <w:tc>
          <w:tcPr>
            <w:tcW w:w="437" w:type="pct"/>
            <w:tcBorders>
              <w:top w:val="single" w:sz="2" w:space="0" w:color="auto"/>
              <w:left w:val="single" w:sz="2" w:space="0" w:color="auto"/>
              <w:bottom w:val="single" w:sz="2" w:space="0" w:color="auto"/>
              <w:right w:val="single" w:sz="2" w:space="0" w:color="auto"/>
            </w:tcBorders>
          </w:tcPr>
          <w:p w14:paraId="605F8EEB" w14:textId="1F1C4276" w:rsidR="007F2C69" w:rsidRPr="0050002A" w:rsidRDefault="007F2C69" w:rsidP="007F2C69">
            <w:pPr>
              <w:spacing w:before="60" w:after="60"/>
              <w:jc w:val="center"/>
              <w:rPr>
                <w:bCs/>
                <w:color w:val="000000" w:themeColor="text1"/>
              </w:rPr>
            </w:pPr>
            <w:r w:rsidRPr="0050002A">
              <w:rPr>
                <w:i/>
                <w:iCs/>
                <w:color w:val="000000" w:themeColor="text1"/>
                <w:spacing w:val="-2"/>
              </w:rPr>
              <w:t>[</w:t>
            </w:r>
            <w:r w:rsidRPr="0050002A">
              <w:rPr>
                <w:bCs/>
                <w:color w:val="000000" w:themeColor="text1"/>
              </w:rPr>
              <w:t>ingrese el mes y el año</w:t>
            </w:r>
            <w:r w:rsidRPr="0050002A">
              <w:rPr>
                <w:i/>
                <w:iCs/>
                <w:color w:val="000000" w:themeColor="text1"/>
                <w:spacing w:val="-2"/>
              </w:rPr>
              <w:t>]</w:t>
            </w:r>
          </w:p>
        </w:tc>
        <w:tc>
          <w:tcPr>
            <w:tcW w:w="437" w:type="pct"/>
            <w:tcBorders>
              <w:top w:val="single" w:sz="2" w:space="0" w:color="auto"/>
              <w:left w:val="single" w:sz="2" w:space="0" w:color="auto"/>
              <w:bottom w:val="single" w:sz="2" w:space="0" w:color="auto"/>
              <w:right w:val="single" w:sz="2" w:space="0" w:color="auto"/>
            </w:tcBorders>
          </w:tcPr>
          <w:p w14:paraId="4CFAC64E" w14:textId="4B434144" w:rsidR="007F2C69" w:rsidRPr="0050002A" w:rsidRDefault="007F2C69" w:rsidP="007F2C69">
            <w:pPr>
              <w:spacing w:before="60" w:after="60"/>
              <w:jc w:val="center"/>
              <w:rPr>
                <w:bCs/>
                <w:color w:val="000000" w:themeColor="text1"/>
              </w:rPr>
            </w:pPr>
            <w:r w:rsidRPr="0050002A">
              <w:rPr>
                <w:i/>
                <w:iCs/>
                <w:color w:val="000000" w:themeColor="text1"/>
                <w:spacing w:val="-2"/>
              </w:rPr>
              <w:t>[</w:t>
            </w:r>
            <w:r w:rsidRPr="0050002A">
              <w:rPr>
                <w:bCs/>
                <w:color w:val="000000" w:themeColor="text1"/>
              </w:rPr>
              <w:t>ingrese el mes y el año</w:t>
            </w:r>
            <w:r w:rsidRPr="0050002A">
              <w:rPr>
                <w:i/>
                <w:iCs/>
                <w:color w:val="000000" w:themeColor="text1"/>
                <w:spacing w:val="-2"/>
              </w:rPr>
              <w:t>]</w:t>
            </w:r>
          </w:p>
        </w:tc>
        <w:tc>
          <w:tcPr>
            <w:tcW w:w="438" w:type="pct"/>
            <w:tcBorders>
              <w:top w:val="single" w:sz="2" w:space="0" w:color="auto"/>
              <w:left w:val="single" w:sz="2" w:space="0" w:color="auto"/>
              <w:bottom w:val="single" w:sz="2" w:space="0" w:color="auto"/>
              <w:right w:val="single" w:sz="2" w:space="0" w:color="auto"/>
            </w:tcBorders>
          </w:tcPr>
          <w:p w14:paraId="109E3DB4" w14:textId="77777777" w:rsidR="007F2C69" w:rsidRPr="0050002A" w:rsidRDefault="007F2C69" w:rsidP="007F2C69">
            <w:pPr>
              <w:spacing w:before="60" w:after="60"/>
              <w:ind w:left="69"/>
              <w:rPr>
                <w:color w:val="000000" w:themeColor="text1"/>
                <w:spacing w:val="-9"/>
              </w:rPr>
            </w:pPr>
          </w:p>
        </w:tc>
        <w:tc>
          <w:tcPr>
            <w:tcW w:w="2971" w:type="pct"/>
            <w:tcBorders>
              <w:top w:val="single" w:sz="2" w:space="0" w:color="auto"/>
              <w:left w:val="single" w:sz="2" w:space="0" w:color="auto"/>
              <w:bottom w:val="single" w:sz="2" w:space="0" w:color="auto"/>
              <w:right w:val="single" w:sz="2" w:space="0" w:color="auto"/>
            </w:tcBorders>
          </w:tcPr>
          <w:p w14:paraId="32E6A190" w14:textId="77777777" w:rsidR="007F2C69" w:rsidRPr="0050002A" w:rsidRDefault="007F2C69" w:rsidP="007F2C69">
            <w:pPr>
              <w:ind w:left="143" w:right="170"/>
              <w:jc w:val="left"/>
              <w:rPr>
                <w:color w:val="000000" w:themeColor="text1"/>
                <w:spacing w:val="-2"/>
              </w:rPr>
            </w:pPr>
            <w:r w:rsidRPr="0050002A">
              <w:rPr>
                <w:color w:val="000000" w:themeColor="text1"/>
                <w:spacing w:val="-2"/>
              </w:rPr>
              <w:t xml:space="preserve">Nombre del contrato: </w:t>
            </w:r>
            <w:r w:rsidRPr="0050002A">
              <w:rPr>
                <w:i/>
                <w:iCs/>
                <w:color w:val="000000" w:themeColor="text1"/>
                <w:spacing w:val="-2"/>
              </w:rPr>
              <w:t xml:space="preserve">[ingresar el  </w:t>
            </w:r>
            <w:r w:rsidRPr="0050002A">
              <w:rPr>
                <w:b/>
                <w:bCs/>
                <w:i/>
                <w:iCs/>
                <w:color w:val="000000" w:themeColor="text1"/>
                <w:spacing w:val="-2"/>
              </w:rPr>
              <w:t>Nombre del Contrato</w:t>
            </w:r>
            <w:r w:rsidRPr="0050002A">
              <w:rPr>
                <w:i/>
                <w:iCs/>
                <w:color w:val="000000" w:themeColor="text1"/>
                <w:spacing w:val="-2"/>
              </w:rPr>
              <w:t xml:space="preserve"> ]</w:t>
            </w:r>
          </w:p>
          <w:p w14:paraId="54D0DF89" w14:textId="77777777" w:rsidR="007F2C69" w:rsidRPr="0050002A" w:rsidRDefault="007F2C69" w:rsidP="007F2C69">
            <w:pPr>
              <w:ind w:left="143" w:right="170"/>
              <w:jc w:val="left"/>
              <w:rPr>
                <w:color w:val="000000" w:themeColor="text1"/>
                <w:spacing w:val="-2"/>
              </w:rPr>
            </w:pPr>
            <w:r w:rsidRPr="0050002A">
              <w:rPr>
                <w:color w:val="000000" w:themeColor="text1"/>
                <w:spacing w:val="-2"/>
              </w:rPr>
              <w:t xml:space="preserve">Descripción breve del Sistema de Información ejecutados por el Proponente: </w:t>
            </w:r>
            <w:r w:rsidRPr="0050002A">
              <w:rPr>
                <w:i/>
                <w:iCs/>
                <w:color w:val="000000" w:themeColor="text1"/>
                <w:spacing w:val="-2"/>
              </w:rPr>
              <w:t xml:space="preserve">[describa el </w:t>
            </w:r>
            <w:r w:rsidRPr="0050002A">
              <w:rPr>
                <w:b/>
                <w:bCs/>
                <w:i/>
                <w:iCs/>
                <w:color w:val="000000" w:themeColor="text1"/>
                <w:spacing w:val="-2"/>
              </w:rPr>
              <w:t>Sistema de Información</w:t>
            </w:r>
            <w:r w:rsidRPr="0050002A">
              <w:rPr>
                <w:i/>
                <w:iCs/>
                <w:color w:val="000000" w:themeColor="text1"/>
                <w:spacing w:val="-2"/>
              </w:rPr>
              <w:t>]</w:t>
            </w:r>
          </w:p>
          <w:p w14:paraId="6C1C7CE2" w14:textId="77777777" w:rsidR="007F2C69" w:rsidRPr="0050002A" w:rsidRDefault="007F2C69" w:rsidP="007F2C69">
            <w:pPr>
              <w:ind w:left="143" w:right="170"/>
              <w:jc w:val="left"/>
              <w:rPr>
                <w:color w:val="000000" w:themeColor="text1"/>
                <w:spacing w:val="-2"/>
              </w:rPr>
            </w:pPr>
            <w:r w:rsidRPr="0050002A">
              <w:rPr>
                <w:color w:val="000000" w:themeColor="text1"/>
                <w:spacing w:val="-2"/>
              </w:rPr>
              <w:t>Nombre del Comprador: [</w:t>
            </w:r>
            <w:r w:rsidRPr="0050002A">
              <w:rPr>
                <w:i/>
                <w:iCs/>
                <w:color w:val="000000" w:themeColor="text1"/>
                <w:spacing w:val="-2"/>
              </w:rPr>
              <w:t xml:space="preserve">ingrese el </w:t>
            </w:r>
            <w:r w:rsidRPr="0050002A">
              <w:rPr>
                <w:b/>
                <w:bCs/>
                <w:i/>
                <w:iCs/>
                <w:color w:val="000000" w:themeColor="text1"/>
                <w:spacing w:val="-2"/>
              </w:rPr>
              <w:t>Nombre del Comprador</w:t>
            </w:r>
            <w:r w:rsidRPr="0050002A">
              <w:rPr>
                <w:i/>
                <w:iCs/>
                <w:color w:val="000000" w:themeColor="text1"/>
                <w:spacing w:val="-2"/>
              </w:rPr>
              <w:t>]</w:t>
            </w:r>
            <w:r w:rsidRPr="0050002A">
              <w:rPr>
                <w:color w:val="000000" w:themeColor="text1"/>
                <w:spacing w:val="-2"/>
              </w:rPr>
              <w:t xml:space="preserve"> </w:t>
            </w:r>
          </w:p>
          <w:p w14:paraId="45DABC9E" w14:textId="1BEFDC72" w:rsidR="007F2C69" w:rsidRPr="0050002A" w:rsidRDefault="007F2C69" w:rsidP="007F2C69">
            <w:pPr>
              <w:spacing w:before="60" w:after="60"/>
              <w:jc w:val="center"/>
              <w:rPr>
                <w:bCs/>
                <w:color w:val="000000" w:themeColor="text1"/>
              </w:rPr>
            </w:pPr>
            <w:r w:rsidRPr="0050002A">
              <w:rPr>
                <w:color w:val="000000" w:themeColor="text1"/>
                <w:spacing w:val="-2"/>
              </w:rPr>
              <w:t>Dirección: [</w:t>
            </w:r>
            <w:r w:rsidRPr="0050002A">
              <w:rPr>
                <w:i/>
                <w:iCs/>
                <w:color w:val="000000" w:themeColor="text1"/>
                <w:spacing w:val="-2"/>
              </w:rPr>
              <w:t xml:space="preserve">ingrese la </w:t>
            </w:r>
            <w:r w:rsidRPr="0050002A">
              <w:rPr>
                <w:b/>
                <w:bCs/>
                <w:i/>
                <w:iCs/>
                <w:color w:val="000000" w:themeColor="text1"/>
                <w:spacing w:val="-2"/>
              </w:rPr>
              <w:t xml:space="preserve"> Dirección del Comprador</w:t>
            </w:r>
            <w:r w:rsidRPr="0050002A">
              <w:rPr>
                <w:i/>
                <w:iCs/>
                <w:color w:val="000000" w:themeColor="text1"/>
                <w:spacing w:val="-2"/>
              </w:rPr>
              <w:t>]</w:t>
            </w:r>
          </w:p>
        </w:tc>
        <w:tc>
          <w:tcPr>
            <w:tcW w:w="717" w:type="pct"/>
            <w:tcBorders>
              <w:top w:val="single" w:sz="2" w:space="0" w:color="auto"/>
              <w:left w:val="single" w:sz="2" w:space="0" w:color="auto"/>
              <w:bottom w:val="single" w:sz="2" w:space="0" w:color="auto"/>
              <w:right w:val="single" w:sz="2" w:space="0" w:color="auto"/>
            </w:tcBorders>
          </w:tcPr>
          <w:p w14:paraId="7382E1EC" w14:textId="2477E810" w:rsidR="007F2C69" w:rsidRPr="0050002A" w:rsidRDefault="007F2C69" w:rsidP="007F2C69">
            <w:pPr>
              <w:spacing w:before="60" w:after="60"/>
              <w:jc w:val="center"/>
              <w:rPr>
                <w:bCs/>
                <w:color w:val="000000" w:themeColor="text1"/>
              </w:rPr>
            </w:pPr>
            <w:r w:rsidRPr="0050002A">
              <w:rPr>
                <w:i/>
                <w:spacing w:val="-2"/>
              </w:rPr>
              <w:t>[Describa la función del Proponente en el contrato]</w:t>
            </w:r>
          </w:p>
        </w:tc>
      </w:tr>
      <w:tr w:rsidR="007F2C69" w:rsidRPr="0050002A" w14:paraId="61FED319" w14:textId="77777777" w:rsidTr="007F2C69">
        <w:tc>
          <w:tcPr>
            <w:tcW w:w="437" w:type="pct"/>
            <w:tcBorders>
              <w:top w:val="single" w:sz="2" w:space="0" w:color="auto"/>
              <w:left w:val="single" w:sz="2" w:space="0" w:color="auto"/>
              <w:bottom w:val="single" w:sz="2" w:space="0" w:color="auto"/>
              <w:right w:val="single" w:sz="2" w:space="0" w:color="auto"/>
            </w:tcBorders>
          </w:tcPr>
          <w:p w14:paraId="56EC837D" w14:textId="2C9B6EA1" w:rsidR="007F2C69" w:rsidRPr="0050002A" w:rsidRDefault="007F2C69" w:rsidP="007F2C69">
            <w:pPr>
              <w:spacing w:before="60" w:after="60"/>
              <w:jc w:val="center"/>
              <w:rPr>
                <w:bCs/>
                <w:color w:val="000000" w:themeColor="text1"/>
              </w:rPr>
            </w:pPr>
            <w:r w:rsidRPr="0050002A">
              <w:rPr>
                <w:i/>
                <w:iCs/>
                <w:color w:val="000000" w:themeColor="text1"/>
                <w:spacing w:val="-2"/>
              </w:rPr>
              <w:t>[</w:t>
            </w:r>
            <w:r w:rsidRPr="0050002A">
              <w:rPr>
                <w:bCs/>
                <w:color w:val="000000" w:themeColor="text1"/>
              </w:rPr>
              <w:t>ingrese el mes y el año</w:t>
            </w:r>
            <w:r w:rsidRPr="0050002A">
              <w:rPr>
                <w:i/>
                <w:iCs/>
                <w:color w:val="000000" w:themeColor="text1"/>
                <w:spacing w:val="-2"/>
              </w:rPr>
              <w:t>]</w:t>
            </w:r>
          </w:p>
        </w:tc>
        <w:tc>
          <w:tcPr>
            <w:tcW w:w="437" w:type="pct"/>
            <w:tcBorders>
              <w:top w:val="single" w:sz="2" w:space="0" w:color="auto"/>
              <w:left w:val="single" w:sz="2" w:space="0" w:color="auto"/>
              <w:bottom w:val="single" w:sz="2" w:space="0" w:color="auto"/>
              <w:right w:val="single" w:sz="2" w:space="0" w:color="auto"/>
            </w:tcBorders>
          </w:tcPr>
          <w:p w14:paraId="4A7D2B5A" w14:textId="1EC3EEC5" w:rsidR="007F2C69" w:rsidRPr="0050002A" w:rsidRDefault="007F2C69" w:rsidP="007F2C69">
            <w:pPr>
              <w:spacing w:before="60" w:after="60"/>
              <w:jc w:val="center"/>
              <w:rPr>
                <w:bCs/>
                <w:color w:val="000000" w:themeColor="text1"/>
              </w:rPr>
            </w:pPr>
            <w:r w:rsidRPr="0050002A">
              <w:rPr>
                <w:i/>
                <w:iCs/>
                <w:color w:val="000000" w:themeColor="text1"/>
                <w:spacing w:val="-2"/>
              </w:rPr>
              <w:t>[</w:t>
            </w:r>
            <w:r w:rsidRPr="0050002A">
              <w:rPr>
                <w:bCs/>
                <w:color w:val="000000" w:themeColor="text1"/>
              </w:rPr>
              <w:t>ingrese el mes y el año</w:t>
            </w:r>
            <w:r w:rsidRPr="0050002A">
              <w:rPr>
                <w:i/>
                <w:iCs/>
                <w:color w:val="000000" w:themeColor="text1"/>
                <w:spacing w:val="-2"/>
              </w:rPr>
              <w:t>]</w:t>
            </w:r>
          </w:p>
        </w:tc>
        <w:tc>
          <w:tcPr>
            <w:tcW w:w="438" w:type="pct"/>
            <w:tcBorders>
              <w:top w:val="single" w:sz="2" w:space="0" w:color="auto"/>
              <w:left w:val="single" w:sz="2" w:space="0" w:color="auto"/>
              <w:bottom w:val="single" w:sz="2" w:space="0" w:color="auto"/>
              <w:right w:val="single" w:sz="2" w:space="0" w:color="auto"/>
            </w:tcBorders>
          </w:tcPr>
          <w:p w14:paraId="41EA2ED7" w14:textId="77777777" w:rsidR="007F2C69" w:rsidRPr="0050002A" w:rsidRDefault="007F2C69" w:rsidP="007F2C69">
            <w:pPr>
              <w:spacing w:before="60" w:after="60"/>
              <w:ind w:left="69"/>
              <w:rPr>
                <w:color w:val="000000" w:themeColor="text1"/>
                <w:spacing w:val="-9"/>
              </w:rPr>
            </w:pPr>
          </w:p>
        </w:tc>
        <w:tc>
          <w:tcPr>
            <w:tcW w:w="2971" w:type="pct"/>
            <w:tcBorders>
              <w:top w:val="single" w:sz="2" w:space="0" w:color="auto"/>
              <w:left w:val="single" w:sz="2" w:space="0" w:color="auto"/>
              <w:bottom w:val="single" w:sz="2" w:space="0" w:color="auto"/>
              <w:right w:val="single" w:sz="2" w:space="0" w:color="auto"/>
            </w:tcBorders>
          </w:tcPr>
          <w:p w14:paraId="0A845417" w14:textId="77777777" w:rsidR="007F2C69" w:rsidRPr="0050002A" w:rsidRDefault="007F2C69" w:rsidP="007F2C69">
            <w:pPr>
              <w:ind w:left="143" w:right="170"/>
              <w:jc w:val="left"/>
              <w:rPr>
                <w:color w:val="000000" w:themeColor="text1"/>
                <w:spacing w:val="-2"/>
              </w:rPr>
            </w:pPr>
            <w:r w:rsidRPr="0050002A">
              <w:rPr>
                <w:color w:val="000000" w:themeColor="text1"/>
                <w:spacing w:val="-2"/>
              </w:rPr>
              <w:t xml:space="preserve">Nombre del contrato: </w:t>
            </w:r>
            <w:r w:rsidRPr="0050002A">
              <w:rPr>
                <w:i/>
                <w:iCs/>
                <w:color w:val="000000" w:themeColor="text1"/>
                <w:spacing w:val="-2"/>
              </w:rPr>
              <w:t xml:space="preserve">[ingresar el  </w:t>
            </w:r>
            <w:r w:rsidRPr="0050002A">
              <w:rPr>
                <w:b/>
                <w:bCs/>
                <w:i/>
                <w:iCs/>
                <w:color w:val="000000" w:themeColor="text1"/>
                <w:spacing w:val="-2"/>
              </w:rPr>
              <w:t>Nombre del Contrato</w:t>
            </w:r>
            <w:r w:rsidRPr="0050002A">
              <w:rPr>
                <w:i/>
                <w:iCs/>
                <w:color w:val="000000" w:themeColor="text1"/>
                <w:spacing w:val="-2"/>
              </w:rPr>
              <w:t xml:space="preserve"> ]</w:t>
            </w:r>
          </w:p>
          <w:p w14:paraId="119A9D65" w14:textId="77777777" w:rsidR="007F2C69" w:rsidRPr="0050002A" w:rsidRDefault="007F2C69" w:rsidP="007F2C69">
            <w:pPr>
              <w:ind w:left="143" w:right="170"/>
              <w:jc w:val="left"/>
              <w:rPr>
                <w:color w:val="000000" w:themeColor="text1"/>
                <w:spacing w:val="-2"/>
              </w:rPr>
            </w:pPr>
            <w:r w:rsidRPr="0050002A">
              <w:rPr>
                <w:color w:val="000000" w:themeColor="text1"/>
                <w:spacing w:val="-2"/>
              </w:rPr>
              <w:t xml:space="preserve">Descripción breve del Sistema de Información ejecutados por el Proponente: </w:t>
            </w:r>
            <w:r w:rsidRPr="0050002A">
              <w:rPr>
                <w:i/>
                <w:iCs/>
                <w:color w:val="000000" w:themeColor="text1"/>
                <w:spacing w:val="-2"/>
              </w:rPr>
              <w:t xml:space="preserve">[describa el </w:t>
            </w:r>
            <w:r w:rsidRPr="0050002A">
              <w:rPr>
                <w:b/>
                <w:bCs/>
                <w:i/>
                <w:iCs/>
                <w:color w:val="000000" w:themeColor="text1"/>
                <w:spacing w:val="-2"/>
              </w:rPr>
              <w:t>Sistema de Información</w:t>
            </w:r>
            <w:r w:rsidRPr="0050002A">
              <w:rPr>
                <w:i/>
                <w:iCs/>
                <w:color w:val="000000" w:themeColor="text1"/>
                <w:spacing w:val="-2"/>
              </w:rPr>
              <w:t>]</w:t>
            </w:r>
          </w:p>
          <w:p w14:paraId="7394F784" w14:textId="77777777" w:rsidR="007F2C69" w:rsidRPr="0050002A" w:rsidRDefault="007F2C69" w:rsidP="007F2C69">
            <w:pPr>
              <w:ind w:left="143" w:right="170"/>
              <w:jc w:val="left"/>
              <w:rPr>
                <w:color w:val="000000" w:themeColor="text1"/>
                <w:spacing w:val="-2"/>
              </w:rPr>
            </w:pPr>
            <w:r w:rsidRPr="0050002A">
              <w:rPr>
                <w:color w:val="000000" w:themeColor="text1"/>
                <w:spacing w:val="-2"/>
              </w:rPr>
              <w:t>Nombre del Comprador: [</w:t>
            </w:r>
            <w:r w:rsidRPr="0050002A">
              <w:rPr>
                <w:i/>
                <w:iCs/>
                <w:color w:val="000000" w:themeColor="text1"/>
                <w:spacing w:val="-2"/>
              </w:rPr>
              <w:t xml:space="preserve">ingrese el </w:t>
            </w:r>
            <w:r w:rsidRPr="0050002A">
              <w:rPr>
                <w:b/>
                <w:bCs/>
                <w:i/>
                <w:iCs/>
                <w:color w:val="000000" w:themeColor="text1"/>
                <w:spacing w:val="-2"/>
              </w:rPr>
              <w:t>Nombre del Comprador</w:t>
            </w:r>
            <w:r w:rsidRPr="0050002A">
              <w:rPr>
                <w:i/>
                <w:iCs/>
                <w:color w:val="000000" w:themeColor="text1"/>
                <w:spacing w:val="-2"/>
              </w:rPr>
              <w:t>]</w:t>
            </w:r>
            <w:r w:rsidRPr="0050002A">
              <w:rPr>
                <w:color w:val="000000" w:themeColor="text1"/>
                <w:spacing w:val="-2"/>
              </w:rPr>
              <w:t xml:space="preserve"> </w:t>
            </w:r>
          </w:p>
          <w:p w14:paraId="5E4758A4" w14:textId="34E87C43" w:rsidR="007F2C69" w:rsidRPr="0050002A" w:rsidRDefault="007F2C69" w:rsidP="007F2C69">
            <w:pPr>
              <w:spacing w:before="60" w:after="60"/>
              <w:jc w:val="center"/>
              <w:rPr>
                <w:bCs/>
                <w:color w:val="000000" w:themeColor="text1"/>
              </w:rPr>
            </w:pPr>
            <w:r w:rsidRPr="0050002A">
              <w:rPr>
                <w:color w:val="000000" w:themeColor="text1"/>
                <w:spacing w:val="-2"/>
              </w:rPr>
              <w:t>Dirección: [</w:t>
            </w:r>
            <w:r w:rsidRPr="0050002A">
              <w:rPr>
                <w:i/>
                <w:iCs/>
                <w:color w:val="000000" w:themeColor="text1"/>
                <w:spacing w:val="-2"/>
              </w:rPr>
              <w:t xml:space="preserve">ingrese la </w:t>
            </w:r>
            <w:r w:rsidRPr="0050002A">
              <w:rPr>
                <w:b/>
                <w:bCs/>
                <w:i/>
                <w:iCs/>
                <w:color w:val="000000" w:themeColor="text1"/>
                <w:spacing w:val="-2"/>
              </w:rPr>
              <w:t xml:space="preserve"> Dirección del Comprador</w:t>
            </w:r>
            <w:r w:rsidRPr="0050002A">
              <w:rPr>
                <w:i/>
                <w:iCs/>
                <w:color w:val="000000" w:themeColor="text1"/>
                <w:spacing w:val="-2"/>
              </w:rPr>
              <w:t>]</w:t>
            </w:r>
          </w:p>
        </w:tc>
        <w:tc>
          <w:tcPr>
            <w:tcW w:w="717" w:type="pct"/>
            <w:tcBorders>
              <w:top w:val="single" w:sz="2" w:space="0" w:color="auto"/>
              <w:left w:val="single" w:sz="2" w:space="0" w:color="auto"/>
              <w:bottom w:val="single" w:sz="2" w:space="0" w:color="auto"/>
              <w:right w:val="single" w:sz="2" w:space="0" w:color="auto"/>
            </w:tcBorders>
          </w:tcPr>
          <w:p w14:paraId="72207393" w14:textId="16E0CA96" w:rsidR="007F2C69" w:rsidRPr="0050002A" w:rsidRDefault="007F2C69" w:rsidP="007F2C69">
            <w:pPr>
              <w:spacing w:before="60" w:after="60"/>
              <w:jc w:val="center"/>
              <w:rPr>
                <w:bCs/>
                <w:color w:val="000000" w:themeColor="text1"/>
              </w:rPr>
            </w:pPr>
            <w:r w:rsidRPr="0050002A">
              <w:rPr>
                <w:i/>
                <w:spacing w:val="-2"/>
              </w:rPr>
              <w:t>[Describa la función del Proponente en el contrato]</w:t>
            </w:r>
          </w:p>
        </w:tc>
      </w:tr>
    </w:tbl>
    <w:p w14:paraId="07F55A4D" w14:textId="052E3F8D" w:rsidR="00270750" w:rsidRPr="0050002A" w:rsidRDefault="007F2C69" w:rsidP="007F2C69">
      <w:pPr>
        <w:pStyle w:val="Outline"/>
        <w:suppressAutoHyphens/>
        <w:spacing w:before="0"/>
        <w:rPr>
          <w:kern w:val="0"/>
          <w:sz w:val="24"/>
          <w:lang w:eastAsia="en-US" w:bidi="ar-SA"/>
        </w:rPr>
      </w:pPr>
      <w:r w:rsidRPr="0050002A">
        <w:rPr>
          <w:kern w:val="0"/>
          <w:sz w:val="24"/>
          <w:lang w:eastAsia="en-US" w:bidi="ar-SA"/>
        </w:rPr>
        <w:t>* Enumerar los años calendario en los cuales el Proveedor actividades en por lo menos 9 meses por año empezando con el año más temprano.</w:t>
      </w:r>
    </w:p>
    <w:p w14:paraId="6A95E4E2" w14:textId="77777777" w:rsidR="00270750" w:rsidRPr="0050002A" w:rsidRDefault="00270750" w:rsidP="00270750">
      <w:pPr>
        <w:pStyle w:val="Formulariossecciones"/>
        <w:rPr>
          <w:color w:val="000000" w:themeColor="text1"/>
          <w:lang w:val="es-ES"/>
        </w:rPr>
      </w:pPr>
      <w:r w:rsidRPr="0050002A">
        <w:rPr>
          <w:lang w:val="es-ES"/>
        </w:rPr>
        <w:br w:type="page"/>
      </w:r>
      <w:bookmarkStart w:id="549" w:name="_Toc123740660"/>
      <w:bookmarkStart w:id="550" w:name="_Toc124584503"/>
      <w:r w:rsidRPr="0050002A">
        <w:rPr>
          <w:lang w:val="es-ES"/>
        </w:rPr>
        <w:t>Formulario EXP - 4.2 (a)</w:t>
      </w:r>
      <w:bookmarkEnd w:id="549"/>
      <w:bookmarkEnd w:id="550"/>
    </w:p>
    <w:p w14:paraId="137A92B0" w14:textId="7FE14199" w:rsidR="00270750" w:rsidRPr="0050002A" w:rsidRDefault="00270750" w:rsidP="00270750">
      <w:pPr>
        <w:spacing w:before="240" w:after="240"/>
        <w:jc w:val="center"/>
        <w:rPr>
          <w:b/>
          <w:color w:val="000000" w:themeColor="text1"/>
          <w:sz w:val="36"/>
        </w:rPr>
      </w:pPr>
      <w:r w:rsidRPr="0050002A">
        <w:rPr>
          <w:b/>
          <w:color w:val="000000" w:themeColor="text1"/>
          <w:sz w:val="36"/>
        </w:rPr>
        <w:t xml:space="preserve">Experiencia </w:t>
      </w:r>
      <w:r w:rsidR="00D15E52" w:rsidRPr="0050002A">
        <w:rPr>
          <w:b/>
          <w:color w:val="000000" w:themeColor="text1"/>
          <w:sz w:val="36"/>
        </w:rPr>
        <w:t>Específica</w:t>
      </w:r>
    </w:p>
    <w:p w14:paraId="605A2295" w14:textId="316A6034" w:rsidR="00270750" w:rsidRPr="0050002A" w:rsidRDefault="00270750" w:rsidP="00270750">
      <w:pPr>
        <w:spacing w:before="240" w:after="240"/>
        <w:jc w:val="right"/>
        <w:rPr>
          <w:color w:val="000000" w:themeColor="text1"/>
          <w:spacing w:val="-4"/>
        </w:rPr>
      </w:pPr>
      <w:r w:rsidRPr="0050002A">
        <w:rPr>
          <w:color w:val="000000" w:themeColor="text1"/>
          <w:spacing w:val="-4"/>
        </w:rPr>
        <w:t xml:space="preserve">Nombre del </w:t>
      </w:r>
      <w:r w:rsidR="00184DA6">
        <w:rPr>
          <w:color w:val="000000" w:themeColor="text1"/>
          <w:spacing w:val="-4"/>
        </w:rPr>
        <w:t>Proponente:</w:t>
      </w:r>
      <w:r w:rsidRPr="0050002A">
        <w:rPr>
          <w:color w:val="000000" w:themeColor="text1"/>
          <w:spacing w:val="-4"/>
        </w:rPr>
        <w:t xml:space="preserve"> </w:t>
      </w:r>
      <w:r w:rsidRPr="0050002A">
        <w:rPr>
          <w:i/>
          <w:color w:val="000000" w:themeColor="text1"/>
          <w:spacing w:val="-6"/>
        </w:rPr>
        <w:t>________________</w:t>
      </w:r>
      <w:r w:rsidRPr="0050002A">
        <w:rPr>
          <w:i/>
          <w:iCs/>
          <w:color w:val="000000" w:themeColor="text1"/>
          <w:spacing w:val="-6"/>
        </w:rPr>
        <w:br/>
      </w:r>
      <w:r w:rsidRPr="0050002A">
        <w:rPr>
          <w:color w:val="000000" w:themeColor="text1"/>
          <w:spacing w:val="-4"/>
        </w:rPr>
        <w:t xml:space="preserve">Fecha: </w:t>
      </w:r>
      <w:r w:rsidRPr="0050002A">
        <w:rPr>
          <w:i/>
          <w:color w:val="000000" w:themeColor="text1"/>
          <w:spacing w:val="-6"/>
        </w:rPr>
        <w:t>______________________</w:t>
      </w:r>
      <w:r w:rsidRPr="0050002A">
        <w:rPr>
          <w:i/>
          <w:iCs/>
          <w:color w:val="000000" w:themeColor="text1"/>
          <w:spacing w:val="-6"/>
        </w:rPr>
        <w:br/>
      </w:r>
      <w:r w:rsidRPr="0050002A">
        <w:rPr>
          <w:color w:val="000000" w:themeColor="text1"/>
          <w:spacing w:val="-4"/>
        </w:rPr>
        <w:t>Nombre del integrante de la APCA_________________________</w:t>
      </w:r>
      <w:r w:rsidRPr="0050002A">
        <w:rPr>
          <w:i/>
          <w:iCs/>
          <w:color w:val="000000" w:themeColor="text1"/>
          <w:spacing w:val="-6"/>
        </w:rPr>
        <w:br/>
      </w:r>
      <w:proofErr w:type="spellStart"/>
      <w:r w:rsidRPr="0050002A">
        <w:rPr>
          <w:color w:val="000000" w:themeColor="text1"/>
          <w:spacing w:val="-4"/>
        </w:rPr>
        <w:t>N.°</w:t>
      </w:r>
      <w:proofErr w:type="spellEnd"/>
      <w:r w:rsidRPr="0050002A">
        <w:rPr>
          <w:color w:val="000000" w:themeColor="text1"/>
          <w:spacing w:val="-4"/>
        </w:rPr>
        <w:t xml:space="preserve"> y título de la SO: </w:t>
      </w:r>
      <w:r w:rsidRPr="0050002A">
        <w:rPr>
          <w:i/>
          <w:color w:val="000000" w:themeColor="text1"/>
          <w:spacing w:val="-6"/>
        </w:rPr>
        <w:t>___________________________</w:t>
      </w:r>
      <w:r w:rsidRPr="0050002A">
        <w:rPr>
          <w:i/>
          <w:iCs/>
          <w:color w:val="000000" w:themeColor="text1"/>
          <w:spacing w:val="-6"/>
        </w:rPr>
        <w:br/>
      </w:r>
      <w:r w:rsidRPr="0050002A">
        <w:rPr>
          <w:color w:val="000000" w:themeColor="text1"/>
          <w:spacing w:val="-4"/>
        </w:rPr>
        <w:t xml:space="preserve">Página </w:t>
      </w:r>
      <w:r w:rsidRPr="0050002A">
        <w:rPr>
          <w:i/>
          <w:color w:val="000000" w:themeColor="text1"/>
          <w:spacing w:val="-6"/>
        </w:rPr>
        <w:t>_______________</w:t>
      </w:r>
      <w:r w:rsidRPr="0050002A">
        <w:rPr>
          <w:color w:val="000000" w:themeColor="text1"/>
          <w:spacing w:val="-4"/>
        </w:rPr>
        <w:t xml:space="preserve">de </w:t>
      </w:r>
      <w:r w:rsidRPr="0050002A">
        <w:rPr>
          <w:i/>
          <w:color w:val="000000" w:themeColor="text1"/>
          <w:spacing w:val="-6"/>
        </w:rPr>
        <w:t>______________</w:t>
      </w:r>
      <w:r w:rsidRPr="0050002A">
        <w:rPr>
          <w:color w:val="000000" w:themeColor="text1"/>
          <w:spacing w:val="-4"/>
        </w:rPr>
        <w:t>páginas</w:t>
      </w:r>
    </w:p>
    <w:tbl>
      <w:tblPr>
        <w:tblW w:w="9450" w:type="dxa"/>
        <w:tblInd w:w="3" w:type="dxa"/>
        <w:tblLayout w:type="fixed"/>
        <w:tblCellMar>
          <w:left w:w="0" w:type="dxa"/>
          <w:right w:w="0" w:type="dxa"/>
        </w:tblCellMar>
        <w:tblLook w:val="0000" w:firstRow="0" w:lastRow="0" w:firstColumn="0" w:lastColumn="0" w:noHBand="0" w:noVBand="0"/>
      </w:tblPr>
      <w:tblGrid>
        <w:gridCol w:w="3559"/>
        <w:gridCol w:w="1301"/>
        <w:gridCol w:w="663"/>
        <w:gridCol w:w="957"/>
        <w:gridCol w:w="1169"/>
        <w:gridCol w:w="1801"/>
      </w:tblGrid>
      <w:tr w:rsidR="00270750" w:rsidRPr="0050002A" w14:paraId="275BC471" w14:textId="77777777" w:rsidTr="00BB6941">
        <w:tc>
          <w:tcPr>
            <w:tcW w:w="3559" w:type="dxa"/>
            <w:tcBorders>
              <w:top w:val="single" w:sz="2" w:space="0" w:color="auto"/>
              <w:left w:val="single" w:sz="2" w:space="0" w:color="auto"/>
              <w:bottom w:val="single" w:sz="2" w:space="0" w:color="auto"/>
              <w:right w:val="single" w:sz="2" w:space="0" w:color="auto"/>
            </w:tcBorders>
          </w:tcPr>
          <w:p w14:paraId="7CED9441" w14:textId="77777777" w:rsidR="00270750" w:rsidRPr="0050002A" w:rsidRDefault="00270750" w:rsidP="00D15E52">
            <w:pPr>
              <w:tabs>
                <w:tab w:val="left" w:pos="1404"/>
                <w:tab w:val="left" w:pos="2988"/>
              </w:tabs>
              <w:spacing w:before="60" w:after="60"/>
              <w:ind w:left="59"/>
              <w:jc w:val="left"/>
              <w:rPr>
                <w:b/>
                <w:bCs/>
                <w:color w:val="000000" w:themeColor="text1"/>
                <w:spacing w:val="4"/>
                <w:sz w:val="24"/>
                <w:szCs w:val="24"/>
              </w:rPr>
            </w:pPr>
            <w:r w:rsidRPr="0050002A">
              <w:rPr>
                <w:b/>
                <w:color w:val="000000" w:themeColor="text1"/>
                <w:spacing w:val="4"/>
                <w:sz w:val="24"/>
                <w:szCs w:val="24"/>
              </w:rPr>
              <w:t xml:space="preserve">Contrato similar </w:t>
            </w:r>
            <w:proofErr w:type="spellStart"/>
            <w:r w:rsidRPr="0050002A">
              <w:rPr>
                <w:b/>
                <w:color w:val="000000" w:themeColor="text1"/>
                <w:spacing w:val="4"/>
                <w:sz w:val="24"/>
                <w:szCs w:val="24"/>
              </w:rPr>
              <w:t>n.°</w:t>
            </w:r>
            <w:proofErr w:type="spellEnd"/>
          </w:p>
          <w:p w14:paraId="415D718E" w14:textId="77777777" w:rsidR="00270750" w:rsidRPr="0050002A" w:rsidRDefault="00270750" w:rsidP="00D15E52">
            <w:pPr>
              <w:spacing w:before="60" w:after="60"/>
              <w:ind w:left="90" w:right="49"/>
              <w:jc w:val="left"/>
              <w:rPr>
                <w:bCs/>
                <w:i/>
                <w:iCs/>
                <w:color w:val="000000" w:themeColor="text1"/>
                <w:sz w:val="24"/>
                <w:szCs w:val="24"/>
              </w:rPr>
            </w:pPr>
          </w:p>
        </w:tc>
        <w:tc>
          <w:tcPr>
            <w:tcW w:w="5891" w:type="dxa"/>
            <w:gridSpan w:val="5"/>
            <w:tcBorders>
              <w:top w:val="single" w:sz="2" w:space="0" w:color="auto"/>
              <w:left w:val="single" w:sz="2" w:space="0" w:color="auto"/>
              <w:bottom w:val="single" w:sz="2" w:space="0" w:color="auto"/>
              <w:right w:val="single" w:sz="2" w:space="0" w:color="auto"/>
            </w:tcBorders>
          </w:tcPr>
          <w:p w14:paraId="38DA3CD0" w14:textId="77777777" w:rsidR="00270750" w:rsidRPr="0050002A" w:rsidRDefault="00270750" w:rsidP="00BB6941">
            <w:pPr>
              <w:spacing w:before="60" w:after="60"/>
              <w:jc w:val="center"/>
              <w:rPr>
                <w:b/>
                <w:bCs/>
                <w:color w:val="000000" w:themeColor="text1"/>
                <w:spacing w:val="4"/>
                <w:sz w:val="24"/>
                <w:szCs w:val="24"/>
              </w:rPr>
            </w:pPr>
            <w:r w:rsidRPr="0050002A">
              <w:rPr>
                <w:b/>
                <w:color w:val="000000" w:themeColor="text1"/>
                <w:spacing w:val="4"/>
                <w:sz w:val="24"/>
                <w:szCs w:val="24"/>
              </w:rPr>
              <w:t>Información</w:t>
            </w:r>
          </w:p>
        </w:tc>
      </w:tr>
      <w:tr w:rsidR="00D15E52" w:rsidRPr="0050002A" w14:paraId="07E39789" w14:textId="77777777" w:rsidTr="00BB6941">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068BE478" w14:textId="77777777" w:rsidR="00D15E52" w:rsidRPr="0050002A" w:rsidRDefault="00D15E52" w:rsidP="00D15E52">
            <w:pPr>
              <w:spacing w:before="60" w:after="60"/>
              <w:ind w:left="42"/>
              <w:jc w:val="left"/>
              <w:rPr>
                <w:bCs/>
                <w:color w:val="000000" w:themeColor="text1"/>
                <w:spacing w:val="-8"/>
                <w:sz w:val="24"/>
                <w:szCs w:val="24"/>
              </w:rPr>
            </w:pPr>
            <w:r w:rsidRPr="0050002A">
              <w:rPr>
                <w:color w:val="000000" w:themeColor="text1"/>
                <w:spacing w:val="-8"/>
                <w:sz w:val="24"/>
                <w:szCs w:val="24"/>
              </w:rPr>
              <w:t>Identificación del contrato</w:t>
            </w:r>
          </w:p>
        </w:tc>
        <w:tc>
          <w:tcPr>
            <w:tcW w:w="5891" w:type="dxa"/>
            <w:gridSpan w:val="5"/>
            <w:tcBorders>
              <w:top w:val="single" w:sz="2" w:space="0" w:color="auto"/>
              <w:left w:val="single" w:sz="2" w:space="0" w:color="auto"/>
              <w:bottom w:val="single" w:sz="2" w:space="0" w:color="auto"/>
              <w:right w:val="single" w:sz="2" w:space="0" w:color="auto"/>
            </w:tcBorders>
          </w:tcPr>
          <w:p w14:paraId="3FC872A9" w14:textId="27160FD3" w:rsidR="00D15E52" w:rsidRPr="0050002A" w:rsidRDefault="00D15E52" w:rsidP="00D15E52">
            <w:pPr>
              <w:spacing w:before="60" w:after="60"/>
              <w:ind w:left="264" w:right="471"/>
              <w:jc w:val="left"/>
              <w:rPr>
                <w:bCs/>
                <w:i/>
                <w:iCs/>
                <w:color w:val="000000" w:themeColor="text1"/>
                <w:spacing w:val="2"/>
                <w:sz w:val="24"/>
                <w:szCs w:val="24"/>
              </w:rPr>
            </w:pPr>
            <w:r w:rsidRPr="0050002A">
              <w:rPr>
                <w:i/>
                <w:sz w:val="24"/>
                <w:szCs w:val="24"/>
              </w:rPr>
              <w:t xml:space="preserve">[Ingresar la identificación del </w:t>
            </w:r>
            <w:r w:rsidR="00CB163A" w:rsidRPr="0050002A">
              <w:rPr>
                <w:i/>
                <w:sz w:val="24"/>
                <w:szCs w:val="24"/>
              </w:rPr>
              <w:t>C</w:t>
            </w:r>
            <w:r w:rsidRPr="0050002A">
              <w:rPr>
                <w:i/>
                <w:sz w:val="24"/>
                <w:szCs w:val="24"/>
              </w:rPr>
              <w:t>ontrato]</w:t>
            </w:r>
          </w:p>
        </w:tc>
      </w:tr>
      <w:tr w:rsidR="00D15E52" w:rsidRPr="0050002A" w14:paraId="4F6B5095" w14:textId="77777777" w:rsidTr="00BB6941">
        <w:trPr>
          <w:trHeight w:hRule="exact" w:val="408"/>
        </w:trPr>
        <w:tc>
          <w:tcPr>
            <w:tcW w:w="3559" w:type="dxa"/>
            <w:tcBorders>
              <w:top w:val="single" w:sz="2" w:space="0" w:color="auto"/>
              <w:left w:val="single" w:sz="2" w:space="0" w:color="auto"/>
              <w:bottom w:val="single" w:sz="2" w:space="0" w:color="auto"/>
              <w:right w:val="single" w:sz="2" w:space="0" w:color="auto"/>
            </w:tcBorders>
          </w:tcPr>
          <w:p w14:paraId="413929F4" w14:textId="77777777" w:rsidR="00D15E52" w:rsidRPr="0050002A" w:rsidRDefault="00D15E52" w:rsidP="00D15E52">
            <w:pPr>
              <w:spacing w:before="60" w:after="60"/>
              <w:ind w:left="42"/>
              <w:jc w:val="left"/>
              <w:rPr>
                <w:bCs/>
                <w:color w:val="000000" w:themeColor="text1"/>
                <w:spacing w:val="-10"/>
                <w:sz w:val="24"/>
                <w:szCs w:val="24"/>
              </w:rPr>
            </w:pPr>
            <w:r w:rsidRPr="0050002A">
              <w:rPr>
                <w:color w:val="000000" w:themeColor="text1"/>
                <w:spacing w:val="-10"/>
                <w:sz w:val="24"/>
                <w:szCs w:val="24"/>
              </w:rPr>
              <w:t>Fecha de adjudicación</w:t>
            </w:r>
          </w:p>
        </w:tc>
        <w:tc>
          <w:tcPr>
            <w:tcW w:w="5891" w:type="dxa"/>
            <w:gridSpan w:val="5"/>
            <w:tcBorders>
              <w:top w:val="single" w:sz="2" w:space="0" w:color="auto"/>
              <w:left w:val="single" w:sz="2" w:space="0" w:color="auto"/>
              <w:bottom w:val="single" w:sz="2" w:space="0" w:color="auto"/>
              <w:right w:val="single" w:sz="2" w:space="0" w:color="auto"/>
            </w:tcBorders>
          </w:tcPr>
          <w:p w14:paraId="7A62E10C" w14:textId="6B73890E" w:rsidR="00D15E52" w:rsidRPr="0050002A" w:rsidRDefault="00D15E52" w:rsidP="00D15E52">
            <w:pPr>
              <w:pStyle w:val="BodyText"/>
              <w:spacing w:before="60" w:after="60"/>
              <w:ind w:left="264"/>
              <w:jc w:val="left"/>
              <w:rPr>
                <w:sz w:val="24"/>
                <w:szCs w:val="24"/>
              </w:rPr>
            </w:pPr>
            <w:r w:rsidRPr="0050002A">
              <w:rPr>
                <w:i/>
                <w:sz w:val="24"/>
                <w:szCs w:val="24"/>
              </w:rPr>
              <w:t>[Ingresar la Fecha de Adjudicación]</w:t>
            </w:r>
          </w:p>
          <w:p w14:paraId="490B3E8C" w14:textId="3E608A50" w:rsidR="00D15E52" w:rsidRPr="0050002A" w:rsidRDefault="00D15E52" w:rsidP="00D15E52">
            <w:pPr>
              <w:spacing w:before="60" w:after="60"/>
              <w:ind w:left="264" w:right="741"/>
              <w:jc w:val="left"/>
              <w:rPr>
                <w:bCs/>
                <w:i/>
                <w:iCs/>
                <w:color w:val="000000" w:themeColor="text1"/>
                <w:spacing w:val="2"/>
                <w:sz w:val="24"/>
                <w:szCs w:val="24"/>
              </w:rPr>
            </w:pPr>
            <w:r w:rsidRPr="0050002A">
              <w:rPr>
                <w:i/>
                <w:sz w:val="24"/>
                <w:szCs w:val="24"/>
              </w:rPr>
              <w:t>[</w:t>
            </w:r>
            <w:proofErr w:type="spellStart"/>
            <w:r w:rsidRPr="0050002A">
              <w:rPr>
                <w:i/>
                <w:sz w:val="24"/>
                <w:szCs w:val="24"/>
              </w:rPr>
              <w:t>insert</w:t>
            </w:r>
            <w:proofErr w:type="spellEnd"/>
            <w:r w:rsidRPr="0050002A">
              <w:rPr>
                <w:i/>
                <w:sz w:val="24"/>
                <w:szCs w:val="24"/>
              </w:rPr>
              <w:t xml:space="preserve"> </w:t>
            </w:r>
            <w:r w:rsidRPr="0050002A">
              <w:rPr>
                <w:b/>
                <w:i/>
                <w:sz w:val="24"/>
                <w:szCs w:val="24"/>
              </w:rPr>
              <w:t>Date of</w:t>
            </w:r>
            <w:r w:rsidRPr="0050002A">
              <w:rPr>
                <w:i/>
                <w:sz w:val="24"/>
                <w:szCs w:val="24"/>
              </w:rPr>
              <w:t xml:space="preserve"> </w:t>
            </w:r>
            <w:proofErr w:type="spellStart"/>
            <w:r w:rsidRPr="0050002A">
              <w:rPr>
                <w:b/>
                <w:i/>
                <w:sz w:val="24"/>
                <w:szCs w:val="24"/>
              </w:rPr>
              <w:t>Completion</w:t>
            </w:r>
            <w:proofErr w:type="spellEnd"/>
          </w:p>
        </w:tc>
      </w:tr>
      <w:tr w:rsidR="00D15E52" w:rsidRPr="0050002A" w14:paraId="2A6C8DB9" w14:textId="77777777" w:rsidTr="00BB6941">
        <w:trPr>
          <w:trHeight w:hRule="exact" w:val="413"/>
        </w:trPr>
        <w:tc>
          <w:tcPr>
            <w:tcW w:w="3559" w:type="dxa"/>
            <w:tcBorders>
              <w:top w:val="single" w:sz="2" w:space="0" w:color="auto"/>
              <w:left w:val="single" w:sz="2" w:space="0" w:color="auto"/>
              <w:bottom w:val="single" w:sz="2" w:space="0" w:color="auto"/>
              <w:right w:val="single" w:sz="2" w:space="0" w:color="auto"/>
            </w:tcBorders>
          </w:tcPr>
          <w:p w14:paraId="62FF4828" w14:textId="77777777" w:rsidR="00D15E52" w:rsidRPr="0050002A" w:rsidRDefault="00D15E52" w:rsidP="00D15E52">
            <w:pPr>
              <w:spacing w:before="60" w:after="60"/>
              <w:ind w:left="42"/>
              <w:jc w:val="left"/>
              <w:rPr>
                <w:bCs/>
                <w:color w:val="000000" w:themeColor="text1"/>
                <w:spacing w:val="-4"/>
                <w:sz w:val="24"/>
                <w:szCs w:val="24"/>
              </w:rPr>
            </w:pPr>
            <w:r w:rsidRPr="0050002A">
              <w:rPr>
                <w:color w:val="000000" w:themeColor="text1"/>
                <w:spacing w:val="-4"/>
                <w:sz w:val="24"/>
                <w:szCs w:val="24"/>
              </w:rPr>
              <w:t>Fecha de terminación</w:t>
            </w:r>
          </w:p>
        </w:tc>
        <w:tc>
          <w:tcPr>
            <w:tcW w:w="5891" w:type="dxa"/>
            <w:gridSpan w:val="5"/>
            <w:tcBorders>
              <w:top w:val="single" w:sz="2" w:space="0" w:color="auto"/>
              <w:left w:val="single" w:sz="2" w:space="0" w:color="auto"/>
              <w:bottom w:val="single" w:sz="2" w:space="0" w:color="auto"/>
              <w:right w:val="single" w:sz="2" w:space="0" w:color="auto"/>
            </w:tcBorders>
          </w:tcPr>
          <w:p w14:paraId="7680132D" w14:textId="407F1B95" w:rsidR="00D15E52" w:rsidRPr="0050002A" w:rsidRDefault="00D15E52" w:rsidP="00D15E52">
            <w:pPr>
              <w:spacing w:before="60" w:after="60"/>
              <w:ind w:left="264" w:right="381"/>
              <w:jc w:val="left"/>
              <w:rPr>
                <w:bCs/>
                <w:i/>
                <w:iCs/>
                <w:color w:val="000000" w:themeColor="text1"/>
                <w:spacing w:val="2"/>
                <w:sz w:val="24"/>
                <w:szCs w:val="24"/>
              </w:rPr>
            </w:pPr>
            <w:r w:rsidRPr="0050002A">
              <w:rPr>
                <w:i/>
                <w:sz w:val="24"/>
                <w:szCs w:val="24"/>
              </w:rPr>
              <w:t xml:space="preserve">[Ingresar la </w:t>
            </w:r>
            <w:r w:rsidR="00184DA6">
              <w:rPr>
                <w:i/>
                <w:sz w:val="24"/>
                <w:szCs w:val="24"/>
              </w:rPr>
              <w:t>F</w:t>
            </w:r>
            <w:r w:rsidRPr="0050002A">
              <w:rPr>
                <w:i/>
                <w:sz w:val="24"/>
                <w:szCs w:val="24"/>
              </w:rPr>
              <w:t xml:space="preserve">echa de </w:t>
            </w:r>
            <w:r w:rsidR="00CB163A" w:rsidRPr="0050002A">
              <w:rPr>
                <w:i/>
                <w:sz w:val="24"/>
                <w:szCs w:val="24"/>
              </w:rPr>
              <w:t>Finalización</w:t>
            </w:r>
            <w:r w:rsidRPr="0050002A">
              <w:rPr>
                <w:i/>
                <w:sz w:val="24"/>
                <w:szCs w:val="24"/>
              </w:rPr>
              <w:t>]</w:t>
            </w:r>
          </w:p>
        </w:tc>
      </w:tr>
      <w:tr w:rsidR="00D15E52" w:rsidRPr="0050002A" w14:paraId="519BEB3B" w14:textId="77777777" w:rsidTr="00D15E52">
        <w:trPr>
          <w:trHeight w:hRule="exact" w:val="1109"/>
        </w:trPr>
        <w:tc>
          <w:tcPr>
            <w:tcW w:w="3559" w:type="dxa"/>
            <w:tcBorders>
              <w:top w:val="single" w:sz="2" w:space="0" w:color="auto"/>
              <w:left w:val="single" w:sz="2" w:space="0" w:color="auto"/>
              <w:bottom w:val="single" w:sz="2" w:space="0" w:color="auto"/>
              <w:right w:val="single" w:sz="2" w:space="0" w:color="auto"/>
            </w:tcBorders>
          </w:tcPr>
          <w:p w14:paraId="2185CD19" w14:textId="77777777" w:rsidR="00D15E52" w:rsidRPr="0050002A" w:rsidRDefault="00D15E52" w:rsidP="00D15E52">
            <w:pPr>
              <w:spacing w:before="60" w:after="60"/>
              <w:ind w:left="42"/>
              <w:jc w:val="left"/>
              <w:rPr>
                <w:bCs/>
                <w:color w:val="000000" w:themeColor="text1"/>
                <w:spacing w:val="-4"/>
                <w:sz w:val="24"/>
                <w:szCs w:val="24"/>
              </w:rPr>
            </w:pPr>
            <w:r w:rsidRPr="0050002A">
              <w:rPr>
                <w:color w:val="000000" w:themeColor="text1"/>
                <w:spacing w:val="-4"/>
                <w:sz w:val="24"/>
                <w:szCs w:val="24"/>
              </w:rPr>
              <w:t>Función en el contrato</w:t>
            </w:r>
          </w:p>
          <w:p w14:paraId="2519F839" w14:textId="77777777" w:rsidR="00D15E52" w:rsidRPr="0050002A" w:rsidRDefault="00D15E52" w:rsidP="00D15E52">
            <w:pPr>
              <w:spacing w:before="60" w:after="60"/>
              <w:ind w:left="42"/>
              <w:jc w:val="left"/>
              <w:rPr>
                <w:bCs/>
                <w:i/>
                <w:iCs/>
                <w:color w:val="000000" w:themeColor="text1"/>
                <w:spacing w:val="2"/>
                <w:sz w:val="24"/>
                <w:szCs w:val="24"/>
              </w:rPr>
            </w:pPr>
          </w:p>
        </w:tc>
        <w:tc>
          <w:tcPr>
            <w:tcW w:w="1964" w:type="dxa"/>
            <w:gridSpan w:val="2"/>
            <w:tcBorders>
              <w:top w:val="single" w:sz="2" w:space="0" w:color="auto"/>
              <w:left w:val="single" w:sz="2" w:space="0" w:color="auto"/>
              <w:bottom w:val="single" w:sz="2" w:space="0" w:color="auto"/>
              <w:right w:val="single" w:sz="2" w:space="0" w:color="auto"/>
            </w:tcBorders>
            <w:vAlign w:val="center"/>
          </w:tcPr>
          <w:p w14:paraId="47B4E7FD" w14:textId="77777777" w:rsidR="00D15E52" w:rsidRPr="0050002A" w:rsidRDefault="00D15E52" w:rsidP="00BB6941">
            <w:pPr>
              <w:spacing w:before="60" w:after="60"/>
              <w:ind w:right="96"/>
              <w:jc w:val="center"/>
              <w:rPr>
                <w:color w:val="000000" w:themeColor="text1"/>
                <w:spacing w:val="-4"/>
                <w:sz w:val="24"/>
                <w:szCs w:val="24"/>
              </w:rPr>
            </w:pPr>
            <w:r w:rsidRPr="0050002A">
              <w:rPr>
                <w:color w:val="000000" w:themeColor="text1"/>
                <w:spacing w:val="-4"/>
                <w:sz w:val="24"/>
                <w:szCs w:val="24"/>
              </w:rPr>
              <w:t>Proveedor</w:t>
            </w:r>
          </w:p>
          <w:p w14:paraId="705468C3" w14:textId="6682EC6C" w:rsidR="00D15E52" w:rsidRPr="0050002A" w:rsidRDefault="00D15E52" w:rsidP="00BB6941">
            <w:pPr>
              <w:spacing w:before="60" w:after="60"/>
              <w:ind w:right="96"/>
              <w:jc w:val="center"/>
              <w:rPr>
                <w:bCs/>
                <w:color w:val="000000" w:themeColor="text1"/>
                <w:spacing w:val="-4"/>
                <w:sz w:val="24"/>
                <w:szCs w:val="24"/>
              </w:rPr>
            </w:pPr>
            <w:r w:rsidRPr="0050002A">
              <w:rPr>
                <w:color w:val="000000" w:themeColor="text1"/>
                <w:spacing w:val="-4"/>
                <w:sz w:val="24"/>
                <w:szCs w:val="24"/>
              </w:rPr>
              <w:t xml:space="preserve">principal </w:t>
            </w:r>
            <w:r w:rsidRPr="0050002A">
              <w:rPr>
                <w:color w:val="000000" w:themeColor="text1"/>
                <w:spacing w:val="-4"/>
                <w:sz w:val="24"/>
                <w:szCs w:val="24"/>
              </w:rPr>
              <w:br/>
            </w:r>
            <w:r w:rsidRPr="0050002A">
              <w:rPr>
                <w:rFonts w:eastAsia="MS Mincho"/>
                <w:color w:val="000000" w:themeColor="text1"/>
                <w:spacing w:val="-2"/>
                <w:sz w:val="24"/>
                <w:szCs w:val="24"/>
              </w:rPr>
              <w:sym w:font="Wingdings" w:char="F0A8"/>
            </w:r>
          </w:p>
        </w:tc>
        <w:tc>
          <w:tcPr>
            <w:tcW w:w="2126" w:type="dxa"/>
            <w:gridSpan w:val="2"/>
            <w:tcBorders>
              <w:top w:val="single" w:sz="2" w:space="0" w:color="auto"/>
              <w:left w:val="single" w:sz="2" w:space="0" w:color="auto"/>
              <w:bottom w:val="single" w:sz="2" w:space="0" w:color="auto"/>
              <w:right w:val="single" w:sz="2" w:space="0" w:color="auto"/>
            </w:tcBorders>
            <w:vAlign w:val="center"/>
          </w:tcPr>
          <w:p w14:paraId="57F47FCF" w14:textId="30250940" w:rsidR="00D15E52" w:rsidRPr="0050002A" w:rsidRDefault="00D15E52" w:rsidP="00BB6941">
            <w:pPr>
              <w:spacing w:before="60" w:after="60"/>
              <w:ind w:right="60"/>
              <w:jc w:val="center"/>
              <w:rPr>
                <w:bCs/>
                <w:color w:val="000000" w:themeColor="text1"/>
                <w:spacing w:val="-4"/>
                <w:sz w:val="24"/>
                <w:szCs w:val="24"/>
              </w:rPr>
            </w:pPr>
            <w:r w:rsidRPr="0050002A">
              <w:rPr>
                <w:color w:val="000000" w:themeColor="text1"/>
                <w:spacing w:val="-4"/>
                <w:sz w:val="24"/>
                <w:szCs w:val="24"/>
              </w:rPr>
              <w:t>Contratista administrador</w:t>
            </w:r>
            <w:r w:rsidRPr="0050002A">
              <w:rPr>
                <w:bCs/>
                <w:color w:val="000000" w:themeColor="text1"/>
                <w:spacing w:val="-4"/>
                <w:sz w:val="24"/>
                <w:szCs w:val="24"/>
              </w:rPr>
              <w:br/>
            </w:r>
            <w:r w:rsidRPr="0050002A">
              <w:rPr>
                <w:rFonts w:eastAsia="MS Mincho"/>
                <w:color w:val="000000" w:themeColor="text1"/>
                <w:spacing w:val="-2"/>
                <w:sz w:val="24"/>
                <w:szCs w:val="24"/>
              </w:rPr>
              <w:sym w:font="Wingdings" w:char="F0A8"/>
            </w:r>
          </w:p>
        </w:tc>
        <w:tc>
          <w:tcPr>
            <w:tcW w:w="1801" w:type="dxa"/>
            <w:tcBorders>
              <w:top w:val="single" w:sz="2" w:space="0" w:color="auto"/>
              <w:left w:val="single" w:sz="2" w:space="0" w:color="auto"/>
              <w:bottom w:val="single" w:sz="2" w:space="0" w:color="auto"/>
              <w:right w:val="single" w:sz="2" w:space="0" w:color="auto"/>
            </w:tcBorders>
            <w:vAlign w:val="center"/>
          </w:tcPr>
          <w:p w14:paraId="59D8149F" w14:textId="77777777" w:rsidR="00D15E52" w:rsidRPr="0050002A" w:rsidRDefault="00D15E52" w:rsidP="00BB6941">
            <w:pPr>
              <w:spacing w:before="60" w:after="60"/>
              <w:jc w:val="center"/>
              <w:rPr>
                <w:bCs/>
                <w:color w:val="000000" w:themeColor="text1"/>
                <w:spacing w:val="-4"/>
                <w:sz w:val="24"/>
                <w:szCs w:val="24"/>
              </w:rPr>
            </w:pPr>
            <w:r w:rsidRPr="0050002A">
              <w:rPr>
                <w:color w:val="000000" w:themeColor="text1"/>
                <w:spacing w:val="-4"/>
                <w:sz w:val="24"/>
                <w:szCs w:val="24"/>
              </w:rPr>
              <w:t xml:space="preserve">Subcontratista </w:t>
            </w:r>
            <w:r w:rsidRPr="0050002A">
              <w:rPr>
                <w:color w:val="000000" w:themeColor="text1"/>
                <w:spacing w:val="-4"/>
                <w:sz w:val="24"/>
                <w:szCs w:val="24"/>
              </w:rPr>
              <w:br/>
            </w:r>
            <w:r w:rsidRPr="0050002A">
              <w:rPr>
                <w:rFonts w:eastAsia="MS Mincho"/>
                <w:color w:val="000000" w:themeColor="text1"/>
                <w:spacing w:val="-2"/>
                <w:sz w:val="24"/>
                <w:szCs w:val="24"/>
              </w:rPr>
              <w:sym w:font="Wingdings" w:char="F0A8"/>
            </w:r>
          </w:p>
        </w:tc>
      </w:tr>
      <w:tr w:rsidR="00270750" w:rsidRPr="0050002A" w14:paraId="3BB2010F" w14:textId="77777777" w:rsidTr="00D15E52">
        <w:trPr>
          <w:trHeight w:val="600"/>
        </w:trPr>
        <w:tc>
          <w:tcPr>
            <w:tcW w:w="3559" w:type="dxa"/>
            <w:tcBorders>
              <w:top w:val="single" w:sz="2" w:space="0" w:color="auto"/>
              <w:left w:val="single" w:sz="2" w:space="0" w:color="auto"/>
              <w:right w:val="single" w:sz="2" w:space="0" w:color="auto"/>
            </w:tcBorders>
          </w:tcPr>
          <w:p w14:paraId="659C1D9C" w14:textId="77777777" w:rsidR="00270750" w:rsidRPr="0050002A" w:rsidRDefault="00270750" w:rsidP="00D15E52">
            <w:pPr>
              <w:spacing w:before="60" w:after="60"/>
              <w:ind w:left="42"/>
              <w:jc w:val="left"/>
              <w:rPr>
                <w:bCs/>
                <w:color w:val="000000" w:themeColor="text1"/>
                <w:spacing w:val="-11"/>
                <w:sz w:val="24"/>
                <w:szCs w:val="24"/>
              </w:rPr>
            </w:pPr>
            <w:r w:rsidRPr="0050002A">
              <w:rPr>
                <w:color w:val="000000" w:themeColor="text1"/>
                <w:spacing w:val="-11"/>
                <w:sz w:val="24"/>
                <w:szCs w:val="24"/>
              </w:rPr>
              <w:t>Monto total del contrato</w:t>
            </w:r>
          </w:p>
        </w:tc>
        <w:tc>
          <w:tcPr>
            <w:tcW w:w="2921" w:type="dxa"/>
            <w:gridSpan w:val="3"/>
            <w:tcBorders>
              <w:top w:val="single" w:sz="2" w:space="0" w:color="auto"/>
              <w:left w:val="single" w:sz="2" w:space="0" w:color="auto"/>
              <w:right w:val="single" w:sz="2" w:space="0" w:color="auto"/>
            </w:tcBorders>
          </w:tcPr>
          <w:p w14:paraId="3128C815" w14:textId="77777777" w:rsidR="00270750" w:rsidRPr="0050002A" w:rsidRDefault="00270750" w:rsidP="00BB6941">
            <w:pPr>
              <w:spacing w:before="60" w:after="60"/>
              <w:ind w:left="61"/>
              <w:rPr>
                <w:bCs/>
                <w:i/>
                <w:iCs/>
                <w:color w:val="000000" w:themeColor="text1"/>
                <w:spacing w:val="2"/>
                <w:sz w:val="24"/>
                <w:szCs w:val="24"/>
              </w:rPr>
            </w:pPr>
          </w:p>
        </w:tc>
        <w:tc>
          <w:tcPr>
            <w:tcW w:w="2970" w:type="dxa"/>
            <w:gridSpan w:val="2"/>
            <w:tcBorders>
              <w:top w:val="single" w:sz="2" w:space="0" w:color="auto"/>
              <w:left w:val="single" w:sz="2" w:space="0" w:color="auto"/>
              <w:right w:val="single" w:sz="2" w:space="0" w:color="auto"/>
            </w:tcBorders>
          </w:tcPr>
          <w:p w14:paraId="0490A260" w14:textId="77777777" w:rsidR="00270750" w:rsidRPr="0050002A" w:rsidRDefault="00270750" w:rsidP="00BB6941">
            <w:pPr>
              <w:spacing w:before="60" w:after="60"/>
              <w:ind w:left="61"/>
              <w:rPr>
                <w:bCs/>
                <w:i/>
                <w:iCs/>
                <w:color w:val="000000" w:themeColor="text1"/>
                <w:spacing w:val="2"/>
                <w:sz w:val="24"/>
                <w:szCs w:val="24"/>
              </w:rPr>
            </w:pPr>
            <w:r w:rsidRPr="0050002A">
              <w:rPr>
                <w:color w:val="000000" w:themeColor="text1"/>
                <w:spacing w:val="-4"/>
                <w:sz w:val="24"/>
                <w:szCs w:val="24"/>
              </w:rPr>
              <w:t xml:space="preserve">USD </w:t>
            </w:r>
          </w:p>
        </w:tc>
      </w:tr>
      <w:tr w:rsidR="00270750" w:rsidRPr="0050002A" w14:paraId="15D9D877" w14:textId="77777777" w:rsidTr="00BB6941">
        <w:tc>
          <w:tcPr>
            <w:tcW w:w="3559" w:type="dxa"/>
            <w:tcBorders>
              <w:top w:val="single" w:sz="2" w:space="0" w:color="auto"/>
              <w:left w:val="single" w:sz="2" w:space="0" w:color="auto"/>
              <w:right w:val="single" w:sz="2" w:space="0" w:color="auto"/>
            </w:tcBorders>
          </w:tcPr>
          <w:p w14:paraId="36DF8187" w14:textId="77777777" w:rsidR="00270750" w:rsidRPr="0050002A" w:rsidRDefault="00270750" w:rsidP="00D15E52">
            <w:pPr>
              <w:spacing w:before="60" w:after="60"/>
              <w:ind w:left="43"/>
              <w:jc w:val="left"/>
              <w:rPr>
                <w:bCs/>
                <w:color w:val="000000" w:themeColor="text1"/>
                <w:sz w:val="24"/>
                <w:szCs w:val="24"/>
              </w:rPr>
            </w:pPr>
            <w:r w:rsidRPr="0050002A">
              <w:rPr>
                <w:color w:val="000000" w:themeColor="text1"/>
                <w:sz w:val="24"/>
                <w:szCs w:val="24"/>
              </w:rPr>
              <w:t xml:space="preserve">Si es integrante de una APCA o subcontratista, especificar la participación en el monto total </w:t>
            </w:r>
            <w:r w:rsidRPr="0050002A">
              <w:rPr>
                <w:color w:val="000000" w:themeColor="text1"/>
                <w:sz w:val="24"/>
                <w:szCs w:val="24"/>
              </w:rPr>
              <w:br/>
              <w:t>del contrato</w:t>
            </w:r>
          </w:p>
        </w:tc>
        <w:tc>
          <w:tcPr>
            <w:tcW w:w="1301" w:type="dxa"/>
            <w:tcBorders>
              <w:top w:val="single" w:sz="2" w:space="0" w:color="auto"/>
              <w:left w:val="single" w:sz="2" w:space="0" w:color="auto"/>
              <w:right w:val="single" w:sz="2" w:space="0" w:color="auto"/>
            </w:tcBorders>
          </w:tcPr>
          <w:p w14:paraId="3778F328" w14:textId="77777777" w:rsidR="00270750" w:rsidRPr="0050002A" w:rsidRDefault="00270750" w:rsidP="00BB6941">
            <w:pPr>
              <w:spacing w:before="60" w:after="60"/>
              <w:ind w:left="61"/>
              <w:rPr>
                <w:bCs/>
                <w:i/>
                <w:iCs/>
                <w:color w:val="000000" w:themeColor="text1"/>
                <w:sz w:val="24"/>
                <w:szCs w:val="24"/>
              </w:rPr>
            </w:pPr>
          </w:p>
        </w:tc>
        <w:tc>
          <w:tcPr>
            <w:tcW w:w="1620" w:type="dxa"/>
            <w:gridSpan w:val="2"/>
            <w:tcBorders>
              <w:top w:val="single" w:sz="2" w:space="0" w:color="auto"/>
              <w:left w:val="single" w:sz="2" w:space="0" w:color="auto"/>
              <w:right w:val="single" w:sz="2" w:space="0" w:color="auto"/>
            </w:tcBorders>
          </w:tcPr>
          <w:p w14:paraId="36151A93" w14:textId="77777777" w:rsidR="00270750" w:rsidRPr="0050002A" w:rsidRDefault="00270750" w:rsidP="00BB6941">
            <w:pPr>
              <w:spacing w:before="60" w:after="60"/>
              <w:ind w:left="61"/>
              <w:rPr>
                <w:bCs/>
                <w:i/>
                <w:iCs/>
                <w:color w:val="000000" w:themeColor="text1"/>
                <w:sz w:val="24"/>
                <w:szCs w:val="24"/>
              </w:rPr>
            </w:pPr>
          </w:p>
        </w:tc>
        <w:tc>
          <w:tcPr>
            <w:tcW w:w="2970" w:type="dxa"/>
            <w:gridSpan w:val="2"/>
            <w:tcBorders>
              <w:top w:val="single" w:sz="2" w:space="0" w:color="auto"/>
              <w:left w:val="single" w:sz="2" w:space="0" w:color="auto"/>
              <w:right w:val="single" w:sz="2" w:space="0" w:color="auto"/>
            </w:tcBorders>
          </w:tcPr>
          <w:p w14:paraId="62A95975" w14:textId="77777777" w:rsidR="00270750" w:rsidRPr="0050002A" w:rsidRDefault="00270750" w:rsidP="00BB6941">
            <w:pPr>
              <w:spacing w:before="60" w:after="60"/>
              <w:ind w:left="61"/>
              <w:rPr>
                <w:bCs/>
                <w:i/>
                <w:iCs/>
                <w:color w:val="000000" w:themeColor="text1"/>
                <w:sz w:val="24"/>
                <w:szCs w:val="24"/>
              </w:rPr>
            </w:pPr>
          </w:p>
        </w:tc>
      </w:tr>
      <w:tr w:rsidR="00270750" w:rsidRPr="0050002A" w14:paraId="49F509F1" w14:textId="77777777" w:rsidTr="00BB6941">
        <w:tc>
          <w:tcPr>
            <w:tcW w:w="3559" w:type="dxa"/>
            <w:tcBorders>
              <w:top w:val="single" w:sz="2" w:space="0" w:color="auto"/>
              <w:left w:val="single" w:sz="2" w:space="0" w:color="auto"/>
              <w:bottom w:val="single" w:sz="2" w:space="0" w:color="auto"/>
              <w:right w:val="single" w:sz="2" w:space="0" w:color="auto"/>
            </w:tcBorders>
          </w:tcPr>
          <w:p w14:paraId="6152037A" w14:textId="77777777" w:rsidR="00270750" w:rsidRPr="0050002A" w:rsidRDefault="00270750" w:rsidP="00D15E52">
            <w:pPr>
              <w:spacing w:before="60" w:after="60"/>
              <w:ind w:left="43"/>
              <w:jc w:val="left"/>
              <w:rPr>
                <w:bCs/>
                <w:color w:val="000000" w:themeColor="text1"/>
                <w:sz w:val="24"/>
                <w:szCs w:val="24"/>
              </w:rPr>
            </w:pPr>
            <w:r w:rsidRPr="0050002A">
              <w:rPr>
                <w:color w:val="000000" w:themeColor="text1"/>
                <w:sz w:val="24"/>
                <w:szCs w:val="24"/>
              </w:rPr>
              <w:t>Nombre del contratante:</w:t>
            </w:r>
          </w:p>
        </w:tc>
        <w:tc>
          <w:tcPr>
            <w:tcW w:w="5891" w:type="dxa"/>
            <w:gridSpan w:val="5"/>
            <w:tcBorders>
              <w:top w:val="single" w:sz="2" w:space="0" w:color="auto"/>
              <w:left w:val="single" w:sz="2" w:space="0" w:color="auto"/>
              <w:bottom w:val="single" w:sz="2" w:space="0" w:color="auto"/>
              <w:right w:val="single" w:sz="2" w:space="0" w:color="auto"/>
            </w:tcBorders>
          </w:tcPr>
          <w:p w14:paraId="225C4CA5" w14:textId="77777777" w:rsidR="00270750" w:rsidRPr="0050002A" w:rsidRDefault="00270750" w:rsidP="00BB6941">
            <w:pPr>
              <w:spacing w:before="60" w:after="60"/>
              <w:rPr>
                <w:bCs/>
                <w:i/>
                <w:iCs/>
                <w:color w:val="000000" w:themeColor="text1"/>
                <w:sz w:val="24"/>
                <w:szCs w:val="24"/>
              </w:rPr>
            </w:pPr>
          </w:p>
        </w:tc>
      </w:tr>
      <w:tr w:rsidR="00270750" w:rsidRPr="0050002A" w14:paraId="54A8F547" w14:textId="77777777" w:rsidTr="00BB6941">
        <w:tc>
          <w:tcPr>
            <w:tcW w:w="3559" w:type="dxa"/>
            <w:tcBorders>
              <w:top w:val="single" w:sz="2" w:space="0" w:color="auto"/>
              <w:left w:val="single" w:sz="2" w:space="0" w:color="auto"/>
              <w:bottom w:val="single" w:sz="2" w:space="0" w:color="auto"/>
              <w:right w:val="single" w:sz="2" w:space="0" w:color="auto"/>
            </w:tcBorders>
          </w:tcPr>
          <w:p w14:paraId="588B3EA3" w14:textId="77777777" w:rsidR="00270750" w:rsidRPr="0050002A" w:rsidRDefault="00270750" w:rsidP="00D15E52">
            <w:pPr>
              <w:spacing w:before="60" w:after="60"/>
              <w:ind w:left="42"/>
              <w:jc w:val="left"/>
              <w:rPr>
                <w:bCs/>
                <w:color w:val="000000" w:themeColor="text1"/>
                <w:sz w:val="24"/>
                <w:szCs w:val="24"/>
              </w:rPr>
            </w:pPr>
            <w:r w:rsidRPr="0050002A">
              <w:rPr>
                <w:color w:val="000000" w:themeColor="text1"/>
                <w:sz w:val="24"/>
                <w:szCs w:val="24"/>
              </w:rPr>
              <w:t>Dirección:</w:t>
            </w:r>
          </w:p>
          <w:p w14:paraId="70EED61E" w14:textId="77777777" w:rsidR="00270750" w:rsidRPr="0050002A" w:rsidRDefault="00270750" w:rsidP="00D15E52">
            <w:pPr>
              <w:spacing w:before="60" w:after="60"/>
              <w:ind w:left="42"/>
              <w:jc w:val="left"/>
              <w:rPr>
                <w:bCs/>
                <w:color w:val="000000" w:themeColor="text1"/>
                <w:sz w:val="24"/>
                <w:szCs w:val="24"/>
              </w:rPr>
            </w:pPr>
            <w:r w:rsidRPr="0050002A">
              <w:rPr>
                <w:color w:val="000000" w:themeColor="text1"/>
                <w:sz w:val="24"/>
                <w:szCs w:val="24"/>
              </w:rPr>
              <w:t>Número de teléfono/fax:</w:t>
            </w:r>
          </w:p>
          <w:p w14:paraId="1599341D" w14:textId="77777777" w:rsidR="00270750" w:rsidRPr="0050002A" w:rsidRDefault="00270750" w:rsidP="00D15E52">
            <w:pPr>
              <w:spacing w:before="60" w:after="60"/>
              <w:ind w:left="42"/>
              <w:jc w:val="left"/>
              <w:rPr>
                <w:bCs/>
                <w:color w:val="000000" w:themeColor="text1"/>
                <w:sz w:val="24"/>
                <w:szCs w:val="24"/>
              </w:rPr>
            </w:pPr>
            <w:r w:rsidRPr="0050002A">
              <w:rPr>
                <w:color w:val="000000" w:themeColor="text1"/>
                <w:sz w:val="24"/>
                <w:szCs w:val="24"/>
              </w:rPr>
              <w:t>Correo electrónico:</w:t>
            </w:r>
          </w:p>
        </w:tc>
        <w:tc>
          <w:tcPr>
            <w:tcW w:w="5891" w:type="dxa"/>
            <w:gridSpan w:val="5"/>
            <w:tcBorders>
              <w:top w:val="single" w:sz="2" w:space="0" w:color="auto"/>
              <w:left w:val="single" w:sz="2" w:space="0" w:color="auto"/>
              <w:bottom w:val="single" w:sz="2" w:space="0" w:color="auto"/>
              <w:right w:val="single" w:sz="2" w:space="0" w:color="auto"/>
            </w:tcBorders>
          </w:tcPr>
          <w:p w14:paraId="3170EFB6" w14:textId="77777777" w:rsidR="00270750" w:rsidRPr="0050002A" w:rsidRDefault="00270750" w:rsidP="00BB6941">
            <w:pPr>
              <w:spacing w:before="60" w:after="60"/>
              <w:rPr>
                <w:bCs/>
                <w:i/>
                <w:iCs/>
                <w:color w:val="000000" w:themeColor="text1"/>
                <w:spacing w:val="2"/>
                <w:sz w:val="24"/>
                <w:szCs w:val="24"/>
              </w:rPr>
            </w:pPr>
          </w:p>
        </w:tc>
      </w:tr>
    </w:tbl>
    <w:p w14:paraId="70D68EAA" w14:textId="77777777" w:rsidR="00270750" w:rsidRPr="0050002A" w:rsidRDefault="00270750" w:rsidP="00270750">
      <w:pPr>
        <w:pStyle w:val="Formulariossecciones"/>
        <w:rPr>
          <w:b w:val="0"/>
          <w:color w:val="000000" w:themeColor="text1"/>
          <w:sz w:val="32"/>
          <w:szCs w:val="32"/>
          <w:lang w:val="es-ES"/>
        </w:rPr>
      </w:pPr>
      <w:r w:rsidRPr="0050002A">
        <w:rPr>
          <w:lang w:val="es-ES"/>
        </w:rPr>
        <w:br w:type="page"/>
      </w:r>
      <w:bookmarkStart w:id="551" w:name="_Toc124584504"/>
      <w:r w:rsidRPr="0050002A">
        <w:rPr>
          <w:lang w:val="es-ES"/>
        </w:rPr>
        <w:t>Formulario EXP - 4.2 a) (cont.)</w:t>
      </w:r>
      <w:bookmarkEnd w:id="551"/>
    </w:p>
    <w:p w14:paraId="722C02D8" w14:textId="2B311046" w:rsidR="00270750" w:rsidRPr="0050002A" w:rsidRDefault="00270750" w:rsidP="00270750">
      <w:pPr>
        <w:spacing w:before="240" w:after="240"/>
        <w:jc w:val="center"/>
        <w:rPr>
          <w:b/>
          <w:color w:val="000000" w:themeColor="text1"/>
          <w:sz w:val="36"/>
          <w:szCs w:val="36"/>
        </w:rPr>
      </w:pPr>
      <w:r w:rsidRPr="0050002A">
        <w:rPr>
          <w:b/>
          <w:color w:val="000000" w:themeColor="text1"/>
          <w:sz w:val="36"/>
        </w:rPr>
        <w:t xml:space="preserve">Experiencia </w:t>
      </w:r>
      <w:r w:rsidR="008270F9" w:rsidRPr="0050002A">
        <w:rPr>
          <w:b/>
          <w:color w:val="000000" w:themeColor="text1"/>
          <w:sz w:val="36"/>
        </w:rPr>
        <w:t>E</w:t>
      </w:r>
      <w:r w:rsidRPr="0050002A">
        <w:rPr>
          <w:b/>
          <w:color w:val="000000" w:themeColor="text1"/>
          <w:sz w:val="36"/>
        </w:rPr>
        <w:t>specífica (cont.)</w:t>
      </w:r>
    </w:p>
    <w:tbl>
      <w:tblPr>
        <w:tblW w:w="9182" w:type="dxa"/>
        <w:tblInd w:w="3" w:type="dxa"/>
        <w:tblLayout w:type="fixed"/>
        <w:tblCellMar>
          <w:left w:w="0" w:type="dxa"/>
          <w:right w:w="0" w:type="dxa"/>
        </w:tblCellMar>
        <w:tblLook w:val="0000" w:firstRow="0" w:lastRow="0" w:firstColumn="0" w:lastColumn="0" w:noHBand="0" w:noVBand="0"/>
      </w:tblPr>
      <w:tblGrid>
        <w:gridCol w:w="3780"/>
        <w:gridCol w:w="5402"/>
      </w:tblGrid>
      <w:tr w:rsidR="00270750" w:rsidRPr="0050002A" w14:paraId="00CC80DB" w14:textId="77777777" w:rsidTr="00197C5C">
        <w:tc>
          <w:tcPr>
            <w:tcW w:w="3780" w:type="dxa"/>
            <w:tcBorders>
              <w:top w:val="single" w:sz="2" w:space="0" w:color="auto"/>
              <w:left w:val="single" w:sz="2" w:space="0" w:color="auto"/>
              <w:bottom w:val="single" w:sz="2" w:space="0" w:color="auto"/>
              <w:right w:val="single" w:sz="2" w:space="0" w:color="auto"/>
            </w:tcBorders>
          </w:tcPr>
          <w:p w14:paraId="1D7618AC" w14:textId="77777777" w:rsidR="00270750" w:rsidRPr="0050002A" w:rsidRDefault="00270750" w:rsidP="00BB6941">
            <w:pPr>
              <w:spacing w:before="60" w:after="60"/>
              <w:jc w:val="center"/>
              <w:rPr>
                <w:b/>
                <w:bCs/>
                <w:color w:val="000000" w:themeColor="text1"/>
                <w:spacing w:val="4"/>
              </w:rPr>
            </w:pPr>
            <w:r w:rsidRPr="0050002A">
              <w:rPr>
                <w:b/>
                <w:color w:val="000000" w:themeColor="text1"/>
                <w:spacing w:val="4"/>
              </w:rPr>
              <w:t xml:space="preserve">Contrato similar </w:t>
            </w:r>
            <w:proofErr w:type="spellStart"/>
            <w:r w:rsidRPr="0050002A">
              <w:rPr>
                <w:b/>
                <w:color w:val="000000" w:themeColor="text1"/>
                <w:spacing w:val="4"/>
              </w:rPr>
              <w:t>n.°</w:t>
            </w:r>
            <w:proofErr w:type="spellEnd"/>
          </w:p>
          <w:p w14:paraId="569D503B" w14:textId="77777777" w:rsidR="00270750" w:rsidRPr="0050002A" w:rsidRDefault="00270750" w:rsidP="00BB6941">
            <w:pPr>
              <w:spacing w:before="60" w:after="60"/>
              <w:jc w:val="center"/>
              <w:rPr>
                <w:bCs/>
                <w:i/>
                <w:iCs/>
                <w:color w:val="000000" w:themeColor="text1"/>
              </w:rPr>
            </w:pPr>
          </w:p>
        </w:tc>
        <w:tc>
          <w:tcPr>
            <w:tcW w:w="5402" w:type="dxa"/>
            <w:tcBorders>
              <w:top w:val="single" w:sz="2" w:space="0" w:color="auto"/>
              <w:left w:val="single" w:sz="2" w:space="0" w:color="auto"/>
              <w:bottom w:val="single" w:sz="2" w:space="0" w:color="auto"/>
              <w:right w:val="single" w:sz="2" w:space="0" w:color="auto"/>
            </w:tcBorders>
          </w:tcPr>
          <w:p w14:paraId="6C1BC7CA" w14:textId="77777777" w:rsidR="00270750" w:rsidRPr="0050002A" w:rsidRDefault="00270750" w:rsidP="00BB6941">
            <w:pPr>
              <w:spacing w:before="60" w:after="60"/>
              <w:jc w:val="center"/>
              <w:rPr>
                <w:b/>
                <w:bCs/>
                <w:color w:val="000000" w:themeColor="text1"/>
                <w:spacing w:val="4"/>
              </w:rPr>
            </w:pPr>
            <w:r w:rsidRPr="0050002A">
              <w:rPr>
                <w:b/>
                <w:color w:val="000000" w:themeColor="text1"/>
                <w:spacing w:val="4"/>
                <w:sz w:val="26"/>
              </w:rPr>
              <w:t>Información</w:t>
            </w:r>
          </w:p>
        </w:tc>
      </w:tr>
      <w:tr w:rsidR="00270750" w:rsidRPr="0050002A" w14:paraId="186FE94E" w14:textId="77777777" w:rsidTr="00197C5C">
        <w:tc>
          <w:tcPr>
            <w:tcW w:w="3780" w:type="dxa"/>
            <w:tcBorders>
              <w:top w:val="single" w:sz="2" w:space="0" w:color="auto"/>
              <w:left w:val="single" w:sz="2" w:space="0" w:color="auto"/>
              <w:bottom w:val="single" w:sz="2" w:space="0" w:color="auto"/>
              <w:right w:val="single" w:sz="2" w:space="0" w:color="auto"/>
            </w:tcBorders>
          </w:tcPr>
          <w:p w14:paraId="4077F766" w14:textId="77777777" w:rsidR="00270750" w:rsidRPr="00184DA6" w:rsidRDefault="00270750" w:rsidP="00197C5C">
            <w:pPr>
              <w:spacing w:before="60" w:after="60"/>
              <w:ind w:left="90" w:right="234"/>
              <w:rPr>
                <w:b/>
                <w:bCs/>
                <w:color w:val="000000" w:themeColor="text1"/>
                <w:spacing w:val="4"/>
                <w:sz w:val="22"/>
                <w:szCs w:val="22"/>
              </w:rPr>
            </w:pPr>
            <w:r w:rsidRPr="00184DA6">
              <w:rPr>
                <w:color w:val="000000" w:themeColor="text1"/>
                <w:sz w:val="22"/>
                <w:szCs w:val="22"/>
              </w:rPr>
              <w:t>Descripción de las similitudes de acuerdo con el Factor 4.2 (a) de la Sección III:</w:t>
            </w:r>
          </w:p>
        </w:tc>
        <w:tc>
          <w:tcPr>
            <w:tcW w:w="5402" w:type="dxa"/>
            <w:tcBorders>
              <w:top w:val="single" w:sz="2" w:space="0" w:color="auto"/>
              <w:left w:val="single" w:sz="2" w:space="0" w:color="auto"/>
              <w:bottom w:val="single" w:sz="2" w:space="0" w:color="auto"/>
              <w:right w:val="single" w:sz="2" w:space="0" w:color="auto"/>
            </w:tcBorders>
          </w:tcPr>
          <w:p w14:paraId="555AD37B" w14:textId="77777777" w:rsidR="00270750" w:rsidRPr="00184DA6" w:rsidRDefault="00270750" w:rsidP="00BB6941">
            <w:pPr>
              <w:spacing w:before="60" w:after="60"/>
              <w:jc w:val="center"/>
              <w:rPr>
                <w:b/>
                <w:bCs/>
                <w:color w:val="000000" w:themeColor="text1"/>
                <w:spacing w:val="4"/>
                <w:sz w:val="22"/>
                <w:szCs w:val="22"/>
              </w:rPr>
            </w:pPr>
          </w:p>
        </w:tc>
      </w:tr>
      <w:tr w:rsidR="00197C5C" w:rsidRPr="0050002A" w14:paraId="65319863" w14:textId="77777777" w:rsidTr="00197C5C">
        <w:tc>
          <w:tcPr>
            <w:tcW w:w="3780" w:type="dxa"/>
            <w:tcBorders>
              <w:top w:val="single" w:sz="2" w:space="0" w:color="auto"/>
              <w:left w:val="single" w:sz="2" w:space="0" w:color="auto"/>
              <w:bottom w:val="single" w:sz="2" w:space="0" w:color="auto"/>
              <w:right w:val="single" w:sz="2" w:space="0" w:color="auto"/>
            </w:tcBorders>
          </w:tcPr>
          <w:p w14:paraId="18562417" w14:textId="77777777" w:rsidR="00197C5C" w:rsidRPr="00184DA6" w:rsidRDefault="00197C5C" w:rsidP="00197C5C">
            <w:pPr>
              <w:spacing w:before="60" w:after="60"/>
              <w:ind w:left="360" w:right="234" w:hanging="270"/>
              <w:rPr>
                <w:color w:val="000000" w:themeColor="text1"/>
                <w:sz w:val="22"/>
                <w:szCs w:val="22"/>
              </w:rPr>
            </w:pPr>
            <w:r w:rsidRPr="00184DA6">
              <w:rPr>
                <w:color w:val="000000" w:themeColor="text1"/>
                <w:sz w:val="22"/>
                <w:szCs w:val="22"/>
              </w:rPr>
              <w:t xml:space="preserve">1. </w:t>
            </w:r>
            <w:r w:rsidRPr="00184DA6">
              <w:rPr>
                <w:sz w:val="22"/>
                <w:szCs w:val="22"/>
              </w:rPr>
              <w:tab/>
            </w:r>
            <w:r w:rsidRPr="00184DA6">
              <w:rPr>
                <w:color w:val="000000" w:themeColor="text1"/>
                <w:sz w:val="22"/>
                <w:szCs w:val="22"/>
              </w:rPr>
              <w:t>Monto</w:t>
            </w:r>
          </w:p>
        </w:tc>
        <w:tc>
          <w:tcPr>
            <w:tcW w:w="5402" w:type="dxa"/>
            <w:tcBorders>
              <w:top w:val="single" w:sz="2" w:space="0" w:color="auto"/>
              <w:left w:val="single" w:sz="2" w:space="0" w:color="auto"/>
              <w:bottom w:val="single" w:sz="2" w:space="0" w:color="auto"/>
              <w:right w:val="single" w:sz="2" w:space="0" w:color="auto"/>
            </w:tcBorders>
          </w:tcPr>
          <w:p w14:paraId="3BB33629" w14:textId="0C798C51" w:rsidR="00197C5C" w:rsidRPr="00184DA6" w:rsidRDefault="00197C5C" w:rsidP="00197C5C">
            <w:pPr>
              <w:spacing w:before="60" w:after="60"/>
              <w:jc w:val="center"/>
              <w:rPr>
                <w:b/>
                <w:bCs/>
                <w:color w:val="000000" w:themeColor="text1"/>
                <w:spacing w:val="4"/>
                <w:sz w:val="22"/>
                <w:szCs w:val="22"/>
              </w:rPr>
            </w:pPr>
            <w:r w:rsidRPr="00184DA6">
              <w:rPr>
                <w:i/>
                <w:spacing w:val="-2"/>
                <w:sz w:val="22"/>
                <w:szCs w:val="22"/>
              </w:rPr>
              <w:t>[in</w:t>
            </w:r>
            <w:r w:rsidR="00EB4E6F" w:rsidRPr="00184DA6">
              <w:rPr>
                <w:i/>
                <w:spacing w:val="-2"/>
                <w:sz w:val="22"/>
                <w:szCs w:val="22"/>
              </w:rPr>
              <w:t>gresar el monto del contrato y la moneda en USD equivalentes y la tasa de cambio</w:t>
            </w:r>
            <w:r w:rsidRPr="00184DA6">
              <w:rPr>
                <w:i/>
                <w:spacing w:val="-2"/>
                <w:sz w:val="22"/>
                <w:szCs w:val="22"/>
              </w:rPr>
              <w:t>]</w:t>
            </w:r>
          </w:p>
        </w:tc>
      </w:tr>
      <w:tr w:rsidR="00197C5C" w:rsidRPr="0050002A" w14:paraId="5241FF83" w14:textId="77777777" w:rsidTr="00197C5C">
        <w:tc>
          <w:tcPr>
            <w:tcW w:w="3780" w:type="dxa"/>
            <w:tcBorders>
              <w:top w:val="single" w:sz="2" w:space="0" w:color="auto"/>
              <w:left w:val="single" w:sz="2" w:space="0" w:color="auto"/>
              <w:bottom w:val="single" w:sz="2" w:space="0" w:color="auto"/>
              <w:right w:val="single" w:sz="2" w:space="0" w:color="auto"/>
            </w:tcBorders>
          </w:tcPr>
          <w:p w14:paraId="3AAFF178" w14:textId="4C1ACFBF" w:rsidR="00197C5C" w:rsidRPr="00184DA6" w:rsidRDefault="00197C5C" w:rsidP="00197C5C">
            <w:pPr>
              <w:spacing w:before="60" w:after="60"/>
              <w:ind w:left="360" w:right="234" w:hanging="270"/>
              <w:rPr>
                <w:color w:val="000000" w:themeColor="text1"/>
                <w:sz w:val="22"/>
                <w:szCs w:val="22"/>
              </w:rPr>
            </w:pPr>
            <w:r w:rsidRPr="00184DA6">
              <w:rPr>
                <w:color w:val="000000" w:themeColor="text1"/>
                <w:sz w:val="22"/>
                <w:szCs w:val="22"/>
              </w:rPr>
              <w:t>2.</w:t>
            </w:r>
            <w:r w:rsidRPr="00184DA6">
              <w:rPr>
                <w:sz w:val="22"/>
                <w:szCs w:val="22"/>
              </w:rPr>
              <w:tab/>
            </w:r>
            <w:r w:rsidRPr="00184DA6">
              <w:rPr>
                <w:color w:val="000000" w:themeColor="text1"/>
                <w:sz w:val="22"/>
                <w:szCs w:val="22"/>
              </w:rPr>
              <w:t>Ubicación geográfica</w:t>
            </w:r>
          </w:p>
        </w:tc>
        <w:tc>
          <w:tcPr>
            <w:tcW w:w="5402" w:type="dxa"/>
            <w:tcBorders>
              <w:top w:val="single" w:sz="2" w:space="0" w:color="auto"/>
              <w:left w:val="single" w:sz="2" w:space="0" w:color="auto"/>
              <w:bottom w:val="single" w:sz="2" w:space="0" w:color="auto"/>
              <w:right w:val="single" w:sz="2" w:space="0" w:color="auto"/>
            </w:tcBorders>
          </w:tcPr>
          <w:p w14:paraId="0ACF6AD4" w14:textId="0A335CD7" w:rsidR="00197C5C" w:rsidRPr="00184DA6" w:rsidRDefault="00197C5C" w:rsidP="00197C5C">
            <w:pPr>
              <w:spacing w:before="60" w:after="60"/>
              <w:jc w:val="center"/>
              <w:rPr>
                <w:b/>
                <w:bCs/>
                <w:color w:val="000000" w:themeColor="text1"/>
                <w:spacing w:val="4"/>
                <w:sz w:val="22"/>
                <w:szCs w:val="22"/>
              </w:rPr>
            </w:pPr>
            <w:r w:rsidRPr="00184DA6">
              <w:rPr>
                <w:i/>
                <w:spacing w:val="-2"/>
                <w:sz w:val="22"/>
                <w:szCs w:val="22"/>
              </w:rPr>
              <w:t>[</w:t>
            </w:r>
            <w:r w:rsidR="00C34ADF" w:rsidRPr="00184DA6">
              <w:rPr>
                <w:i/>
                <w:spacing w:val="-2"/>
                <w:sz w:val="22"/>
                <w:szCs w:val="22"/>
              </w:rPr>
              <w:t>describa el ámbito geográfico de los usuarios del sistema informático</w:t>
            </w:r>
            <w:r w:rsidRPr="00184DA6">
              <w:rPr>
                <w:i/>
                <w:spacing w:val="-2"/>
                <w:sz w:val="22"/>
                <w:szCs w:val="22"/>
              </w:rPr>
              <w:t>]</w:t>
            </w:r>
          </w:p>
        </w:tc>
      </w:tr>
      <w:tr w:rsidR="00197C5C" w:rsidRPr="0050002A" w14:paraId="37FC8DA6" w14:textId="77777777" w:rsidTr="00197C5C">
        <w:tc>
          <w:tcPr>
            <w:tcW w:w="3780" w:type="dxa"/>
            <w:tcBorders>
              <w:top w:val="single" w:sz="2" w:space="0" w:color="auto"/>
              <w:left w:val="single" w:sz="2" w:space="0" w:color="auto"/>
              <w:bottom w:val="single" w:sz="2" w:space="0" w:color="auto"/>
              <w:right w:val="single" w:sz="2" w:space="0" w:color="auto"/>
            </w:tcBorders>
          </w:tcPr>
          <w:p w14:paraId="48F41CC8" w14:textId="5743FDC8" w:rsidR="00197C5C" w:rsidRPr="00184DA6" w:rsidRDefault="00197C5C" w:rsidP="00197C5C">
            <w:pPr>
              <w:spacing w:before="60" w:after="60"/>
              <w:ind w:left="360" w:right="234" w:hanging="270"/>
              <w:rPr>
                <w:color w:val="000000" w:themeColor="text1"/>
                <w:sz w:val="22"/>
                <w:szCs w:val="22"/>
              </w:rPr>
            </w:pPr>
            <w:r w:rsidRPr="00184DA6">
              <w:rPr>
                <w:color w:val="000000" w:themeColor="text1"/>
                <w:sz w:val="22"/>
                <w:szCs w:val="22"/>
              </w:rPr>
              <w:t xml:space="preserve">3. </w:t>
            </w:r>
            <w:r w:rsidRPr="00184DA6">
              <w:rPr>
                <w:sz w:val="22"/>
                <w:szCs w:val="22"/>
              </w:rPr>
              <w:tab/>
            </w:r>
            <w:r w:rsidRPr="00184DA6">
              <w:rPr>
                <w:color w:val="000000" w:themeColor="text1"/>
                <w:sz w:val="22"/>
                <w:szCs w:val="22"/>
              </w:rPr>
              <w:t>Funcionalidad</w:t>
            </w:r>
          </w:p>
        </w:tc>
        <w:tc>
          <w:tcPr>
            <w:tcW w:w="5402" w:type="dxa"/>
            <w:tcBorders>
              <w:top w:val="single" w:sz="2" w:space="0" w:color="auto"/>
              <w:left w:val="single" w:sz="2" w:space="0" w:color="auto"/>
              <w:bottom w:val="single" w:sz="2" w:space="0" w:color="auto"/>
              <w:right w:val="single" w:sz="2" w:space="0" w:color="auto"/>
            </w:tcBorders>
          </w:tcPr>
          <w:p w14:paraId="5800F67A" w14:textId="3AC2DB36" w:rsidR="00197C5C" w:rsidRPr="00184DA6" w:rsidRDefault="00197C5C" w:rsidP="00197C5C">
            <w:pPr>
              <w:spacing w:before="60" w:after="60"/>
              <w:jc w:val="center"/>
              <w:rPr>
                <w:b/>
                <w:bCs/>
                <w:color w:val="000000" w:themeColor="text1"/>
                <w:spacing w:val="4"/>
                <w:sz w:val="22"/>
                <w:szCs w:val="22"/>
              </w:rPr>
            </w:pPr>
            <w:r w:rsidRPr="00184DA6">
              <w:rPr>
                <w:i/>
                <w:spacing w:val="-2"/>
                <w:sz w:val="22"/>
                <w:szCs w:val="22"/>
              </w:rPr>
              <w:t>[</w:t>
            </w:r>
            <w:r w:rsidR="00C34ADF" w:rsidRPr="00184DA6">
              <w:rPr>
                <w:i/>
                <w:spacing w:val="-2"/>
                <w:sz w:val="22"/>
                <w:szCs w:val="22"/>
              </w:rPr>
              <w:t>describa las funcionalidades proporcionadas por el sistema informático</w:t>
            </w:r>
            <w:r w:rsidRPr="00184DA6">
              <w:rPr>
                <w:i/>
                <w:spacing w:val="-2"/>
                <w:sz w:val="22"/>
                <w:szCs w:val="22"/>
              </w:rPr>
              <w:t>]</w:t>
            </w:r>
          </w:p>
        </w:tc>
      </w:tr>
      <w:tr w:rsidR="00197C5C" w:rsidRPr="0050002A" w14:paraId="11AF28FA" w14:textId="77777777" w:rsidTr="00197C5C">
        <w:tc>
          <w:tcPr>
            <w:tcW w:w="3780" w:type="dxa"/>
            <w:tcBorders>
              <w:top w:val="single" w:sz="2" w:space="0" w:color="auto"/>
              <w:left w:val="single" w:sz="2" w:space="0" w:color="auto"/>
              <w:bottom w:val="single" w:sz="2" w:space="0" w:color="auto"/>
              <w:right w:val="single" w:sz="2" w:space="0" w:color="auto"/>
            </w:tcBorders>
          </w:tcPr>
          <w:p w14:paraId="6ED2DF49" w14:textId="77777777" w:rsidR="00197C5C" w:rsidRPr="00184DA6" w:rsidRDefault="00197C5C" w:rsidP="00197C5C">
            <w:pPr>
              <w:spacing w:before="60" w:after="60"/>
              <w:ind w:left="360" w:right="234" w:hanging="270"/>
              <w:rPr>
                <w:color w:val="000000" w:themeColor="text1"/>
                <w:sz w:val="22"/>
                <w:szCs w:val="22"/>
              </w:rPr>
            </w:pPr>
            <w:r w:rsidRPr="00184DA6">
              <w:rPr>
                <w:color w:val="000000" w:themeColor="text1"/>
                <w:sz w:val="22"/>
                <w:szCs w:val="22"/>
              </w:rPr>
              <w:t xml:space="preserve">4. </w:t>
            </w:r>
            <w:r w:rsidRPr="00184DA6">
              <w:rPr>
                <w:sz w:val="22"/>
                <w:szCs w:val="22"/>
              </w:rPr>
              <w:tab/>
            </w:r>
            <w:r w:rsidRPr="00184DA6">
              <w:rPr>
                <w:color w:val="000000" w:themeColor="text1"/>
                <w:sz w:val="22"/>
                <w:szCs w:val="22"/>
              </w:rPr>
              <w:t>Métodos/tecnología</w:t>
            </w:r>
          </w:p>
        </w:tc>
        <w:tc>
          <w:tcPr>
            <w:tcW w:w="5402" w:type="dxa"/>
            <w:tcBorders>
              <w:top w:val="single" w:sz="2" w:space="0" w:color="auto"/>
              <w:left w:val="single" w:sz="2" w:space="0" w:color="auto"/>
              <w:bottom w:val="single" w:sz="2" w:space="0" w:color="auto"/>
              <w:right w:val="single" w:sz="2" w:space="0" w:color="auto"/>
            </w:tcBorders>
          </w:tcPr>
          <w:p w14:paraId="2ACCE663" w14:textId="5E245B81" w:rsidR="00197C5C" w:rsidRPr="00184DA6" w:rsidRDefault="00197C5C" w:rsidP="00197C5C">
            <w:pPr>
              <w:spacing w:before="60" w:after="60"/>
              <w:jc w:val="center"/>
              <w:rPr>
                <w:b/>
                <w:bCs/>
                <w:color w:val="000000" w:themeColor="text1"/>
                <w:spacing w:val="4"/>
                <w:sz w:val="22"/>
                <w:szCs w:val="22"/>
              </w:rPr>
            </w:pPr>
            <w:r w:rsidRPr="00184DA6">
              <w:rPr>
                <w:i/>
                <w:spacing w:val="-2"/>
                <w:sz w:val="22"/>
                <w:szCs w:val="22"/>
              </w:rPr>
              <w:t>[</w:t>
            </w:r>
            <w:r w:rsidR="00C34ADF" w:rsidRPr="00184DA6">
              <w:rPr>
                <w:i/>
                <w:spacing w:val="-2"/>
                <w:sz w:val="22"/>
                <w:szCs w:val="22"/>
              </w:rPr>
              <w:t>describa las metodologías y tecnologías usadas para la implantación del sistema informático</w:t>
            </w:r>
            <w:r w:rsidRPr="00184DA6">
              <w:rPr>
                <w:i/>
                <w:spacing w:val="-2"/>
                <w:sz w:val="22"/>
                <w:szCs w:val="22"/>
              </w:rPr>
              <w:t>]</w:t>
            </w:r>
          </w:p>
        </w:tc>
      </w:tr>
      <w:tr w:rsidR="00197C5C" w:rsidRPr="0050002A" w14:paraId="1ACD4842" w14:textId="77777777" w:rsidTr="00197C5C">
        <w:tc>
          <w:tcPr>
            <w:tcW w:w="3780" w:type="dxa"/>
            <w:tcBorders>
              <w:top w:val="single" w:sz="2" w:space="0" w:color="auto"/>
              <w:left w:val="single" w:sz="2" w:space="0" w:color="auto"/>
              <w:bottom w:val="single" w:sz="2" w:space="0" w:color="auto"/>
              <w:right w:val="single" w:sz="2" w:space="0" w:color="auto"/>
            </w:tcBorders>
          </w:tcPr>
          <w:p w14:paraId="07C3BD77" w14:textId="3C79D907" w:rsidR="00197C5C" w:rsidRPr="00184DA6" w:rsidRDefault="00197C5C" w:rsidP="00197C5C">
            <w:pPr>
              <w:spacing w:before="60" w:after="60"/>
              <w:ind w:left="360" w:right="234" w:hanging="270"/>
              <w:rPr>
                <w:color w:val="000000" w:themeColor="text1"/>
                <w:sz w:val="22"/>
                <w:szCs w:val="22"/>
              </w:rPr>
            </w:pPr>
            <w:r w:rsidRPr="00184DA6">
              <w:rPr>
                <w:color w:val="000000" w:themeColor="text1"/>
                <w:sz w:val="22"/>
                <w:szCs w:val="22"/>
              </w:rPr>
              <w:t xml:space="preserve">5. </w:t>
            </w:r>
            <w:r w:rsidRPr="00184DA6">
              <w:rPr>
                <w:sz w:val="22"/>
                <w:szCs w:val="22"/>
              </w:rPr>
              <w:tab/>
            </w:r>
            <w:r w:rsidRPr="00184DA6">
              <w:rPr>
                <w:color w:val="000000" w:themeColor="text1"/>
                <w:sz w:val="22"/>
                <w:szCs w:val="22"/>
              </w:rPr>
              <w:t>Actividades clave</w:t>
            </w:r>
          </w:p>
        </w:tc>
        <w:tc>
          <w:tcPr>
            <w:tcW w:w="5402" w:type="dxa"/>
            <w:tcBorders>
              <w:top w:val="single" w:sz="2" w:space="0" w:color="auto"/>
              <w:left w:val="single" w:sz="2" w:space="0" w:color="auto"/>
              <w:bottom w:val="single" w:sz="2" w:space="0" w:color="auto"/>
              <w:right w:val="single" w:sz="2" w:space="0" w:color="auto"/>
            </w:tcBorders>
          </w:tcPr>
          <w:p w14:paraId="7B482C02" w14:textId="4C6D8168" w:rsidR="00197C5C" w:rsidRPr="00184DA6" w:rsidRDefault="00197C5C" w:rsidP="00197C5C">
            <w:pPr>
              <w:spacing w:before="60" w:after="60"/>
              <w:jc w:val="center"/>
              <w:rPr>
                <w:b/>
                <w:bCs/>
                <w:color w:val="000000" w:themeColor="text1"/>
                <w:spacing w:val="4"/>
                <w:sz w:val="22"/>
                <w:szCs w:val="22"/>
              </w:rPr>
            </w:pPr>
            <w:r w:rsidRPr="00184DA6">
              <w:rPr>
                <w:i/>
                <w:spacing w:val="-2"/>
                <w:sz w:val="22"/>
                <w:szCs w:val="22"/>
              </w:rPr>
              <w:t>[</w:t>
            </w:r>
            <w:r w:rsidR="00C34ADF" w:rsidRPr="00184DA6">
              <w:rPr>
                <w:i/>
                <w:spacing w:val="-2"/>
                <w:sz w:val="22"/>
                <w:szCs w:val="22"/>
              </w:rPr>
              <w:t xml:space="preserve">describa las </w:t>
            </w:r>
            <w:r w:rsidR="0050002A" w:rsidRPr="00184DA6">
              <w:rPr>
                <w:i/>
                <w:spacing w:val="-2"/>
                <w:sz w:val="22"/>
                <w:szCs w:val="22"/>
              </w:rPr>
              <w:t>actividades</w:t>
            </w:r>
            <w:r w:rsidR="00C34ADF" w:rsidRPr="00184DA6">
              <w:rPr>
                <w:i/>
                <w:spacing w:val="-2"/>
                <w:sz w:val="22"/>
                <w:szCs w:val="22"/>
              </w:rPr>
              <w:t xml:space="preserve"> claves del proponente bajo el contrato</w:t>
            </w:r>
            <w:r w:rsidRPr="00184DA6">
              <w:rPr>
                <w:i/>
                <w:spacing w:val="-2"/>
                <w:sz w:val="22"/>
                <w:szCs w:val="22"/>
              </w:rPr>
              <w:t>]</w:t>
            </w:r>
          </w:p>
        </w:tc>
      </w:tr>
    </w:tbl>
    <w:p w14:paraId="49F5A916" w14:textId="77777777" w:rsidR="00270750" w:rsidRPr="0050002A" w:rsidRDefault="00270750" w:rsidP="00270750">
      <w:pPr>
        <w:spacing w:before="240" w:after="240"/>
        <w:jc w:val="center"/>
        <w:rPr>
          <w:color w:val="000000" w:themeColor="text1"/>
        </w:rPr>
      </w:pPr>
      <w:r w:rsidRPr="0050002A">
        <w:br w:type="page"/>
      </w:r>
    </w:p>
    <w:p w14:paraId="36EA2100" w14:textId="12A26BD8" w:rsidR="00270750" w:rsidRPr="0050002A" w:rsidRDefault="00270750">
      <w:pPr>
        <w:suppressAutoHyphens w:val="0"/>
        <w:spacing w:after="0"/>
        <w:jc w:val="left"/>
        <w:rPr>
          <w:b/>
          <w:sz w:val="28"/>
          <w:szCs w:val="32"/>
        </w:rPr>
      </w:pPr>
    </w:p>
    <w:p w14:paraId="60EBB756" w14:textId="0CD733C7" w:rsidR="00892DA1" w:rsidRPr="0050002A" w:rsidRDefault="00892DA1" w:rsidP="00892DA1">
      <w:pPr>
        <w:pStyle w:val="TOC4-2"/>
        <w:rPr>
          <w:lang w:val="es-ES"/>
        </w:rPr>
      </w:pPr>
      <w:bookmarkStart w:id="552" w:name="_Toc136426811"/>
      <w:r w:rsidRPr="0050002A">
        <w:rPr>
          <w:lang w:val="es-ES"/>
        </w:rPr>
        <w:t>Formulario CCC</w:t>
      </w:r>
      <w:bookmarkEnd w:id="537"/>
      <w:bookmarkEnd w:id="538"/>
      <w:r w:rsidRPr="0050002A">
        <w:rPr>
          <w:lang w:val="es-ES"/>
        </w:rPr>
        <w:t>:</w:t>
      </w:r>
      <w:r w:rsidRPr="0050002A">
        <w:rPr>
          <w:lang w:val="es-ES"/>
        </w:rPr>
        <w:br/>
        <w:t xml:space="preserve">Hoja de resumen: Compromisos Contractuales en Vigencia en </w:t>
      </w:r>
      <w:bookmarkEnd w:id="539"/>
      <w:bookmarkEnd w:id="540"/>
      <w:bookmarkEnd w:id="541"/>
      <w:bookmarkEnd w:id="542"/>
      <w:bookmarkEnd w:id="543"/>
      <w:r w:rsidRPr="0050002A">
        <w:rPr>
          <w:lang w:val="es-ES"/>
        </w:rPr>
        <w:t>Ejecución</w:t>
      </w:r>
      <w:bookmarkEnd w:id="544"/>
      <w:bookmarkEnd w:id="552"/>
    </w:p>
    <w:p w14:paraId="606FF574" w14:textId="77777777" w:rsidR="003034A5" w:rsidRPr="0050002A" w:rsidRDefault="003034A5" w:rsidP="003034A5">
      <w:pPr>
        <w:spacing w:after="240"/>
        <w:ind w:right="-360"/>
        <w:rPr>
          <w:i/>
          <w:sz w:val="22"/>
          <w:szCs w:val="18"/>
        </w:rPr>
      </w:pPr>
      <w:r w:rsidRPr="0050002A">
        <w:rPr>
          <w:i/>
        </w:rPr>
        <w:t>[</w:t>
      </w:r>
      <w:r w:rsidRPr="0050002A">
        <w:rPr>
          <w:i/>
          <w:sz w:val="22"/>
          <w:szCs w:val="18"/>
        </w:rPr>
        <w:t>Los Proponentes y cada uno de los miembros de una APCA deberán proporcionar información sobre sus compromisos vigentes respecto de todos los contratos que les hayan sido adjudicados o para los cuales se haya recibido una carta de intención o de aceptación, o que estén por finalizar, pero para los cuales aún no se haya emitido un certificado de terminación final sin salvedades</w:t>
      </w:r>
      <w:r w:rsidRPr="0050002A">
        <w:rPr>
          <w:i/>
        </w:rPr>
        <w:t>]</w:t>
      </w:r>
    </w:p>
    <w:p w14:paraId="7032E3C9" w14:textId="74123722" w:rsidR="003034A5" w:rsidRPr="0050002A" w:rsidRDefault="003034A5" w:rsidP="003034A5">
      <w:pPr>
        <w:tabs>
          <w:tab w:val="right" w:pos="9000"/>
          <w:tab w:val="right" w:pos="9630"/>
        </w:tabs>
        <w:ind w:right="162"/>
        <w:rPr>
          <w:sz w:val="22"/>
          <w:szCs w:val="22"/>
        </w:rPr>
      </w:pPr>
      <w:r w:rsidRPr="0050002A">
        <w:rPr>
          <w:sz w:val="22"/>
          <w:szCs w:val="22"/>
        </w:rPr>
        <w:t xml:space="preserve">Nombre jurídico del Proponente:  </w:t>
      </w:r>
      <w:r w:rsidRPr="0050002A">
        <w:rPr>
          <w:i/>
          <w:sz w:val="22"/>
          <w:szCs w:val="22"/>
        </w:rPr>
        <w:t xml:space="preserve">[ingrese el </w:t>
      </w:r>
      <w:r w:rsidRPr="0050002A">
        <w:rPr>
          <w:b/>
          <w:bCs/>
          <w:i/>
          <w:sz w:val="22"/>
          <w:szCs w:val="22"/>
        </w:rPr>
        <w:t>nombre jurídico del Proponente</w:t>
      </w:r>
      <w:r w:rsidRPr="0050002A">
        <w:rPr>
          <w:i/>
          <w:sz w:val="22"/>
          <w:szCs w:val="22"/>
        </w:rPr>
        <w:t>]</w:t>
      </w:r>
    </w:p>
    <w:p w14:paraId="6B5999F7" w14:textId="4E422481" w:rsidR="003034A5" w:rsidRPr="0050002A" w:rsidRDefault="003034A5" w:rsidP="003034A5">
      <w:pPr>
        <w:tabs>
          <w:tab w:val="right" w:pos="9000"/>
          <w:tab w:val="right" w:pos="9630"/>
        </w:tabs>
        <w:ind w:right="162"/>
        <w:rPr>
          <w:sz w:val="22"/>
          <w:szCs w:val="22"/>
        </w:rPr>
      </w:pPr>
      <w:r w:rsidRPr="0050002A">
        <w:rPr>
          <w:sz w:val="22"/>
          <w:szCs w:val="22"/>
        </w:rPr>
        <w:t xml:space="preserve">Fecha:  </w:t>
      </w:r>
      <w:r w:rsidRPr="0050002A">
        <w:rPr>
          <w:i/>
          <w:sz w:val="22"/>
          <w:szCs w:val="22"/>
        </w:rPr>
        <w:t xml:space="preserve">[ingrese la </w:t>
      </w:r>
      <w:r w:rsidRPr="0050002A">
        <w:rPr>
          <w:b/>
          <w:bCs/>
          <w:i/>
          <w:sz w:val="22"/>
          <w:szCs w:val="22"/>
        </w:rPr>
        <w:t>Fecha</w:t>
      </w:r>
      <w:r w:rsidRPr="0050002A">
        <w:rPr>
          <w:i/>
          <w:sz w:val="22"/>
          <w:szCs w:val="22"/>
        </w:rPr>
        <w:t>]</w:t>
      </w:r>
    </w:p>
    <w:p w14:paraId="677493FC" w14:textId="2A12D6BF" w:rsidR="003034A5" w:rsidRPr="0050002A" w:rsidRDefault="003034A5" w:rsidP="003034A5">
      <w:pPr>
        <w:tabs>
          <w:tab w:val="right" w:pos="9000"/>
        </w:tabs>
        <w:jc w:val="left"/>
        <w:rPr>
          <w:sz w:val="22"/>
          <w:szCs w:val="22"/>
        </w:rPr>
      </w:pPr>
      <w:r w:rsidRPr="0050002A">
        <w:rPr>
          <w:spacing w:val="-2"/>
          <w:sz w:val="22"/>
          <w:szCs w:val="22"/>
        </w:rPr>
        <w:t xml:space="preserve">Nombre Jurídico del Miembro de la APCA:  </w:t>
      </w:r>
      <w:r w:rsidRPr="0050002A">
        <w:rPr>
          <w:i/>
          <w:sz w:val="22"/>
          <w:szCs w:val="22"/>
        </w:rPr>
        <w:t xml:space="preserve">[ingrese el </w:t>
      </w:r>
      <w:r w:rsidRPr="0050002A">
        <w:rPr>
          <w:b/>
          <w:bCs/>
          <w:i/>
          <w:sz w:val="22"/>
          <w:szCs w:val="22"/>
        </w:rPr>
        <w:t>nombre jurídico del Miembro de la APCA</w:t>
      </w:r>
      <w:r w:rsidRPr="0050002A">
        <w:rPr>
          <w:i/>
          <w:sz w:val="22"/>
          <w:szCs w:val="22"/>
        </w:rPr>
        <w:t>]</w:t>
      </w:r>
    </w:p>
    <w:p w14:paraId="4DE543B2" w14:textId="26E49D54" w:rsidR="00892DA1" w:rsidRPr="0050002A" w:rsidRDefault="003034A5" w:rsidP="003034A5">
      <w:pPr>
        <w:tabs>
          <w:tab w:val="right" w:pos="9000"/>
        </w:tabs>
        <w:jc w:val="left"/>
        <w:rPr>
          <w:sz w:val="22"/>
          <w:szCs w:val="22"/>
        </w:rPr>
      </w:pPr>
      <w:r w:rsidRPr="0050002A">
        <w:rPr>
          <w:sz w:val="22"/>
          <w:szCs w:val="22"/>
        </w:rPr>
        <w:t xml:space="preserve">SDP No.:  </w:t>
      </w:r>
      <w:r w:rsidRPr="0050002A">
        <w:rPr>
          <w:i/>
          <w:sz w:val="22"/>
          <w:szCs w:val="22"/>
        </w:rPr>
        <w:t xml:space="preserve">[ingrese el </w:t>
      </w:r>
      <w:r w:rsidRPr="0050002A">
        <w:rPr>
          <w:b/>
          <w:bCs/>
          <w:i/>
          <w:sz w:val="22"/>
          <w:szCs w:val="22"/>
        </w:rPr>
        <w:t>Número de la SDP</w:t>
      </w:r>
      <w:r w:rsidRPr="0050002A">
        <w:rPr>
          <w:i/>
          <w:sz w:val="22"/>
          <w:szCs w:val="22"/>
        </w:rPr>
        <w:t>]</w:t>
      </w:r>
    </w:p>
    <w:p w14:paraId="18F0CEF2" w14:textId="291899FA" w:rsidR="00892DA1" w:rsidRPr="0050002A" w:rsidRDefault="003034A5" w:rsidP="003034A5">
      <w:pPr>
        <w:tabs>
          <w:tab w:val="right" w:pos="9000"/>
          <w:tab w:val="right" w:pos="9630"/>
        </w:tabs>
        <w:ind w:right="162"/>
        <w:jc w:val="right"/>
        <w:rPr>
          <w:i/>
          <w:sz w:val="22"/>
          <w:szCs w:val="18"/>
        </w:rPr>
      </w:pPr>
      <w:r w:rsidRPr="0050002A">
        <w:rPr>
          <w:i/>
          <w:sz w:val="22"/>
          <w:szCs w:val="18"/>
        </w:rPr>
        <w:t>Página ____ de _____</w:t>
      </w:r>
    </w:p>
    <w:tbl>
      <w:tblPr>
        <w:tblW w:w="934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869"/>
        <w:gridCol w:w="1870"/>
        <w:gridCol w:w="1869"/>
        <w:gridCol w:w="1870"/>
        <w:gridCol w:w="1870"/>
      </w:tblGrid>
      <w:tr w:rsidR="00892DA1" w:rsidRPr="0050002A" w14:paraId="506B6C78" w14:textId="77777777" w:rsidTr="00BB6941">
        <w:trPr>
          <w:cantSplit/>
        </w:trPr>
        <w:tc>
          <w:tcPr>
            <w:tcW w:w="1869" w:type="dxa"/>
          </w:tcPr>
          <w:p w14:paraId="693FEA4F" w14:textId="77777777" w:rsidR="00892DA1" w:rsidRPr="0050002A" w:rsidRDefault="00892DA1" w:rsidP="00BB6941">
            <w:pPr>
              <w:ind w:right="-18"/>
              <w:jc w:val="center"/>
              <w:rPr>
                <w:b/>
                <w:bCs/>
                <w:sz w:val="22"/>
                <w:szCs w:val="22"/>
              </w:rPr>
            </w:pPr>
            <w:r w:rsidRPr="0050002A">
              <w:rPr>
                <w:b/>
                <w:bCs/>
                <w:sz w:val="22"/>
                <w:szCs w:val="22"/>
              </w:rPr>
              <w:t>Nombre del Contrato</w:t>
            </w:r>
          </w:p>
        </w:tc>
        <w:tc>
          <w:tcPr>
            <w:tcW w:w="1870" w:type="dxa"/>
          </w:tcPr>
          <w:p w14:paraId="540CD514" w14:textId="77777777" w:rsidR="00892DA1" w:rsidRPr="0050002A" w:rsidRDefault="00892DA1" w:rsidP="00BB6941">
            <w:pPr>
              <w:jc w:val="center"/>
              <w:rPr>
                <w:b/>
                <w:bCs/>
                <w:sz w:val="22"/>
                <w:szCs w:val="22"/>
              </w:rPr>
            </w:pPr>
            <w:r w:rsidRPr="0050002A">
              <w:rPr>
                <w:b/>
                <w:bCs/>
                <w:sz w:val="22"/>
                <w:szCs w:val="22"/>
              </w:rPr>
              <w:t>Dirección, teléfono, fax del Comprador</w:t>
            </w:r>
          </w:p>
        </w:tc>
        <w:tc>
          <w:tcPr>
            <w:tcW w:w="1869" w:type="dxa"/>
          </w:tcPr>
          <w:p w14:paraId="0B574E30" w14:textId="77777777" w:rsidR="00892DA1" w:rsidRPr="0050002A" w:rsidRDefault="00892DA1" w:rsidP="00BB6941">
            <w:pPr>
              <w:jc w:val="center"/>
              <w:rPr>
                <w:b/>
                <w:bCs/>
                <w:sz w:val="22"/>
                <w:szCs w:val="22"/>
              </w:rPr>
            </w:pPr>
            <w:r w:rsidRPr="0050002A">
              <w:rPr>
                <w:b/>
                <w:bCs/>
                <w:sz w:val="22"/>
                <w:szCs w:val="22"/>
              </w:rPr>
              <w:t>Valor del Sistema Informático pendiente (equivalente actual en USD)</w:t>
            </w:r>
          </w:p>
        </w:tc>
        <w:tc>
          <w:tcPr>
            <w:tcW w:w="1870" w:type="dxa"/>
          </w:tcPr>
          <w:p w14:paraId="2F5F4CD3" w14:textId="77777777" w:rsidR="00892DA1" w:rsidRPr="0050002A" w:rsidRDefault="00892DA1" w:rsidP="00BB6941">
            <w:pPr>
              <w:ind w:right="-43"/>
              <w:jc w:val="center"/>
              <w:rPr>
                <w:b/>
                <w:bCs/>
                <w:sz w:val="22"/>
                <w:szCs w:val="22"/>
              </w:rPr>
            </w:pPr>
            <w:r w:rsidRPr="0050002A">
              <w:rPr>
                <w:b/>
                <w:bCs/>
                <w:sz w:val="22"/>
                <w:szCs w:val="22"/>
              </w:rPr>
              <w:t>Fecha prevista de Finalización</w:t>
            </w:r>
          </w:p>
        </w:tc>
        <w:tc>
          <w:tcPr>
            <w:tcW w:w="1870" w:type="dxa"/>
          </w:tcPr>
          <w:p w14:paraId="7612F5C5" w14:textId="77777777" w:rsidR="00892DA1" w:rsidRPr="0050002A" w:rsidRDefault="00892DA1" w:rsidP="00BB6941">
            <w:pPr>
              <w:ind w:right="-86"/>
              <w:jc w:val="center"/>
              <w:rPr>
                <w:b/>
                <w:bCs/>
                <w:sz w:val="22"/>
                <w:szCs w:val="22"/>
              </w:rPr>
            </w:pPr>
            <w:r w:rsidRPr="0050002A">
              <w:rPr>
                <w:b/>
                <w:bCs/>
                <w:sz w:val="22"/>
                <w:szCs w:val="22"/>
              </w:rPr>
              <w:t>Promedio de facturación mensual en el último semestre (USD/mes)</w:t>
            </w:r>
          </w:p>
        </w:tc>
      </w:tr>
      <w:tr w:rsidR="00C34ADF" w:rsidRPr="0050002A" w14:paraId="22B8CB46" w14:textId="77777777" w:rsidTr="00BB6941">
        <w:trPr>
          <w:cantSplit/>
        </w:trPr>
        <w:tc>
          <w:tcPr>
            <w:tcW w:w="1869" w:type="dxa"/>
          </w:tcPr>
          <w:p w14:paraId="442D12A2" w14:textId="690AEC3B" w:rsidR="00C34ADF" w:rsidRPr="0050002A" w:rsidRDefault="00C34ADF" w:rsidP="00C34ADF">
            <w:pPr>
              <w:ind w:right="109"/>
              <w:jc w:val="left"/>
            </w:pPr>
            <w:r w:rsidRPr="0050002A">
              <w:t xml:space="preserve">1. </w:t>
            </w:r>
            <w:r w:rsidRPr="0050002A">
              <w:rPr>
                <w:i/>
              </w:rPr>
              <w:t>[</w:t>
            </w:r>
            <w:r w:rsidR="00BA5ACE" w:rsidRPr="0050002A">
              <w:rPr>
                <w:i/>
              </w:rPr>
              <w:t>ingrese el Nombre del Contrato</w:t>
            </w:r>
            <w:r w:rsidRPr="0050002A">
              <w:rPr>
                <w:i/>
              </w:rPr>
              <w:t>]</w:t>
            </w:r>
          </w:p>
        </w:tc>
        <w:tc>
          <w:tcPr>
            <w:tcW w:w="1870" w:type="dxa"/>
          </w:tcPr>
          <w:p w14:paraId="10309EEE" w14:textId="67854F27" w:rsidR="00C34ADF" w:rsidRPr="0050002A" w:rsidRDefault="00C34ADF" w:rsidP="00C34ADF">
            <w:pPr>
              <w:ind w:right="136"/>
              <w:jc w:val="left"/>
            </w:pPr>
            <w:r w:rsidRPr="0050002A">
              <w:rPr>
                <w:i/>
              </w:rPr>
              <w:t>[</w:t>
            </w:r>
            <w:r w:rsidR="00BA5ACE" w:rsidRPr="0050002A">
              <w:rPr>
                <w:i/>
              </w:rPr>
              <w:t>ingrese el Nombre del comprador, la dirección de contacto, el número de teléfono</w:t>
            </w:r>
            <w:r w:rsidRPr="0050002A">
              <w:rPr>
                <w:i/>
              </w:rPr>
              <w:t>]</w:t>
            </w:r>
          </w:p>
        </w:tc>
        <w:tc>
          <w:tcPr>
            <w:tcW w:w="1869" w:type="dxa"/>
          </w:tcPr>
          <w:p w14:paraId="344DCE47" w14:textId="59CAD35D" w:rsidR="00C34ADF" w:rsidRPr="0050002A" w:rsidRDefault="00C34ADF" w:rsidP="00C34ADF">
            <w:pPr>
              <w:ind w:right="11"/>
              <w:jc w:val="left"/>
            </w:pPr>
            <w:r w:rsidRPr="0050002A">
              <w:rPr>
                <w:i/>
              </w:rPr>
              <w:t>[</w:t>
            </w:r>
            <w:r w:rsidR="0034376E" w:rsidRPr="0050002A">
              <w:rPr>
                <w:i/>
              </w:rPr>
              <w:t>ingrese el monto pendiente del contrato del sistema de información en USD equivalentes y la tasa de cambio</w:t>
            </w:r>
            <w:r w:rsidRPr="0050002A">
              <w:rPr>
                <w:b/>
                <w:i/>
              </w:rPr>
              <w:t xml:space="preserve">] </w:t>
            </w:r>
          </w:p>
        </w:tc>
        <w:tc>
          <w:tcPr>
            <w:tcW w:w="1870" w:type="dxa"/>
          </w:tcPr>
          <w:p w14:paraId="27EF4E04" w14:textId="5C5AFCEC" w:rsidR="00C34ADF" w:rsidRPr="0050002A" w:rsidRDefault="00C34ADF" w:rsidP="00C34ADF">
            <w:pPr>
              <w:ind w:right="39"/>
              <w:jc w:val="left"/>
            </w:pPr>
            <w:r w:rsidRPr="0050002A">
              <w:rPr>
                <w:i/>
              </w:rPr>
              <w:t>[</w:t>
            </w:r>
            <w:r w:rsidR="0034376E" w:rsidRPr="0050002A">
              <w:rPr>
                <w:i/>
              </w:rPr>
              <w:t>ingrese la Fecha estimada de finalización</w:t>
            </w:r>
            <w:r w:rsidRPr="0050002A">
              <w:rPr>
                <w:i/>
              </w:rPr>
              <w:t>]</w:t>
            </w:r>
          </w:p>
        </w:tc>
        <w:tc>
          <w:tcPr>
            <w:tcW w:w="1870" w:type="dxa"/>
          </w:tcPr>
          <w:p w14:paraId="2290A93A" w14:textId="6F0B0C7B" w:rsidR="00C34ADF" w:rsidRPr="0050002A" w:rsidRDefault="00C34ADF" w:rsidP="00C34ADF">
            <w:pPr>
              <w:ind w:right="66"/>
              <w:jc w:val="left"/>
            </w:pPr>
            <w:r w:rsidRPr="0050002A">
              <w:rPr>
                <w:i/>
              </w:rPr>
              <w:t>[</w:t>
            </w:r>
            <w:r w:rsidR="0034376E" w:rsidRPr="0050002A">
              <w:rPr>
                <w:i/>
              </w:rPr>
              <w:t>ingrese el monto promedio de la facturación mensual en USD equivalentes y la tasa de cambio</w:t>
            </w:r>
            <w:r w:rsidRPr="0050002A">
              <w:rPr>
                <w:b/>
                <w:i/>
              </w:rPr>
              <w:t>]</w:t>
            </w:r>
          </w:p>
        </w:tc>
      </w:tr>
      <w:tr w:rsidR="0034376E" w:rsidRPr="0050002A" w14:paraId="0839BA7A" w14:textId="77777777" w:rsidTr="00BB6941">
        <w:trPr>
          <w:cantSplit/>
        </w:trPr>
        <w:tc>
          <w:tcPr>
            <w:tcW w:w="1869" w:type="dxa"/>
          </w:tcPr>
          <w:p w14:paraId="265AEE8F" w14:textId="63157763" w:rsidR="0034376E" w:rsidRPr="0050002A" w:rsidRDefault="0034376E" w:rsidP="0034376E">
            <w:pPr>
              <w:tabs>
                <w:tab w:val="left" w:pos="913"/>
              </w:tabs>
              <w:ind w:right="109"/>
              <w:jc w:val="left"/>
            </w:pPr>
            <w:r w:rsidRPr="0050002A">
              <w:rPr>
                <w:sz w:val="22"/>
              </w:rPr>
              <w:t>2</w:t>
            </w:r>
            <w:r w:rsidRPr="0050002A">
              <w:t xml:space="preserve">. </w:t>
            </w:r>
            <w:r w:rsidRPr="0050002A">
              <w:rPr>
                <w:i/>
              </w:rPr>
              <w:t>[ingrese el Nombre del Contrato]</w:t>
            </w:r>
          </w:p>
        </w:tc>
        <w:tc>
          <w:tcPr>
            <w:tcW w:w="1870" w:type="dxa"/>
          </w:tcPr>
          <w:p w14:paraId="097EAB49" w14:textId="374C42A4" w:rsidR="0034376E" w:rsidRPr="0050002A" w:rsidRDefault="0034376E" w:rsidP="0034376E">
            <w:pPr>
              <w:tabs>
                <w:tab w:val="left" w:pos="913"/>
              </w:tabs>
              <w:ind w:right="136"/>
              <w:jc w:val="left"/>
            </w:pPr>
            <w:r w:rsidRPr="0050002A">
              <w:rPr>
                <w:i/>
              </w:rPr>
              <w:t>[ingrese el Nombre del comprador, la dirección de contacto, el número de teléfono]</w:t>
            </w:r>
          </w:p>
        </w:tc>
        <w:tc>
          <w:tcPr>
            <w:tcW w:w="1869" w:type="dxa"/>
          </w:tcPr>
          <w:p w14:paraId="5B7DBFFF" w14:textId="03A55331" w:rsidR="0034376E" w:rsidRPr="0050002A" w:rsidRDefault="0034376E" w:rsidP="0034376E">
            <w:pPr>
              <w:tabs>
                <w:tab w:val="left" w:pos="913"/>
              </w:tabs>
              <w:ind w:right="11"/>
              <w:jc w:val="left"/>
            </w:pPr>
            <w:r w:rsidRPr="0050002A">
              <w:rPr>
                <w:i/>
              </w:rPr>
              <w:t>[ingrese el monto pendiente del contrato del sistema de información en USD equivalentes y la tasa de cambio</w:t>
            </w:r>
            <w:r w:rsidRPr="0050002A">
              <w:rPr>
                <w:b/>
                <w:i/>
              </w:rPr>
              <w:t xml:space="preserve">] </w:t>
            </w:r>
          </w:p>
        </w:tc>
        <w:tc>
          <w:tcPr>
            <w:tcW w:w="1870" w:type="dxa"/>
          </w:tcPr>
          <w:p w14:paraId="023B877C" w14:textId="78752875" w:rsidR="0034376E" w:rsidRPr="0050002A" w:rsidRDefault="0034376E" w:rsidP="0034376E">
            <w:pPr>
              <w:tabs>
                <w:tab w:val="left" w:pos="913"/>
              </w:tabs>
              <w:ind w:right="39"/>
              <w:jc w:val="left"/>
            </w:pPr>
            <w:r w:rsidRPr="0050002A">
              <w:rPr>
                <w:i/>
              </w:rPr>
              <w:t>[ingrese la Fecha estimada de finalización]</w:t>
            </w:r>
          </w:p>
        </w:tc>
        <w:tc>
          <w:tcPr>
            <w:tcW w:w="1870" w:type="dxa"/>
          </w:tcPr>
          <w:p w14:paraId="40C95E76" w14:textId="6A84C313" w:rsidR="0034376E" w:rsidRPr="0050002A" w:rsidRDefault="0034376E" w:rsidP="0034376E">
            <w:pPr>
              <w:tabs>
                <w:tab w:val="left" w:pos="913"/>
              </w:tabs>
              <w:ind w:right="66"/>
              <w:jc w:val="left"/>
            </w:pPr>
            <w:r w:rsidRPr="0050002A">
              <w:rPr>
                <w:i/>
              </w:rPr>
              <w:t>[ingrese el monto promedio de la facturación mensual en USD equivalentes y la tasa de cambio</w:t>
            </w:r>
            <w:r w:rsidRPr="0050002A">
              <w:rPr>
                <w:b/>
                <w:i/>
              </w:rPr>
              <w:t>]</w:t>
            </w:r>
          </w:p>
        </w:tc>
      </w:tr>
      <w:tr w:rsidR="0034376E" w:rsidRPr="0050002A" w14:paraId="25CD3C73" w14:textId="77777777" w:rsidTr="00BB6941">
        <w:trPr>
          <w:cantSplit/>
        </w:trPr>
        <w:tc>
          <w:tcPr>
            <w:tcW w:w="1869" w:type="dxa"/>
          </w:tcPr>
          <w:p w14:paraId="29B38A20" w14:textId="4991F6A4" w:rsidR="0034376E" w:rsidRPr="0050002A" w:rsidRDefault="0034376E" w:rsidP="0034376E">
            <w:pPr>
              <w:tabs>
                <w:tab w:val="left" w:pos="913"/>
              </w:tabs>
              <w:ind w:right="109"/>
              <w:jc w:val="left"/>
              <w:rPr>
                <w:i/>
                <w:iCs/>
              </w:rPr>
            </w:pPr>
            <w:r w:rsidRPr="0050002A">
              <w:rPr>
                <w:sz w:val="22"/>
              </w:rPr>
              <w:t>3</w:t>
            </w:r>
            <w:r w:rsidRPr="0050002A">
              <w:t xml:space="preserve">. </w:t>
            </w:r>
            <w:r w:rsidRPr="0050002A">
              <w:rPr>
                <w:i/>
              </w:rPr>
              <w:t>[ingrese el Nombre del Contrato]</w:t>
            </w:r>
          </w:p>
        </w:tc>
        <w:tc>
          <w:tcPr>
            <w:tcW w:w="1870" w:type="dxa"/>
          </w:tcPr>
          <w:p w14:paraId="67C6C31E" w14:textId="3D952037" w:rsidR="0034376E" w:rsidRPr="0050002A" w:rsidRDefault="0034376E" w:rsidP="0034376E">
            <w:pPr>
              <w:tabs>
                <w:tab w:val="left" w:pos="913"/>
              </w:tabs>
              <w:ind w:right="109"/>
              <w:jc w:val="left"/>
              <w:rPr>
                <w:i/>
                <w:iCs/>
              </w:rPr>
            </w:pPr>
            <w:r w:rsidRPr="0050002A">
              <w:rPr>
                <w:i/>
              </w:rPr>
              <w:t>[ingrese el Nombre del comprador, la dirección de contacto, el número de teléfono]</w:t>
            </w:r>
          </w:p>
        </w:tc>
        <w:tc>
          <w:tcPr>
            <w:tcW w:w="1869" w:type="dxa"/>
          </w:tcPr>
          <w:p w14:paraId="4F383967" w14:textId="1D01B832" w:rsidR="0034376E" w:rsidRPr="0050002A" w:rsidRDefault="0034376E" w:rsidP="0034376E">
            <w:pPr>
              <w:tabs>
                <w:tab w:val="left" w:pos="913"/>
              </w:tabs>
              <w:ind w:right="109"/>
              <w:jc w:val="left"/>
              <w:rPr>
                <w:i/>
                <w:iCs/>
              </w:rPr>
            </w:pPr>
            <w:r w:rsidRPr="0050002A">
              <w:rPr>
                <w:i/>
              </w:rPr>
              <w:t>[ingrese el monto pendiente del contrato del sistema de información en USD equivalentes y la tasa de cambio</w:t>
            </w:r>
            <w:r w:rsidRPr="0050002A">
              <w:rPr>
                <w:b/>
                <w:i/>
              </w:rPr>
              <w:t xml:space="preserve">] </w:t>
            </w:r>
          </w:p>
        </w:tc>
        <w:tc>
          <w:tcPr>
            <w:tcW w:w="1870" w:type="dxa"/>
          </w:tcPr>
          <w:p w14:paraId="3AFF06A6" w14:textId="66042450" w:rsidR="0034376E" w:rsidRPr="0050002A" w:rsidRDefault="0034376E" w:rsidP="0034376E">
            <w:pPr>
              <w:tabs>
                <w:tab w:val="left" w:pos="913"/>
              </w:tabs>
              <w:ind w:right="109"/>
              <w:jc w:val="left"/>
              <w:rPr>
                <w:i/>
                <w:iCs/>
              </w:rPr>
            </w:pPr>
            <w:r w:rsidRPr="0050002A">
              <w:rPr>
                <w:i/>
              </w:rPr>
              <w:t>[ingrese la Fecha estimada de finalización]</w:t>
            </w:r>
          </w:p>
        </w:tc>
        <w:tc>
          <w:tcPr>
            <w:tcW w:w="1870" w:type="dxa"/>
          </w:tcPr>
          <w:p w14:paraId="64AEED29" w14:textId="6899A2E4" w:rsidR="0034376E" w:rsidRPr="0050002A" w:rsidRDefault="0034376E" w:rsidP="0034376E">
            <w:pPr>
              <w:tabs>
                <w:tab w:val="left" w:pos="913"/>
              </w:tabs>
              <w:ind w:right="109"/>
              <w:jc w:val="left"/>
              <w:rPr>
                <w:i/>
                <w:iCs/>
              </w:rPr>
            </w:pPr>
            <w:r w:rsidRPr="0050002A">
              <w:rPr>
                <w:i/>
              </w:rPr>
              <w:t>[ingrese el monto promedio de la facturación mensual en USD equivalentes y la tasa de cambio</w:t>
            </w:r>
            <w:r w:rsidRPr="0050002A">
              <w:rPr>
                <w:b/>
                <w:i/>
              </w:rPr>
              <w:t>]</w:t>
            </w:r>
          </w:p>
        </w:tc>
      </w:tr>
      <w:tr w:rsidR="00892DA1" w:rsidRPr="0050002A" w14:paraId="3A89C529" w14:textId="77777777" w:rsidTr="00BB6941">
        <w:trPr>
          <w:cantSplit/>
        </w:trPr>
        <w:tc>
          <w:tcPr>
            <w:tcW w:w="1869" w:type="dxa"/>
          </w:tcPr>
          <w:p w14:paraId="4D94D999" w14:textId="77777777" w:rsidR="00892DA1" w:rsidRPr="0050002A" w:rsidRDefault="00892DA1" w:rsidP="00BB6941">
            <w:pPr>
              <w:ind w:right="-360"/>
              <w:rPr>
                <w:szCs w:val="24"/>
              </w:rPr>
            </w:pPr>
            <w:r w:rsidRPr="0050002A">
              <w:rPr>
                <w:szCs w:val="24"/>
              </w:rPr>
              <w:t>...</w:t>
            </w:r>
          </w:p>
        </w:tc>
        <w:tc>
          <w:tcPr>
            <w:tcW w:w="1870" w:type="dxa"/>
          </w:tcPr>
          <w:p w14:paraId="626CA9E8" w14:textId="77777777" w:rsidR="00892DA1" w:rsidRPr="0050002A" w:rsidRDefault="00892DA1" w:rsidP="00BB6941">
            <w:pPr>
              <w:ind w:right="-360"/>
              <w:rPr>
                <w:szCs w:val="24"/>
              </w:rPr>
            </w:pPr>
          </w:p>
        </w:tc>
        <w:tc>
          <w:tcPr>
            <w:tcW w:w="1869" w:type="dxa"/>
          </w:tcPr>
          <w:p w14:paraId="7DBF15A0" w14:textId="77777777" w:rsidR="00892DA1" w:rsidRPr="0050002A" w:rsidRDefault="00892DA1" w:rsidP="00BB6941">
            <w:pPr>
              <w:ind w:right="-360"/>
              <w:rPr>
                <w:szCs w:val="24"/>
              </w:rPr>
            </w:pPr>
          </w:p>
        </w:tc>
        <w:tc>
          <w:tcPr>
            <w:tcW w:w="1870" w:type="dxa"/>
          </w:tcPr>
          <w:p w14:paraId="26AD8DFE" w14:textId="77777777" w:rsidR="00892DA1" w:rsidRPr="0050002A" w:rsidRDefault="00892DA1" w:rsidP="00BB6941">
            <w:pPr>
              <w:ind w:right="-360"/>
              <w:rPr>
                <w:szCs w:val="24"/>
              </w:rPr>
            </w:pPr>
          </w:p>
        </w:tc>
        <w:tc>
          <w:tcPr>
            <w:tcW w:w="1870" w:type="dxa"/>
          </w:tcPr>
          <w:p w14:paraId="6B2D0E48" w14:textId="77777777" w:rsidR="00892DA1" w:rsidRPr="0050002A" w:rsidRDefault="00892DA1" w:rsidP="00BB6941">
            <w:pPr>
              <w:ind w:right="-360"/>
              <w:rPr>
                <w:szCs w:val="24"/>
              </w:rPr>
            </w:pPr>
          </w:p>
        </w:tc>
      </w:tr>
    </w:tbl>
    <w:p w14:paraId="525D8A0A" w14:textId="77777777" w:rsidR="00892DA1" w:rsidRPr="0050002A" w:rsidRDefault="00892DA1" w:rsidP="00892DA1">
      <w:pPr>
        <w:ind w:right="-360"/>
        <w:rPr>
          <w:sz w:val="22"/>
        </w:rPr>
      </w:pPr>
    </w:p>
    <w:p w14:paraId="69857ACC" w14:textId="77777777" w:rsidR="00892DA1" w:rsidRPr="0050002A" w:rsidRDefault="00892DA1" w:rsidP="00892DA1">
      <w:pPr>
        <w:ind w:right="-360"/>
        <w:rPr>
          <w:sz w:val="22"/>
        </w:rPr>
      </w:pPr>
    </w:p>
    <w:p w14:paraId="16F1C6BD" w14:textId="7663EADE" w:rsidR="0034376E" w:rsidRPr="0050002A" w:rsidRDefault="00E11729" w:rsidP="0034376E">
      <w:pPr>
        <w:pStyle w:val="S4-header1"/>
        <w:rPr>
          <w:smallCaps/>
        </w:rPr>
      </w:pPr>
      <w:bookmarkStart w:id="553" w:name="_Toc124762289"/>
      <w:bookmarkStart w:id="554" w:name="_Toc91066952"/>
      <w:r w:rsidRPr="0050002A">
        <w:rPr>
          <w:smallCaps/>
        </w:rPr>
        <w:t>Formulario FIN</w:t>
      </w:r>
      <w:r w:rsidR="0034376E" w:rsidRPr="0050002A">
        <w:rPr>
          <w:smallCaps/>
        </w:rPr>
        <w:t xml:space="preserve">.3.1- </w:t>
      </w:r>
      <w:r w:rsidRPr="0050002A">
        <w:rPr>
          <w:smallCaps/>
        </w:rPr>
        <w:t>Situación Financiera</w:t>
      </w:r>
      <w:r w:rsidR="0034376E" w:rsidRPr="0050002A">
        <w:rPr>
          <w:smallCaps/>
        </w:rPr>
        <w:t xml:space="preserve">: </w:t>
      </w:r>
      <w:bookmarkEnd w:id="553"/>
      <w:r w:rsidR="00E354FF" w:rsidRPr="0050002A">
        <w:rPr>
          <w:smallCaps/>
        </w:rPr>
        <w:t>Desempeño</w:t>
      </w:r>
      <w:r w:rsidRPr="0050002A">
        <w:rPr>
          <w:smallCaps/>
        </w:rPr>
        <w:t xml:space="preserve"> Financiero Histórico</w:t>
      </w:r>
    </w:p>
    <w:p w14:paraId="5462037F" w14:textId="4901B538" w:rsidR="0034376E" w:rsidRPr="0050002A" w:rsidRDefault="00751122" w:rsidP="0034376E">
      <w:pPr>
        <w:jc w:val="center"/>
        <w:rPr>
          <w:sz w:val="22"/>
          <w:szCs w:val="22"/>
        </w:rPr>
      </w:pPr>
      <w:r w:rsidRPr="0050002A">
        <w:rPr>
          <w:sz w:val="22"/>
          <w:szCs w:val="22"/>
        </w:rPr>
        <w:t>A ser completado por el Proponente y en el caso de una APCA, por cada uno de los miembros</w:t>
      </w:r>
    </w:p>
    <w:p w14:paraId="6D84E8EF" w14:textId="77777777" w:rsidR="00751122" w:rsidRPr="0050002A" w:rsidRDefault="00751122" w:rsidP="00751122">
      <w:pPr>
        <w:tabs>
          <w:tab w:val="right" w:pos="9000"/>
          <w:tab w:val="right" w:pos="9630"/>
        </w:tabs>
        <w:ind w:right="162"/>
        <w:rPr>
          <w:sz w:val="22"/>
          <w:szCs w:val="22"/>
        </w:rPr>
      </w:pPr>
      <w:r w:rsidRPr="0050002A">
        <w:rPr>
          <w:sz w:val="22"/>
          <w:szCs w:val="22"/>
        </w:rPr>
        <w:t xml:space="preserve">Nombre jurídico del Proponente:  </w:t>
      </w:r>
      <w:r w:rsidRPr="0050002A">
        <w:rPr>
          <w:i/>
          <w:sz w:val="22"/>
          <w:szCs w:val="22"/>
        </w:rPr>
        <w:t xml:space="preserve">[ingrese el </w:t>
      </w:r>
      <w:r w:rsidRPr="0050002A">
        <w:rPr>
          <w:b/>
          <w:bCs/>
          <w:i/>
          <w:sz w:val="22"/>
          <w:szCs w:val="22"/>
        </w:rPr>
        <w:t>nombre jurídico del Proponente</w:t>
      </w:r>
      <w:r w:rsidRPr="0050002A">
        <w:rPr>
          <w:i/>
          <w:sz w:val="22"/>
          <w:szCs w:val="22"/>
        </w:rPr>
        <w:t>]</w:t>
      </w:r>
    </w:p>
    <w:p w14:paraId="1EE90BD7" w14:textId="77777777" w:rsidR="00751122" w:rsidRPr="0050002A" w:rsidRDefault="00751122" w:rsidP="00751122">
      <w:pPr>
        <w:tabs>
          <w:tab w:val="right" w:pos="9000"/>
          <w:tab w:val="right" w:pos="9630"/>
        </w:tabs>
        <w:ind w:right="162"/>
        <w:rPr>
          <w:sz w:val="22"/>
          <w:szCs w:val="22"/>
        </w:rPr>
      </w:pPr>
      <w:r w:rsidRPr="0050002A">
        <w:rPr>
          <w:sz w:val="22"/>
          <w:szCs w:val="22"/>
        </w:rPr>
        <w:t xml:space="preserve">Fecha:  </w:t>
      </w:r>
      <w:r w:rsidRPr="0050002A">
        <w:rPr>
          <w:i/>
          <w:sz w:val="22"/>
          <w:szCs w:val="22"/>
        </w:rPr>
        <w:t xml:space="preserve">[ingrese la </w:t>
      </w:r>
      <w:r w:rsidRPr="0050002A">
        <w:rPr>
          <w:b/>
          <w:bCs/>
          <w:i/>
          <w:sz w:val="22"/>
          <w:szCs w:val="22"/>
        </w:rPr>
        <w:t>Fecha</w:t>
      </w:r>
      <w:r w:rsidRPr="0050002A">
        <w:rPr>
          <w:i/>
          <w:sz w:val="22"/>
          <w:szCs w:val="22"/>
        </w:rPr>
        <w:t>]</w:t>
      </w:r>
    </w:p>
    <w:p w14:paraId="6D780A0C" w14:textId="77777777" w:rsidR="00751122" w:rsidRPr="0050002A" w:rsidRDefault="00751122" w:rsidP="00751122">
      <w:pPr>
        <w:tabs>
          <w:tab w:val="right" w:pos="9000"/>
        </w:tabs>
        <w:jc w:val="left"/>
        <w:rPr>
          <w:sz w:val="22"/>
          <w:szCs w:val="22"/>
        </w:rPr>
      </w:pPr>
      <w:r w:rsidRPr="0050002A">
        <w:rPr>
          <w:spacing w:val="-2"/>
          <w:sz w:val="22"/>
          <w:szCs w:val="22"/>
        </w:rPr>
        <w:t xml:space="preserve">Nombre Jurídico del Miembro de la APCA:  </w:t>
      </w:r>
      <w:r w:rsidRPr="0050002A">
        <w:rPr>
          <w:i/>
          <w:sz w:val="22"/>
          <w:szCs w:val="22"/>
        </w:rPr>
        <w:t xml:space="preserve">[ingrese el </w:t>
      </w:r>
      <w:r w:rsidRPr="0050002A">
        <w:rPr>
          <w:b/>
          <w:bCs/>
          <w:i/>
          <w:sz w:val="22"/>
          <w:szCs w:val="22"/>
        </w:rPr>
        <w:t>nombre jurídico del Miembro de la APCA</w:t>
      </w:r>
      <w:r w:rsidRPr="0050002A">
        <w:rPr>
          <w:i/>
          <w:sz w:val="22"/>
          <w:szCs w:val="22"/>
        </w:rPr>
        <w:t>]</w:t>
      </w:r>
    </w:p>
    <w:p w14:paraId="3126717C" w14:textId="77777777" w:rsidR="00751122" w:rsidRPr="0050002A" w:rsidRDefault="00751122" w:rsidP="00751122">
      <w:pPr>
        <w:tabs>
          <w:tab w:val="right" w:pos="9000"/>
        </w:tabs>
        <w:jc w:val="left"/>
        <w:rPr>
          <w:sz w:val="22"/>
          <w:szCs w:val="22"/>
        </w:rPr>
      </w:pPr>
      <w:r w:rsidRPr="0050002A">
        <w:rPr>
          <w:sz w:val="22"/>
          <w:szCs w:val="22"/>
        </w:rPr>
        <w:t xml:space="preserve">SDP No.:  </w:t>
      </w:r>
      <w:r w:rsidRPr="0050002A">
        <w:rPr>
          <w:i/>
          <w:sz w:val="22"/>
          <w:szCs w:val="22"/>
        </w:rPr>
        <w:t xml:space="preserve">[ingrese el </w:t>
      </w:r>
      <w:r w:rsidRPr="0050002A">
        <w:rPr>
          <w:b/>
          <w:bCs/>
          <w:i/>
          <w:sz w:val="22"/>
          <w:szCs w:val="22"/>
        </w:rPr>
        <w:t>Número de la SDP</w:t>
      </w:r>
      <w:r w:rsidRPr="0050002A">
        <w:rPr>
          <w:i/>
          <w:sz w:val="22"/>
          <w:szCs w:val="22"/>
        </w:rPr>
        <w:t>]</w:t>
      </w:r>
    </w:p>
    <w:p w14:paraId="2ADC7718" w14:textId="77777777" w:rsidR="00751122" w:rsidRPr="0050002A" w:rsidRDefault="00751122" w:rsidP="00751122">
      <w:pPr>
        <w:tabs>
          <w:tab w:val="right" w:pos="9000"/>
          <w:tab w:val="right" w:pos="9630"/>
        </w:tabs>
        <w:ind w:right="162"/>
        <w:jc w:val="right"/>
        <w:rPr>
          <w:i/>
          <w:sz w:val="22"/>
          <w:szCs w:val="18"/>
        </w:rPr>
      </w:pPr>
      <w:r w:rsidRPr="0050002A">
        <w:rPr>
          <w:i/>
          <w:sz w:val="22"/>
          <w:szCs w:val="18"/>
        </w:rPr>
        <w:t>Página ____ de _____</w:t>
      </w:r>
    </w:p>
    <w:p w14:paraId="498D2F54" w14:textId="77777777" w:rsidR="0034376E" w:rsidRPr="0050002A" w:rsidRDefault="0034376E" w:rsidP="0034376E"/>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4"/>
        <w:gridCol w:w="962"/>
        <w:gridCol w:w="943"/>
        <w:gridCol w:w="943"/>
        <w:gridCol w:w="1112"/>
        <w:gridCol w:w="1027"/>
        <w:gridCol w:w="1112"/>
        <w:gridCol w:w="1205"/>
      </w:tblGrid>
      <w:tr w:rsidR="0034376E" w:rsidRPr="0050002A" w14:paraId="5173EC73" w14:textId="77777777" w:rsidTr="003C1285">
        <w:trPr>
          <w:cantSplit/>
          <w:trHeight w:val="200"/>
        </w:trPr>
        <w:tc>
          <w:tcPr>
            <w:tcW w:w="1514" w:type="dxa"/>
          </w:tcPr>
          <w:p w14:paraId="485D7A83" w14:textId="590850CB" w:rsidR="0034376E" w:rsidRPr="0050002A" w:rsidRDefault="003C1285" w:rsidP="00A1627A">
            <w:pPr>
              <w:pStyle w:val="Outline"/>
              <w:suppressAutoHyphens/>
              <w:spacing w:before="20" w:after="20"/>
              <w:jc w:val="center"/>
              <w:rPr>
                <w:b/>
                <w:spacing w:val="-2"/>
                <w:kern w:val="0"/>
              </w:rPr>
            </w:pPr>
            <w:r w:rsidRPr="0050002A">
              <w:rPr>
                <w:b/>
                <w:spacing w:val="-2"/>
                <w:kern w:val="0"/>
              </w:rPr>
              <w:t>Información Financiera en USD equivalentes</w:t>
            </w:r>
          </w:p>
        </w:tc>
        <w:tc>
          <w:tcPr>
            <w:tcW w:w="7304" w:type="dxa"/>
            <w:gridSpan w:val="7"/>
          </w:tcPr>
          <w:p w14:paraId="4531DAFE" w14:textId="786603D4" w:rsidR="0034376E" w:rsidRPr="0050002A" w:rsidRDefault="003C1285" w:rsidP="00A1627A">
            <w:pPr>
              <w:spacing w:before="20" w:after="20"/>
              <w:jc w:val="center"/>
              <w:rPr>
                <w:b/>
                <w:spacing w:val="-2"/>
              </w:rPr>
            </w:pPr>
            <w:r w:rsidRPr="0050002A">
              <w:rPr>
                <w:b/>
                <w:spacing w:val="-2"/>
              </w:rPr>
              <w:t xml:space="preserve">Información histórica de los </w:t>
            </w:r>
            <w:r w:rsidR="0034376E" w:rsidRPr="0050002A">
              <w:rPr>
                <w:b/>
                <w:spacing w:val="-2"/>
              </w:rPr>
              <w:t xml:space="preserve"> </w:t>
            </w:r>
            <w:r w:rsidR="0034376E" w:rsidRPr="0050002A">
              <w:rPr>
                <w:i/>
                <w:spacing w:val="-2"/>
              </w:rPr>
              <w:t>[</w:t>
            </w:r>
            <w:r w:rsidRPr="0050002A">
              <w:rPr>
                <w:i/>
                <w:spacing w:val="-2"/>
              </w:rPr>
              <w:t>indicar el número de años</w:t>
            </w:r>
            <w:r w:rsidR="0034376E" w:rsidRPr="0050002A">
              <w:rPr>
                <w:i/>
                <w:spacing w:val="-2"/>
              </w:rPr>
              <w:t>]</w:t>
            </w:r>
            <w:r w:rsidR="0034376E" w:rsidRPr="0050002A">
              <w:rPr>
                <w:b/>
                <w:spacing w:val="-2"/>
              </w:rPr>
              <w:t xml:space="preserve"> </w:t>
            </w:r>
            <w:r w:rsidRPr="0050002A">
              <w:rPr>
                <w:b/>
                <w:spacing w:val="-2"/>
              </w:rPr>
              <w:t>años anteriores</w:t>
            </w:r>
          </w:p>
          <w:p w14:paraId="24AB0F3A" w14:textId="669CA17E" w:rsidR="0034376E" w:rsidRPr="0050002A" w:rsidRDefault="003C1285" w:rsidP="00A1627A">
            <w:pPr>
              <w:pStyle w:val="titulo"/>
              <w:suppressAutoHyphens/>
              <w:spacing w:before="20" w:after="20"/>
              <w:rPr>
                <w:rFonts w:ascii="Times New Roman" w:hAnsi="Times New Roman"/>
                <w:b w:val="0"/>
                <w:i/>
                <w:strike/>
                <w:spacing w:val="-2"/>
              </w:rPr>
            </w:pPr>
            <w:r w:rsidRPr="0050002A">
              <w:rPr>
                <w:rFonts w:ascii="Times New Roman" w:hAnsi="Times New Roman"/>
                <w:b w:val="0"/>
                <w:i/>
                <w:spacing w:val="-2"/>
              </w:rPr>
              <w:t>(USD equivalentes en miles</w:t>
            </w:r>
            <w:r w:rsidR="0034376E" w:rsidRPr="0050002A">
              <w:rPr>
                <w:rFonts w:ascii="Times New Roman" w:hAnsi="Times New Roman"/>
                <w:b w:val="0"/>
                <w:i/>
                <w:spacing w:val="-2"/>
              </w:rPr>
              <w:t>)</w:t>
            </w:r>
          </w:p>
        </w:tc>
      </w:tr>
      <w:tr w:rsidR="0034376E" w:rsidRPr="0050002A" w14:paraId="683C6C8B" w14:textId="77777777" w:rsidTr="003C1285">
        <w:trPr>
          <w:cantSplit/>
        </w:trPr>
        <w:tc>
          <w:tcPr>
            <w:tcW w:w="1514" w:type="dxa"/>
          </w:tcPr>
          <w:p w14:paraId="6742E372" w14:textId="77777777" w:rsidR="0034376E" w:rsidRPr="0050002A" w:rsidRDefault="0034376E" w:rsidP="00A1627A">
            <w:pPr>
              <w:pStyle w:val="Subtitle2"/>
              <w:spacing w:before="20" w:after="20"/>
              <w:rPr>
                <w:sz w:val="20"/>
              </w:rPr>
            </w:pPr>
          </w:p>
        </w:tc>
        <w:tc>
          <w:tcPr>
            <w:tcW w:w="962" w:type="dxa"/>
          </w:tcPr>
          <w:p w14:paraId="0C1C8D4B" w14:textId="4B8D35E3" w:rsidR="0034376E" w:rsidRPr="0050002A" w:rsidRDefault="003C1285" w:rsidP="00A1627A">
            <w:pPr>
              <w:pStyle w:val="Subtitle2"/>
              <w:spacing w:before="20" w:after="20"/>
              <w:rPr>
                <w:sz w:val="20"/>
              </w:rPr>
            </w:pPr>
            <w:r w:rsidRPr="0050002A">
              <w:rPr>
                <w:sz w:val="20"/>
              </w:rPr>
              <w:t>Año 1</w:t>
            </w:r>
          </w:p>
        </w:tc>
        <w:tc>
          <w:tcPr>
            <w:tcW w:w="943" w:type="dxa"/>
          </w:tcPr>
          <w:p w14:paraId="3E6539E8" w14:textId="68DA646C" w:rsidR="0034376E" w:rsidRPr="0050002A" w:rsidRDefault="003C1285" w:rsidP="00A1627A">
            <w:pPr>
              <w:pStyle w:val="Subtitle2"/>
              <w:spacing w:before="20" w:after="20"/>
              <w:rPr>
                <w:sz w:val="20"/>
              </w:rPr>
            </w:pPr>
            <w:r w:rsidRPr="0050002A">
              <w:rPr>
                <w:sz w:val="20"/>
              </w:rPr>
              <w:t>Año 2</w:t>
            </w:r>
          </w:p>
        </w:tc>
        <w:tc>
          <w:tcPr>
            <w:tcW w:w="943" w:type="dxa"/>
          </w:tcPr>
          <w:p w14:paraId="4C6B53F2" w14:textId="1B6E4440" w:rsidR="0034376E" w:rsidRPr="0050002A" w:rsidRDefault="003C1285" w:rsidP="00A1627A">
            <w:pPr>
              <w:pStyle w:val="Subtitle2"/>
              <w:spacing w:before="20" w:after="20"/>
              <w:rPr>
                <w:sz w:val="20"/>
              </w:rPr>
            </w:pPr>
            <w:r w:rsidRPr="0050002A">
              <w:rPr>
                <w:sz w:val="20"/>
              </w:rPr>
              <w:t>Año 3</w:t>
            </w:r>
          </w:p>
        </w:tc>
        <w:tc>
          <w:tcPr>
            <w:tcW w:w="1112" w:type="dxa"/>
          </w:tcPr>
          <w:p w14:paraId="4C803C83" w14:textId="213374FD" w:rsidR="0034376E" w:rsidRPr="0050002A" w:rsidRDefault="003C1285" w:rsidP="00A1627A">
            <w:pPr>
              <w:pStyle w:val="Subtitle2"/>
              <w:spacing w:before="20" w:after="20"/>
              <w:rPr>
                <w:sz w:val="20"/>
              </w:rPr>
            </w:pPr>
            <w:r w:rsidRPr="0050002A">
              <w:rPr>
                <w:sz w:val="20"/>
              </w:rPr>
              <w:t>Año ...</w:t>
            </w:r>
          </w:p>
        </w:tc>
        <w:tc>
          <w:tcPr>
            <w:tcW w:w="1027" w:type="dxa"/>
          </w:tcPr>
          <w:p w14:paraId="6E9E4002" w14:textId="361CD9D1" w:rsidR="0034376E" w:rsidRPr="0050002A" w:rsidRDefault="003C1285" w:rsidP="00A1627A">
            <w:pPr>
              <w:pStyle w:val="Subtitle2"/>
              <w:spacing w:before="20" w:after="20"/>
              <w:rPr>
                <w:sz w:val="20"/>
              </w:rPr>
            </w:pPr>
            <w:r w:rsidRPr="0050002A">
              <w:rPr>
                <w:sz w:val="20"/>
              </w:rPr>
              <w:t>Año ...</w:t>
            </w:r>
          </w:p>
        </w:tc>
        <w:tc>
          <w:tcPr>
            <w:tcW w:w="1112" w:type="dxa"/>
          </w:tcPr>
          <w:p w14:paraId="480A8570" w14:textId="5B2C5A19" w:rsidR="0034376E" w:rsidRPr="0050002A" w:rsidRDefault="003C1285" w:rsidP="00A1627A">
            <w:pPr>
              <w:pStyle w:val="Subtitle2"/>
              <w:spacing w:before="20" w:after="20"/>
              <w:rPr>
                <w:sz w:val="20"/>
              </w:rPr>
            </w:pPr>
            <w:r w:rsidRPr="0050002A">
              <w:rPr>
                <w:sz w:val="20"/>
              </w:rPr>
              <w:t>Promedio</w:t>
            </w:r>
          </w:p>
        </w:tc>
        <w:tc>
          <w:tcPr>
            <w:tcW w:w="1205" w:type="dxa"/>
          </w:tcPr>
          <w:p w14:paraId="56ADE524" w14:textId="2D1679F9" w:rsidR="0034376E" w:rsidRPr="0050002A" w:rsidRDefault="003C1285" w:rsidP="00A1627A">
            <w:pPr>
              <w:pStyle w:val="Subtitle2"/>
              <w:spacing w:before="20" w:after="20"/>
              <w:rPr>
                <w:strike/>
                <w:sz w:val="18"/>
                <w:szCs w:val="18"/>
              </w:rPr>
            </w:pPr>
            <w:r w:rsidRPr="0050002A">
              <w:rPr>
                <w:sz w:val="18"/>
                <w:szCs w:val="18"/>
              </w:rPr>
              <w:t>Proporción</w:t>
            </w:r>
          </w:p>
        </w:tc>
      </w:tr>
      <w:tr w:rsidR="0034376E" w:rsidRPr="0050002A" w14:paraId="00DD4E4F" w14:textId="77777777" w:rsidTr="003C1285">
        <w:trPr>
          <w:cantSplit/>
        </w:trPr>
        <w:tc>
          <w:tcPr>
            <w:tcW w:w="8818" w:type="dxa"/>
            <w:gridSpan w:val="8"/>
          </w:tcPr>
          <w:p w14:paraId="711D01DC" w14:textId="56F5E32A" w:rsidR="0034376E" w:rsidRPr="0050002A" w:rsidRDefault="003C1285" w:rsidP="00A1627A">
            <w:pPr>
              <w:pStyle w:val="Subtitle2"/>
              <w:spacing w:before="20" w:after="20"/>
              <w:rPr>
                <w:sz w:val="20"/>
              </w:rPr>
            </w:pPr>
            <w:r w:rsidRPr="0050002A">
              <w:rPr>
                <w:sz w:val="20"/>
              </w:rPr>
              <w:t>Información del Estado Financiero</w:t>
            </w:r>
            <w:r w:rsidR="00C4259A" w:rsidRPr="0050002A">
              <w:rPr>
                <w:sz w:val="20"/>
              </w:rPr>
              <w:t>: Balance General</w:t>
            </w:r>
          </w:p>
        </w:tc>
      </w:tr>
      <w:tr w:rsidR="0034376E" w:rsidRPr="0050002A" w14:paraId="75610DAB" w14:textId="77777777" w:rsidTr="003C1285">
        <w:trPr>
          <w:cantSplit/>
          <w:trHeight w:val="494"/>
        </w:trPr>
        <w:tc>
          <w:tcPr>
            <w:tcW w:w="1514" w:type="dxa"/>
          </w:tcPr>
          <w:p w14:paraId="4511EA11" w14:textId="29E028EE" w:rsidR="0034376E" w:rsidRPr="0050002A" w:rsidRDefault="003C1285" w:rsidP="00A1627A">
            <w:pPr>
              <w:pStyle w:val="Subtitle2"/>
              <w:spacing w:before="20" w:after="20"/>
              <w:rPr>
                <w:sz w:val="20"/>
              </w:rPr>
            </w:pPr>
            <w:r w:rsidRPr="0050002A">
              <w:rPr>
                <w:sz w:val="20"/>
              </w:rPr>
              <w:t>Total Activos (TA)</w:t>
            </w:r>
          </w:p>
        </w:tc>
        <w:tc>
          <w:tcPr>
            <w:tcW w:w="962" w:type="dxa"/>
          </w:tcPr>
          <w:p w14:paraId="5B4D5EF3" w14:textId="77777777" w:rsidR="0034376E" w:rsidRPr="0050002A" w:rsidRDefault="0034376E" w:rsidP="00A1627A">
            <w:pPr>
              <w:pStyle w:val="Subtitle2"/>
              <w:spacing w:before="20" w:after="20"/>
              <w:rPr>
                <w:sz w:val="20"/>
              </w:rPr>
            </w:pPr>
          </w:p>
        </w:tc>
        <w:tc>
          <w:tcPr>
            <w:tcW w:w="943" w:type="dxa"/>
          </w:tcPr>
          <w:p w14:paraId="42406E3D" w14:textId="77777777" w:rsidR="0034376E" w:rsidRPr="0050002A" w:rsidRDefault="0034376E" w:rsidP="00A1627A">
            <w:pPr>
              <w:pStyle w:val="Subtitle2"/>
              <w:spacing w:before="20" w:after="20"/>
              <w:rPr>
                <w:sz w:val="20"/>
              </w:rPr>
            </w:pPr>
          </w:p>
        </w:tc>
        <w:tc>
          <w:tcPr>
            <w:tcW w:w="943" w:type="dxa"/>
          </w:tcPr>
          <w:p w14:paraId="3CD1EB75" w14:textId="77777777" w:rsidR="0034376E" w:rsidRPr="0050002A" w:rsidRDefault="0034376E" w:rsidP="00A1627A">
            <w:pPr>
              <w:pStyle w:val="Subtitle2"/>
              <w:spacing w:before="20" w:after="20"/>
              <w:rPr>
                <w:sz w:val="20"/>
              </w:rPr>
            </w:pPr>
          </w:p>
        </w:tc>
        <w:tc>
          <w:tcPr>
            <w:tcW w:w="1112" w:type="dxa"/>
          </w:tcPr>
          <w:p w14:paraId="5C42C46A" w14:textId="77777777" w:rsidR="0034376E" w:rsidRPr="0050002A" w:rsidRDefault="0034376E" w:rsidP="00A1627A">
            <w:pPr>
              <w:pStyle w:val="Subtitle2"/>
              <w:spacing w:before="20" w:after="20"/>
              <w:rPr>
                <w:sz w:val="20"/>
              </w:rPr>
            </w:pPr>
          </w:p>
        </w:tc>
        <w:tc>
          <w:tcPr>
            <w:tcW w:w="1027" w:type="dxa"/>
          </w:tcPr>
          <w:p w14:paraId="0875F958" w14:textId="77777777" w:rsidR="0034376E" w:rsidRPr="0050002A" w:rsidRDefault="0034376E" w:rsidP="00A1627A">
            <w:pPr>
              <w:pStyle w:val="Subtitle2"/>
              <w:spacing w:before="20" w:after="20"/>
              <w:rPr>
                <w:sz w:val="20"/>
              </w:rPr>
            </w:pPr>
          </w:p>
        </w:tc>
        <w:tc>
          <w:tcPr>
            <w:tcW w:w="1112" w:type="dxa"/>
          </w:tcPr>
          <w:p w14:paraId="30EB487C" w14:textId="77777777" w:rsidR="0034376E" w:rsidRPr="0050002A" w:rsidRDefault="0034376E" w:rsidP="00A1627A">
            <w:pPr>
              <w:pStyle w:val="Subtitle2"/>
              <w:spacing w:before="20" w:after="20"/>
              <w:rPr>
                <w:sz w:val="20"/>
              </w:rPr>
            </w:pPr>
          </w:p>
        </w:tc>
        <w:tc>
          <w:tcPr>
            <w:tcW w:w="1205" w:type="dxa"/>
            <w:vMerge w:val="restart"/>
          </w:tcPr>
          <w:p w14:paraId="4D489AA2" w14:textId="77777777" w:rsidR="0034376E" w:rsidRPr="0050002A" w:rsidRDefault="0034376E" w:rsidP="00A1627A">
            <w:pPr>
              <w:pStyle w:val="Subtitle2"/>
              <w:spacing w:before="20" w:after="20"/>
              <w:rPr>
                <w:sz w:val="20"/>
              </w:rPr>
            </w:pPr>
          </w:p>
        </w:tc>
      </w:tr>
      <w:tr w:rsidR="0034376E" w:rsidRPr="0050002A" w14:paraId="4581B62C" w14:textId="77777777" w:rsidTr="003C1285">
        <w:trPr>
          <w:cantSplit/>
          <w:trHeight w:val="530"/>
        </w:trPr>
        <w:tc>
          <w:tcPr>
            <w:tcW w:w="1514" w:type="dxa"/>
          </w:tcPr>
          <w:p w14:paraId="27564AA4" w14:textId="4430E070" w:rsidR="0034376E" w:rsidRPr="0050002A" w:rsidRDefault="003C1285" w:rsidP="00A1627A">
            <w:pPr>
              <w:pStyle w:val="Subtitle2"/>
              <w:spacing w:before="20" w:after="20"/>
              <w:rPr>
                <w:sz w:val="20"/>
              </w:rPr>
            </w:pPr>
            <w:r w:rsidRPr="0050002A">
              <w:rPr>
                <w:sz w:val="20"/>
              </w:rPr>
              <w:t>Total Pasivos (TP)</w:t>
            </w:r>
          </w:p>
        </w:tc>
        <w:tc>
          <w:tcPr>
            <w:tcW w:w="962" w:type="dxa"/>
          </w:tcPr>
          <w:p w14:paraId="347A303F" w14:textId="77777777" w:rsidR="0034376E" w:rsidRPr="0050002A" w:rsidRDefault="0034376E" w:rsidP="00A1627A">
            <w:pPr>
              <w:pStyle w:val="Subtitle2"/>
              <w:spacing w:before="20" w:after="20"/>
              <w:rPr>
                <w:sz w:val="20"/>
              </w:rPr>
            </w:pPr>
          </w:p>
        </w:tc>
        <w:tc>
          <w:tcPr>
            <w:tcW w:w="943" w:type="dxa"/>
          </w:tcPr>
          <w:p w14:paraId="4E99C358" w14:textId="77777777" w:rsidR="0034376E" w:rsidRPr="0050002A" w:rsidRDefault="0034376E" w:rsidP="00A1627A">
            <w:pPr>
              <w:pStyle w:val="Subtitle2"/>
              <w:spacing w:before="20" w:after="20"/>
              <w:rPr>
                <w:sz w:val="20"/>
              </w:rPr>
            </w:pPr>
          </w:p>
        </w:tc>
        <w:tc>
          <w:tcPr>
            <w:tcW w:w="943" w:type="dxa"/>
          </w:tcPr>
          <w:p w14:paraId="7BE7D45E" w14:textId="77777777" w:rsidR="0034376E" w:rsidRPr="0050002A" w:rsidRDefault="0034376E" w:rsidP="00A1627A">
            <w:pPr>
              <w:pStyle w:val="Subtitle2"/>
              <w:spacing w:before="20" w:after="20"/>
              <w:rPr>
                <w:sz w:val="20"/>
              </w:rPr>
            </w:pPr>
          </w:p>
        </w:tc>
        <w:tc>
          <w:tcPr>
            <w:tcW w:w="1112" w:type="dxa"/>
          </w:tcPr>
          <w:p w14:paraId="07CB0C58" w14:textId="77777777" w:rsidR="0034376E" w:rsidRPr="0050002A" w:rsidRDefault="0034376E" w:rsidP="00A1627A">
            <w:pPr>
              <w:pStyle w:val="Subtitle2"/>
              <w:spacing w:before="20" w:after="20"/>
              <w:rPr>
                <w:sz w:val="20"/>
              </w:rPr>
            </w:pPr>
          </w:p>
        </w:tc>
        <w:tc>
          <w:tcPr>
            <w:tcW w:w="1027" w:type="dxa"/>
          </w:tcPr>
          <w:p w14:paraId="13A5388E" w14:textId="77777777" w:rsidR="0034376E" w:rsidRPr="0050002A" w:rsidRDefault="0034376E" w:rsidP="00A1627A">
            <w:pPr>
              <w:pStyle w:val="Subtitle2"/>
              <w:spacing w:before="20" w:after="20"/>
              <w:rPr>
                <w:sz w:val="20"/>
              </w:rPr>
            </w:pPr>
          </w:p>
        </w:tc>
        <w:tc>
          <w:tcPr>
            <w:tcW w:w="1112" w:type="dxa"/>
          </w:tcPr>
          <w:p w14:paraId="447755FC" w14:textId="77777777" w:rsidR="0034376E" w:rsidRPr="0050002A" w:rsidRDefault="0034376E" w:rsidP="00A1627A">
            <w:pPr>
              <w:pStyle w:val="Subtitle2"/>
              <w:spacing w:before="20" w:after="20"/>
              <w:rPr>
                <w:sz w:val="20"/>
              </w:rPr>
            </w:pPr>
          </w:p>
        </w:tc>
        <w:tc>
          <w:tcPr>
            <w:tcW w:w="1205" w:type="dxa"/>
            <w:vMerge/>
          </w:tcPr>
          <w:p w14:paraId="312A7971" w14:textId="77777777" w:rsidR="0034376E" w:rsidRPr="0050002A" w:rsidRDefault="0034376E" w:rsidP="00A1627A">
            <w:pPr>
              <w:pStyle w:val="Subtitle2"/>
              <w:spacing w:before="20" w:after="20"/>
              <w:rPr>
                <w:sz w:val="20"/>
              </w:rPr>
            </w:pPr>
          </w:p>
        </w:tc>
      </w:tr>
      <w:tr w:rsidR="0034376E" w:rsidRPr="0050002A" w14:paraId="63E79283" w14:textId="77777777" w:rsidTr="003C1285">
        <w:trPr>
          <w:cantSplit/>
          <w:trHeight w:val="539"/>
        </w:trPr>
        <w:tc>
          <w:tcPr>
            <w:tcW w:w="1514" w:type="dxa"/>
          </w:tcPr>
          <w:p w14:paraId="1C3692D3" w14:textId="214A09E8" w:rsidR="0034376E" w:rsidRPr="0050002A" w:rsidRDefault="003C1285" w:rsidP="00A1627A">
            <w:pPr>
              <w:pStyle w:val="Subtitle2"/>
              <w:spacing w:before="20" w:after="20"/>
              <w:rPr>
                <w:sz w:val="20"/>
              </w:rPr>
            </w:pPr>
            <w:r w:rsidRPr="0050002A">
              <w:rPr>
                <w:sz w:val="20"/>
              </w:rPr>
              <w:t>Valor Neto (VN)</w:t>
            </w:r>
          </w:p>
        </w:tc>
        <w:tc>
          <w:tcPr>
            <w:tcW w:w="962" w:type="dxa"/>
          </w:tcPr>
          <w:p w14:paraId="74AB5E26" w14:textId="77777777" w:rsidR="0034376E" w:rsidRPr="0050002A" w:rsidRDefault="0034376E" w:rsidP="00A1627A">
            <w:pPr>
              <w:pStyle w:val="Subtitle2"/>
              <w:spacing w:before="20" w:after="20"/>
              <w:rPr>
                <w:sz w:val="20"/>
              </w:rPr>
            </w:pPr>
          </w:p>
        </w:tc>
        <w:tc>
          <w:tcPr>
            <w:tcW w:w="943" w:type="dxa"/>
          </w:tcPr>
          <w:p w14:paraId="6D47CC2A" w14:textId="77777777" w:rsidR="0034376E" w:rsidRPr="0050002A" w:rsidRDefault="0034376E" w:rsidP="00A1627A">
            <w:pPr>
              <w:pStyle w:val="Subtitle2"/>
              <w:spacing w:before="20" w:after="20"/>
              <w:rPr>
                <w:sz w:val="20"/>
              </w:rPr>
            </w:pPr>
          </w:p>
        </w:tc>
        <w:tc>
          <w:tcPr>
            <w:tcW w:w="943" w:type="dxa"/>
          </w:tcPr>
          <w:p w14:paraId="76706AE7" w14:textId="77777777" w:rsidR="0034376E" w:rsidRPr="0050002A" w:rsidRDefault="0034376E" w:rsidP="00A1627A">
            <w:pPr>
              <w:pStyle w:val="Subtitle2"/>
              <w:spacing w:before="20" w:after="20"/>
              <w:rPr>
                <w:sz w:val="20"/>
              </w:rPr>
            </w:pPr>
          </w:p>
        </w:tc>
        <w:tc>
          <w:tcPr>
            <w:tcW w:w="1112" w:type="dxa"/>
          </w:tcPr>
          <w:p w14:paraId="51C225AA" w14:textId="77777777" w:rsidR="0034376E" w:rsidRPr="0050002A" w:rsidRDefault="0034376E" w:rsidP="00A1627A">
            <w:pPr>
              <w:pStyle w:val="Subtitle2"/>
              <w:spacing w:before="20" w:after="20"/>
              <w:rPr>
                <w:sz w:val="20"/>
              </w:rPr>
            </w:pPr>
          </w:p>
        </w:tc>
        <w:tc>
          <w:tcPr>
            <w:tcW w:w="1027" w:type="dxa"/>
          </w:tcPr>
          <w:p w14:paraId="202BCD71" w14:textId="77777777" w:rsidR="0034376E" w:rsidRPr="0050002A" w:rsidRDefault="0034376E" w:rsidP="00A1627A">
            <w:pPr>
              <w:pStyle w:val="Subtitle2"/>
              <w:spacing w:before="20" w:after="20"/>
              <w:rPr>
                <w:sz w:val="20"/>
              </w:rPr>
            </w:pPr>
          </w:p>
        </w:tc>
        <w:tc>
          <w:tcPr>
            <w:tcW w:w="1112" w:type="dxa"/>
          </w:tcPr>
          <w:p w14:paraId="4B7523FE" w14:textId="77777777" w:rsidR="0034376E" w:rsidRPr="0050002A" w:rsidRDefault="0034376E" w:rsidP="00A1627A">
            <w:pPr>
              <w:pStyle w:val="Subtitle2"/>
              <w:spacing w:before="20" w:after="20"/>
              <w:rPr>
                <w:sz w:val="20"/>
              </w:rPr>
            </w:pPr>
          </w:p>
        </w:tc>
        <w:tc>
          <w:tcPr>
            <w:tcW w:w="1205" w:type="dxa"/>
          </w:tcPr>
          <w:p w14:paraId="67F2AD19" w14:textId="77777777" w:rsidR="0034376E" w:rsidRPr="0050002A" w:rsidRDefault="0034376E" w:rsidP="00A1627A">
            <w:pPr>
              <w:pStyle w:val="Subtitle2"/>
              <w:spacing w:before="20" w:after="20"/>
              <w:rPr>
                <w:sz w:val="20"/>
              </w:rPr>
            </w:pPr>
          </w:p>
        </w:tc>
      </w:tr>
      <w:tr w:rsidR="0034376E" w:rsidRPr="0050002A" w14:paraId="326587B7" w14:textId="77777777" w:rsidTr="003C1285">
        <w:trPr>
          <w:cantSplit/>
          <w:trHeight w:val="521"/>
        </w:trPr>
        <w:tc>
          <w:tcPr>
            <w:tcW w:w="1514" w:type="dxa"/>
          </w:tcPr>
          <w:p w14:paraId="45ECA426" w14:textId="1C5473D6" w:rsidR="0034376E" w:rsidRPr="0050002A" w:rsidRDefault="003C1285" w:rsidP="00A1627A">
            <w:pPr>
              <w:pStyle w:val="Subtitle2"/>
              <w:spacing w:before="20" w:after="20"/>
              <w:rPr>
                <w:sz w:val="20"/>
              </w:rPr>
            </w:pPr>
            <w:r w:rsidRPr="0050002A">
              <w:rPr>
                <w:sz w:val="20"/>
              </w:rPr>
              <w:t>Activo Circulante (AC)</w:t>
            </w:r>
          </w:p>
        </w:tc>
        <w:tc>
          <w:tcPr>
            <w:tcW w:w="962" w:type="dxa"/>
          </w:tcPr>
          <w:p w14:paraId="2262299C" w14:textId="77777777" w:rsidR="0034376E" w:rsidRPr="0050002A" w:rsidRDefault="0034376E" w:rsidP="00A1627A">
            <w:pPr>
              <w:pStyle w:val="Subtitle2"/>
              <w:spacing w:before="20" w:after="20"/>
              <w:rPr>
                <w:sz w:val="20"/>
              </w:rPr>
            </w:pPr>
          </w:p>
        </w:tc>
        <w:tc>
          <w:tcPr>
            <w:tcW w:w="943" w:type="dxa"/>
          </w:tcPr>
          <w:p w14:paraId="2AE31D6A" w14:textId="77777777" w:rsidR="0034376E" w:rsidRPr="0050002A" w:rsidRDefault="0034376E" w:rsidP="00A1627A">
            <w:pPr>
              <w:pStyle w:val="Subtitle2"/>
              <w:spacing w:before="20" w:after="20"/>
              <w:rPr>
                <w:sz w:val="20"/>
              </w:rPr>
            </w:pPr>
          </w:p>
        </w:tc>
        <w:tc>
          <w:tcPr>
            <w:tcW w:w="943" w:type="dxa"/>
          </w:tcPr>
          <w:p w14:paraId="65EC39E1" w14:textId="77777777" w:rsidR="0034376E" w:rsidRPr="0050002A" w:rsidRDefault="0034376E" w:rsidP="00A1627A">
            <w:pPr>
              <w:pStyle w:val="Subtitle2"/>
              <w:spacing w:before="20" w:after="20"/>
              <w:rPr>
                <w:sz w:val="20"/>
              </w:rPr>
            </w:pPr>
          </w:p>
        </w:tc>
        <w:tc>
          <w:tcPr>
            <w:tcW w:w="1112" w:type="dxa"/>
          </w:tcPr>
          <w:p w14:paraId="32756CCB" w14:textId="77777777" w:rsidR="0034376E" w:rsidRPr="0050002A" w:rsidRDefault="0034376E" w:rsidP="00A1627A">
            <w:pPr>
              <w:pStyle w:val="Subtitle2"/>
              <w:spacing w:before="20" w:after="20"/>
              <w:rPr>
                <w:sz w:val="20"/>
              </w:rPr>
            </w:pPr>
          </w:p>
        </w:tc>
        <w:tc>
          <w:tcPr>
            <w:tcW w:w="1027" w:type="dxa"/>
          </w:tcPr>
          <w:p w14:paraId="5DDB6B7B" w14:textId="77777777" w:rsidR="0034376E" w:rsidRPr="0050002A" w:rsidRDefault="0034376E" w:rsidP="00A1627A">
            <w:pPr>
              <w:pStyle w:val="Subtitle2"/>
              <w:spacing w:before="20" w:after="20"/>
              <w:rPr>
                <w:sz w:val="20"/>
              </w:rPr>
            </w:pPr>
          </w:p>
        </w:tc>
        <w:tc>
          <w:tcPr>
            <w:tcW w:w="1112" w:type="dxa"/>
          </w:tcPr>
          <w:p w14:paraId="45B72F51" w14:textId="77777777" w:rsidR="0034376E" w:rsidRPr="0050002A" w:rsidRDefault="0034376E" w:rsidP="00A1627A">
            <w:pPr>
              <w:pStyle w:val="Subtitle2"/>
              <w:spacing w:before="20" w:after="20"/>
              <w:rPr>
                <w:sz w:val="20"/>
              </w:rPr>
            </w:pPr>
          </w:p>
        </w:tc>
        <w:tc>
          <w:tcPr>
            <w:tcW w:w="1205" w:type="dxa"/>
            <w:vMerge w:val="restart"/>
          </w:tcPr>
          <w:p w14:paraId="1F9F03E7" w14:textId="77777777" w:rsidR="0034376E" w:rsidRPr="0050002A" w:rsidRDefault="0034376E" w:rsidP="00A1627A">
            <w:pPr>
              <w:pStyle w:val="Subtitle2"/>
              <w:spacing w:before="20" w:after="20"/>
              <w:rPr>
                <w:sz w:val="20"/>
              </w:rPr>
            </w:pPr>
          </w:p>
        </w:tc>
      </w:tr>
      <w:tr w:rsidR="0034376E" w:rsidRPr="0050002A" w14:paraId="4CADE4DE" w14:textId="77777777" w:rsidTr="003C1285">
        <w:trPr>
          <w:cantSplit/>
          <w:trHeight w:val="449"/>
        </w:trPr>
        <w:tc>
          <w:tcPr>
            <w:tcW w:w="1514" w:type="dxa"/>
          </w:tcPr>
          <w:p w14:paraId="7C14464D" w14:textId="055A175A" w:rsidR="0034376E" w:rsidRPr="0050002A" w:rsidRDefault="003C1285" w:rsidP="00A1627A">
            <w:pPr>
              <w:pStyle w:val="Subtitle2"/>
              <w:spacing w:before="20" w:after="20"/>
              <w:rPr>
                <w:sz w:val="20"/>
              </w:rPr>
            </w:pPr>
            <w:r w:rsidRPr="0050002A">
              <w:rPr>
                <w:sz w:val="20"/>
              </w:rPr>
              <w:t>Pasivo Circulante (PC)</w:t>
            </w:r>
          </w:p>
        </w:tc>
        <w:tc>
          <w:tcPr>
            <w:tcW w:w="962" w:type="dxa"/>
          </w:tcPr>
          <w:p w14:paraId="30D9FB79" w14:textId="77777777" w:rsidR="0034376E" w:rsidRPr="0050002A" w:rsidRDefault="0034376E" w:rsidP="00A1627A">
            <w:pPr>
              <w:pStyle w:val="Subtitle2"/>
              <w:spacing w:before="20" w:after="20"/>
              <w:rPr>
                <w:sz w:val="20"/>
              </w:rPr>
            </w:pPr>
          </w:p>
        </w:tc>
        <w:tc>
          <w:tcPr>
            <w:tcW w:w="943" w:type="dxa"/>
          </w:tcPr>
          <w:p w14:paraId="35912268" w14:textId="77777777" w:rsidR="0034376E" w:rsidRPr="0050002A" w:rsidRDefault="0034376E" w:rsidP="00A1627A">
            <w:pPr>
              <w:pStyle w:val="Subtitle2"/>
              <w:spacing w:before="20" w:after="20"/>
              <w:rPr>
                <w:sz w:val="20"/>
              </w:rPr>
            </w:pPr>
          </w:p>
        </w:tc>
        <w:tc>
          <w:tcPr>
            <w:tcW w:w="943" w:type="dxa"/>
          </w:tcPr>
          <w:p w14:paraId="1BE1B445" w14:textId="77777777" w:rsidR="0034376E" w:rsidRPr="0050002A" w:rsidRDefault="0034376E" w:rsidP="00A1627A">
            <w:pPr>
              <w:pStyle w:val="Subtitle2"/>
              <w:spacing w:before="20" w:after="20"/>
              <w:rPr>
                <w:sz w:val="20"/>
              </w:rPr>
            </w:pPr>
          </w:p>
        </w:tc>
        <w:tc>
          <w:tcPr>
            <w:tcW w:w="1112" w:type="dxa"/>
          </w:tcPr>
          <w:p w14:paraId="3CCD6F4B" w14:textId="77777777" w:rsidR="0034376E" w:rsidRPr="0050002A" w:rsidRDefault="0034376E" w:rsidP="00A1627A">
            <w:pPr>
              <w:pStyle w:val="Subtitle2"/>
              <w:spacing w:before="20" w:after="20"/>
              <w:rPr>
                <w:sz w:val="20"/>
              </w:rPr>
            </w:pPr>
          </w:p>
        </w:tc>
        <w:tc>
          <w:tcPr>
            <w:tcW w:w="1027" w:type="dxa"/>
          </w:tcPr>
          <w:p w14:paraId="30335AE0" w14:textId="77777777" w:rsidR="0034376E" w:rsidRPr="0050002A" w:rsidRDefault="0034376E" w:rsidP="00A1627A">
            <w:pPr>
              <w:pStyle w:val="Subtitle2"/>
              <w:spacing w:before="20" w:after="20"/>
              <w:rPr>
                <w:sz w:val="20"/>
              </w:rPr>
            </w:pPr>
          </w:p>
        </w:tc>
        <w:tc>
          <w:tcPr>
            <w:tcW w:w="1112" w:type="dxa"/>
          </w:tcPr>
          <w:p w14:paraId="3D3219EB" w14:textId="77777777" w:rsidR="0034376E" w:rsidRPr="0050002A" w:rsidRDefault="0034376E" w:rsidP="00A1627A">
            <w:pPr>
              <w:pStyle w:val="Subtitle2"/>
              <w:spacing w:before="20" w:after="20"/>
              <w:rPr>
                <w:sz w:val="20"/>
              </w:rPr>
            </w:pPr>
          </w:p>
        </w:tc>
        <w:tc>
          <w:tcPr>
            <w:tcW w:w="1205" w:type="dxa"/>
            <w:vMerge/>
          </w:tcPr>
          <w:p w14:paraId="46191E58" w14:textId="77777777" w:rsidR="0034376E" w:rsidRPr="0050002A" w:rsidRDefault="0034376E" w:rsidP="00A1627A">
            <w:pPr>
              <w:pStyle w:val="Subtitle2"/>
              <w:spacing w:before="20" w:after="20"/>
              <w:rPr>
                <w:sz w:val="20"/>
              </w:rPr>
            </w:pPr>
          </w:p>
        </w:tc>
      </w:tr>
      <w:tr w:rsidR="0034376E" w:rsidRPr="0050002A" w14:paraId="06BA455E" w14:textId="77777777" w:rsidTr="003C1285">
        <w:trPr>
          <w:cantSplit/>
        </w:trPr>
        <w:tc>
          <w:tcPr>
            <w:tcW w:w="8818" w:type="dxa"/>
            <w:gridSpan w:val="8"/>
          </w:tcPr>
          <w:p w14:paraId="4631FCC1" w14:textId="158B7F03" w:rsidR="0034376E" w:rsidRPr="0050002A" w:rsidRDefault="003C1285" w:rsidP="00A1627A">
            <w:pPr>
              <w:pStyle w:val="Subtitle2"/>
              <w:spacing w:before="20" w:after="20"/>
              <w:rPr>
                <w:sz w:val="20"/>
              </w:rPr>
            </w:pPr>
            <w:r w:rsidRPr="0050002A">
              <w:rPr>
                <w:sz w:val="20"/>
              </w:rPr>
              <w:t xml:space="preserve">Información del </w:t>
            </w:r>
            <w:r w:rsidR="00C4259A" w:rsidRPr="0050002A">
              <w:rPr>
                <w:sz w:val="20"/>
              </w:rPr>
              <w:t>Estado de Resultados</w:t>
            </w:r>
          </w:p>
        </w:tc>
      </w:tr>
      <w:tr w:rsidR="0034376E" w:rsidRPr="0050002A" w14:paraId="5FFF08F2" w14:textId="77777777" w:rsidTr="003C1285">
        <w:trPr>
          <w:cantSplit/>
          <w:trHeight w:val="548"/>
        </w:trPr>
        <w:tc>
          <w:tcPr>
            <w:tcW w:w="1514" w:type="dxa"/>
          </w:tcPr>
          <w:p w14:paraId="3303E50A" w14:textId="30680A81" w:rsidR="0034376E" w:rsidRPr="0050002A" w:rsidRDefault="003C1285" w:rsidP="00A1627A">
            <w:pPr>
              <w:pStyle w:val="Subtitle2"/>
              <w:spacing w:before="20" w:after="20"/>
              <w:rPr>
                <w:sz w:val="20"/>
              </w:rPr>
            </w:pPr>
            <w:r w:rsidRPr="0050002A">
              <w:rPr>
                <w:sz w:val="20"/>
              </w:rPr>
              <w:t xml:space="preserve">Ingreso Total (IT) </w:t>
            </w:r>
          </w:p>
        </w:tc>
        <w:tc>
          <w:tcPr>
            <w:tcW w:w="962" w:type="dxa"/>
          </w:tcPr>
          <w:p w14:paraId="37768BD2" w14:textId="77777777" w:rsidR="0034376E" w:rsidRPr="0050002A" w:rsidRDefault="0034376E" w:rsidP="00A1627A">
            <w:pPr>
              <w:pStyle w:val="Subtitle2"/>
              <w:spacing w:before="20" w:after="20"/>
              <w:rPr>
                <w:sz w:val="20"/>
              </w:rPr>
            </w:pPr>
          </w:p>
        </w:tc>
        <w:tc>
          <w:tcPr>
            <w:tcW w:w="943" w:type="dxa"/>
          </w:tcPr>
          <w:p w14:paraId="59DED34D" w14:textId="77777777" w:rsidR="0034376E" w:rsidRPr="0050002A" w:rsidRDefault="0034376E" w:rsidP="00A1627A">
            <w:pPr>
              <w:pStyle w:val="Subtitle2"/>
              <w:spacing w:before="20" w:after="20"/>
              <w:rPr>
                <w:sz w:val="20"/>
              </w:rPr>
            </w:pPr>
          </w:p>
        </w:tc>
        <w:tc>
          <w:tcPr>
            <w:tcW w:w="943" w:type="dxa"/>
          </w:tcPr>
          <w:p w14:paraId="545D0CE9" w14:textId="77777777" w:rsidR="0034376E" w:rsidRPr="0050002A" w:rsidRDefault="0034376E" w:rsidP="00A1627A">
            <w:pPr>
              <w:pStyle w:val="Subtitle2"/>
              <w:spacing w:before="20" w:after="20"/>
              <w:rPr>
                <w:sz w:val="20"/>
              </w:rPr>
            </w:pPr>
          </w:p>
        </w:tc>
        <w:tc>
          <w:tcPr>
            <w:tcW w:w="1112" w:type="dxa"/>
          </w:tcPr>
          <w:p w14:paraId="10C51B9E" w14:textId="77777777" w:rsidR="0034376E" w:rsidRPr="0050002A" w:rsidRDefault="0034376E" w:rsidP="00A1627A">
            <w:pPr>
              <w:pStyle w:val="Subtitle2"/>
              <w:spacing w:before="20" w:after="20"/>
              <w:rPr>
                <w:sz w:val="20"/>
              </w:rPr>
            </w:pPr>
          </w:p>
        </w:tc>
        <w:tc>
          <w:tcPr>
            <w:tcW w:w="1027" w:type="dxa"/>
          </w:tcPr>
          <w:p w14:paraId="74C12F1F" w14:textId="77777777" w:rsidR="0034376E" w:rsidRPr="0050002A" w:rsidRDefault="0034376E" w:rsidP="00A1627A">
            <w:pPr>
              <w:pStyle w:val="Subtitle2"/>
              <w:spacing w:before="20" w:after="20"/>
              <w:rPr>
                <w:sz w:val="20"/>
              </w:rPr>
            </w:pPr>
          </w:p>
        </w:tc>
        <w:tc>
          <w:tcPr>
            <w:tcW w:w="1112" w:type="dxa"/>
          </w:tcPr>
          <w:p w14:paraId="3239B757" w14:textId="77777777" w:rsidR="0034376E" w:rsidRPr="0050002A" w:rsidRDefault="0034376E" w:rsidP="00A1627A">
            <w:pPr>
              <w:pStyle w:val="Subtitle2"/>
              <w:spacing w:before="20" w:after="20"/>
              <w:rPr>
                <w:sz w:val="20"/>
              </w:rPr>
            </w:pPr>
          </w:p>
        </w:tc>
        <w:tc>
          <w:tcPr>
            <w:tcW w:w="1205" w:type="dxa"/>
            <w:vMerge w:val="restart"/>
          </w:tcPr>
          <w:p w14:paraId="6B3B60D7" w14:textId="77777777" w:rsidR="0034376E" w:rsidRPr="0050002A" w:rsidRDefault="0034376E" w:rsidP="00A1627A">
            <w:pPr>
              <w:pStyle w:val="Subtitle2"/>
              <w:spacing w:before="20" w:after="20"/>
              <w:rPr>
                <w:sz w:val="20"/>
              </w:rPr>
            </w:pPr>
          </w:p>
        </w:tc>
      </w:tr>
      <w:tr w:rsidR="0034376E" w:rsidRPr="0050002A" w14:paraId="5EC47996" w14:textId="77777777" w:rsidTr="003C1285">
        <w:trPr>
          <w:cantSplit/>
          <w:trHeight w:val="440"/>
        </w:trPr>
        <w:tc>
          <w:tcPr>
            <w:tcW w:w="1514" w:type="dxa"/>
          </w:tcPr>
          <w:p w14:paraId="56071B08" w14:textId="6C915DE8" w:rsidR="0034376E" w:rsidRPr="0050002A" w:rsidRDefault="003C1285" w:rsidP="00A1627A">
            <w:pPr>
              <w:pStyle w:val="Subtitle2"/>
              <w:spacing w:before="20" w:after="20"/>
              <w:rPr>
                <w:sz w:val="20"/>
              </w:rPr>
            </w:pPr>
            <w:r w:rsidRPr="0050002A">
              <w:rPr>
                <w:sz w:val="20"/>
              </w:rPr>
              <w:t>Utilidades Antes de Impuestos</w:t>
            </w:r>
          </w:p>
        </w:tc>
        <w:tc>
          <w:tcPr>
            <w:tcW w:w="962" w:type="dxa"/>
          </w:tcPr>
          <w:p w14:paraId="69A4EA0E" w14:textId="77777777" w:rsidR="0034376E" w:rsidRPr="0050002A" w:rsidRDefault="0034376E" w:rsidP="00A1627A">
            <w:pPr>
              <w:pStyle w:val="Subtitle2"/>
              <w:spacing w:before="20" w:after="20"/>
              <w:rPr>
                <w:sz w:val="20"/>
              </w:rPr>
            </w:pPr>
          </w:p>
        </w:tc>
        <w:tc>
          <w:tcPr>
            <w:tcW w:w="943" w:type="dxa"/>
          </w:tcPr>
          <w:p w14:paraId="76B4075B" w14:textId="77777777" w:rsidR="0034376E" w:rsidRPr="0050002A" w:rsidRDefault="0034376E" w:rsidP="00A1627A">
            <w:pPr>
              <w:pStyle w:val="Subtitle2"/>
              <w:spacing w:before="20" w:after="20"/>
              <w:rPr>
                <w:sz w:val="20"/>
              </w:rPr>
            </w:pPr>
          </w:p>
        </w:tc>
        <w:tc>
          <w:tcPr>
            <w:tcW w:w="943" w:type="dxa"/>
          </w:tcPr>
          <w:p w14:paraId="738B19F4" w14:textId="77777777" w:rsidR="0034376E" w:rsidRPr="0050002A" w:rsidRDefault="0034376E" w:rsidP="00A1627A">
            <w:pPr>
              <w:pStyle w:val="Subtitle2"/>
              <w:spacing w:before="20" w:after="20"/>
              <w:rPr>
                <w:sz w:val="20"/>
              </w:rPr>
            </w:pPr>
          </w:p>
        </w:tc>
        <w:tc>
          <w:tcPr>
            <w:tcW w:w="1112" w:type="dxa"/>
          </w:tcPr>
          <w:p w14:paraId="3A6F950F" w14:textId="77777777" w:rsidR="0034376E" w:rsidRPr="0050002A" w:rsidRDefault="0034376E" w:rsidP="00A1627A">
            <w:pPr>
              <w:pStyle w:val="Subtitle2"/>
              <w:spacing w:before="20" w:after="20"/>
              <w:rPr>
                <w:sz w:val="20"/>
              </w:rPr>
            </w:pPr>
          </w:p>
        </w:tc>
        <w:tc>
          <w:tcPr>
            <w:tcW w:w="1027" w:type="dxa"/>
          </w:tcPr>
          <w:p w14:paraId="65B63E2F" w14:textId="77777777" w:rsidR="0034376E" w:rsidRPr="0050002A" w:rsidRDefault="0034376E" w:rsidP="00A1627A">
            <w:pPr>
              <w:pStyle w:val="Subtitle2"/>
              <w:spacing w:before="20" w:after="20"/>
              <w:rPr>
                <w:sz w:val="20"/>
              </w:rPr>
            </w:pPr>
          </w:p>
        </w:tc>
        <w:tc>
          <w:tcPr>
            <w:tcW w:w="1112" w:type="dxa"/>
          </w:tcPr>
          <w:p w14:paraId="1B7C73D5" w14:textId="77777777" w:rsidR="0034376E" w:rsidRPr="0050002A" w:rsidRDefault="0034376E" w:rsidP="00A1627A">
            <w:pPr>
              <w:pStyle w:val="Subtitle2"/>
              <w:spacing w:before="20" w:after="20"/>
              <w:rPr>
                <w:sz w:val="20"/>
              </w:rPr>
            </w:pPr>
          </w:p>
        </w:tc>
        <w:tc>
          <w:tcPr>
            <w:tcW w:w="1205" w:type="dxa"/>
            <w:vMerge/>
          </w:tcPr>
          <w:p w14:paraId="1074754B" w14:textId="77777777" w:rsidR="0034376E" w:rsidRPr="0050002A" w:rsidRDefault="0034376E" w:rsidP="00A1627A">
            <w:pPr>
              <w:pStyle w:val="Subtitle2"/>
              <w:spacing w:before="20" w:after="20"/>
              <w:rPr>
                <w:sz w:val="20"/>
              </w:rPr>
            </w:pPr>
          </w:p>
        </w:tc>
      </w:tr>
      <w:tr w:rsidR="0034376E" w:rsidRPr="0050002A" w14:paraId="76EFDAA5" w14:textId="77777777" w:rsidTr="003C1285">
        <w:trPr>
          <w:cantSplit/>
        </w:trPr>
        <w:tc>
          <w:tcPr>
            <w:tcW w:w="8818" w:type="dxa"/>
            <w:gridSpan w:val="8"/>
          </w:tcPr>
          <w:p w14:paraId="32796A4D" w14:textId="77777777" w:rsidR="0034376E" w:rsidRPr="0050002A" w:rsidRDefault="0034376E" w:rsidP="00A1627A">
            <w:pPr>
              <w:pStyle w:val="Subtitle2"/>
              <w:rPr>
                <w:sz w:val="20"/>
              </w:rPr>
            </w:pPr>
          </w:p>
        </w:tc>
      </w:tr>
    </w:tbl>
    <w:p w14:paraId="173F8041" w14:textId="77777777" w:rsidR="00C4259A" w:rsidRPr="0050002A" w:rsidRDefault="00C4259A" w:rsidP="00C4259A">
      <w:pPr>
        <w:pStyle w:val="Header"/>
        <w:numPr>
          <w:ilvl w:val="0"/>
          <w:numId w:val="0"/>
        </w:numPr>
      </w:pPr>
    </w:p>
    <w:p w14:paraId="2FF99FB1" w14:textId="1011D5B0" w:rsidR="00C4259A" w:rsidRPr="0050002A" w:rsidRDefault="00C4259A" w:rsidP="00C4259A">
      <w:pPr>
        <w:pStyle w:val="Header"/>
        <w:numPr>
          <w:ilvl w:val="0"/>
          <w:numId w:val="0"/>
        </w:numPr>
      </w:pPr>
      <w:r w:rsidRPr="0050002A">
        <w:t>Se adjuntan copias de los estados financieros (balances generales, incluidas todas las notas relacionadas y estados de resultados) de los años requeridos anteriormente que cumplan con las siguientes condiciones:</w:t>
      </w:r>
    </w:p>
    <w:p w14:paraId="167014E8" w14:textId="23958972" w:rsidR="00C4259A" w:rsidRPr="0050002A" w:rsidRDefault="00C4259A" w:rsidP="00690AA6">
      <w:pPr>
        <w:pStyle w:val="Header"/>
        <w:numPr>
          <w:ilvl w:val="0"/>
          <w:numId w:val="97"/>
        </w:numPr>
      </w:pPr>
      <w:r w:rsidRPr="0050002A">
        <w:t>Debe reflejar la situación financiera del Proponente o miembro de una APCA, y no las empresas hermanas o matrices.</w:t>
      </w:r>
    </w:p>
    <w:p w14:paraId="39F3B22C" w14:textId="77777777" w:rsidR="00C4259A" w:rsidRPr="0050002A" w:rsidRDefault="00C4259A" w:rsidP="00690AA6">
      <w:pPr>
        <w:pStyle w:val="Header"/>
        <w:numPr>
          <w:ilvl w:val="0"/>
          <w:numId w:val="97"/>
        </w:numPr>
      </w:pPr>
      <w:r w:rsidRPr="0050002A">
        <w:t>Los estados financieros históricos deben ser auditados por un contador certificado</w:t>
      </w:r>
    </w:p>
    <w:p w14:paraId="516B20EA" w14:textId="489F081A" w:rsidR="00C4259A" w:rsidRPr="0050002A" w:rsidRDefault="00C4259A" w:rsidP="00690AA6">
      <w:pPr>
        <w:pStyle w:val="Header"/>
        <w:numPr>
          <w:ilvl w:val="0"/>
          <w:numId w:val="97"/>
        </w:numPr>
      </w:pPr>
      <w:r w:rsidRPr="0050002A">
        <w:t>Los estados financieros históricos deben estar completos, incluidas todas las notas a los estados financieros.</w:t>
      </w:r>
    </w:p>
    <w:p w14:paraId="6AA3E180" w14:textId="15DA84C8" w:rsidR="0034376E" w:rsidRPr="0050002A" w:rsidRDefault="00C4259A" w:rsidP="00C4259A">
      <w:pPr>
        <w:pStyle w:val="Header"/>
        <w:numPr>
          <w:ilvl w:val="0"/>
          <w:numId w:val="0"/>
        </w:numPr>
      </w:pPr>
      <w:r w:rsidRPr="0050002A">
        <w:t>(d) Los estados financieros históricos deben corresponder a periodos contables ya cerrados y auditados (no se solicitarán ni aceptarán estados de periodos parciales)</w:t>
      </w:r>
    </w:p>
    <w:p w14:paraId="58C4C6F7" w14:textId="77777777" w:rsidR="00C4259A" w:rsidRPr="0050002A" w:rsidRDefault="00C4259A">
      <w:pPr>
        <w:suppressAutoHyphens w:val="0"/>
        <w:spacing w:after="0"/>
        <w:jc w:val="left"/>
        <w:rPr>
          <w:b/>
          <w:smallCaps/>
          <w:sz w:val="36"/>
        </w:rPr>
      </w:pPr>
      <w:bookmarkStart w:id="555" w:name="_Toc124762290"/>
      <w:r w:rsidRPr="0050002A">
        <w:rPr>
          <w:smallCaps/>
        </w:rPr>
        <w:br w:type="page"/>
      </w:r>
    </w:p>
    <w:p w14:paraId="73D59492" w14:textId="25D43367" w:rsidR="0034376E" w:rsidRPr="0050002A" w:rsidRDefault="0034376E" w:rsidP="0034376E">
      <w:pPr>
        <w:pStyle w:val="S4-header1"/>
      </w:pPr>
      <w:r w:rsidRPr="0050002A">
        <w:rPr>
          <w:smallCaps/>
        </w:rPr>
        <w:t>Form</w:t>
      </w:r>
      <w:r w:rsidR="00E354FF" w:rsidRPr="0050002A">
        <w:rPr>
          <w:smallCaps/>
        </w:rPr>
        <w:t xml:space="preserve">ulario FIN </w:t>
      </w:r>
      <w:r w:rsidRPr="0050002A">
        <w:rPr>
          <w:smallCaps/>
        </w:rPr>
        <w:t xml:space="preserve">3.2- </w:t>
      </w:r>
      <w:bookmarkEnd w:id="555"/>
      <w:r w:rsidR="00E354FF" w:rsidRPr="0050002A">
        <w:rPr>
          <w:smallCaps/>
        </w:rPr>
        <w:t xml:space="preserve">Facturación </w:t>
      </w:r>
      <w:r w:rsidR="00BF3D93" w:rsidRPr="0050002A">
        <w:rPr>
          <w:smallCaps/>
        </w:rPr>
        <w:t>A</w:t>
      </w:r>
      <w:r w:rsidR="00E354FF" w:rsidRPr="0050002A">
        <w:rPr>
          <w:smallCaps/>
        </w:rPr>
        <w:t xml:space="preserve">nual </w:t>
      </w:r>
      <w:r w:rsidR="00BF3D93" w:rsidRPr="0050002A">
        <w:rPr>
          <w:smallCaps/>
        </w:rPr>
        <w:t>P</w:t>
      </w:r>
      <w:r w:rsidR="00E354FF" w:rsidRPr="0050002A">
        <w:rPr>
          <w:smallCaps/>
        </w:rPr>
        <w:t>romedio</w:t>
      </w:r>
    </w:p>
    <w:p w14:paraId="2363ABD5" w14:textId="77B369AC" w:rsidR="00E354FF" w:rsidRPr="0050002A" w:rsidRDefault="00BF3D93" w:rsidP="00E354FF">
      <w:pPr>
        <w:jc w:val="center"/>
        <w:rPr>
          <w:sz w:val="22"/>
          <w:szCs w:val="22"/>
        </w:rPr>
      </w:pPr>
      <w:r w:rsidRPr="0050002A">
        <w:rPr>
          <w:i/>
          <w:sz w:val="22"/>
          <w:szCs w:val="22"/>
        </w:rPr>
        <w:t>[</w:t>
      </w:r>
      <w:r w:rsidR="00E354FF" w:rsidRPr="0050002A">
        <w:rPr>
          <w:sz w:val="22"/>
          <w:szCs w:val="22"/>
        </w:rPr>
        <w:t>A ser completado por el Proponente y en el caso de una APCA, por cada uno de los miembros</w:t>
      </w:r>
      <w:r w:rsidRPr="0050002A">
        <w:rPr>
          <w:i/>
          <w:sz w:val="22"/>
          <w:szCs w:val="22"/>
        </w:rPr>
        <w:t>]</w:t>
      </w:r>
    </w:p>
    <w:p w14:paraId="1E99B51F" w14:textId="77777777" w:rsidR="00BF3D93" w:rsidRPr="0050002A" w:rsidRDefault="00BF3D93" w:rsidP="00E354FF">
      <w:pPr>
        <w:tabs>
          <w:tab w:val="right" w:pos="9000"/>
          <w:tab w:val="right" w:pos="9630"/>
        </w:tabs>
        <w:ind w:right="162"/>
        <w:rPr>
          <w:sz w:val="22"/>
          <w:szCs w:val="22"/>
        </w:rPr>
      </w:pPr>
    </w:p>
    <w:p w14:paraId="41C3C413" w14:textId="67A0CB07" w:rsidR="00E354FF" w:rsidRPr="0050002A" w:rsidRDefault="00E354FF" w:rsidP="00E354FF">
      <w:pPr>
        <w:tabs>
          <w:tab w:val="right" w:pos="9000"/>
          <w:tab w:val="right" w:pos="9630"/>
        </w:tabs>
        <w:ind w:right="162"/>
        <w:rPr>
          <w:sz w:val="22"/>
          <w:szCs w:val="22"/>
        </w:rPr>
      </w:pPr>
      <w:r w:rsidRPr="0050002A">
        <w:rPr>
          <w:sz w:val="22"/>
          <w:szCs w:val="22"/>
        </w:rPr>
        <w:t xml:space="preserve">Nombre jurídico del Proponente:  </w:t>
      </w:r>
      <w:r w:rsidRPr="0050002A">
        <w:rPr>
          <w:i/>
          <w:sz w:val="22"/>
          <w:szCs w:val="22"/>
        </w:rPr>
        <w:t xml:space="preserve">[ingrese el </w:t>
      </w:r>
      <w:r w:rsidRPr="0050002A">
        <w:rPr>
          <w:b/>
          <w:bCs/>
          <w:i/>
          <w:sz w:val="22"/>
          <w:szCs w:val="22"/>
        </w:rPr>
        <w:t>nombre jurídico del Proponente</w:t>
      </w:r>
      <w:r w:rsidRPr="0050002A">
        <w:rPr>
          <w:i/>
          <w:sz w:val="22"/>
          <w:szCs w:val="22"/>
        </w:rPr>
        <w:t>]</w:t>
      </w:r>
    </w:p>
    <w:p w14:paraId="0E45E180" w14:textId="77777777" w:rsidR="00E354FF" w:rsidRPr="0050002A" w:rsidRDefault="00E354FF" w:rsidP="00E354FF">
      <w:pPr>
        <w:tabs>
          <w:tab w:val="right" w:pos="9000"/>
          <w:tab w:val="right" w:pos="9630"/>
        </w:tabs>
        <w:ind w:right="162"/>
        <w:rPr>
          <w:sz w:val="22"/>
          <w:szCs w:val="22"/>
        </w:rPr>
      </w:pPr>
      <w:r w:rsidRPr="0050002A">
        <w:rPr>
          <w:sz w:val="22"/>
          <w:szCs w:val="22"/>
        </w:rPr>
        <w:t xml:space="preserve">Fecha:  </w:t>
      </w:r>
      <w:r w:rsidRPr="0050002A">
        <w:rPr>
          <w:i/>
          <w:sz w:val="22"/>
          <w:szCs w:val="22"/>
        </w:rPr>
        <w:t xml:space="preserve">[ingrese la </w:t>
      </w:r>
      <w:r w:rsidRPr="0050002A">
        <w:rPr>
          <w:b/>
          <w:bCs/>
          <w:i/>
          <w:sz w:val="22"/>
          <w:szCs w:val="22"/>
        </w:rPr>
        <w:t>Fecha</w:t>
      </w:r>
      <w:r w:rsidRPr="0050002A">
        <w:rPr>
          <w:i/>
          <w:sz w:val="22"/>
          <w:szCs w:val="22"/>
        </w:rPr>
        <w:t>]</w:t>
      </w:r>
    </w:p>
    <w:p w14:paraId="29E8A1C0" w14:textId="77777777" w:rsidR="00E354FF" w:rsidRPr="0050002A" w:rsidRDefault="00E354FF" w:rsidP="00E354FF">
      <w:pPr>
        <w:tabs>
          <w:tab w:val="right" w:pos="9000"/>
        </w:tabs>
        <w:jc w:val="left"/>
        <w:rPr>
          <w:sz w:val="22"/>
          <w:szCs w:val="22"/>
        </w:rPr>
      </w:pPr>
      <w:r w:rsidRPr="0050002A">
        <w:rPr>
          <w:spacing w:val="-2"/>
          <w:sz w:val="22"/>
          <w:szCs w:val="22"/>
        </w:rPr>
        <w:t xml:space="preserve">Nombre Jurídico del Miembro de la APCA:  </w:t>
      </w:r>
      <w:r w:rsidRPr="0050002A">
        <w:rPr>
          <w:i/>
          <w:sz w:val="22"/>
          <w:szCs w:val="22"/>
        </w:rPr>
        <w:t xml:space="preserve">[ingrese el </w:t>
      </w:r>
      <w:r w:rsidRPr="0050002A">
        <w:rPr>
          <w:b/>
          <w:bCs/>
          <w:i/>
          <w:sz w:val="22"/>
          <w:szCs w:val="22"/>
        </w:rPr>
        <w:t>nombre jurídico del Miembro de la APCA</w:t>
      </w:r>
      <w:r w:rsidRPr="0050002A">
        <w:rPr>
          <w:i/>
          <w:sz w:val="22"/>
          <w:szCs w:val="22"/>
        </w:rPr>
        <w:t>]</w:t>
      </w:r>
    </w:p>
    <w:p w14:paraId="5C9209B5" w14:textId="77777777" w:rsidR="00E354FF" w:rsidRPr="0050002A" w:rsidRDefault="00E354FF" w:rsidP="00E354FF">
      <w:pPr>
        <w:tabs>
          <w:tab w:val="right" w:pos="9000"/>
        </w:tabs>
        <w:jc w:val="left"/>
        <w:rPr>
          <w:sz w:val="22"/>
          <w:szCs w:val="22"/>
        </w:rPr>
      </w:pPr>
      <w:r w:rsidRPr="0050002A">
        <w:rPr>
          <w:sz w:val="22"/>
          <w:szCs w:val="22"/>
        </w:rPr>
        <w:t xml:space="preserve">SDP No.:  </w:t>
      </w:r>
      <w:r w:rsidRPr="0050002A">
        <w:rPr>
          <w:i/>
          <w:sz w:val="22"/>
          <w:szCs w:val="22"/>
        </w:rPr>
        <w:t xml:space="preserve">[ingrese el </w:t>
      </w:r>
      <w:r w:rsidRPr="0050002A">
        <w:rPr>
          <w:b/>
          <w:bCs/>
          <w:i/>
          <w:sz w:val="22"/>
          <w:szCs w:val="22"/>
        </w:rPr>
        <w:t>Número de la SDP</w:t>
      </w:r>
      <w:r w:rsidRPr="0050002A">
        <w:rPr>
          <w:i/>
          <w:sz w:val="22"/>
          <w:szCs w:val="22"/>
        </w:rPr>
        <w:t>]</w:t>
      </w:r>
    </w:p>
    <w:p w14:paraId="698B3F1D" w14:textId="77777777" w:rsidR="00E354FF" w:rsidRPr="0050002A" w:rsidRDefault="00E354FF" w:rsidP="00E354FF">
      <w:pPr>
        <w:tabs>
          <w:tab w:val="right" w:pos="9000"/>
          <w:tab w:val="right" w:pos="9630"/>
        </w:tabs>
        <w:ind w:right="162"/>
        <w:jc w:val="right"/>
        <w:rPr>
          <w:i/>
          <w:sz w:val="22"/>
          <w:szCs w:val="18"/>
        </w:rPr>
      </w:pPr>
      <w:r w:rsidRPr="0050002A">
        <w:rPr>
          <w:i/>
          <w:sz w:val="22"/>
          <w:szCs w:val="18"/>
        </w:rPr>
        <w:t>Página ____ de _____</w:t>
      </w:r>
    </w:p>
    <w:p w14:paraId="0CB14404" w14:textId="77777777" w:rsidR="0034376E" w:rsidRPr="0050002A" w:rsidRDefault="0034376E" w:rsidP="0034376E">
      <w:pPr>
        <w:rPr>
          <w:spacing w:val="-2"/>
        </w:rPr>
      </w:pPr>
    </w:p>
    <w:tbl>
      <w:tblPr>
        <w:tblW w:w="8640" w:type="dxa"/>
        <w:jc w:val="center"/>
        <w:tblLayout w:type="fixed"/>
        <w:tblCellMar>
          <w:left w:w="72" w:type="dxa"/>
          <w:right w:w="72" w:type="dxa"/>
        </w:tblCellMar>
        <w:tblLook w:val="0000" w:firstRow="0" w:lastRow="0" w:firstColumn="0" w:lastColumn="0" w:noHBand="0" w:noVBand="0"/>
      </w:tblPr>
      <w:tblGrid>
        <w:gridCol w:w="1399"/>
        <w:gridCol w:w="3838"/>
        <w:gridCol w:w="3403"/>
      </w:tblGrid>
      <w:tr w:rsidR="0034376E" w:rsidRPr="0050002A" w14:paraId="7BDA6EAE" w14:textId="77777777" w:rsidTr="00FB2D68">
        <w:trPr>
          <w:cantSplit/>
          <w:trHeight w:val="466"/>
          <w:jc w:val="center"/>
        </w:trPr>
        <w:tc>
          <w:tcPr>
            <w:tcW w:w="8640" w:type="dxa"/>
            <w:gridSpan w:val="3"/>
            <w:tcBorders>
              <w:top w:val="single" w:sz="6" w:space="0" w:color="auto"/>
              <w:left w:val="single" w:sz="6" w:space="0" w:color="auto"/>
              <w:bottom w:val="single" w:sz="6" w:space="0" w:color="auto"/>
              <w:right w:val="single" w:sz="6" w:space="0" w:color="auto"/>
            </w:tcBorders>
          </w:tcPr>
          <w:p w14:paraId="078B08BA" w14:textId="17E66795" w:rsidR="0034376E" w:rsidRPr="0050002A" w:rsidRDefault="00BF3D93" w:rsidP="00A1627A">
            <w:pPr>
              <w:pStyle w:val="BodyText"/>
              <w:jc w:val="center"/>
              <w:rPr>
                <w:b/>
              </w:rPr>
            </w:pPr>
            <w:r w:rsidRPr="0050002A">
              <w:rPr>
                <w:b/>
              </w:rPr>
              <w:t>Datos sobre la Facturación anual (</w:t>
            </w:r>
            <w:r w:rsidR="00FB2D68" w:rsidRPr="0050002A">
              <w:rPr>
                <w:b/>
              </w:rPr>
              <w:t>solamente para las actividades relevantes)</w:t>
            </w:r>
          </w:p>
        </w:tc>
      </w:tr>
      <w:tr w:rsidR="0034376E" w:rsidRPr="0050002A" w14:paraId="55503180" w14:textId="77777777" w:rsidTr="00C4259A">
        <w:trPr>
          <w:cantSplit/>
          <w:trHeight w:val="416"/>
          <w:jc w:val="center"/>
        </w:trPr>
        <w:tc>
          <w:tcPr>
            <w:tcW w:w="1399" w:type="dxa"/>
            <w:tcBorders>
              <w:top w:val="single" w:sz="6" w:space="0" w:color="auto"/>
              <w:left w:val="single" w:sz="6" w:space="0" w:color="auto"/>
            </w:tcBorders>
          </w:tcPr>
          <w:p w14:paraId="05D50260" w14:textId="7DCE68FC" w:rsidR="0034376E" w:rsidRPr="0050002A" w:rsidRDefault="00FB2D68" w:rsidP="00A1627A">
            <w:pPr>
              <w:pStyle w:val="BodyText"/>
              <w:jc w:val="center"/>
            </w:pPr>
            <w:r w:rsidRPr="0050002A">
              <w:t>Año</w:t>
            </w:r>
          </w:p>
        </w:tc>
        <w:tc>
          <w:tcPr>
            <w:tcW w:w="3838" w:type="dxa"/>
            <w:tcBorders>
              <w:top w:val="single" w:sz="6" w:space="0" w:color="auto"/>
              <w:left w:val="single" w:sz="6" w:space="0" w:color="auto"/>
            </w:tcBorders>
          </w:tcPr>
          <w:p w14:paraId="57C8C569" w14:textId="4E6E9962" w:rsidR="0034376E" w:rsidRPr="0050002A" w:rsidRDefault="00FB2D68" w:rsidP="00A1627A">
            <w:pPr>
              <w:pStyle w:val="BodyText"/>
              <w:jc w:val="center"/>
            </w:pPr>
            <w:r w:rsidRPr="0050002A">
              <w:t>Monto y Moneda</w:t>
            </w:r>
          </w:p>
        </w:tc>
        <w:tc>
          <w:tcPr>
            <w:tcW w:w="3403" w:type="dxa"/>
            <w:tcBorders>
              <w:top w:val="single" w:sz="6" w:space="0" w:color="auto"/>
              <w:left w:val="single" w:sz="6" w:space="0" w:color="auto"/>
              <w:right w:val="single" w:sz="6" w:space="0" w:color="auto"/>
            </w:tcBorders>
          </w:tcPr>
          <w:p w14:paraId="4C4A3140" w14:textId="60F26D3B" w:rsidR="0034376E" w:rsidRPr="0050002A" w:rsidRDefault="00FB2D68" w:rsidP="00A1627A">
            <w:pPr>
              <w:pStyle w:val="BodyText"/>
              <w:jc w:val="center"/>
            </w:pPr>
            <w:r w:rsidRPr="0050002A">
              <w:t>USD equivalente</w:t>
            </w:r>
          </w:p>
        </w:tc>
      </w:tr>
      <w:tr w:rsidR="0034376E" w:rsidRPr="0050002A" w14:paraId="2CA4F606" w14:textId="77777777" w:rsidTr="00C4259A">
        <w:trPr>
          <w:cantSplit/>
          <w:jc w:val="center"/>
        </w:trPr>
        <w:tc>
          <w:tcPr>
            <w:tcW w:w="1399" w:type="dxa"/>
            <w:tcBorders>
              <w:top w:val="single" w:sz="6" w:space="0" w:color="auto"/>
              <w:left w:val="single" w:sz="6" w:space="0" w:color="auto"/>
            </w:tcBorders>
          </w:tcPr>
          <w:p w14:paraId="0087DFC2" w14:textId="19CBD738" w:rsidR="0034376E" w:rsidRPr="0050002A" w:rsidRDefault="0034376E" w:rsidP="00A1627A">
            <w:pPr>
              <w:pStyle w:val="BodyText"/>
              <w:rPr>
                <w:i/>
              </w:rPr>
            </w:pPr>
            <w:r w:rsidRPr="0050002A">
              <w:rPr>
                <w:i/>
              </w:rPr>
              <w:t>[</w:t>
            </w:r>
            <w:r w:rsidR="00FB2D68" w:rsidRPr="0050002A">
              <w:rPr>
                <w:i/>
              </w:rPr>
              <w:t>indicar el año</w:t>
            </w:r>
            <w:r w:rsidRPr="0050002A">
              <w:rPr>
                <w:i/>
              </w:rPr>
              <w:t>]</w:t>
            </w:r>
          </w:p>
        </w:tc>
        <w:tc>
          <w:tcPr>
            <w:tcW w:w="3838" w:type="dxa"/>
            <w:tcBorders>
              <w:top w:val="single" w:sz="6" w:space="0" w:color="auto"/>
              <w:left w:val="single" w:sz="6" w:space="0" w:color="auto"/>
            </w:tcBorders>
          </w:tcPr>
          <w:p w14:paraId="779FCA4C" w14:textId="5471B390" w:rsidR="0034376E" w:rsidRPr="0050002A" w:rsidRDefault="0034376E" w:rsidP="00A1627A">
            <w:pPr>
              <w:pStyle w:val="BodyText"/>
              <w:spacing w:before="60" w:after="60"/>
              <w:rPr>
                <w:i/>
              </w:rPr>
            </w:pPr>
            <w:r w:rsidRPr="0050002A">
              <w:t xml:space="preserve"> </w:t>
            </w:r>
            <w:r w:rsidRPr="0050002A">
              <w:rPr>
                <w:i/>
              </w:rPr>
              <w:t>[</w:t>
            </w:r>
            <w:r w:rsidR="00FB2D68" w:rsidRPr="0050002A">
              <w:rPr>
                <w:i/>
              </w:rPr>
              <w:t>indicar el monto y la moneda</w:t>
            </w:r>
            <w:r w:rsidRPr="0050002A">
              <w:rPr>
                <w:i/>
              </w:rPr>
              <w:t>]</w:t>
            </w:r>
          </w:p>
        </w:tc>
        <w:tc>
          <w:tcPr>
            <w:tcW w:w="3403" w:type="dxa"/>
            <w:tcBorders>
              <w:top w:val="single" w:sz="6" w:space="0" w:color="auto"/>
              <w:left w:val="single" w:sz="6" w:space="0" w:color="auto"/>
              <w:right w:val="single" w:sz="6" w:space="0" w:color="auto"/>
            </w:tcBorders>
          </w:tcPr>
          <w:p w14:paraId="4820C7FC" w14:textId="069D8831" w:rsidR="0034376E" w:rsidRPr="0050002A" w:rsidRDefault="0034376E" w:rsidP="00A1627A">
            <w:pPr>
              <w:pStyle w:val="BodyText"/>
              <w:spacing w:before="60" w:after="60"/>
            </w:pPr>
            <w:r w:rsidRPr="0050002A">
              <w:rPr>
                <w:i/>
              </w:rPr>
              <w:t>[</w:t>
            </w:r>
            <w:r w:rsidR="00FB2D68" w:rsidRPr="0050002A">
              <w:rPr>
                <w:i/>
              </w:rPr>
              <w:t>indicar el monto equivalente en USD y el tipo de cambio</w:t>
            </w:r>
            <w:r w:rsidRPr="0050002A">
              <w:rPr>
                <w:i/>
              </w:rPr>
              <w:t>]</w:t>
            </w:r>
          </w:p>
        </w:tc>
      </w:tr>
      <w:tr w:rsidR="00FB2D68" w:rsidRPr="0050002A" w14:paraId="28AEF9AE" w14:textId="77777777" w:rsidTr="00C4259A">
        <w:trPr>
          <w:cantSplit/>
          <w:jc w:val="center"/>
        </w:trPr>
        <w:tc>
          <w:tcPr>
            <w:tcW w:w="1399" w:type="dxa"/>
            <w:tcBorders>
              <w:top w:val="single" w:sz="6" w:space="0" w:color="auto"/>
              <w:left w:val="single" w:sz="6" w:space="0" w:color="auto"/>
            </w:tcBorders>
          </w:tcPr>
          <w:p w14:paraId="4F7F1819" w14:textId="07E5CDBB" w:rsidR="00FB2D68" w:rsidRPr="0050002A" w:rsidRDefault="00FB2D68" w:rsidP="00FB2D68">
            <w:pPr>
              <w:pStyle w:val="BodyText"/>
              <w:rPr>
                <w:i/>
              </w:rPr>
            </w:pPr>
            <w:r w:rsidRPr="0050002A">
              <w:rPr>
                <w:i/>
              </w:rPr>
              <w:t>[indicar el año]</w:t>
            </w:r>
          </w:p>
        </w:tc>
        <w:tc>
          <w:tcPr>
            <w:tcW w:w="3838" w:type="dxa"/>
            <w:tcBorders>
              <w:top w:val="single" w:sz="6" w:space="0" w:color="auto"/>
              <w:left w:val="single" w:sz="6" w:space="0" w:color="auto"/>
            </w:tcBorders>
          </w:tcPr>
          <w:p w14:paraId="59CC61B4" w14:textId="0C4E7C58" w:rsidR="00FB2D68" w:rsidRPr="0050002A" w:rsidRDefault="00FB2D68" w:rsidP="00FB2D68">
            <w:pPr>
              <w:pStyle w:val="BodyText"/>
              <w:spacing w:before="60" w:after="60"/>
              <w:rPr>
                <w:i/>
              </w:rPr>
            </w:pPr>
            <w:r w:rsidRPr="0050002A">
              <w:t xml:space="preserve"> </w:t>
            </w:r>
            <w:r w:rsidRPr="0050002A">
              <w:rPr>
                <w:i/>
              </w:rPr>
              <w:t>[indicar el monto y la moneda]</w:t>
            </w:r>
          </w:p>
        </w:tc>
        <w:tc>
          <w:tcPr>
            <w:tcW w:w="3403" w:type="dxa"/>
            <w:tcBorders>
              <w:top w:val="single" w:sz="6" w:space="0" w:color="auto"/>
              <w:left w:val="single" w:sz="6" w:space="0" w:color="auto"/>
              <w:right w:val="single" w:sz="6" w:space="0" w:color="auto"/>
            </w:tcBorders>
          </w:tcPr>
          <w:p w14:paraId="10CD2271" w14:textId="6A237CEE" w:rsidR="00FB2D68" w:rsidRPr="0050002A" w:rsidRDefault="00FB2D68" w:rsidP="00FB2D68">
            <w:pPr>
              <w:pStyle w:val="BodyText"/>
              <w:spacing w:before="60" w:after="60"/>
            </w:pPr>
            <w:r w:rsidRPr="0050002A">
              <w:rPr>
                <w:i/>
              </w:rPr>
              <w:t>[indicar el monto equivalente en USD y el tipo de cambio]</w:t>
            </w:r>
          </w:p>
        </w:tc>
      </w:tr>
      <w:tr w:rsidR="00FB2D68" w:rsidRPr="0050002A" w14:paraId="3F4AD1E4" w14:textId="77777777" w:rsidTr="00C4259A">
        <w:trPr>
          <w:cantSplit/>
          <w:jc w:val="center"/>
        </w:trPr>
        <w:tc>
          <w:tcPr>
            <w:tcW w:w="1399" w:type="dxa"/>
            <w:tcBorders>
              <w:top w:val="single" w:sz="6" w:space="0" w:color="auto"/>
              <w:left w:val="single" w:sz="6" w:space="0" w:color="auto"/>
            </w:tcBorders>
          </w:tcPr>
          <w:p w14:paraId="5BAD5DA1" w14:textId="3DBE145E" w:rsidR="00FB2D68" w:rsidRPr="0050002A" w:rsidRDefault="00FB2D68" w:rsidP="00FB2D68">
            <w:pPr>
              <w:pStyle w:val="BodyText"/>
              <w:rPr>
                <w:i/>
              </w:rPr>
            </w:pPr>
            <w:r w:rsidRPr="0050002A">
              <w:rPr>
                <w:i/>
              </w:rPr>
              <w:t>[indicar el año]</w:t>
            </w:r>
          </w:p>
        </w:tc>
        <w:tc>
          <w:tcPr>
            <w:tcW w:w="3838" w:type="dxa"/>
            <w:tcBorders>
              <w:top w:val="single" w:sz="6" w:space="0" w:color="auto"/>
              <w:left w:val="single" w:sz="6" w:space="0" w:color="auto"/>
            </w:tcBorders>
          </w:tcPr>
          <w:p w14:paraId="24EDC607" w14:textId="5FD95AC3" w:rsidR="00FB2D68" w:rsidRPr="0050002A" w:rsidRDefault="00FB2D68" w:rsidP="00FB2D68">
            <w:pPr>
              <w:pStyle w:val="BodyText"/>
              <w:spacing w:before="60" w:after="60"/>
              <w:rPr>
                <w:i/>
              </w:rPr>
            </w:pPr>
            <w:r w:rsidRPr="0050002A">
              <w:t xml:space="preserve"> </w:t>
            </w:r>
            <w:r w:rsidRPr="0050002A">
              <w:rPr>
                <w:i/>
              </w:rPr>
              <w:t>[indicar el monto y la moneda]</w:t>
            </w:r>
          </w:p>
        </w:tc>
        <w:tc>
          <w:tcPr>
            <w:tcW w:w="3403" w:type="dxa"/>
            <w:tcBorders>
              <w:top w:val="single" w:sz="6" w:space="0" w:color="auto"/>
              <w:left w:val="single" w:sz="6" w:space="0" w:color="auto"/>
              <w:right w:val="single" w:sz="6" w:space="0" w:color="auto"/>
            </w:tcBorders>
          </w:tcPr>
          <w:p w14:paraId="50D2BA88" w14:textId="17157A4F" w:rsidR="00FB2D68" w:rsidRPr="0050002A" w:rsidRDefault="00FB2D68" w:rsidP="00FB2D68">
            <w:pPr>
              <w:pStyle w:val="BodyText"/>
              <w:spacing w:before="60" w:after="60"/>
            </w:pPr>
            <w:r w:rsidRPr="0050002A">
              <w:rPr>
                <w:i/>
              </w:rPr>
              <w:t>[indicar el monto equivalente en USD y el tipo de cambio]</w:t>
            </w:r>
          </w:p>
        </w:tc>
      </w:tr>
      <w:tr w:rsidR="00FB2D68" w:rsidRPr="0050002A" w14:paraId="2F4E6103" w14:textId="77777777" w:rsidTr="00C4259A">
        <w:trPr>
          <w:cantSplit/>
          <w:jc w:val="center"/>
        </w:trPr>
        <w:tc>
          <w:tcPr>
            <w:tcW w:w="1399" w:type="dxa"/>
            <w:tcBorders>
              <w:top w:val="single" w:sz="6" w:space="0" w:color="auto"/>
              <w:left w:val="single" w:sz="6" w:space="0" w:color="auto"/>
            </w:tcBorders>
          </w:tcPr>
          <w:p w14:paraId="3462F38B" w14:textId="196290C5" w:rsidR="00FB2D68" w:rsidRPr="0050002A" w:rsidRDefault="00FB2D68" w:rsidP="00FB2D68">
            <w:pPr>
              <w:pStyle w:val="BodyText"/>
              <w:rPr>
                <w:i/>
              </w:rPr>
            </w:pPr>
            <w:r w:rsidRPr="0050002A">
              <w:rPr>
                <w:i/>
              </w:rPr>
              <w:t>[indicar el año]</w:t>
            </w:r>
          </w:p>
        </w:tc>
        <w:tc>
          <w:tcPr>
            <w:tcW w:w="3838" w:type="dxa"/>
            <w:tcBorders>
              <w:top w:val="single" w:sz="6" w:space="0" w:color="auto"/>
              <w:left w:val="single" w:sz="6" w:space="0" w:color="auto"/>
            </w:tcBorders>
          </w:tcPr>
          <w:p w14:paraId="5325DB8F" w14:textId="04385B9E" w:rsidR="00FB2D68" w:rsidRPr="0050002A" w:rsidRDefault="00FB2D68" w:rsidP="00FB2D68">
            <w:pPr>
              <w:pStyle w:val="BodyText"/>
              <w:spacing w:before="60" w:after="60"/>
              <w:rPr>
                <w:i/>
              </w:rPr>
            </w:pPr>
            <w:r w:rsidRPr="0050002A">
              <w:t xml:space="preserve"> </w:t>
            </w:r>
            <w:r w:rsidRPr="0050002A">
              <w:rPr>
                <w:i/>
              </w:rPr>
              <w:t>[indicar el monto y la moneda]</w:t>
            </w:r>
          </w:p>
        </w:tc>
        <w:tc>
          <w:tcPr>
            <w:tcW w:w="3403" w:type="dxa"/>
            <w:tcBorders>
              <w:top w:val="single" w:sz="6" w:space="0" w:color="auto"/>
              <w:left w:val="single" w:sz="6" w:space="0" w:color="auto"/>
              <w:right w:val="single" w:sz="6" w:space="0" w:color="auto"/>
            </w:tcBorders>
          </w:tcPr>
          <w:p w14:paraId="6E64E266" w14:textId="2E9ACFF8" w:rsidR="00FB2D68" w:rsidRPr="0050002A" w:rsidRDefault="00FB2D68" w:rsidP="00FB2D68">
            <w:pPr>
              <w:pStyle w:val="BodyText"/>
              <w:spacing w:before="60" w:after="60"/>
            </w:pPr>
            <w:r w:rsidRPr="0050002A">
              <w:rPr>
                <w:i/>
              </w:rPr>
              <w:t>[indicar el monto equivalente en USD y el tipo de cambio]</w:t>
            </w:r>
          </w:p>
        </w:tc>
      </w:tr>
      <w:tr w:rsidR="00FB2D68" w:rsidRPr="0050002A" w14:paraId="3EF5F8B7" w14:textId="77777777" w:rsidTr="00C4259A">
        <w:trPr>
          <w:cantSplit/>
          <w:jc w:val="center"/>
        </w:trPr>
        <w:tc>
          <w:tcPr>
            <w:tcW w:w="1399" w:type="dxa"/>
            <w:tcBorders>
              <w:top w:val="single" w:sz="6" w:space="0" w:color="auto"/>
              <w:left w:val="single" w:sz="6" w:space="0" w:color="auto"/>
            </w:tcBorders>
          </w:tcPr>
          <w:p w14:paraId="6CEC709A" w14:textId="3BD43002" w:rsidR="00FB2D68" w:rsidRPr="0050002A" w:rsidRDefault="00FB2D68" w:rsidP="00FB2D68">
            <w:pPr>
              <w:pStyle w:val="BodyText"/>
              <w:rPr>
                <w:i/>
              </w:rPr>
            </w:pPr>
            <w:r w:rsidRPr="0050002A">
              <w:rPr>
                <w:i/>
              </w:rPr>
              <w:t>[indicar el año]</w:t>
            </w:r>
          </w:p>
        </w:tc>
        <w:tc>
          <w:tcPr>
            <w:tcW w:w="3838" w:type="dxa"/>
            <w:tcBorders>
              <w:top w:val="single" w:sz="6" w:space="0" w:color="auto"/>
              <w:left w:val="single" w:sz="6" w:space="0" w:color="auto"/>
            </w:tcBorders>
          </w:tcPr>
          <w:p w14:paraId="45A8ACD8" w14:textId="453AE392" w:rsidR="00FB2D68" w:rsidRPr="0050002A" w:rsidRDefault="00FB2D68" w:rsidP="00FB2D68">
            <w:pPr>
              <w:pStyle w:val="BodyText"/>
              <w:spacing w:before="60" w:after="60"/>
              <w:rPr>
                <w:i/>
              </w:rPr>
            </w:pPr>
            <w:r w:rsidRPr="0050002A">
              <w:t xml:space="preserve"> </w:t>
            </w:r>
            <w:r w:rsidRPr="0050002A">
              <w:rPr>
                <w:i/>
              </w:rPr>
              <w:t>[indicar el monto y la moneda]</w:t>
            </w:r>
          </w:p>
        </w:tc>
        <w:tc>
          <w:tcPr>
            <w:tcW w:w="3403" w:type="dxa"/>
            <w:tcBorders>
              <w:top w:val="single" w:sz="6" w:space="0" w:color="auto"/>
              <w:left w:val="single" w:sz="6" w:space="0" w:color="auto"/>
              <w:right w:val="single" w:sz="6" w:space="0" w:color="auto"/>
            </w:tcBorders>
          </w:tcPr>
          <w:p w14:paraId="72FBBFB2" w14:textId="4ECE46D5" w:rsidR="00FB2D68" w:rsidRPr="0050002A" w:rsidRDefault="00FB2D68" w:rsidP="00FB2D68">
            <w:pPr>
              <w:pStyle w:val="BodyText"/>
              <w:spacing w:before="60" w:after="60"/>
            </w:pPr>
            <w:r w:rsidRPr="0050002A">
              <w:rPr>
                <w:i/>
              </w:rPr>
              <w:t>[indicar el monto equivalente en USD y el tipo de cambio]</w:t>
            </w:r>
          </w:p>
        </w:tc>
      </w:tr>
      <w:tr w:rsidR="00FB2D68" w:rsidRPr="0050002A" w14:paraId="48D40012" w14:textId="77777777" w:rsidTr="00C4259A">
        <w:trPr>
          <w:cantSplit/>
          <w:jc w:val="center"/>
        </w:trPr>
        <w:tc>
          <w:tcPr>
            <w:tcW w:w="1399" w:type="dxa"/>
            <w:tcBorders>
              <w:top w:val="single" w:sz="6" w:space="0" w:color="auto"/>
              <w:left w:val="single" w:sz="6" w:space="0" w:color="auto"/>
            </w:tcBorders>
          </w:tcPr>
          <w:p w14:paraId="7D53516E" w14:textId="06DD131E" w:rsidR="00FB2D68" w:rsidRPr="0050002A" w:rsidRDefault="00FB2D68" w:rsidP="00FB2D68">
            <w:pPr>
              <w:pStyle w:val="BodyText"/>
              <w:rPr>
                <w:i/>
              </w:rPr>
            </w:pPr>
            <w:r w:rsidRPr="0050002A">
              <w:rPr>
                <w:i/>
              </w:rPr>
              <w:t>[indicar el año]</w:t>
            </w:r>
          </w:p>
        </w:tc>
        <w:tc>
          <w:tcPr>
            <w:tcW w:w="3838" w:type="dxa"/>
            <w:tcBorders>
              <w:top w:val="single" w:sz="6" w:space="0" w:color="auto"/>
              <w:left w:val="single" w:sz="6" w:space="0" w:color="auto"/>
            </w:tcBorders>
          </w:tcPr>
          <w:p w14:paraId="0067D7B6" w14:textId="3E2A3AF9" w:rsidR="00FB2D68" w:rsidRPr="0050002A" w:rsidRDefault="00FB2D68" w:rsidP="00FB2D68">
            <w:pPr>
              <w:pStyle w:val="BodyText"/>
              <w:spacing w:before="60" w:after="60"/>
              <w:rPr>
                <w:i/>
              </w:rPr>
            </w:pPr>
            <w:r w:rsidRPr="0050002A">
              <w:t xml:space="preserve"> </w:t>
            </w:r>
            <w:r w:rsidRPr="0050002A">
              <w:rPr>
                <w:i/>
              </w:rPr>
              <w:t>[indicar el monto y la moneda]</w:t>
            </w:r>
          </w:p>
        </w:tc>
        <w:tc>
          <w:tcPr>
            <w:tcW w:w="3403" w:type="dxa"/>
            <w:tcBorders>
              <w:top w:val="single" w:sz="6" w:space="0" w:color="auto"/>
              <w:left w:val="single" w:sz="6" w:space="0" w:color="auto"/>
              <w:right w:val="single" w:sz="6" w:space="0" w:color="auto"/>
            </w:tcBorders>
          </w:tcPr>
          <w:p w14:paraId="2ACB0037" w14:textId="2E50BAC3" w:rsidR="00FB2D68" w:rsidRPr="0050002A" w:rsidRDefault="00FB2D68" w:rsidP="00FB2D68">
            <w:pPr>
              <w:pStyle w:val="BodyText"/>
              <w:spacing w:before="60" w:after="60"/>
            </w:pPr>
            <w:r w:rsidRPr="0050002A">
              <w:rPr>
                <w:i/>
              </w:rPr>
              <w:t>[indicar el monto equivalente en USD y el tipo de cambio]</w:t>
            </w:r>
          </w:p>
        </w:tc>
      </w:tr>
      <w:tr w:rsidR="00FB2D68" w:rsidRPr="0050002A" w14:paraId="4262B62E" w14:textId="77777777" w:rsidTr="00C4259A">
        <w:trPr>
          <w:cantSplit/>
          <w:jc w:val="center"/>
        </w:trPr>
        <w:tc>
          <w:tcPr>
            <w:tcW w:w="1399" w:type="dxa"/>
            <w:tcBorders>
              <w:top w:val="single" w:sz="6" w:space="0" w:color="auto"/>
              <w:left w:val="single" w:sz="6" w:space="0" w:color="auto"/>
              <w:bottom w:val="single" w:sz="6" w:space="0" w:color="auto"/>
            </w:tcBorders>
          </w:tcPr>
          <w:p w14:paraId="08137C59" w14:textId="48BE5F12" w:rsidR="00FB2D68" w:rsidRPr="0050002A" w:rsidRDefault="00FB2D68" w:rsidP="00FB2D68">
            <w:pPr>
              <w:pStyle w:val="BodyText"/>
              <w:spacing w:before="40" w:after="40"/>
              <w:jc w:val="left"/>
            </w:pPr>
            <w:r w:rsidRPr="0050002A">
              <w:t>*Promedio de Facturación anual</w:t>
            </w:r>
          </w:p>
        </w:tc>
        <w:tc>
          <w:tcPr>
            <w:tcW w:w="3838" w:type="dxa"/>
            <w:tcBorders>
              <w:top w:val="single" w:sz="6" w:space="0" w:color="auto"/>
              <w:left w:val="single" w:sz="6" w:space="0" w:color="auto"/>
              <w:bottom w:val="single" w:sz="6" w:space="0" w:color="auto"/>
            </w:tcBorders>
          </w:tcPr>
          <w:p w14:paraId="6E961295" w14:textId="2D6A303E" w:rsidR="00FB2D68" w:rsidRPr="0050002A" w:rsidRDefault="00FB2D68" w:rsidP="00FB2D68">
            <w:pPr>
              <w:pStyle w:val="BodyText"/>
              <w:spacing w:before="60" w:after="60"/>
            </w:pPr>
            <w:r w:rsidRPr="0050002A">
              <w:t xml:space="preserve"> </w:t>
            </w:r>
            <w:r w:rsidRPr="0050002A">
              <w:rPr>
                <w:i/>
              </w:rPr>
              <w:t>[indicar el monto y la moneda]</w:t>
            </w:r>
          </w:p>
        </w:tc>
        <w:tc>
          <w:tcPr>
            <w:tcW w:w="3403" w:type="dxa"/>
            <w:tcBorders>
              <w:top w:val="single" w:sz="6" w:space="0" w:color="auto"/>
              <w:left w:val="single" w:sz="6" w:space="0" w:color="auto"/>
              <w:bottom w:val="single" w:sz="6" w:space="0" w:color="auto"/>
              <w:right w:val="single" w:sz="6" w:space="0" w:color="auto"/>
            </w:tcBorders>
          </w:tcPr>
          <w:p w14:paraId="0E53DD6F" w14:textId="28308F1C" w:rsidR="00FB2D68" w:rsidRPr="0050002A" w:rsidRDefault="00FB2D68" w:rsidP="00FB2D68">
            <w:pPr>
              <w:pStyle w:val="BodyText"/>
              <w:spacing w:before="60" w:after="60"/>
            </w:pPr>
            <w:r w:rsidRPr="0050002A">
              <w:rPr>
                <w:i/>
              </w:rPr>
              <w:t>[indicar el monto equivalente en USD y el tipo de cambio]</w:t>
            </w:r>
          </w:p>
        </w:tc>
      </w:tr>
    </w:tbl>
    <w:p w14:paraId="2644A2B8" w14:textId="7D78BDD5" w:rsidR="0034376E" w:rsidRPr="0050002A" w:rsidRDefault="0034376E" w:rsidP="00FB2D68">
      <w:pPr>
        <w:rPr>
          <w:b/>
          <w:sz w:val="24"/>
        </w:rPr>
      </w:pPr>
      <w:r w:rsidRPr="0050002A">
        <w:t>*</w:t>
      </w:r>
      <w:r w:rsidR="00FB2D68" w:rsidRPr="0050002A">
        <w:t xml:space="preserve"> Facturación anual promedio calculada como el total de pagos certificados recibidos por trabajos en proceso o completados, dividido por el número de años especificado en la Sección III, Criterios de Evaluación y Calificación, Sub-Factor 3.2.</w:t>
      </w:r>
    </w:p>
    <w:p w14:paraId="787A76AE" w14:textId="77777777" w:rsidR="003034A5" w:rsidRPr="0050002A" w:rsidRDefault="003034A5">
      <w:pPr>
        <w:suppressAutoHyphens w:val="0"/>
        <w:spacing w:after="0"/>
        <w:jc w:val="left"/>
        <w:rPr>
          <w:b/>
          <w:sz w:val="36"/>
          <w:szCs w:val="32"/>
        </w:rPr>
      </w:pPr>
      <w:r w:rsidRPr="0050002A">
        <w:br w:type="page"/>
      </w:r>
    </w:p>
    <w:p w14:paraId="014B5B25" w14:textId="6BF6DC9D" w:rsidR="00892DA1" w:rsidRPr="0050002A" w:rsidRDefault="00892DA1" w:rsidP="00892DA1">
      <w:pPr>
        <w:pStyle w:val="TOC4-2"/>
        <w:ind w:left="0" w:firstLine="0"/>
        <w:rPr>
          <w:rStyle w:val="Table"/>
          <w:rFonts w:ascii="Times New Roman" w:hAnsi="Times New Roman"/>
          <w:spacing w:val="-2"/>
          <w:sz w:val="22"/>
          <w:lang w:val="es-ES"/>
        </w:rPr>
      </w:pPr>
      <w:bookmarkStart w:id="556" w:name="_Toc136426812"/>
      <w:r w:rsidRPr="0050002A">
        <w:rPr>
          <w:lang w:val="es-ES"/>
        </w:rPr>
        <w:t>Formulario FIN 3.3:</w:t>
      </w:r>
      <w:r w:rsidRPr="0050002A">
        <w:rPr>
          <w:lang w:val="es-ES"/>
        </w:rPr>
        <w:br/>
        <w:t>Recursos Financieros</w:t>
      </w:r>
      <w:bookmarkEnd w:id="554"/>
      <w:bookmarkEnd w:id="556"/>
      <w:r w:rsidRPr="0050002A">
        <w:rPr>
          <w:rStyle w:val="Table"/>
          <w:rFonts w:ascii="Times New Roman" w:hAnsi="Times New Roman"/>
          <w:spacing w:val="-2"/>
          <w:sz w:val="22"/>
          <w:lang w:val="es-ES"/>
        </w:rPr>
        <w:t xml:space="preserve"> </w:t>
      </w:r>
    </w:p>
    <w:p w14:paraId="55D810F5" w14:textId="77777777" w:rsidR="00C4259A" w:rsidRPr="0050002A" w:rsidRDefault="00C4259A" w:rsidP="00C4259A">
      <w:pPr>
        <w:jc w:val="center"/>
        <w:rPr>
          <w:sz w:val="22"/>
          <w:szCs w:val="22"/>
        </w:rPr>
      </w:pPr>
      <w:r w:rsidRPr="0050002A">
        <w:rPr>
          <w:i/>
          <w:sz w:val="22"/>
          <w:szCs w:val="22"/>
        </w:rPr>
        <w:t>[</w:t>
      </w:r>
      <w:r w:rsidRPr="0050002A">
        <w:rPr>
          <w:sz w:val="22"/>
          <w:szCs w:val="22"/>
        </w:rPr>
        <w:t>A ser completado por el Proponente y en el caso de una APCA, por cada uno de los miembros</w:t>
      </w:r>
      <w:r w:rsidRPr="0050002A">
        <w:rPr>
          <w:i/>
          <w:sz w:val="22"/>
          <w:szCs w:val="22"/>
        </w:rPr>
        <w:t>]</w:t>
      </w:r>
    </w:p>
    <w:p w14:paraId="42F4392A" w14:textId="503D144B" w:rsidR="00892DA1" w:rsidRPr="0050002A" w:rsidRDefault="00892DA1" w:rsidP="00892DA1">
      <w:pPr>
        <w:pStyle w:val="Head2"/>
        <w:widowControl/>
        <w:jc w:val="left"/>
        <w:rPr>
          <w:rStyle w:val="Table"/>
          <w:rFonts w:ascii="Times New Roman" w:hAnsi="Times New Roman"/>
          <w:spacing w:val="-2"/>
          <w:sz w:val="22"/>
        </w:rPr>
      </w:pPr>
    </w:p>
    <w:p w14:paraId="0C2D0224" w14:textId="77777777" w:rsidR="00A86C14" w:rsidRPr="0050002A" w:rsidRDefault="00A86C14" w:rsidP="00A86C14">
      <w:pPr>
        <w:tabs>
          <w:tab w:val="right" w:pos="9000"/>
          <w:tab w:val="right" w:pos="9630"/>
        </w:tabs>
        <w:ind w:right="162"/>
        <w:rPr>
          <w:sz w:val="22"/>
          <w:szCs w:val="22"/>
        </w:rPr>
      </w:pPr>
      <w:r w:rsidRPr="0050002A">
        <w:rPr>
          <w:sz w:val="22"/>
          <w:szCs w:val="22"/>
        </w:rPr>
        <w:t xml:space="preserve">Nombre jurídico del Proponente:  </w:t>
      </w:r>
      <w:r w:rsidRPr="0050002A">
        <w:rPr>
          <w:i/>
          <w:sz w:val="22"/>
          <w:szCs w:val="22"/>
        </w:rPr>
        <w:t xml:space="preserve">[ingrese el </w:t>
      </w:r>
      <w:r w:rsidRPr="0050002A">
        <w:rPr>
          <w:b/>
          <w:bCs/>
          <w:i/>
          <w:sz w:val="22"/>
          <w:szCs w:val="22"/>
        </w:rPr>
        <w:t>nombre jurídico del Proponente</w:t>
      </w:r>
      <w:r w:rsidRPr="0050002A">
        <w:rPr>
          <w:i/>
          <w:sz w:val="22"/>
          <w:szCs w:val="22"/>
        </w:rPr>
        <w:t>]</w:t>
      </w:r>
    </w:p>
    <w:p w14:paraId="35B7DADF" w14:textId="77777777" w:rsidR="00A86C14" w:rsidRPr="0050002A" w:rsidRDefault="00A86C14" w:rsidP="00A86C14">
      <w:pPr>
        <w:tabs>
          <w:tab w:val="right" w:pos="9000"/>
          <w:tab w:val="right" w:pos="9630"/>
        </w:tabs>
        <w:ind w:right="162"/>
        <w:rPr>
          <w:sz w:val="22"/>
          <w:szCs w:val="22"/>
        </w:rPr>
      </w:pPr>
      <w:r w:rsidRPr="0050002A">
        <w:rPr>
          <w:sz w:val="22"/>
          <w:szCs w:val="22"/>
        </w:rPr>
        <w:t xml:space="preserve">Fecha:  </w:t>
      </w:r>
      <w:r w:rsidRPr="0050002A">
        <w:rPr>
          <w:i/>
          <w:sz w:val="22"/>
          <w:szCs w:val="22"/>
        </w:rPr>
        <w:t xml:space="preserve">[ingrese la </w:t>
      </w:r>
      <w:r w:rsidRPr="0050002A">
        <w:rPr>
          <w:b/>
          <w:bCs/>
          <w:i/>
          <w:sz w:val="22"/>
          <w:szCs w:val="22"/>
        </w:rPr>
        <w:t>Fecha</w:t>
      </w:r>
      <w:r w:rsidRPr="0050002A">
        <w:rPr>
          <w:i/>
          <w:sz w:val="22"/>
          <w:szCs w:val="22"/>
        </w:rPr>
        <w:t>]</w:t>
      </w:r>
    </w:p>
    <w:p w14:paraId="695474E7" w14:textId="77777777" w:rsidR="00A86C14" w:rsidRPr="0050002A" w:rsidRDefault="00A86C14" w:rsidP="00A86C14">
      <w:pPr>
        <w:tabs>
          <w:tab w:val="right" w:pos="9000"/>
        </w:tabs>
        <w:jc w:val="left"/>
        <w:rPr>
          <w:sz w:val="22"/>
          <w:szCs w:val="22"/>
        </w:rPr>
      </w:pPr>
      <w:r w:rsidRPr="0050002A">
        <w:rPr>
          <w:spacing w:val="-2"/>
          <w:sz w:val="22"/>
          <w:szCs w:val="22"/>
        </w:rPr>
        <w:t xml:space="preserve">Nombre Jurídico del Miembro de la APCA:  </w:t>
      </w:r>
      <w:r w:rsidRPr="0050002A">
        <w:rPr>
          <w:i/>
          <w:sz w:val="22"/>
          <w:szCs w:val="22"/>
        </w:rPr>
        <w:t xml:space="preserve">[ingrese el </w:t>
      </w:r>
      <w:r w:rsidRPr="0050002A">
        <w:rPr>
          <w:b/>
          <w:bCs/>
          <w:i/>
          <w:sz w:val="22"/>
          <w:szCs w:val="22"/>
        </w:rPr>
        <w:t>nombre jurídico del Miembro de la APCA</w:t>
      </w:r>
      <w:r w:rsidRPr="0050002A">
        <w:rPr>
          <w:i/>
          <w:sz w:val="22"/>
          <w:szCs w:val="22"/>
        </w:rPr>
        <w:t>]</w:t>
      </w:r>
    </w:p>
    <w:p w14:paraId="68159E3A" w14:textId="77777777" w:rsidR="00A86C14" w:rsidRPr="0050002A" w:rsidRDefault="00A86C14" w:rsidP="00A86C14">
      <w:pPr>
        <w:tabs>
          <w:tab w:val="right" w:pos="9000"/>
        </w:tabs>
        <w:jc w:val="left"/>
        <w:rPr>
          <w:sz w:val="22"/>
          <w:szCs w:val="22"/>
        </w:rPr>
      </w:pPr>
      <w:r w:rsidRPr="0050002A">
        <w:rPr>
          <w:sz w:val="22"/>
          <w:szCs w:val="22"/>
        </w:rPr>
        <w:t xml:space="preserve">SDP No.:  </w:t>
      </w:r>
      <w:r w:rsidRPr="0050002A">
        <w:rPr>
          <w:i/>
          <w:sz w:val="22"/>
          <w:szCs w:val="22"/>
        </w:rPr>
        <w:t xml:space="preserve">[ingrese el </w:t>
      </w:r>
      <w:r w:rsidRPr="0050002A">
        <w:rPr>
          <w:b/>
          <w:bCs/>
          <w:i/>
          <w:sz w:val="22"/>
          <w:szCs w:val="22"/>
        </w:rPr>
        <w:t>Número de la SDP</w:t>
      </w:r>
      <w:r w:rsidRPr="0050002A">
        <w:rPr>
          <w:i/>
          <w:sz w:val="22"/>
          <w:szCs w:val="22"/>
        </w:rPr>
        <w:t>]</w:t>
      </w:r>
    </w:p>
    <w:p w14:paraId="20640EE2" w14:textId="77777777" w:rsidR="00A86C14" w:rsidRPr="0050002A" w:rsidRDefault="00A86C14" w:rsidP="00A86C14">
      <w:pPr>
        <w:tabs>
          <w:tab w:val="right" w:pos="9000"/>
          <w:tab w:val="right" w:pos="9630"/>
        </w:tabs>
        <w:ind w:right="162"/>
        <w:jc w:val="right"/>
        <w:rPr>
          <w:i/>
          <w:sz w:val="22"/>
          <w:szCs w:val="18"/>
        </w:rPr>
      </w:pPr>
      <w:r w:rsidRPr="0050002A">
        <w:rPr>
          <w:i/>
          <w:sz w:val="22"/>
          <w:szCs w:val="18"/>
        </w:rPr>
        <w:t>Página ____ de _____</w:t>
      </w:r>
    </w:p>
    <w:p w14:paraId="0818F58B" w14:textId="77777777" w:rsidR="00A86C14" w:rsidRPr="0050002A" w:rsidRDefault="00A86C14" w:rsidP="00892DA1">
      <w:pPr>
        <w:pStyle w:val="Head2"/>
        <w:widowControl/>
        <w:jc w:val="left"/>
        <w:rPr>
          <w:rStyle w:val="Table"/>
          <w:rFonts w:ascii="Times New Roman" w:hAnsi="Times New Roman"/>
          <w:spacing w:val="-2"/>
          <w:sz w:val="22"/>
        </w:rPr>
      </w:pPr>
    </w:p>
    <w:p w14:paraId="2E41C5DE" w14:textId="77777777" w:rsidR="00892DA1" w:rsidRPr="0050002A" w:rsidRDefault="00892DA1" w:rsidP="00892DA1">
      <w:pPr>
        <w:spacing w:after="180"/>
        <w:ind w:right="-432"/>
        <w:rPr>
          <w:rStyle w:val="Table"/>
          <w:rFonts w:ascii="Times New Roman" w:hAnsi="Times New Roman"/>
          <w:spacing w:val="-2"/>
          <w:sz w:val="24"/>
        </w:rPr>
      </w:pPr>
      <w:r w:rsidRPr="0050002A">
        <w:rPr>
          <w:rStyle w:val="Table"/>
          <w:rFonts w:ascii="Times New Roman" w:hAnsi="Times New Roman"/>
          <w:spacing w:val="-2"/>
          <w:sz w:val="24"/>
        </w:rPr>
        <w:t>Indique las fuentes de financiamiento propuestas, tales como activos líquidos, activos reales libres de gravámenes, líneas de crédito y otros medios financieros, deducidos los compromisos vigentes, para hacer frente al flujo total de fondos para construcción necesarios para el o los contratos en cuestión, según lo dispuesto en la Sección III, “</w:t>
      </w:r>
      <w:r w:rsidRPr="0050002A">
        <w:rPr>
          <w:sz w:val="24"/>
        </w:rPr>
        <w:t>Criterios de Evaluación y Calificación”.</w:t>
      </w:r>
    </w:p>
    <w:tbl>
      <w:tblPr>
        <w:tblW w:w="9090" w:type="dxa"/>
        <w:tblInd w:w="72" w:type="dxa"/>
        <w:tblLayout w:type="fixed"/>
        <w:tblCellMar>
          <w:left w:w="72" w:type="dxa"/>
          <w:right w:w="72" w:type="dxa"/>
        </w:tblCellMar>
        <w:tblLook w:val="0000" w:firstRow="0" w:lastRow="0" w:firstColumn="0" w:lastColumn="0" w:noHBand="0" w:noVBand="0"/>
      </w:tblPr>
      <w:tblGrid>
        <w:gridCol w:w="6300"/>
        <w:gridCol w:w="2790"/>
      </w:tblGrid>
      <w:tr w:rsidR="00892DA1" w:rsidRPr="0050002A" w14:paraId="0C0DB89E" w14:textId="77777777" w:rsidTr="00BB6941">
        <w:trPr>
          <w:cantSplit/>
        </w:trPr>
        <w:tc>
          <w:tcPr>
            <w:tcW w:w="6300" w:type="dxa"/>
            <w:tcBorders>
              <w:top w:val="single" w:sz="6" w:space="0" w:color="auto"/>
              <w:left w:val="single" w:sz="6" w:space="0" w:color="auto"/>
            </w:tcBorders>
          </w:tcPr>
          <w:p w14:paraId="2C50B123" w14:textId="77777777" w:rsidR="00892DA1" w:rsidRPr="0050002A" w:rsidRDefault="00892DA1" w:rsidP="00BB6941">
            <w:pPr>
              <w:spacing w:after="71"/>
              <w:jc w:val="center"/>
              <w:rPr>
                <w:rStyle w:val="Table"/>
                <w:rFonts w:ascii="Times New Roman" w:hAnsi="Times New Roman"/>
                <w:b/>
                <w:spacing w:val="-2"/>
                <w:sz w:val="24"/>
                <w:szCs w:val="24"/>
              </w:rPr>
            </w:pPr>
            <w:r w:rsidRPr="0050002A">
              <w:rPr>
                <w:rStyle w:val="Table"/>
                <w:rFonts w:ascii="Times New Roman" w:hAnsi="Times New Roman"/>
                <w:b/>
                <w:spacing w:val="-2"/>
                <w:sz w:val="24"/>
                <w:szCs w:val="24"/>
              </w:rPr>
              <w:t>Fuente del financiamiento</w:t>
            </w:r>
          </w:p>
        </w:tc>
        <w:tc>
          <w:tcPr>
            <w:tcW w:w="2790" w:type="dxa"/>
            <w:tcBorders>
              <w:top w:val="single" w:sz="6" w:space="0" w:color="auto"/>
              <w:left w:val="single" w:sz="6" w:space="0" w:color="auto"/>
              <w:right w:val="single" w:sz="6" w:space="0" w:color="auto"/>
            </w:tcBorders>
          </w:tcPr>
          <w:p w14:paraId="2EA85D3D" w14:textId="77777777" w:rsidR="00892DA1" w:rsidRPr="0050002A" w:rsidRDefault="00892DA1" w:rsidP="00BB6941">
            <w:pPr>
              <w:spacing w:after="71"/>
              <w:jc w:val="center"/>
              <w:rPr>
                <w:rStyle w:val="Table"/>
                <w:rFonts w:ascii="Times New Roman" w:hAnsi="Times New Roman"/>
                <w:b/>
                <w:spacing w:val="-2"/>
                <w:sz w:val="24"/>
                <w:szCs w:val="24"/>
              </w:rPr>
            </w:pPr>
            <w:r w:rsidRPr="0050002A">
              <w:rPr>
                <w:rStyle w:val="Table"/>
                <w:rFonts w:ascii="Times New Roman" w:hAnsi="Times New Roman"/>
                <w:b/>
                <w:spacing w:val="-2"/>
                <w:sz w:val="24"/>
                <w:szCs w:val="24"/>
              </w:rPr>
              <w:t>Monto (equivalente en USD)</w:t>
            </w:r>
          </w:p>
        </w:tc>
      </w:tr>
      <w:tr w:rsidR="00A86C14" w:rsidRPr="0050002A" w14:paraId="6A033ED9" w14:textId="77777777" w:rsidTr="00BB6941">
        <w:trPr>
          <w:cantSplit/>
        </w:trPr>
        <w:tc>
          <w:tcPr>
            <w:tcW w:w="6300" w:type="dxa"/>
            <w:tcBorders>
              <w:top w:val="single" w:sz="6" w:space="0" w:color="auto"/>
              <w:left w:val="single" w:sz="6" w:space="0" w:color="auto"/>
            </w:tcBorders>
          </w:tcPr>
          <w:p w14:paraId="05703582" w14:textId="4590495A" w:rsidR="00A86C14" w:rsidRPr="0050002A" w:rsidRDefault="00A86C14" w:rsidP="00A86C14">
            <w:pPr>
              <w:rPr>
                <w:rStyle w:val="Table"/>
                <w:rFonts w:ascii="Times New Roman" w:hAnsi="Times New Roman"/>
                <w:spacing w:val="-2"/>
                <w:sz w:val="22"/>
              </w:rPr>
            </w:pPr>
            <w:r w:rsidRPr="0050002A">
              <w:rPr>
                <w:rStyle w:val="Table"/>
                <w:rFonts w:ascii="Times New Roman" w:hAnsi="Times New Roman"/>
                <w:spacing w:val="-2"/>
                <w:sz w:val="22"/>
              </w:rPr>
              <w:t>1.</w:t>
            </w:r>
            <w:r w:rsidRPr="0050002A">
              <w:rPr>
                <w:i/>
                <w:spacing w:val="-2"/>
                <w:sz w:val="22"/>
              </w:rPr>
              <w:t xml:space="preserve"> </w:t>
            </w:r>
            <w:r w:rsidRPr="0050002A">
              <w:rPr>
                <w:rStyle w:val="Table"/>
                <w:rFonts w:ascii="Times New Roman" w:hAnsi="Times New Roman"/>
                <w:i/>
                <w:spacing w:val="-2"/>
                <w:sz w:val="22"/>
              </w:rPr>
              <w:t>[describa el tipo y fuente de financiamiento disponible]</w:t>
            </w:r>
          </w:p>
          <w:p w14:paraId="3CC160DE" w14:textId="77777777" w:rsidR="00A86C14" w:rsidRPr="0050002A" w:rsidRDefault="00A86C14" w:rsidP="00A86C14">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61ADF7AB" w14:textId="4A63B5DF" w:rsidR="00A86C14" w:rsidRPr="0050002A" w:rsidRDefault="00A86C14" w:rsidP="00A86C14">
            <w:pPr>
              <w:spacing w:after="71"/>
              <w:rPr>
                <w:rStyle w:val="Table"/>
                <w:rFonts w:ascii="Times New Roman" w:hAnsi="Times New Roman"/>
                <w:spacing w:val="-2"/>
                <w:sz w:val="22"/>
              </w:rPr>
            </w:pPr>
            <w:r w:rsidRPr="0050002A">
              <w:rPr>
                <w:rStyle w:val="Table"/>
                <w:rFonts w:ascii="Times New Roman" w:hAnsi="Times New Roman"/>
                <w:i/>
                <w:spacing w:val="-2"/>
                <w:sz w:val="22"/>
              </w:rPr>
              <w:t>[ingrese el monto del financiamiento disponible en USD equivalentes y la tasa de cambio]</w:t>
            </w:r>
          </w:p>
        </w:tc>
      </w:tr>
      <w:tr w:rsidR="00A86C14" w:rsidRPr="0050002A" w14:paraId="0BF0923F" w14:textId="77777777" w:rsidTr="00BB6941">
        <w:trPr>
          <w:cantSplit/>
        </w:trPr>
        <w:tc>
          <w:tcPr>
            <w:tcW w:w="6300" w:type="dxa"/>
            <w:tcBorders>
              <w:top w:val="single" w:sz="6" w:space="0" w:color="auto"/>
              <w:left w:val="single" w:sz="6" w:space="0" w:color="auto"/>
            </w:tcBorders>
          </w:tcPr>
          <w:p w14:paraId="198F01F8" w14:textId="5F75CCC6" w:rsidR="00A86C14" w:rsidRPr="0050002A" w:rsidRDefault="00A86C14" w:rsidP="00A86C14">
            <w:pPr>
              <w:rPr>
                <w:rStyle w:val="Table"/>
                <w:rFonts w:ascii="Times New Roman" w:hAnsi="Times New Roman"/>
                <w:spacing w:val="-2"/>
                <w:sz w:val="22"/>
              </w:rPr>
            </w:pPr>
            <w:r w:rsidRPr="0050002A">
              <w:rPr>
                <w:rStyle w:val="Table"/>
                <w:rFonts w:ascii="Times New Roman" w:hAnsi="Times New Roman"/>
                <w:spacing w:val="-2"/>
                <w:sz w:val="22"/>
              </w:rPr>
              <w:t>2.</w:t>
            </w:r>
            <w:r w:rsidRPr="0050002A">
              <w:rPr>
                <w:rStyle w:val="Table"/>
                <w:rFonts w:ascii="Times New Roman" w:hAnsi="Times New Roman"/>
                <w:i/>
                <w:spacing w:val="-2"/>
                <w:sz w:val="22"/>
              </w:rPr>
              <w:t xml:space="preserve"> [describa el tipo y fuente de financiamiento disponible]</w:t>
            </w:r>
          </w:p>
          <w:p w14:paraId="1E4B5998" w14:textId="77777777" w:rsidR="00A86C14" w:rsidRPr="0050002A" w:rsidRDefault="00A86C14" w:rsidP="00A86C14">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4BB8CF2B" w14:textId="5A561E3C" w:rsidR="00A86C14" w:rsidRPr="0050002A" w:rsidRDefault="00A86C14" w:rsidP="00A86C14">
            <w:pPr>
              <w:spacing w:after="71"/>
              <w:rPr>
                <w:rStyle w:val="Table"/>
                <w:rFonts w:ascii="Times New Roman" w:hAnsi="Times New Roman"/>
                <w:spacing w:val="-2"/>
                <w:sz w:val="22"/>
              </w:rPr>
            </w:pPr>
            <w:r w:rsidRPr="0050002A">
              <w:rPr>
                <w:rStyle w:val="Table"/>
                <w:rFonts w:ascii="Times New Roman" w:hAnsi="Times New Roman"/>
                <w:i/>
                <w:spacing w:val="-2"/>
                <w:sz w:val="22"/>
              </w:rPr>
              <w:t>[ingrese el monto del financiamiento disponible en USD equivalentes y la tasa de cambio]</w:t>
            </w:r>
          </w:p>
        </w:tc>
      </w:tr>
      <w:tr w:rsidR="00A86C14" w:rsidRPr="0050002A" w14:paraId="122B2074" w14:textId="77777777" w:rsidTr="00BB6941">
        <w:trPr>
          <w:cantSplit/>
        </w:trPr>
        <w:tc>
          <w:tcPr>
            <w:tcW w:w="6300" w:type="dxa"/>
            <w:tcBorders>
              <w:top w:val="single" w:sz="6" w:space="0" w:color="auto"/>
              <w:left w:val="single" w:sz="6" w:space="0" w:color="auto"/>
            </w:tcBorders>
          </w:tcPr>
          <w:p w14:paraId="27272466" w14:textId="793D1613" w:rsidR="00A86C14" w:rsidRPr="0050002A" w:rsidRDefault="00A86C14" w:rsidP="00A86C14">
            <w:pPr>
              <w:rPr>
                <w:rStyle w:val="Table"/>
                <w:rFonts w:ascii="Times New Roman" w:hAnsi="Times New Roman"/>
                <w:spacing w:val="-2"/>
                <w:sz w:val="22"/>
              </w:rPr>
            </w:pPr>
            <w:r w:rsidRPr="0050002A">
              <w:rPr>
                <w:rStyle w:val="Table"/>
                <w:rFonts w:ascii="Times New Roman" w:hAnsi="Times New Roman"/>
                <w:spacing w:val="-2"/>
                <w:sz w:val="22"/>
              </w:rPr>
              <w:t>3.</w:t>
            </w:r>
            <w:r w:rsidRPr="0050002A">
              <w:rPr>
                <w:rStyle w:val="Table"/>
                <w:rFonts w:ascii="Times New Roman" w:hAnsi="Times New Roman"/>
                <w:i/>
                <w:spacing w:val="-2"/>
                <w:sz w:val="22"/>
              </w:rPr>
              <w:t xml:space="preserve"> [describa el tipo y fuente de financiamiento disponible]</w:t>
            </w:r>
          </w:p>
          <w:p w14:paraId="23AC28A9" w14:textId="77777777" w:rsidR="00A86C14" w:rsidRPr="0050002A" w:rsidRDefault="00A86C14" w:rsidP="00A86C14">
            <w:pPr>
              <w:spacing w:after="71"/>
              <w:rPr>
                <w:rStyle w:val="Table"/>
                <w:rFonts w:ascii="Times New Roman" w:hAnsi="Times New Roman"/>
                <w:spacing w:val="-2"/>
                <w:sz w:val="22"/>
              </w:rPr>
            </w:pPr>
          </w:p>
        </w:tc>
        <w:tc>
          <w:tcPr>
            <w:tcW w:w="2790" w:type="dxa"/>
            <w:tcBorders>
              <w:top w:val="single" w:sz="6" w:space="0" w:color="auto"/>
              <w:left w:val="single" w:sz="6" w:space="0" w:color="auto"/>
              <w:right w:val="single" w:sz="6" w:space="0" w:color="auto"/>
            </w:tcBorders>
          </w:tcPr>
          <w:p w14:paraId="1EA09970" w14:textId="71942EBB" w:rsidR="00A86C14" w:rsidRPr="0050002A" w:rsidRDefault="00A86C14" w:rsidP="00A86C14">
            <w:pPr>
              <w:spacing w:after="71"/>
              <w:rPr>
                <w:rStyle w:val="Table"/>
                <w:rFonts w:ascii="Times New Roman" w:hAnsi="Times New Roman"/>
                <w:spacing w:val="-2"/>
                <w:sz w:val="22"/>
              </w:rPr>
            </w:pPr>
            <w:r w:rsidRPr="0050002A">
              <w:rPr>
                <w:rStyle w:val="Table"/>
                <w:rFonts w:ascii="Times New Roman" w:hAnsi="Times New Roman"/>
                <w:i/>
                <w:spacing w:val="-2"/>
                <w:sz w:val="22"/>
              </w:rPr>
              <w:t>[ingrese el monto del financiamiento disponible en USD equivalentes y la tasa de cambio]</w:t>
            </w:r>
          </w:p>
        </w:tc>
      </w:tr>
      <w:tr w:rsidR="00A86C14" w:rsidRPr="0050002A" w14:paraId="3BD0D743" w14:textId="77777777" w:rsidTr="00BB6941">
        <w:trPr>
          <w:cantSplit/>
        </w:trPr>
        <w:tc>
          <w:tcPr>
            <w:tcW w:w="6300" w:type="dxa"/>
            <w:tcBorders>
              <w:top w:val="single" w:sz="6" w:space="0" w:color="auto"/>
              <w:left w:val="single" w:sz="6" w:space="0" w:color="auto"/>
              <w:bottom w:val="single" w:sz="6" w:space="0" w:color="auto"/>
            </w:tcBorders>
          </w:tcPr>
          <w:p w14:paraId="1B88AF8D" w14:textId="7CB60A24" w:rsidR="00A86C14" w:rsidRPr="0050002A" w:rsidRDefault="00A86C14" w:rsidP="00A86C14">
            <w:pPr>
              <w:rPr>
                <w:rStyle w:val="Table"/>
                <w:rFonts w:ascii="Times New Roman" w:hAnsi="Times New Roman"/>
                <w:spacing w:val="-2"/>
                <w:sz w:val="22"/>
              </w:rPr>
            </w:pPr>
            <w:r w:rsidRPr="0050002A">
              <w:rPr>
                <w:rStyle w:val="Table"/>
                <w:rFonts w:ascii="Times New Roman" w:hAnsi="Times New Roman"/>
                <w:spacing w:val="-2"/>
                <w:sz w:val="22"/>
              </w:rPr>
              <w:t>4.</w:t>
            </w:r>
            <w:r w:rsidRPr="0050002A">
              <w:rPr>
                <w:rStyle w:val="Table"/>
                <w:rFonts w:ascii="Times New Roman" w:hAnsi="Times New Roman"/>
                <w:i/>
                <w:spacing w:val="-2"/>
                <w:sz w:val="22"/>
              </w:rPr>
              <w:t xml:space="preserve"> [describa el tipo y fuente de financiamiento disponible]</w:t>
            </w:r>
          </w:p>
          <w:p w14:paraId="65C36A8B" w14:textId="77777777" w:rsidR="00A86C14" w:rsidRPr="0050002A" w:rsidRDefault="00A86C14" w:rsidP="00A86C14">
            <w:pPr>
              <w:spacing w:after="71"/>
              <w:rPr>
                <w:rStyle w:val="Table"/>
                <w:rFonts w:ascii="Times New Roman" w:hAnsi="Times New Roman"/>
                <w:spacing w:val="-2"/>
                <w:sz w:val="22"/>
              </w:rPr>
            </w:pPr>
          </w:p>
        </w:tc>
        <w:tc>
          <w:tcPr>
            <w:tcW w:w="2790" w:type="dxa"/>
            <w:tcBorders>
              <w:top w:val="single" w:sz="6" w:space="0" w:color="auto"/>
              <w:left w:val="single" w:sz="6" w:space="0" w:color="auto"/>
              <w:bottom w:val="single" w:sz="6" w:space="0" w:color="auto"/>
              <w:right w:val="single" w:sz="6" w:space="0" w:color="auto"/>
            </w:tcBorders>
          </w:tcPr>
          <w:p w14:paraId="14DB4ACA" w14:textId="73C40CB3" w:rsidR="00A86C14" w:rsidRPr="0050002A" w:rsidRDefault="00A86C14" w:rsidP="00A86C14">
            <w:pPr>
              <w:spacing w:after="71"/>
              <w:rPr>
                <w:rStyle w:val="Table"/>
                <w:rFonts w:ascii="Times New Roman" w:hAnsi="Times New Roman"/>
                <w:spacing w:val="-2"/>
                <w:sz w:val="22"/>
              </w:rPr>
            </w:pPr>
            <w:r w:rsidRPr="0050002A">
              <w:rPr>
                <w:rStyle w:val="Table"/>
                <w:rFonts w:ascii="Times New Roman" w:hAnsi="Times New Roman"/>
                <w:i/>
                <w:spacing w:val="-2"/>
                <w:sz w:val="22"/>
              </w:rPr>
              <w:t>[ingrese el monto del financiamiento disponible en USD equivalentes y la tasa de cambio]</w:t>
            </w:r>
          </w:p>
        </w:tc>
      </w:tr>
    </w:tbl>
    <w:p w14:paraId="55DF01CD" w14:textId="77777777" w:rsidR="00892DA1" w:rsidRPr="0050002A" w:rsidRDefault="00892DA1" w:rsidP="00892DA1">
      <w:pPr>
        <w:suppressAutoHyphens w:val="0"/>
        <w:spacing w:after="0"/>
        <w:jc w:val="left"/>
        <w:rPr>
          <w:iCs/>
        </w:rPr>
      </w:pPr>
    </w:p>
    <w:p w14:paraId="6754F4DB" w14:textId="77777777" w:rsidR="00892DA1" w:rsidRPr="0050002A" w:rsidRDefault="00892DA1" w:rsidP="00892DA1">
      <w:pPr>
        <w:suppressAutoHyphens w:val="0"/>
        <w:spacing w:after="0"/>
        <w:jc w:val="left"/>
        <w:rPr>
          <w:b/>
          <w:iCs/>
          <w:sz w:val="32"/>
        </w:rPr>
      </w:pPr>
      <w:r w:rsidRPr="0050002A">
        <w:br w:type="page"/>
      </w:r>
    </w:p>
    <w:p w14:paraId="4142582A" w14:textId="72953C2C" w:rsidR="00892DA1" w:rsidRPr="0050002A" w:rsidRDefault="00892DA1" w:rsidP="00892DA1">
      <w:pPr>
        <w:pStyle w:val="TOC4-2"/>
        <w:rPr>
          <w:lang w:val="es-ES" w:eastAsia="en-US" w:bidi="ar-SA"/>
        </w:rPr>
      </w:pPr>
      <w:bookmarkStart w:id="557" w:name="_Toc490650439"/>
      <w:bookmarkStart w:id="558" w:name="_Toc490653380"/>
      <w:bookmarkStart w:id="559" w:name="_Toc521497258"/>
      <w:bookmarkStart w:id="560" w:name="_Toc218673975"/>
      <w:bookmarkStart w:id="561" w:name="_Toc277345606"/>
      <w:bookmarkStart w:id="562" w:name="_Toc91066953"/>
      <w:bookmarkStart w:id="563" w:name="_Toc136426813"/>
      <w:bookmarkStart w:id="564" w:name="_Toc490650440"/>
      <w:bookmarkStart w:id="565" w:name="_Toc490653381"/>
      <w:bookmarkStart w:id="566" w:name="_Toc521497259"/>
      <w:bookmarkStart w:id="567" w:name="_Toc218673976"/>
      <w:bookmarkStart w:id="568" w:name="_Toc277345607"/>
      <w:r w:rsidRPr="0050002A">
        <w:rPr>
          <w:lang w:val="es-ES" w:eastAsia="en-US" w:bidi="ar-SA"/>
        </w:rPr>
        <w:t xml:space="preserve">Capacidades del </w:t>
      </w:r>
      <w:bookmarkEnd w:id="557"/>
      <w:bookmarkEnd w:id="558"/>
      <w:bookmarkEnd w:id="559"/>
      <w:bookmarkEnd w:id="560"/>
      <w:bookmarkEnd w:id="561"/>
      <w:r w:rsidRPr="0050002A">
        <w:rPr>
          <w:lang w:val="es-ES" w:eastAsia="en-US" w:bidi="ar-SA"/>
        </w:rPr>
        <w:t>Personal</w:t>
      </w:r>
      <w:bookmarkEnd w:id="562"/>
      <w:r w:rsidR="00A86C14" w:rsidRPr="0050002A">
        <w:rPr>
          <w:lang w:val="es-ES" w:eastAsia="en-US" w:bidi="ar-SA"/>
        </w:rPr>
        <w:t xml:space="preserve"> - Personal Clave</w:t>
      </w:r>
      <w:bookmarkEnd w:id="563"/>
    </w:p>
    <w:tbl>
      <w:tblPr>
        <w:tblW w:w="9198" w:type="dxa"/>
        <w:tblLayout w:type="fixed"/>
        <w:tblLook w:val="0000" w:firstRow="0" w:lastRow="0" w:firstColumn="0" w:lastColumn="0" w:noHBand="0" w:noVBand="0"/>
      </w:tblPr>
      <w:tblGrid>
        <w:gridCol w:w="9198"/>
      </w:tblGrid>
      <w:tr w:rsidR="00892DA1" w:rsidRPr="0050002A" w14:paraId="28CB972B" w14:textId="77777777" w:rsidTr="00BB6941">
        <w:trPr>
          <w:trHeight w:val="900"/>
        </w:trPr>
        <w:tc>
          <w:tcPr>
            <w:tcW w:w="9198" w:type="dxa"/>
            <w:vAlign w:val="center"/>
          </w:tcPr>
          <w:p w14:paraId="7B50A2C2" w14:textId="77777777" w:rsidR="00A86C14" w:rsidRPr="0050002A" w:rsidRDefault="00A86C14" w:rsidP="00A86C14">
            <w:pPr>
              <w:jc w:val="center"/>
              <w:rPr>
                <w:sz w:val="22"/>
                <w:szCs w:val="22"/>
              </w:rPr>
            </w:pPr>
            <w:r w:rsidRPr="0050002A">
              <w:rPr>
                <w:i/>
                <w:sz w:val="22"/>
                <w:szCs w:val="22"/>
              </w:rPr>
              <w:t>[</w:t>
            </w:r>
            <w:r w:rsidRPr="0050002A">
              <w:rPr>
                <w:sz w:val="22"/>
                <w:szCs w:val="22"/>
              </w:rPr>
              <w:t>A ser completado por el Proponente y en el caso de una APCA, por cada uno de los miembros</w:t>
            </w:r>
            <w:r w:rsidRPr="0050002A">
              <w:rPr>
                <w:i/>
                <w:sz w:val="22"/>
                <w:szCs w:val="22"/>
              </w:rPr>
              <w:t>]</w:t>
            </w:r>
          </w:p>
          <w:p w14:paraId="5F80E7CF" w14:textId="77777777" w:rsidR="00A86C14" w:rsidRPr="0050002A" w:rsidRDefault="00A86C14" w:rsidP="00A86C14">
            <w:pPr>
              <w:pStyle w:val="Head2"/>
              <w:widowControl/>
              <w:jc w:val="left"/>
              <w:rPr>
                <w:rStyle w:val="Table"/>
                <w:rFonts w:ascii="Times New Roman" w:hAnsi="Times New Roman"/>
                <w:spacing w:val="-2"/>
                <w:sz w:val="22"/>
              </w:rPr>
            </w:pPr>
          </w:p>
          <w:p w14:paraId="6F49C970" w14:textId="77777777" w:rsidR="00A86C14" w:rsidRPr="0050002A" w:rsidRDefault="00A86C14" w:rsidP="00A86C14">
            <w:pPr>
              <w:tabs>
                <w:tab w:val="right" w:pos="9000"/>
                <w:tab w:val="right" w:pos="9630"/>
              </w:tabs>
              <w:ind w:right="162"/>
              <w:rPr>
                <w:sz w:val="22"/>
                <w:szCs w:val="22"/>
              </w:rPr>
            </w:pPr>
            <w:r w:rsidRPr="0050002A">
              <w:rPr>
                <w:sz w:val="22"/>
                <w:szCs w:val="22"/>
              </w:rPr>
              <w:t xml:space="preserve">Nombre jurídico del Proponente:  </w:t>
            </w:r>
            <w:r w:rsidRPr="0050002A">
              <w:rPr>
                <w:i/>
                <w:sz w:val="22"/>
                <w:szCs w:val="22"/>
              </w:rPr>
              <w:t xml:space="preserve">[ingrese el </w:t>
            </w:r>
            <w:r w:rsidRPr="0050002A">
              <w:rPr>
                <w:b/>
                <w:bCs/>
                <w:i/>
                <w:sz w:val="22"/>
                <w:szCs w:val="22"/>
              </w:rPr>
              <w:t>nombre jurídico del Proponente</w:t>
            </w:r>
            <w:r w:rsidRPr="0050002A">
              <w:rPr>
                <w:i/>
                <w:sz w:val="22"/>
                <w:szCs w:val="22"/>
              </w:rPr>
              <w:t>]</w:t>
            </w:r>
          </w:p>
          <w:p w14:paraId="7CC1B456" w14:textId="77777777" w:rsidR="00A86C14" w:rsidRPr="0050002A" w:rsidRDefault="00A86C14" w:rsidP="00A86C14">
            <w:pPr>
              <w:tabs>
                <w:tab w:val="right" w:pos="9000"/>
                <w:tab w:val="right" w:pos="9630"/>
              </w:tabs>
              <w:ind w:right="162"/>
              <w:rPr>
                <w:sz w:val="22"/>
                <w:szCs w:val="22"/>
              </w:rPr>
            </w:pPr>
            <w:r w:rsidRPr="0050002A">
              <w:rPr>
                <w:sz w:val="22"/>
                <w:szCs w:val="22"/>
              </w:rPr>
              <w:t xml:space="preserve">Fecha:  </w:t>
            </w:r>
            <w:r w:rsidRPr="0050002A">
              <w:rPr>
                <w:i/>
                <w:sz w:val="22"/>
                <w:szCs w:val="22"/>
              </w:rPr>
              <w:t xml:space="preserve">[ingrese la </w:t>
            </w:r>
            <w:r w:rsidRPr="0050002A">
              <w:rPr>
                <w:b/>
                <w:bCs/>
                <w:i/>
                <w:sz w:val="22"/>
                <w:szCs w:val="22"/>
              </w:rPr>
              <w:t>Fecha</w:t>
            </w:r>
            <w:r w:rsidRPr="0050002A">
              <w:rPr>
                <w:i/>
                <w:sz w:val="22"/>
                <w:szCs w:val="22"/>
              </w:rPr>
              <w:t>]</w:t>
            </w:r>
          </w:p>
          <w:p w14:paraId="2E3041C0" w14:textId="77777777" w:rsidR="00A86C14" w:rsidRPr="0050002A" w:rsidRDefault="00A86C14" w:rsidP="00A86C14">
            <w:pPr>
              <w:tabs>
                <w:tab w:val="right" w:pos="9000"/>
              </w:tabs>
              <w:jc w:val="left"/>
              <w:rPr>
                <w:sz w:val="22"/>
                <w:szCs w:val="22"/>
              </w:rPr>
            </w:pPr>
            <w:r w:rsidRPr="0050002A">
              <w:rPr>
                <w:spacing w:val="-2"/>
                <w:sz w:val="22"/>
                <w:szCs w:val="22"/>
              </w:rPr>
              <w:t xml:space="preserve">Nombre Jurídico del Miembro de la APCA:  </w:t>
            </w:r>
            <w:r w:rsidRPr="0050002A">
              <w:rPr>
                <w:i/>
                <w:sz w:val="22"/>
                <w:szCs w:val="22"/>
              </w:rPr>
              <w:t xml:space="preserve">[ingrese el </w:t>
            </w:r>
            <w:r w:rsidRPr="0050002A">
              <w:rPr>
                <w:b/>
                <w:bCs/>
                <w:i/>
                <w:sz w:val="22"/>
                <w:szCs w:val="22"/>
              </w:rPr>
              <w:t>nombre jurídico del Miembro de la APCA</w:t>
            </w:r>
            <w:r w:rsidRPr="0050002A">
              <w:rPr>
                <w:i/>
                <w:sz w:val="22"/>
                <w:szCs w:val="22"/>
              </w:rPr>
              <w:t>]</w:t>
            </w:r>
          </w:p>
          <w:p w14:paraId="0C573BFE" w14:textId="77777777" w:rsidR="00A86C14" w:rsidRPr="0050002A" w:rsidRDefault="00A86C14" w:rsidP="00A86C14">
            <w:pPr>
              <w:tabs>
                <w:tab w:val="right" w:pos="9000"/>
              </w:tabs>
              <w:jc w:val="left"/>
              <w:rPr>
                <w:sz w:val="22"/>
                <w:szCs w:val="22"/>
              </w:rPr>
            </w:pPr>
            <w:r w:rsidRPr="0050002A">
              <w:rPr>
                <w:sz w:val="22"/>
                <w:szCs w:val="22"/>
              </w:rPr>
              <w:t xml:space="preserve">SDP No.:  </w:t>
            </w:r>
            <w:r w:rsidRPr="0050002A">
              <w:rPr>
                <w:i/>
                <w:sz w:val="22"/>
                <w:szCs w:val="22"/>
              </w:rPr>
              <w:t xml:space="preserve">[ingrese el </w:t>
            </w:r>
            <w:r w:rsidRPr="0050002A">
              <w:rPr>
                <w:b/>
                <w:bCs/>
                <w:i/>
                <w:sz w:val="22"/>
                <w:szCs w:val="22"/>
              </w:rPr>
              <w:t>Número de la SDP</w:t>
            </w:r>
            <w:r w:rsidRPr="0050002A">
              <w:rPr>
                <w:i/>
                <w:sz w:val="22"/>
                <w:szCs w:val="22"/>
              </w:rPr>
              <w:t>]</w:t>
            </w:r>
          </w:p>
          <w:p w14:paraId="09A53F91" w14:textId="77777777" w:rsidR="00A86C14" w:rsidRPr="0050002A" w:rsidRDefault="00A86C14" w:rsidP="00A86C14">
            <w:pPr>
              <w:tabs>
                <w:tab w:val="right" w:pos="9000"/>
                <w:tab w:val="right" w:pos="9630"/>
              </w:tabs>
              <w:ind w:right="162"/>
              <w:jc w:val="right"/>
              <w:rPr>
                <w:i/>
                <w:sz w:val="22"/>
                <w:szCs w:val="18"/>
              </w:rPr>
            </w:pPr>
            <w:r w:rsidRPr="0050002A">
              <w:rPr>
                <w:i/>
                <w:sz w:val="22"/>
                <w:szCs w:val="18"/>
              </w:rPr>
              <w:t>Página ____ de _____</w:t>
            </w:r>
          </w:p>
          <w:p w14:paraId="23844B4F" w14:textId="77777777" w:rsidR="00A86C14" w:rsidRPr="0050002A" w:rsidRDefault="00A86C14" w:rsidP="00A86C14">
            <w:pPr>
              <w:pStyle w:val="Head2"/>
              <w:widowControl/>
              <w:jc w:val="left"/>
              <w:rPr>
                <w:rStyle w:val="Table"/>
                <w:rFonts w:ascii="Times New Roman" w:hAnsi="Times New Roman"/>
                <w:spacing w:val="-2"/>
                <w:sz w:val="22"/>
              </w:rPr>
            </w:pPr>
          </w:p>
          <w:p w14:paraId="293D1E99" w14:textId="4BF46EEF" w:rsidR="00892DA1" w:rsidRPr="0050002A" w:rsidRDefault="00892DA1" w:rsidP="00BB6941">
            <w:pPr>
              <w:pStyle w:val="Head32"/>
              <w:numPr>
                <w:ilvl w:val="0"/>
                <w:numId w:val="0"/>
              </w:numPr>
              <w:ind w:left="360" w:right="-360" w:hanging="360"/>
            </w:pPr>
          </w:p>
        </w:tc>
      </w:tr>
    </w:tbl>
    <w:p w14:paraId="5686F0E3" w14:textId="77777777" w:rsidR="00892DA1" w:rsidRPr="0050002A" w:rsidRDefault="00892DA1" w:rsidP="00892DA1">
      <w:pPr>
        <w:spacing w:after="180"/>
        <w:ind w:right="-432"/>
        <w:rPr>
          <w:rStyle w:val="Table"/>
          <w:rFonts w:ascii="Times New Roman" w:hAnsi="Times New Roman"/>
          <w:spacing w:val="-2"/>
          <w:sz w:val="24"/>
        </w:rPr>
      </w:pPr>
      <w:r w:rsidRPr="0050002A">
        <w:rPr>
          <w:rStyle w:val="Table"/>
          <w:rFonts w:ascii="Times New Roman" w:hAnsi="Times New Roman"/>
          <w:spacing w:val="-2"/>
          <w:sz w:val="24"/>
        </w:rPr>
        <w:t>Los Proponentes deberán suministrar los nombres y otros detalles de las personas debidamente calificadas para cumplir con el Contrato. La información sobre su experiencia se deberá consignar utilizando el Formulario PER- 2 que aparece más abajo para cada candidato.</w:t>
      </w:r>
    </w:p>
    <w:p w14:paraId="11D412CC" w14:textId="77777777" w:rsidR="00892DA1" w:rsidRPr="0050002A" w:rsidRDefault="00892DA1" w:rsidP="00892DA1">
      <w:pPr>
        <w:rPr>
          <w:rStyle w:val="Table"/>
          <w:iCs/>
          <w:spacing w:val="-2"/>
        </w:rPr>
      </w:pPr>
    </w:p>
    <w:p w14:paraId="0FE1E23F" w14:textId="77777777" w:rsidR="00892DA1" w:rsidRPr="0050002A" w:rsidRDefault="00892DA1" w:rsidP="00892DA1">
      <w:pPr>
        <w:ind w:left="86"/>
        <w:rPr>
          <w:b/>
          <w:noProof/>
          <w:sz w:val="22"/>
          <w:szCs w:val="22"/>
        </w:rPr>
      </w:pPr>
      <w:r w:rsidRPr="0050002A">
        <w:rPr>
          <w:b/>
          <w:noProof/>
          <w:sz w:val="22"/>
          <w:szCs w:val="22"/>
        </w:rPr>
        <w:t>Personal Clave</w:t>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892DA1" w:rsidRPr="0050002A" w14:paraId="659F7C04" w14:textId="77777777" w:rsidTr="00BB6941">
        <w:trPr>
          <w:cantSplit/>
        </w:trPr>
        <w:tc>
          <w:tcPr>
            <w:tcW w:w="720" w:type="dxa"/>
            <w:tcBorders>
              <w:top w:val="single" w:sz="6" w:space="0" w:color="auto"/>
              <w:left w:val="single" w:sz="6" w:space="0" w:color="auto"/>
              <w:bottom w:val="nil"/>
              <w:right w:val="nil"/>
            </w:tcBorders>
            <w:hideMark/>
          </w:tcPr>
          <w:p w14:paraId="67B13EF6" w14:textId="77777777" w:rsidR="00892DA1" w:rsidRPr="0050002A" w:rsidRDefault="00892DA1" w:rsidP="00BB6941">
            <w:pPr>
              <w:spacing w:before="120"/>
              <w:rPr>
                <w:b/>
                <w:bCs/>
                <w:spacing w:val="-2"/>
              </w:rPr>
            </w:pPr>
            <w:r w:rsidRPr="0050002A">
              <w:rPr>
                <w:b/>
                <w:bCs/>
                <w:spacing w:val="-2"/>
              </w:rPr>
              <w:t>1.</w:t>
            </w:r>
          </w:p>
        </w:tc>
        <w:tc>
          <w:tcPr>
            <w:tcW w:w="8370" w:type="dxa"/>
            <w:gridSpan w:val="2"/>
            <w:tcBorders>
              <w:top w:val="single" w:sz="6" w:space="0" w:color="auto"/>
              <w:left w:val="single" w:sz="6" w:space="0" w:color="auto"/>
              <w:bottom w:val="nil"/>
              <w:right w:val="single" w:sz="6" w:space="0" w:color="auto"/>
            </w:tcBorders>
            <w:hideMark/>
          </w:tcPr>
          <w:p w14:paraId="15C9466D" w14:textId="77777777" w:rsidR="00892DA1" w:rsidRPr="0050002A" w:rsidRDefault="00892DA1" w:rsidP="00BB6941">
            <w:pPr>
              <w:spacing w:before="120"/>
              <w:jc w:val="left"/>
              <w:rPr>
                <w:bCs/>
                <w:i/>
                <w:spacing w:val="-2"/>
              </w:rPr>
            </w:pPr>
            <w:r w:rsidRPr="0050002A">
              <w:rPr>
                <w:b/>
                <w:bCs/>
                <w:spacing w:val="-2"/>
              </w:rPr>
              <w:t xml:space="preserve">Título de la posición: </w:t>
            </w:r>
            <w:r w:rsidRPr="0050002A">
              <w:rPr>
                <w:bCs/>
                <w:spacing w:val="-2"/>
              </w:rPr>
              <w:t>:</w:t>
            </w:r>
            <w:r w:rsidRPr="0050002A">
              <w:rPr>
                <w:bCs/>
                <w:i/>
                <w:spacing w:val="-2"/>
              </w:rPr>
              <w:t xml:space="preserve">  [ingresar el </w:t>
            </w:r>
            <w:r w:rsidRPr="0050002A">
              <w:rPr>
                <w:b/>
                <w:bCs/>
                <w:i/>
                <w:spacing w:val="-2"/>
              </w:rPr>
              <w:t>Título de la posición / responsabilidad en el equipo</w:t>
            </w:r>
            <w:r w:rsidRPr="0050002A">
              <w:rPr>
                <w:i/>
                <w:spacing w:val="-2"/>
              </w:rPr>
              <w:t>]</w:t>
            </w:r>
          </w:p>
        </w:tc>
      </w:tr>
      <w:tr w:rsidR="00892DA1" w:rsidRPr="0050002A" w14:paraId="49A7145B" w14:textId="77777777" w:rsidTr="00BB6941">
        <w:trPr>
          <w:cantSplit/>
        </w:trPr>
        <w:tc>
          <w:tcPr>
            <w:tcW w:w="720" w:type="dxa"/>
            <w:tcBorders>
              <w:top w:val="nil"/>
              <w:left w:val="single" w:sz="6" w:space="0" w:color="auto"/>
              <w:bottom w:val="nil"/>
              <w:right w:val="nil"/>
            </w:tcBorders>
          </w:tcPr>
          <w:p w14:paraId="32659D0A" w14:textId="77777777" w:rsidR="00892DA1" w:rsidRPr="0050002A" w:rsidRDefault="00892DA1" w:rsidP="00BB694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7F465E92" w14:textId="77777777" w:rsidR="00892DA1" w:rsidRPr="0050002A" w:rsidRDefault="00892DA1" w:rsidP="00BB6941">
            <w:pPr>
              <w:spacing w:before="120"/>
              <w:jc w:val="left"/>
              <w:rPr>
                <w:b/>
                <w:bCs/>
                <w:spacing w:val="-2"/>
              </w:rPr>
            </w:pPr>
            <w:r w:rsidRPr="0050002A">
              <w:rPr>
                <w:b/>
                <w:bCs/>
                <w:spacing w:val="-2"/>
              </w:rPr>
              <w:t xml:space="preserve">Nombre del candidato: </w:t>
            </w:r>
            <w:r w:rsidRPr="0050002A">
              <w:rPr>
                <w:bCs/>
                <w:i/>
                <w:spacing w:val="-2"/>
              </w:rPr>
              <w:t xml:space="preserve">[ingresar el </w:t>
            </w:r>
            <w:r w:rsidRPr="0050002A">
              <w:rPr>
                <w:b/>
                <w:bCs/>
                <w:i/>
                <w:spacing w:val="-2"/>
              </w:rPr>
              <w:t>Nombre del Candidato</w:t>
            </w:r>
            <w:r w:rsidRPr="0050002A">
              <w:rPr>
                <w:bCs/>
                <w:i/>
                <w:spacing w:val="-2"/>
              </w:rPr>
              <w:t>]</w:t>
            </w:r>
          </w:p>
        </w:tc>
      </w:tr>
      <w:tr w:rsidR="00892DA1" w:rsidRPr="0050002A" w14:paraId="5AE7045E" w14:textId="77777777" w:rsidTr="00BB6941">
        <w:trPr>
          <w:cantSplit/>
        </w:trPr>
        <w:tc>
          <w:tcPr>
            <w:tcW w:w="720" w:type="dxa"/>
            <w:tcBorders>
              <w:top w:val="nil"/>
              <w:left w:val="single" w:sz="6" w:space="0" w:color="auto"/>
              <w:bottom w:val="nil"/>
              <w:right w:val="nil"/>
            </w:tcBorders>
          </w:tcPr>
          <w:p w14:paraId="29C4B0B7" w14:textId="77777777" w:rsidR="00892DA1" w:rsidRPr="0050002A" w:rsidRDefault="00892DA1" w:rsidP="00BB694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79BC2528" w14:textId="77777777" w:rsidR="00892DA1" w:rsidRPr="0050002A" w:rsidRDefault="00892DA1" w:rsidP="00BB6941">
            <w:pPr>
              <w:jc w:val="left"/>
              <w:rPr>
                <w:b/>
              </w:rPr>
            </w:pPr>
            <w:r w:rsidRPr="0050002A">
              <w:rPr>
                <w:b/>
              </w:rPr>
              <w:t>Duración del nombramiento:</w:t>
            </w:r>
          </w:p>
        </w:tc>
        <w:tc>
          <w:tcPr>
            <w:tcW w:w="6470" w:type="dxa"/>
            <w:tcBorders>
              <w:top w:val="single" w:sz="6" w:space="0" w:color="auto"/>
              <w:left w:val="single" w:sz="6" w:space="0" w:color="auto"/>
              <w:bottom w:val="nil"/>
              <w:right w:val="single" w:sz="6" w:space="0" w:color="auto"/>
            </w:tcBorders>
          </w:tcPr>
          <w:p w14:paraId="41EA7714" w14:textId="77777777" w:rsidR="00892DA1" w:rsidRPr="0050002A" w:rsidRDefault="00892DA1" w:rsidP="00BB6941">
            <w:pPr>
              <w:rPr>
                <w:i/>
              </w:rPr>
            </w:pPr>
            <w:r w:rsidRPr="0050002A">
              <w:rPr>
                <w:i/>
              </w:rPr>
              <w:t>[insertar la duración (fechas de inicio y terminación) para la cual esta posición será retenida]</w:t>
            </w:r>
          </w:p>
        </w:tc>
      </w:tr>
      <w:tr w:rsidR="00892DA1" w:rsidRPr="0050002A" w14:paraId="7904CA1F" w14:textId="77777777" w:rsidTr="00BB6941">
        <w:trPr>
          <w:cantSplit/>
          <w:trHeight w:val="498"/>
        </w:trPr>
        <w:tc>
          <w:tcPr>
            <w:tcW w:w="720" w:type="dxa"/>
            <w:tcBorders>
              <w:top w:val="nil"/>
              <w:left w:val="single" w:sz="6" w:space="0" w:color="auto"/>
              <w:bottom w:val="nil"/>
              <w:right w:val="nil"/>
            </w:tcBorders>
          </w:tcPr>
          <w:p w14:paraId="6B9F7CA3" w14:textId="77777777" w:rsidR="00892DA1" w:rsidRPr="0050002A" w:rsidRDefault="00892DA1" w:rsidP="00BB694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607D6808" w14:textId="77777777" w:rsidR="00892DA1" w:rsidRPr="0050002A" w:rsidRDefault="00892DA1" w:rsidP="00BB6941">
            <w:pPr>
              <w:jc w:val="left"/>
              <w:rPr>
                <w:b/>
              </w:rPr>
            </w:pPr>
            <w:r w:rsidRPr="0050002A">
              <w:rPr>
                <w:b/>
              </w:rPr>
              <w:t>Tiempo destinado a esta posición:</w:t>
            </w:r>
          </w:p>
        </w:tc>
        <w:tc>
          <w:tcPr>
            <w:tcW w:w="6470" w:type="dxa"/>
            <w:tcBorders>
              <w:top w:val="single" w:sz="6" w:space="0" w:color="auto"/>
              <w:left w:val="single" w:sz="6" w:space="0" w:color="auto"/>
              <w:bottom w:val="nil"/>
              <w:right w:val="single" w:sz="6" w:space="0" w:color="auto"/>
            </w:tcBorders>
          </w:tcPr>
          <w:p w14:paraId="460CED9F" w14:textId="77777777" w:rsidR="00892DA1" w:rsidRPr="0050002A" w:rsidRDefault="00892DA1" w:rsidP="00BB6941">
            <w:pPr>
              <w:rPr>
                <w:i/>
              </w:rPr>
            </w:pPr>
            <w:r w:rsidRPr="0050002A">
              <w:rPr>
                <w:i/>
              </w:rPr>
              <w:t>[insertar el número de días/semanas/meses planeadas para esta posición]</w:t>
            </w:r>
          </w:p>
        </w:tc>
      </w:tr>
      <w:tr w:rsidR="00892DA1" w:rsidRPr="0050002A" w14:paraId="0F305CA9" w14:textId="77777777" w:rsidTr="00BB6941">
        <w:trPr>
          <w:cantSplit/>
        </w:trPr>
        <w:tc>
          <w:tcPr>
            <w:tcW w:w="720" w:type="dxa"/>
            <w:tcBorders>
              <w:top w:val="nil"/>
              <w:left w:val="single" w:sz="6" w:space="0" w:color="auto"/>
              <w:bottom w:val="nil"/>
              <w:right w:val="nil"/>
            </w:tcBorders>
          </w:tcPr>
          <w:p w14:paraId="47CAED8A" w14:textId="77777777" w:rsidR="00892DA1" w:rsidRPr="0050002A" w:rsidRDefault="00892DA1" w:rsidP="00BB694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4F079EB9" w14:textId="77777777" w:rsidR="00892DA1" w:rsidRPr="0050002A" w:rsidRDefault="00892DA1" w:rsidP="00BB6941">
            <w:pPr>
              <w:jc w:val="left"/>
              <w:rPr>
                <w:b/>
              </w:rPr>
            </w:pPr>
            <w:r w:rsidRPr="0050002A">
              <w:rPr>
                <w:b/>
              </w:rPr>
              <w:t xml:space="preserve">Calendario planeado para esta posición: </w:t>
            </w:r>
          </w:p>
        </w:tc>
        <w:tc>
          <w:tcPr>
            <w:tcW w:w="6470" w:type="dxa"/>
            <w:tcBorders>
              <w:top w:val="single" w:sz="6" w:space="0" w:color="auto"/>
              <w:left w:val="single" w:sz="6" w:space="0" w:color="auto"/>
              <w:bottom w:val="nil"/>
              <w:right w:val="single" w:sz="6" w:space="0" w:color="auto"/>
            </w:tcBorders>
          </w:tcPr>
          <w:p w14:paraId="72610602" w14:textId="77777777" w:rsidR="00892DA1" w:rsidRPr="0050002A" w:rsidRDefault="00892DA1" w:rsidP="00BB6941">
            <w:pPr>
              <w:rPr>
                <w:i/>
              </w:rPr>
            </w:pPr>
            <w:r w:rsidRPr="0050002A">
              <w:rPr>
                <w:i/>
              </w:rPr>
              <w:t>[insertar el calendario esperado para esta posición (por ejemplo, adjuntar el gráfico Gantt de primer nivel)]</w:t>
            </w:r>
          </w:p>
        </w:tc>
      </w:tr>
      <w:tr w:rsidR="00892DA1" w:rsidRPr="0050002A" w14:paraId="362B6A39" w14:textId="77777777" w:rsidTr="00BB6941">
        <w:trPr>
          <w:cantSplit/>
        </w:trPr>
        <w:tc>
          <w:tcPr>
            <w:tcW w:w="720" w:type="dxa"/>
            <w:tcBorders>
              <w:top w:val="single" w:sz="6" w:space="0" w:color="auto"/>
              <w:left w:val="single" w:sz="6" w:space="0" w:color="auto"/>
              <w:bottom w:val="nil"/>
              <w:right w:val="nil"/>
            </w:tcBorders>
            <w:hideMark/>
          </w:tcPr>
          <w:p w14:paraId="4D5F8274" w14:textId="77777777" w:rsidR="00892DA1" w:rsidRPr="0050002A" w:rsidRDefault="00892DA1" w:rsidP="00BB6941">
            <w:pPr>
              <w:spacing w:before="120"/>
              <w:rPr>
                <w:b/>
                <w:bCs/>
                <w:spacing w:val="-2"/>
              </w:rPr>
            </w:pPr>
            <w:r w:rsidRPr="0050002A">
              <w:rPr>
                <w:b/>
                <w:bCs/>
                <w:spacing w:val="-2"/>
              </w:rPr>
              <w:t>2.</w:t>
            </w:r>
          </w:p>
        </w:tc>
        <w:tc>
          <w:tcPr>
            <w:tcW w:w="8370" w:type="dxa"/>
            <w:gridSpan w:val="2"/>
            <w:tcBorders>
              <w:top w:val="single" w:sz="6" w:space="0" w:color="auto"/>
              <w:left w:val="single" w:sz="6" w:space="0" w:color="auto"/>
              <w:bottom w:val="nil"/>
              <w:right w:val="single" w:sz="6" w:space="0" w:color="auto"/>
            </w:tcBorders>
            <w:hideMark/>
          </w:tcPr>
          <w:p w14:paraId="641C8BC8" w14:textId="77777777" w:rsidR="00892DA1" w:rsidRPr="0050002A" w:rsidRDefault="00892DA1" w:rsidP="00BB6941">
            <w:pPr>
              <w:spacing w:before="120"/>
              <w:jc w:val="left"/>
              <w:rPr>
                <w:b/>
                <w:bCs/>
                <w:spacing w:val="-2"/>
              </w:rPr>
            </w:pPr>
            <w:r w:rsidRPr="0050002A">
              <w:rPr>
                <w:b/>
                <w:bCs/>
                <w:spacing w:val="-2"/>
              </w:rPr>
              <w:t xml:space="preserve">Título de la posición: </w:t>
            </w:r>
            <w:r w:rsidRPr="0050002A">
              <w:rPr>
                <w:bCs/>
                <w:spacing w:val="-2"/>
              </w:rPr>
              <w:t>:</w:t>
            </w:r>
            <w:r w:rsidRPr="0050002A">
              <w:rPr>
                <w:bCs/>
                <w:i/>
                <w:spacing w:val="-2"/>
              </w:rPr>
              <w:t xml:space="preserve">  [ingresar el </w:t>
            </w:r>
            <w:r w:rsidRPr="0050002A">
              <w:rPr>
                <w:b/>
                <w:bCs/>
                <w:i/>
                <w:spacing w:val="-2"/>
              </w:rPr>
              <w:t>Título de la posición / responsabilidad en el equipo</w:t>
            </w:r>
            <w:r w:rsidRPr="0050002A">
              <w:rPr>
                <w:i/>
                <w:spacing w:val="-2"/>
              </w:rPr>
              <w:t>]</w:t>
            </w:r>
          </w:p>
        </w:tc>
      </w:tr>
      <w:tr w:rsidR="00892DA1" w:rsidRPr="0050002A" w14:paraId="1CBD6DFF" w14:textId="77777777" w:rsidTr="00BB6941">
        <w:trPr>
          <w:cantSplit/>
        </w:trPr>
        <w:tc>
          <w:tcPr>
            <w:tcW w:w="720" w:type="dxa"/>
            <w:tcBorders>
              <w:top w:val="nil"/>
              <w:left w:val="single" w:sz="6" w:space="0" w:color="auto"/>
              <w:bottom w:val="nil"/>
              <w:right w:val="nil"/>
            </w:tcBorders>
          </w:tcPr>
          <w:p w14:paraId="3A96DC22" w14:textId="77777777" w:rsidR="00892DA1" w:rsidRPr="0050002A" w:rsidRDefault="00892DA1" w:rsidP="00BB6941">
            <w:pPr>
              <w:spacing w:before="120"/>
              <w:rPr>
                <w:b/>
                <w:bCs/>
                <w:spacing w:val="-2"/>
              </w:rPr>
            </w:pPr>
          </w:p>
        </w:tc>
        <w:tc>
          <w:tcPr>
            <w:tcW w:w="8370" w:type="dxa"/>
            <w:gridSpan w:val="2"/>
            <w:tcBorders>
              <w:top w:val="single" w:sz="6" w:space="0" w:color="auto"/>
              <w:left w:val="single" w:sz="6" w:space="0" w:color="auto"/>
              <w:bottom w:val="nil"/>
              <w:right w:val="single" w:sz="6" w:space="0" w:color="auto"/>
            </w:tcBorders>
            <w:hideMark/>
          </w:tcPr>
          <w:p w14:paraId="4887CC82" w14:textId="77777777" w:rsidR="00892DA1" w:rsidRPr="0050002A" w:rsidRDefault="00892DA1" w:rsidP="00BB6941">
            <w:pPr>
              <w:spacing w:before="120"/>
              <w:jc w:val="left"/>
              <w:rPr>
                <w:b/>
                <w:bCs/>
                <w:spacing w:val="-2"/>
              </w:rPr>
            </w:pPr>
            <w:r w:rsidRPr="0050002A">
              <w:rPr>
                <w:b/>
                <w:bCs/>
                <w:spacing w:val="-2"/>
              </w:rPr>
              <w:t xml:space="preserve">Nombre del candidato: </w:t>
            </w:r>
            <w:r w:rsidRPr="0050002A">
              <w:rPr>
                <w:bCs/>
                <w:i/>
                <w:spacing w:val="-2"/>
              </w:rPr>
              <w:t xml:space="preserve">[ingresar el </w:t>
            </w:r>
            <w:r w:rsidRPr="0050002A">
              <w:rPr>
                <w:b/>
                <w:bCs/>
                <w:i/>
                <w:spacing w:val="-2"/>
              </w:rPr>
              <w:t>Nombre del Candidato</w:t>
            </w:r>
            <w:r w:rsidRPr="0050002A">
              <w:rPr>
                <w:bCs/>
                <w:i/>
                <w:spacing w:val="-2"/>
              </w:rPr>
              <w:t>]</w:t>
            </w:r>
          </w:p>
        </w:tc>
      </w:tr>
      <w:tr w:rsidR="00892DA1" w:rsidRPr="0050002A" w14:paraId="0258F674" w14:textId="77777777" w:rsidTr="00BB6941">
        <w:trPr>
          <w:cantSplit/>
          <w:trHeight w:val="498"/>
        </w:trPr>
        <w:tc>
          <w:tcPr>
            <w:tcW w:w="720" w:type="dxa"/>
            <w:tcBorders>
              <w:top w:val="nil"/>
              <w:left w:val="single" w:sz="6" w:space="0" w:color="auto"/>
              <w:bottom w:val="nil"/>
              <w:right w:val="nil"/>
            </w:tcBorders>
          </w:tcPr>
          <w:p w14:paraId="2A319027" w14:textId="77777777" w:rsidR="00892DA1" w:rsidRPr="0050002A" w:rsidRDefault="00892DA1" w:rsidP="00BB694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4A73EAB4" w14:textId="77777777" w:rsidR="00892DA1" w:rsidRPr="0050002A" w:rsidRDefault="00892DA1" w:rsidP="00BB6941">
            <w:pPr>
              <w:jc w:val="left"/>
              <w:rPr>
                <w:b/>
              </w:rPr>
            </w:pPr>
            <w:r w:rsidRPr="0050002A">
              <w:rPr>
                <w:b/>
              </w:rPr>
              <w:t>Duración del nombramiento:</w:t>
            </w:r>
          </w:p>
        </w:tc>
        <w:tc>
          <w:tcPr>
            <w:tcW w:w="6470" w:type="dxa"/>
            <w:tcBorders>
              <w:top w:val="single" w:sz="6" w:space="0" w:color="auto"/>
              <w:left w:val="single" w:sz="6" w:space="0" w:color="auto"/>
              <w:bottom w:val="nil"/>
              <w:right w:val="single" w:sz="6" w:space="0" w:color="auto"/>
            </w:tcBorders>
          </w:tcPr>
          <w:p w14:paraId="5BFFE09E" w14:textId="77777777" w:rsidR="00892DA1" w:rsidRPr="0050002A" w:rsidRDefault="00892DA1" w:rsidP="00BB6941">
            <w:r w:rsidRPr="0050002A">
              <w:rPr>
                <w:i/>
              </w:rPr>
              <w:t>[insertar la duración (fechas de inicio y terminación) para la cual esta posición será retenida]</w:t>
            </w:r>
          </w:p>
        </w:tc>
      </w:tr>
      <w:tr w:rsidR="00892DA1" w:rsidRPr="0050002A" w14:paraId="530FE2DA" w14:textId="77777777" w:rsidTr="00BB6941">
        <w:trPr>
          <w:cantSplit/>
        </w:trPr>
        <w:tc>
          <w:tcPr>
            <w:tcW w:w="720" w:type="dxa"/>
            <w:tcBorders>
              <w:top w:val="nil"/>
              <w:left w:val="single" w:sz="6" w:space="0" w:color="auto"/>
              <w:bottom w:val="single" w:sz="4" w:space="0" w:color="auto"/>
              <w:right w:val="nil"/>
            </w:tcBorders>
          </w:tcPr>
          <w:p w14:paraId="29F36695" w14:textId="77777777" w:rsidR="00892DA1" w:rsidRPr="0050002A" w:rsidRDefault="00892DA1" w:rsidP="00BB6941">
            <w:pPr>
              <w:spacing w:before="120"/>
              <w:rPr>
                <w:b/>
                <w:bCs/>
                <w:spacing w:val="-2"/>
              </w:rPr>
            </w:pPr>
          </w:p>
        </w:tc>
        <w:tc>
          <w:tcPr>
            <w:tcW w:w="1900" w:type="dxa"/>
            <w:tcBorders>
              <w:top w:val="single" w:sz="6" w:space="0" w:color="auto"/>
              <w:left w:val="single" w:sz="6" w:space="0" w:color="auto"/>
              <w:bottom w:val="single" w:sz="4" w:space="0" w:color="auto"/>
              <w:right w:val="single" w:sz="6" w:space="0" w:color="auto"/>
            </w:tcBorders>
          </w:tcPr>
          <w:p w14:paraId="79B31C92" w14:textId="77777777" w:rsidR="00892DA1" w:rsidRPr="0050002A" w:rsidRDefault="00892DA1" w:rsidP="00BB6941">
            <w:pPr>
              <w:jc w:val="left"/>
              <w:rPr>
                <w:b/>
              </w:rPr>
            </w:pPr>
            <w:r w:rsidRPr="0050002A">
              <w:rPr>
                <w:b/>
              </w:rPr>
              <w:t>Tiempo destinado a esta posición:</w:t>
            </w:r>
          </w:p>
        </w:tc>
        <w:tc>
          <w:tcPr>
            <w:tcW w:w="6470" w:type="dxa"/>
            <w:tcBorders>
              <w:top w:val="single" w:sz="6" w:space="0" w:color="auto"/>
              <w:left w:val="single" w:sz="6" w:space="0" w:color="auto"/>
              <w:bottom w:val="single" w:sz="4" w:space="0" w:color="auto"/>
              <w:right w:val="single" w:sz="6" w:space="0" w:color="auto"/>
            </w:tcBorders>
          </w:tcPr>
          <w:p w14:paraId="675C17F4" w14:textId="77777777" w:rsidR="00892DA1" w:rsidRPr="0050002A" w:rsidRDefault="00892DA1" w:rsidP="00BB6941">
            <w:r w:rsidRPr="0050002A">
              <w:rPr>
                <w:i/>
              </w:rPr>
              <w:t>[insertar el número de días/semanas/meses planeadas para esta posición]</w:t>
            </w:r>
          </w:p>
        </w:tc>
      </w:tr>
      <w:tr w:rsidR="00892DA1" w:rsidRPr="0050002A" w14:paraId="2D7E7DCE" w14:textId="77777777" w:rsidTr="00BB6941">
        <w:trPr>
          <w:cantSplit/>
        </w:trPr>
        <w:tc>
          <w:tcPr>
            <w:tcW w:w="720" w:type="dxa"/>
            <w:tcBorders>
              <w:top w:val="single" w:sz="4" w:space="0" w:color="auto"/>
              <w:left w:val="single" w:sz="4" w:space="0" w:color="auto"/>
              <w:bottom w:val="single" w:sz="4" w:space="0" w:color="auto"/>
              <w:right w:val="single" w:sz="4" w:space="0" w:color="auto"/>
            </w:tcBorders>
          </w:tcPr>
          <w:p w14:paraId="237E9EA9" w14:textId="77777777" w:rsidR="00892DA1" w:rsidRPr="0050002A" w:rsidRDefault="00892DA1" w:rsidP="00BB6941">
            <w:pPr>
              <w:spacing w:before="120"/>
              <w:rPr>
                <w:b/>
                <w:bCs/>
                <w:spacing w:val="-2"/>
              </w:rPr>
            </w:pPr>
          </w:p>
        </w:tc>
        <w:tc>
          <w:tcPr>
            <w:tcW w:w="1900" w:type="dxa"/>
            <w:tcBorders>
              <w:top w:val="single" w:sz="4" w:space="0" w:color="auto"/>
              <w:left w:val="single" w:sz="4" w:space="0" w:color="auto"/>
              <w:bottom w:val="single" w:sz="4" w:space="0" w:color="auto"/>
              <w:right w:val="single" w:sz="4" w:space="0" w:color="auto"/>
            </w:tcBorders>
          </w:tcPr>
          <w:p w14:paraId="4B998E96" w14:textId="77777777" w:rsidR="00892DA1" w:rsidRPr="0050002A" w:rsidRDefault="00892DA1" w:rsidP="00BB6941">
            <w:pPr>
              <w:jc w:val="left"/>
              <w:rPr>
                <w:b/>
              </w:rPr>
            </w:pPr>
            <w:r w:rsidRPr="0050002A">
              <w:rPr>
                <w:b/>
              </w:rPr>
              <w:t xml:space="preserve">Calendario planeado para esta posición: </w:t>
            </w:r>
          </w:p>
        </w:tc>
        <w:tc>
          <w:tcPr>
            <w:tcW w:w="6470" w:type="dxa"/>
            <w:tcBorders>
              <w:top w:val="single" w:sz="4" w:space="0" w:color="auto"/>
              <w:left w:val="single" w:sz="4" w:space="0" w:color="auto"/>
              <w:bottom w:val="single" w:sz="4" w:space="0" w:color="auto"/>
              <w:right w:val="single" w:sz="4" w:space="0" w:color="auto"/>
            </w:tcBorders>
          </w:tcPr>
          <w:p w14:paraId="5CFFFE7C" w14:textId="77777777" w:rsidR="00892DA1" w:rsidRPr="0050002A" w:rsidRDefault="00892DA1" w:rsidP="00BB6941">
            <w:pPr>
              <w:rPr>
                <w:i/>
              </w:rPr>
            </w:pPr>
            <w:r w:rsidRPr="0050002A">
              <w:rPr>
                <w:i/>
              </w:rPr>
              <w:t>[insertar el calendario esperado para esta posición (por ejemplo, adjuntar el gráfico Gantt de primer nivel)]</w:t>
            </w:r>
          </w:p>
          <w:p w14:paraId="63D2CDC3" w14:textId="77777777" w:rsidR="00892DA1" w:rsidRPr="0050002A" w:rsidRDefault="00892DA1" w:rsidP="00BB6941">
            <w:pPr>
              <w:rPr>
                <w:i/>
              </w:rPr>
            </w:pPr>
          </w:p>
          <w:p w14:paraId="292C8F34" w14:textId="77777777" w:rsidR="00892DA1" w:rsidRPr="0050002A" w:rsidRDefault="00892DA1" w:rsidP="00BB6941"/>
        </w:tc>
      </w:tr>
    </w:tbl>
    <w:p w14:paraId="68AD1F5A" w14:textId="77777777" w:rsidR="00892DA1" w:rsidRPr="0050002A" w:rsidRDefault="00892DA1" w:rsidP="00892DA1">
      <w:r w:rsidRPr="0050002A">
        <w:br w:type="page"/>
      </w:r>
    </w:p>
    <w:tbl>
      <w:tblPr>
        <w:tblW w:w="9090" w:type="dxa"/>
        <w:tblInd w:w="72" w:type="dxa"/>
        <w:tblLayout w:type="fixed"/>
        <w:tblCellMar>
          <w:left w:w="72" w:type="dxa"/>
          <w:right w:w="72" w:type="dxa"/>
        </w:tblCellMar>
        <w:tblLook w:val="04A0" w:firstRow="1" w:lastRow="0" w:firstColumn="1" w:lastColumn="0" w:noHBand="0" w:noVBand="1"/>
      </w:tblPr>
      <w:tblGrid>
        <w:gridCol w:w="720"/>
        <w:gridCol w:w="1900"/>
        <w:gridCol w:w="6470"/>
      </w:tblGrid>
      <w:tr w:rsidR="00892DA1" w:rsidRPr="0050002A" w14:paraId="1B3755B2" w14:textId="77777777" w:rsidTr="00BB6941">
        <w:trPr>
          <w:cantSplit/>
        </w:trPr>
        <w:tc>
          <w:tcPr>
            <w:tcW w:w="720" w:type="dxa"/>
            <w:tcBorders>
              <w:top w:val="single" w:sz="4" w:space="0" w:color="auto"/>
              <w:left w:val="single" w:sz="6" w:space="0" w:color="auto"/>
              <w:bottom w:val="single" w:sz="4" w:space="0" w:color="auto"/>
              <w:right w:val="nil"/>
            </w:tcBorders>
            <w:hideMark/>
          </w:tcPr>
          <w:p w14:paraId="54989F87" w14:textId="77777777" w:rsidR="00892DA1" w:rsidRPr="0050002A" w:rsidRDefault="00892DA1" w:rsidP="00BB6941">
            <w:pPr>
              <w:spacing w:before="120"/>
              <w:rPr>
                <w:b/>
                <w:bCs/>
                <w:spacing w:val="-2"/>
              </w:rPr>
            </w:pPr>
            <w:r w:rsidRPr="0050002A">
              <w:rPr>
                <w:b/>
                <w:bCs/>
                <w:spacing w:val="-2"/>
              </w:rPr>
              <w:t>3.</w:t>
            </w:r>
          </w:p>
        </w:tc>
        <w:tc>
          <w:tcPr>
            <w:tcW w:w="8370" w:type="dxa"/>
            <w:gridSpan w:val="2"/>
            <w:tcBorders>
              <w:top w:val="single" w:sz="4" w:space="0" w:color="auto"/>
              <w:left w:val="single" w:sz="6" w:space="0" w:color="auto"/>
              <w:bottom w:val="single" w:sz="4" w:space="0" w:color="auto"/>
              <w:right w:val="single" w:sz="6" w:space="0" w:color="auto"/>
            </w:tcBorders>
            <w:hideMark/>
          </w:tcPr>
          <w:p w14:paraId="710AC0B8" w14:textId="09BE9A03" w:rsidR="00892DA1" w:rsidRPr="0050002A" w:rsidRDefault="00892DA1" w:rsidP="00BB6941">
            <w:pPr>
              <w:spacing w:before="120"/>
              <w:jc w:val="left"/>
              <w:rPr>
                <w:b/>
                <w:iCs/>
                <w:spacing w:val="-2"/>
              </w:rPr>
            </w:pPr>
            <w:r w:rsidRPr="0050002A">
              <w:rPr>
                <w:b/>
                <w:bCs/>
                <w:spacing w:val="-2"/>
              </w:rPr>
              <w:t xml:space="preserve">Título de la posición: </w:t>
            </w:r>
            <w:r w:rsidRPr="0050002A">
              <w:rPr>
                <w:bCs/>
                <w:spacing w:val="-2"/>
              </w:rPr>
              <w:t>:</w:t>
            </w:r>
            <w:r w:rsidRPr="0050002A">
              <w:rPr>
                <w:bCs/>
                <w:i/>
                <w:spacing w:val="-2"/>
              </w:rPr>
              <w:t xml:space="preserve">  </w:t>
            </w:r>
            <w:r w:rsidR="00A86C14" w:rsidRPr="0050002A">
              <w:rPr>
                <w:b/>
                <w:iCs/>
                <w:spacing w:val="-2"/>
              </w:rPr>
              <w:t xml:space="preserve">Expertos en </w:t>
            </w:r>
            <w:r w:rsidR="00065D58" w:rsidRPr="0050002A">
              <w:rPr>
                <w:b/>
                <w:iCs/>
                <w:spacing w:val="-2"/>
              </w:rPr>
              <w:t>C</w:t>
            </w:r>
            <w:r w:rsidR="00A86C14" w:rsidRPr="0050002A">
              <w:rPr>
                <w:b/>
                <w:iCs/>
                <w:spacing w:val="-2"/>
              </w:rPr>
              <w:t xml:space="preserve">iberseguridad </w:t>
            </w:r>
          </w:p>
          <w:p w14:paraId="7E2CE418" w14:textId="58FF702A" w:rsidR="00A86C14" w:rsidRPr="0050002A" w:rsidRDefault="00A86C14" w:rsidP="00BB6941">
            <w:pPr>
              <w:spacing w:before="120"/>
              <w:jc w:val="left"/>
              <w:rPr>
                <w:b/>
                <w:bCs/>
                <w:spacing w:val="-2"/>
              </w:rPr>
            </w:pPr>
            <w:r w:rsidRPr="0050002A">
              <w:rPr>
                <w:b/>
                <w:bCs/>
                <w:i/>
                <w:szCs w:val="24"/>
              </w:rPr>
              <w:t>[Ingresar si se requiere]</w:t>
            </w:r>
          </w:p>
        </w:tc>
      </w:tr>
      <w:tr w:rsidR="00892DA1" w:rsidRPr="0050002A" w14:paraId="71BC073D" w14:textId="77777777" w:rsidTr="00BB6941">
        <w:trPr>
          <w:cantSplit/>
        </w:trPr>
        <w:tc>
          <w:tcPr>
            <w:tcW w:w="720" w:type="dxa"/>
            <w:tcBorders>
              <w:top w:val="single" w:sz="4" w:space="0" w:color="auto"/>
              <w:left w:val="single" w:sz="6" w:space="0" w:color="auto"/>
              <w:bottom w:val="nil"/>
              <w:right w:val="nil"/>
            </w:tcBorders>
          </w:tcPr>
          <w:p w14:paraId="34DF5393" w14:textId="77777777" w:rsidR="00892DA1" w:rsidRPr="0050002A" w:rsidRDefault="00892DA1" w:rsidP="00BB6941">
            <w:pPr>
              <w:spacing w:before="120"/>
              <w:rPr>
                <w:b/>
                <w:bCs/>
                <w:spacing w:val="-2"/>
              </w:rPr>
            </w:pPr>
          </w:p>
        </w:tc>
        <w:tc>
          <w:tcPr>
            <w:tcW w:w="8370" w:type="dxa"/>
            <w:gridSpan w:val="2"/>
            <w:tcBorders>
              <w:top w:val="single" w:sz="4" w:space="0" w:color="auto"/>
              <w:left w:val="single" w:sz="6" w:space="0" w:color="auto"/>
              <w:bottom w:val="nil"/>
              <w:right w:val="single" w:sz="6" w:space="0" w:color="auto"/>
            </w:tcBorders>
            <w:hideMark/>
          </w:tcPr>
          <w:p w14:paraId="7695F3EF" w14:textId="77777777" w:rsidR="00892DA1" w:rsidRPr="0050002A" w:rsidRDefault="00892DA1" w:rsidP="00BB6941">
            <w:pPr>
              <w:spacing w:before="120"/>
              <w:jc w:val="left"/>
              <w:rPr>
                <w:b/>
                <w:bCs/>
                <w:spacing w:val="-2"/>
              </w:rPr>
            </w:pPr>
            <w:r w:rsidRPr="0050002A">
              <w:rPr>
                <w:b/>
                <w:bCs/>
                <w:spacing w:val="-2"/>
              </w:rPr>
              <w:t xml:space="preserve">Nombre del candidato: </w:t>
            </w:r>
            <w:r w:rsidRPr="0050002A">
              <w:rPr>
                <w:bCs/>
                <w:i/>
                <w:spacing w:val="-2"/>
              </w:rPr>
              <w:t xml:space="preserve">[ingresar el </w:t>
            </w:r>
            <w:r w:rsidRPr="0050002A">
              <w:rPr>
                <w:b/>
                <w:bCs/>
                <w:i/>
                <w:spacing w:val="-2"/>
              </w:rPr>
              <w:t>Nombre del Candidato</w:t>
            </w:r>
            <w:r w:rsidRPr="0050002A">
              <w:rPr>
                <w:bCs/>
                <w:i/>
                <w:spacing w:val="-2"/>
              </w:rPr>
              <w:t>]</w:t>
            </w:r>
          </w:p>
        </w:tc>
      </w:tr>
      <w:tr w:rsidR="00892DA1" w:rsidRPr="0050002A" w14:paraId="79C504D9" w14:textId="77777777" w:rsidTr="00BB6941">
        <w:trPr>
          <w:cantSplit/>
        </w:trPr>
        <w:tc>
          <w:tcPr>
            <w:tcW w:w="720" w:type="dxa"/>
            <w:tcBorders>
              <w:top w:val="nil"/>
              <w:left w:val="single" w:sz="6" w:space="0" w:color="auto"/>
              <w:bottom w:val="nil"/>
              <w:right w:val="nil"/>
            </w:tcBorders>
          </w:tcPr>
          <w:p w14:paraId="556EB342" w14:textId="77777777" w:rsidR="00892DA1" w:rsidRPr="0050002A" w:rsidRDefault="00892DA1" w:rsidP="00BB6941">
            <w:pPr>
              <w:spacing w:before="120"/>
              <w:rPr>
                <w:b/>
                <w:bCs/>
                <w:spacing w:val="-2"/>
              </w:rPr>
            </w:pPr>
          </w:p>
        </w:tc>
        <w:tc>
          <w:tcPr>
            <w:tcW w:w="1900" w:type="dxa"/>
            <w:tcBorders>
              <w:top w:val="single" w:sz="6" w:space="0" w:color="auto"/>
              <w:left w:val="single" w:sz="6" w:space="0" w:color="auto"/>
              <w:bottom w:val="nil"/>
              <w:right w:val="single" w:sz="6" w:space="0" w:color="auto"/>
            </w:tcBorders>
          </w:tcPr>
          <w:p w14:paraId="12DFCDCF" w14:textId="77777777" w:rsidR="00892DA1" w:rsidRPr="0050002A" w:rsidRDefault="00892DA1" w:rsidP="00BB6941">
            <w:pPr>
              <w:jc w:val="left"/>
              <w:rPr>
                <w:b/>
              </w:rPr>
            </w:pPr>
            <w:r w:rsidRPr="0050002A">
              <w:rPr>
                <w:b/>
              </w:rPr>
              <w:t>Duración del nombramiento:</w:t>
            </w:r>
          </w:p>
        </w:tc>
        <w:tc>
          <w:tcPr>
            <w:tcW w:w="6470" w:type="dxa"/>
            <w:tcBorders>
              <w:top w:val="single" w:sz="6" w:space="0" w:color="auto"/>
              <w:left w:val="single" w:sz="6" w:space="0" w:color="auto"/>
              <w:bottom w:val="nil"/>
              <w:right w:val="single" w:sz="6" w:space="0" w:color="auto"/>
            </w:tcBorders>
          </w:tcPr>
          <w:p w14:paraId="2EE74814" w14:textId="77777777" w:rsidR="00892DA1" w:rsidRPr="0050002A" w:rsidRDefault="00892DA1" w:rsidP="00BB6941">
            <w:r w:rsidRPr="0050002A">
              <w:rPr>
                <w:i/>
              </w:rPr>
              <w:t>[insertar la duración (fechas de inicio y terminación) para la cual esta posición será retenida]</w:t>
            </w:r>
          </w:p>
        </w:tc>
      </w:tr>
      <w:tr w:rsidR="00892DA1" w:rsidRPr="0050002A" w14:paraId="51E62331" w14:textId="77777777" w:rsidTr="00BB6941">
        <w:trPr>
          <w:cantSplit/>
        </w:trPr>
        <w:tc>
          <w:tcPr>
            <w:tcW w:w="720" w:type="dxa"/>
            <w:tcBorders>
              <w:top w:val="nil"/>
              <w:left w:val="single" w:sz="6" w:space="0" w:color="auto"/>
              <w:bottom w:val="single" w:sz="4" w:space="0" w:color="auto"/>
              <w:right w:val="nil"/>
            </w:tcBorders>
          </w:tcPr>
          <w:p w14:paraId="1657F404" w14:textId="77777777" w:rsidR="00892DA1" w:rsidRPr="0050002A" w:rsidRDefault="00892DA1" w:rsidP="00BB6941">
            <w:pPr>
              <w:spacing w:before="120"/>
              <w:rPr>
                <w:b/>
                <w:bCs/>
                <w:spacing w:val="-2"/>
              </w:rPr>
            </w:pPr>
          </w:p>
        </w:tc>
        <w:tc>
          <w:tcPr>
            <w:tcW w:w="1900" w:type="dxa"/>
            <w:tcBorders>
              <w:top w:val="single" w:sz="6" w:space="0" w:color="auto"/>
              <w:left w:val="single" w:sz="6" w:space="0" w:color="auto"/>
              <w:bottom w:val="single" w:sz="4" w:space="0" w:color="auto"/>
              <w:right w:val="single" w:sz="6" w:space="0" w:color="auto"/>
            </w:tcBorders>
          </w:tcPr>
          <w:p w14:paraId="4739089B" w14:textId="77777777" w:rsidR="00892DA1" w:rsidRPr="0050002A" w:rsidRDefault="00892DA1" w:rsidP="00BB6941">
            <w:pPr>
              <w:jc w:val="left"/>
              <w:rPr>
                <w:b/>
              </w:rPr>
            </w:pPr>
            <w:r w:rsidRPr="0050002A">
              <w:rPr>
                <w:b/>
              </w:rPr>
              <w:t>Tiempo destinado a esta posición:</w:t>
            </w:r>
          </w:p>
        </w:tc>
        <w:tc>
          <w:tcPr>
            <w:tcW w:w="6470" w:type="dxa"/>
            <w:tcBorders>
              <w:top w:val="single" w:sz="6" w:space="0" w:color="auto"/>
              <w:left w:val="single" w:sz="6" w:space="0" w:color="auto"/>
              <w:bottom w:val="single" w:sz="4" w:space="0" w:color="auto"/>
              <w:right w:val="single" w:sz="6" w:space="0" w:color="auto"/>
            </w:tcBorders>
          </w:tcPr>
          <w:p w14:paraId="720C0343" w14:textId="77777777" w:rsidR="00892DA1" w:rsidRPr="0050002A" w:rsidRDefault="00892DA1" w:rsidP="00BB6941">
            <w:r w:rsidRPr="0050002A">
              <w:rPr>
                <w:i/>
              </w:rPr>
              <w:t>[insertar el número de días/semanas/meses planeadas para esta posición]</w:t>
            </w:r>
          </w:p>
        </w:tc>
      </w:tr>
      <w:tr w:rsidR="00892DA1" w:rsidRPr="0050002A" w14:paraId="28B37080" w14:textId="77777777" w:rsidTr="00BB6941">
        <w:trPr>
          <w:cantSplit/>
          <w:trHeight w:val="723"/>
        </w:trPr>
        <w:tc>
          <w:tcPr>
            <w:tcW w:w="720" w:type="dxa"/>
            <w:tcBorders>
              <w:top w:val="single" w:sz="4" w:space="0" w:color="auto"/>
              <w:left w:val="single" w:sz="4" w:space="0" w:color="auto"/>
              <w:bottom w:val="single" w:sz="4" w:space="0" w:color="auto"/>
              <w:right w:val="single" w:sz="4" w:space="0" w:color="auto"/>
            </w:tcBorders>
          </w:tcPr>
          <w:p w14:paraId="04E0E067" w14:textId="77777777" w:rsidR="00892DA1" w:rsidRPr="0050002A" w:rsidRDefault="00892DA1" w:rsidP="00BB6941">
            <w:pPr>
              <w:spacing w:before="120"/>
              <w:rPr>
                <w:b/>
                <w:bCs/>
                <w:spacing w:val="-2"/>
              </w:rPr>
            </w:pPr>
          </w:p>
        </w:tc>
        <w:tc>
          <w:tcPr>
            <w:tcW w:w="1900" w:type="dxa"/>
            <w:tcBorders>
              <w:top w:val="single" w:sz="4" w:space="0" w:color="auto"/>
              <w:left w:val="single" w:sz="4" w:space="0" w:color="auto"/>
              <w:bottom w:val="single" w:sz="4" w:space="0" w:color="auto"/>
              <w:right w:val="single" w:sz="4" w:space="0" w:color="auto"/>
            </w:tcBorders>
          </w:tcPr>
          <w:p w14:paraId="420D7B7A" w14:textId="77777777" w:rsidR="00892DA1" w:rsidRPr="0050002A" w:rsidRDefault="00892DA1" w:rsidP="00BB6941">
            <w:pPr>
              <w:jc w:val="left"/>
              <w:rPr>
                <w:b/>
              </w:rPr>
            </w:pPr>
            <w:r w:rsidRPr="0050002A">
              <w:rPr>
                <w:b/>
              </w:rPr>
              <w:t xml:space="preserve">Calendario planeado para esta posición: </w:t>
            </w:r>
          </w:p>
        </w:tc>
        <w:tc>
          <w:tcPr>
            <w:tcW w:w="6470" w:type="dxa"/>
            <w:tcBorders>
              <w:top w:val="single" w:sz="4" w:space="0" w:color="auto"/>
              <w:left w:val="single" w:sz="4" w:space="0" w:color="auto"/>
              <w:bottom w:val="single" w:sz="4" w:space="0" w:color="auto"/>
              <w:right w:val="single" w:sz="4" w:space="0" w:color="auto"/>
            </w:tcBorders>
          </w:tcPr>
          <w:p w14:paraId="1A46C9AB" w14:textId="77777777" w:rsidR="00892DA1" w:rsidRPr="0050002A" w:rsidRDefault="00892DA1" w:rsidP="00BB6941">
            <w:r w:rsidRPr="0050002A">
              <w:rPr>
                <w:i/>
              </w:rPr>
              <w:t>[insertar el calendario esperado para esta posición (por ejemplo, adjuntar el gráfico Gantt de primer nivel)]</w:t>
            </w:r>
          </w:p>
        </w:tc>
      </w:tr>
    </w:tbl>
    <w:p w14:paraId="06EFAE01" w14:textId="77777777" w:rsidR="00892DA1" w:rsidRPr="0050002A" w:rsidRDefault="00892DA1" w:rsidP="00892DA1">
      <w:pPr>
        <w:rPr>
          <w:rStyle w:val="Table"/>
          <w:iCs/>
          <w:spacing w:val="-2"/>
        </w:rPr>
      </w:pPr>
    </w:p>
    <w:p w14:paraId="33F30520" w14:textId="77777777" w:rsidR="00892DA1" w:rsidRPr="0050002A" w:rsidRDefault="00892DA1" w:rsidP="00892DA1">
      <w:pPr>
        <w:suppressAutoHyphens w:val="0"/>
        <w:spacing w:after="0"/>
        <w:jc w:val="left"/>
        <w:rPr>
          <w:b/>
          <w:sz w:val="28"/>
        </w:rPr>
      </w:pPr>
      <w:r w:rsidRPr="0050002A">
        <w:br w:type="page"/>
      </w:r>
    </w:p>
    <w:p w14:paraId="0D186F46" w14:textId="4E93EA2E" w:rsidR="00892DA1" w:rsidRPr="0050002A" w:rsidRDefault="002C4FE2" w:rsidP="00892DA1">
      <w:pPr>
        <w:pStyle w:val="TOC4-2"/>
        <w:rPr>
          <w:lang w:val="es-ES"/>
        </w:rPr>
      </w:pPr>
      <w:bookmarkStart w:id="569" w:name="_Toc91066954"/>
      <w:bookmarkStart w:id="570" w:name="_Toc136426814"/>
      <w:r w:rsidRPr="0050002A">
        <w:rPr>
          <w:lang w:val="es-ES"/>
        </w:rPr>
        <w:t>CV</w:t>
      </w:r>
      <w:r w:rsidR="00892DA1" w:rsidRPr="0050002A">
        <w:rPr>
          <w:lang w:val="es-ES"/>
        </w:rPr>
        <w:t xml:space="preserve"> del </w:t>
      </w:r>
      <w:bookmarkEnd w:id="564"/>
      <w:bookmarkEnd w:id="565"/>
      <w:bookmarkEnd w:id="566"/>
      <w:bookmarkEnd w:id="567"/>
      <w:bookmarkEnd w:id="568"/>
      <w:r w:rsidR="00892DA1" w:rsidRPr="0050002A">
        <w:rPr>
          <w:lang w:val="es-ES"/>
        </w:rPr>
        <w:t>Candidato</w:t>
      </w:r>
      <w:bookmarkEnd w:id="569"/>
      <w:bookmarkEnd w:id="570"/>
    </w:p>
    <w:p w14:paraId="45A862FC" w14:textId="0B86EA51" w:rsidR="00A86C14" w:rsidRPr="0050002A" w:rsidRDefault="00A86C14" w:rsidP="00233A80">
      <w:pPr>
        <w:rPr>
          <w:rStyle w:val="Table"/>
          <w:rFonts w:ascii="Times New Roman" w:hAnsi="Times New Roman"/>
          <w:sz w:val="22"/>
          <w:szCs w:val="22"/>
        </w:rPr>
      </w:pPr>
      <w:r w:rsidRPr="0050002A">
        <w:rPr>
          <w:i/>
          <w:sz w:val="22"/>
          <w:szCs w:val="22"/>
        </w:rPr>
        <w:t>[</w:t>
      </w:r>
      <w:r w:rsidRPr="0050002A">
        <w:rPr>
          <w:sz w:val="22"/>
          <w:szCs w:val="22"/>
        </w:rPr>
        <w:t>A ser completado por el Proponente y en el caso de una APCA, por cada uno de los miembros</w:t>
      </w:r>
      <w:r w:rsidRPr="0050002A">
        <w:rPr>
          <w:i/>
          <w:sz w:val="22"/>
          <w:szCs w:val="22"/>
        </w:rPr>
        <w:t>]</w:t>
      </w:r>
    </w:p>
    <w:p w14:paraId="67EA3789" w14:textId="77777777" w:rsidR="00A86C14" w:rsidRPr="0050002A" w:rsidRDefault="00A86C14" w:rsidP="00A86C14">
      <w:pPr>
        <w:tabs>
          <w:tab w:val="right" w:pos="9000"/>
          <w:tab w:val="right" w:pos="9630"/>
        </w:tabs>
        <w:ind w:right="162"/>
        <w:rPr>
          <w:sz w:val="22"/>
          <w:szCs w:val="22"/>
        </w:rPr>
      </w:pPr>
      <w:r w:rsidRPr="0050002A">
        <w:rPr>
          <w:sz w:val="22"/>
          <w:szCs w:val="22"/>
        </w:rPr>
        <w:t xml:space="preserve">Nombre jurídico del Proponente:  </w:t>
      </w:r>
      <w:r w:rsidRPr="0050002A">
        <w:rPr>
          <w:i/>
          <w:sz w:val="22"/>
          <w:szCs w:val="22"/>
        </w:rPr>
        <w:t xml:space="preserve">[ingrese el </w:t>
      </w:r>
      <w:r w:rsidRPr="0050002A">
        <w:rPr>
          <w:b/>
          <w:bCs/>
          <w:i/>
          <w:sz w:val="22"/>
          <w:szCs w:val="22"/>
        </w:rPr>
        <w:t>nombre jurídico del Proponente</w:t>
      </w:r>
      <w:r w:rsidRPr="0050002A">
        <w:rPr>
          <w:i/>
          <w:sz w:val="22"/>
          <w:szCs w:val="22"/>
        </w:rPr>
        <w:t>]</w:t>
      </w:r>
    </w:p>
    <w:p w14:paraId="1F616261" w14:textId="77777777" w:rsidR="00A86C14" w:rsidRPr="0050002A" w:rsidRDefault="00A86C14" w:rsidP="00A86C14">
      <w:pPr>
        <w:tabs>
          <w:tab w:val="right" w:pos="9000"/>
          <w:tab w:val="right" w:pos="9630"/>
        </w:tabs>
        <w:ind w:right="162"/>
        <w:rPr>
          <w:sz w:val="22"/>
          <w:szCs w:val="22"/>
        </w:rPr>
      </w:pPr>
      <w:r w:rsidRPr="0050002A">
        <w:rPr>
          <w:sz w:val="22"/>
          <w:szCs w:val="22"/>
        </w:rPr>
        <w:t xml:space="preserve">Fecha:  </w:t>
      </w:r>
      <w:r w:rsidRPr="0050002A">
        <w:rPr>
          <w:i/>
          <w:sz w:val="22"/>
          <w:szCs w:val="22"/>
        </w:rPr>
        <w:t xml:space="preserve">[ingrese la </w:t>
      </w:r>
      <w:r w:rsidRPr="0050002A">
        <w:rPr>
          <w:b/>
          <w:bCs/>
          <w:i/>
          <w:sz w:val="22"/>
          <w:szCs w:val="22"/>
        </w:rPr>
        <w:t>Fecha</w:t>
      </w:r>
      <w:r w:rsidRPr="0050002A">
        <w:rPr>
          <w:i/>
          <w:sz w:val="22"/>
          <w:szCs w:val="22"/>
        </w:rPr>
        <w:t>]</w:t>
      </w:r>
    </w:p>
    <w:p w14:paraId="7607F462" w14:textId="77777777" w:rsidR="00A86C14" w:rsidRPr="0050002A" w:rsidRDefault="00A86C14" w:rsidP="00A86C14">
      <w:pPr>
        <w:tabs>
          <w:tab w:val="right" w:pos="9000"/>
        </w:tabs>
        <w:rPr>
          <w:sz w:val="22"/>
          <w:szCs w:val="22"/>
        </w:rPr>
      </w:pPr>
      <w:r w:rsidRPr="0050002A">
        <w:rPr>
          <w:spacing w:val="-2"/>
          <w:sz w:val="22"/>
          <w:szCs w:val="22"/>
        </w:rPr>
        <w:t xml:space="preserve">Nombre Jurídico del Miembro de la APCA:  </w:t>
      </w:r>
      <w:r w:rsidRPr="0050002A">
        <w:rPr>
          <w:i/>
          <w:sz w:val="22"/>
          <w:szCs w:val="22"/>
        </w:rPr>
        <w:t xml:space="preserve">[ingrese el </w:t>
      </w:r>
      <w:r w:rsidRPr="0050002A">
        <w:rPr>
          <w:b/>
          <w:bCs/>
          <w:i/>
          <w:sz w:val="22"/>
          <w:szCs w:val="22"/>
        </w:rPr>
        <w:t>nombre jurídico del Miembro de la APCA</w:t>
      </w:r>
      <w:r w:rsidRPr="0050002A">
        <w:rPr>
          <w:i/>
          <w:sz w:val="22"/>
          <w:szCs w:val="22"/>
        </w:rPr>
        <w:t>]</w:t>
      </w:r>
    </w:p>
    <w:p w14:paraId="6AFA3535" w14:textId="51D7D4EE" w:rsidR="00A86C14" w:rsidRPr="0050002A" w:rsidRDefault="00A86C14" w:rsidP="00233A80">
      <w:pPr>
        <w:tabs>
          <w:tab w:val="right" w:pos="9000"/>
        </w:tabs>
        <w:rPr>
          <w:rStyle w:val="Table"/>
          <w:rFonts w:ascii="Times New Roman" w:hAnsi="Times New Roman"/>
          <w:spacing w:val="-2"/>
          <w:sz w:val="22"/>
        </w:rPr>
      </w:pPr>
      <w:r w:rsidRPr="0050002A">
        <w:rPr>
          <w:sz w:val="22"/>
          <w:szCs w:val="22"/>
        </w:rPr>
        <w:t xml:space="preserve">SDP No.:  </w:t>
      </w:r>
      <w:r w:rsidRPr="0050002A">
        <w:rPr>
          <w:i/>
          <w:sz w:val="22"/>
          <w:szCs w:val="22"/>
        </w:rPr>
        <w:t xml:space="preserve">[ingrese el </w:t>
      </w:r>
      <w:r w:rsidRPr="0050002A">
        <w:rPr>
          <w:b/>
          <w:bCs/>
          <w:i/>
          <w:sz w:val="22"/>
          <w:szCs w:val="22"/>
        </w:rPr>
        <w:t>Número de la SDP</w:t>
      </w:r>
      <w:r w:rsidRPr="0050002A">
        <w:rPr>
          <w:i/>
          <w:sz w:val="22"/>
          <w:szCs w:val="22"/>
        </w:rPr>
        <w:t>]</w:t>
      </w:r>
      <w:r w:rsidR="00031F55" w:rsidRPr="0050002A">
        <w:rPr>
          <w:i/>
          <w:sz w:val="22"/>
          <w:szCs w:val="18"/>
        </w:rPr>
        <w:t xml:space="preserve"> </w:t>
      </w:r>
    </w:p>
    <w:p w14:paraId="7D719150" w14:textId="30192445" w:rsidR="00892DA1" w:rsidRPr="0050002A" w:rsidRDefault="00FE089F" w:rsidP="00FE089F">
      <w:pPr>
        <w:tabs>
          <w:tab w:val="right" w:pos="9000"/>
          <w:tab w:val="right" w:pos="9630"/>
        </w:tabs>
        <w:ind w:right="162"/>
        <w:jc w:val="right"/>
        <w:rPr>
          <w:i/>
          <w:sz w:val="22"/>
          <w:szCs w:val="18"/>
        </w:rPr>
      </w:pPr>
      <w:r w:rsidRPr="0050002A">
        <w:rPr>
          <w:i/>
          <w:sz w:val="22"/>
          <w:szCs w:val="18"/>
        </w:rPr>
        <w:t>Página ____ de _____</w:t>
      </w:r>
    </w:p>
    <w:p w14:paraId="5F09034C" w14:textId="77777777" w:rsidR="00892DA1" w:rsidRPr="0050002A" w:rsidRDefault="00892DA1" w:rsidP="00892DA1">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440"/>
        <w:gridCol w:w="3960"/>
        <w:gridCol w:w="3690"/>
      </w:tblGrid>
      <w:tr w:rsidR="00892DA1" w:rsidRPr="0050002A" w14:paraId="6DF8BB13" w14:textId="77777777" w:rsidTr="00BB6941">
        <w:trPr>
          <w:cantSplit/>
          <w:jc w:val="center"/>
        </w:trPr>
        <w:tc>
          <w:tcPr>
            <w:tcW w:w="5400" w:type="dxa"/>
            <w:gridSpan w:val="2"/>
          </w:tcPr>
          <w:p w14:paraId="77D0580B" w14:textId="2900C093" w:rsidR="00892DA1" w:rsidRPr="0050002A" w:rsidRDefault="00892DA1" w:rsidP="00BB6941">
            <w:pPr>
              <w:ind w:right="-360"/>
              <w:rPr>
                <w:sz w:val="22"/>
              </w:rPr>
            </w:pPr>
            <w:r w:rsidRPr="0050002A">
              <w:rPr>
                <w:sz w:val="22"/>
              </w:rPr>
              <w:t>Cargo</w:t>
            </w:r>
            <w:r w:rsidR="00FE089F" w:rsidRPr="0050002A">
              <w:rPr>
                <w:sz w:val="22"/>
              </w:rPr>
              <w:t xml:space="preserve"> </w:t>
            </w:r>
            <w:r w:rsidR="00FE089F" w:rsidRPr="0050002A">
              <w:rPr>
                <w:i/>
                <w:sz w:val="22"/>
              </w:rPr>
              <w:t>[ingresar Título de la Posición]</w:t>
            </w:r>
          </w:p>
          <w:p w14:paraId="0ECE8B3F" w14:textId="77777777" w:rsidR="00892DA1" w:rsidRPr="0050002A" w:rsidRDefault="00892DA1" w:rsidP="00BB6941">
            <w:pPr>
              <w:ind w:right="-360"/>
              <w:rPr>
                <w:sz w:val="22"/>
              </w:rPr>
            </w:pPr>
          </w:p>
        </w:tc>
        <w:tc>
          <w:tcPr>
            <w:tcW w:w="3690" w:type="dxa"/>
          </w:tcPr>
          <w:p w14:paraId="0C568353" w14:textId="7C07C9A5" w:rsidR="00892DA1" w:rsidRPr="0050002A" w:rsidRDefault="00892DA1" w:rsidP="00BB6941">
            <w:pPr>
              <w:ind w:right="4"/>
              <w:rPr>
                <w:sz w:val="22"/>
              </w:rPr>
            </w:pPr>
            <w:r w:rsidRPr="0050002A">
              <w:rPr>
                <w:sz w:val="32"/>
              </w:rPr>
              <w:sym w:font="Symbol" w:char="F082"/>
            </w:r>
            <w:r w:rsidRPr="0050002A">
              <w:t xml:space="preserve">  </w:t>
            </w:r>
            <w:r w:rsidRPr="0050002A">
              <w:rPr>
                <w:sz w:val="22"/>
              </w:rPr>
              <w:t>Principal</w:t>
            </w:r>
            <w:r w:rsidRPr="0050002A">
              <w:tab/>
            </w:r>
            <w:r w:rsidRPr="0050002A">
              <w:rPr>
                <w:sz w:val="32"/>
              </w:rPr>
              <w:sym w:font="Symbol" w:char="F082"/>
            </w:r>
            <w:r w:rsidRPr="0050002A">
              <w:t xml:space="preserve">  </w:t>
            </w:r>
            <w:r w:rsidRPr="0050002A">
              <w:rPr>
                <w:sz w:val="22"/>
              </w:rPr>
              <w:t>Alter</w:t>
            </w:r>
            <w:r w:rsidR="00FE089F" w:rsidRPr="0050002A">
              <w:rPr>
                <w:sz w:val="22"/>
              </w:rPr>
              <w:t>no</w:t>
            </w:r>
          </w:p>
        </w:tc>
      </w:tr>
      <w:tr w:rsidR="00892DA1" w:rsidRPr="0050002A" w14:paraId="5FE35F39" w14:textId="77777777" w:rsidTr="00BB6941">
        <w:trPr>
          <w:cantSplit/>
          <w:jc w:val="center"/>
        </w:trPr>
        <w:tc>
          <w:tcPr>
            <w:tcW w:w="1440" w:type="dxa"/>
          </w:tcPr>
          <w:p w14:paraId="7A2DC362" w14:textId="77777777" w:rsidR="00892DA1" w:rsidRPr="0050002A" w:rsidRDefault="00892DA1" w:rsidP="00BB6941">
            <w:pPr>
              <w:ind w:right="-360"/>
              <w:rPr>
                <w:sz w:val="22"/>
              </w:rPr>
            </w:pPr>
            <w:r w:rsidRPr="0050002A">
              <w:rPr>
                <w:sz w:val="22"/>
              </w:rPr>
              <w:t>Información del candidato</w:t>
            </w:r>
          </w:p>
        </w:tc>
        <w:tc>
          <w:tcPr>
            <w:tcW w:w="3960" w:type="dxa"/>
          </w:tcPr>
          <w:p w14:paraId="48AD6DA1" w14:textId="26869D5E" w:rsidR="00892DA1" w:rsidRPr="0050002A" w:rsidRDefault="00892DA1" w:rsidP="00BB6941">
            <w:pPr>
              <w:ind w:right="-360"/>
              <w:rPr>
                <w:sz w:val="22"/>
              </w:rPr>
            </w:pPr>
            <w:r w:rsidRPr="0050002A">
              <w:rPr>
                <w:sz w:val="22"/>
              </w:rPr>
              <w:t>Nombre del candidato</w:t>
            </w:r>
            <w:r w:rsidR="00FE089F" w:rsidRPr="0050002A">
              <w:rPr>
                <w:sz w:val="22"/>
              </w:rPr>
              <w:t xml:space="preserve"> </w:t>
            </w:r>
            <w:r w:rsidR="00FE089F" w:rsidRPr="0050002A">
              <w:rPr>
                <w:i/>
                <w:sz w:val="22"/>
              </w:rPr>
              <w:t>[ingresar Nombre del Candidato]</w:t>
            </w:r>
          </w:p>
        </w:tc>
        <w:tc>
          <w:tcPr>
            <w:tcW w:w="3690" w:type="dxa"/>
          </w:tcPr>
          <w:p w14:paraId="40538A09" w14:textId="489DA2CE" w:rsidR="00892DA1" w:rsidRPr="0050002A" w:rsidRDefault="00892DA1" w:rsidP="00FE089F">
            <w:pPr>
              <w:ind w:right="239"/>
              <w:rPr>
                <w:sz w:val="22"/>
              </w:rPr>
            </w:pPr>
            <w:r w:rsidRPr="0050002A">
              <w:rPr>
                <w:sz w:val="22"/>
              </w:rPr>
              <w:t>Fecha de nacimiento</w:t>
            </w:r>
            <w:r w:rsidR="00FE089F" w:rsidRPr="0050002A">
              <w:rPr>
                <w:sz w:val="22"/>
              </w:rPr>
              <w:t xml:space="preserve"> </w:t>
            </w:r>
            <w:r w:rsidR="00FE089F" w:rsidRPr="0050002A">
              <w:rPr>
                <w:i/>
                <w:sz w:val="22"/>
              </w:rPr>
              <w:t>[ingresar la fecha de Nacimiento ]</w:t>
            </w:r>
          </w:p>
        </w:tc>
      </w:tr>
      <w:tr w:rsidR="00892DA1" w:rsidRPr="0050002A" w14:paraId="036E1086" w14:textId="77777777" w:rsidTr="00BB6941">
        <w:trPr>
          <w:cantSplit/>
          <w:jc w:val="center"/>
        </w:trPr>
        <w:tc>
          <w:tcPr>
            <w:tcW w:w="1440" w:type="dxa"/>
          </w:tcPr>
          <w:p w14:paraId="30C8F363" w14:textId="77777777" w:rsidR="00892DA1" w:rsidRPr="0050002A" w:rsidRDefault="00892DA1" w:rsidP="00BB6941">
            <w:pPr>
              <w:ind w:right="-360"/>
              <w:rPr>
                <w:sz w:val="22"/>
              </w:rPr>
            </w:pPr>
          </w:p>
        </w:tc>
        <w:tc>
          <w:tcPr>
            <w:tcW w:w="7650" w:type="dxa"/>
            <w:gridSpan w:val="2"/>
          </w:tcPr>
          <w:p w14:paraId="282DE319" w14:textId="43CCA968" w:rsidR="00892DA1" w:rsidRPr="0050002A" w:rsidRDefault="00892DA1" w:rsidP="00BB6941">
            <w:pPr>
              <w:ind w:right="-360"/>
              <w:rPr>
                <w:sz w:val="22"/>
              </w:rPr>
            </w:pPr>
            <w:r w:rsidRPr="0050002A">
              <w:rPr>
                <w:sz w:val="22"/>
              </w:rPr>
              <w:t>Calificaciones profesionales</w:t>
            </w:r>
            <w:r w:rsidR="00FE089F" w:rsidRPr="0050002A">
              <w:rPr>
                <w:sz w:val="22"/>
              </w:rPr>
              <w:t xml:space="preserve"> </w:t>
            </w:r>
            <w:r w:rsidR="00FE089F" w:rsidRPr="0050002A">
              <w:rPr>
                <w:i/>
                <w:sz w:val="22"/>
              </w:rPr>
              <w:t>[describir calificaciones del Profesional]</w:t>
            </w:r>
          </w:p>
        </w:tc>
      </w:tr>
      <w:tr w:rsidR="00892DA1" w:rsidRPr="0050002A" w14:paraId="2DAA6CD5" w14:textId="77777777" w:rsidTr="00BB6941">
        <w:trPr>
          <w:cantSplit/>
          <w:jc w:val="center"/>
        </w:trPr>
        <w:tc>
          <w:tcPr>
            <w:tcW w:w="1440" w:type="dxa"/>
          </w:tcPr>
          <w:p w14:paraId="307CA15F" w14:textId="77777777" w:rsidR="00892DA1" w:rsidRPr="0050002A" w:rsidRDefault="00892DA1" w:rsidP="00BB6941">
            <w:pPr>
              <w:ind w:right="-360"/>
              <w:rPr>
                <w:sz w:val="22"/>
              </w:rPr>
            </w:pPr>
          </w:p>
        </w:tc>
        <w:tc>
          <w:tcPr>
            <w:tcW w:w="7650" w:type="dxa"/>
            <w:gridSpan w:val="2"/>
          </w:tcPr>
          <w:p w14:paraId="3847984C" w14:textId="77777777" w:rsidR="00892DA1" w:rsidRPr="0050002A" w:rsidRDefault="00892DA1" w:rsidP="00BB6941">
            <w:pPr>
              <w:ind w:right="-360"/>
              <w:rPr>
                <w:sz w:val="22"/>
              </w:rPr>
            </w:pPr>
          </w:p>
        </w:tc>
      </w:tr>
      <w:tr w:rsidR="00892DA1" w:rsidRPr="0050002A" w14:paraId="1CC457AE" w14:textId="77777777" w:rsidTr="00BB6941">
        <w:trPr>
          <w:cantSplit/>
          <w:jc w:val="center"/>
        </w:trPr>
        <w:tc>
          <w:tcPr>
            <w:tcW w:w="1440" w:type="dxa"/>
          </w:tcPr>
          <w:p w14:paraId="7E1DFD51" w14:textId="77777777" w:rsidR="00892DA1" w:rsidRPr="0050002A" w:rsidRDefault="00892DA1" w:rsidP="00BB6941">
            <w:pPr>
              <w:ind w:right="-360"/>
              <w:rPr>
                <w:sz w:val="22"/>
              </w:rPr>
            </w:pPr>
            <w:r w:rsidRPr="0050002A">
              <w:rPr>
                <w:sz w:val="22"/>
              </w:rPr>
              <w:t>Empleo actual</w:t>
            </w:r>
          </w:p>
        </w:tc>
        <w:tc>
          <w:tcPr>
            <w:tcW w:w="7650" w:type="dxa"/>
            <w:gridSpan w:val="2"/>
          </w:tcPr>
          <w:p w14:paraId="5F8C19BD" w14:textId="171298D3" w:rsidR="00892DA1" w:rsidRPr="0050002A" w:rsidRDefault="00892DA1" w:rsidP="00BB6941">
            <w:pPr>
              <w:ind w:right="-360"/>
              <w:rPr>
                <w:sz w:val="22"/>
              </w:rPr>
            </w:pPr>
            <w:r w:rsidRPr="0050002A">
              <w:rPr>
                <w:sz w:val="22"/>
              </w:rPr>
              <w:t>Nombre del Comprador</w:t>
            </w:r>
            <w:r w:rsidR="00FE089F" w:rsidRPr="0050002A">
              <w:rPr>
                <w:sz w:val="22"/>
              </w:rPr>
              <w:t xml:space="preserve"> </w:t>
            </w:r>
            <w:r w:rsidR="00FE089F" w:rsidRPr="0050002A">
              <w:rPr>
                <w:i/>
                <w:sz w:val="22"/>
              </w:rPr>
              <w:t>[ingresar el nombre del Empleador]</w:t>
            </w:r>
          </w:p>
        </w:tc>
      </w:tr>
      <w:tr w:rsidR="00892DA1" w:rsidRPr="0050002A" w14:paraId="05EB3F1F" w14:textId="77777777" w:rsidTr="00BB6941">
        <w:trPr>
          <w:cantSplit/>
          <w:jc w:val="center"/>
        </w:trPr>
        <w:tc>
          <w:tcPr>
            <w:tcW w:w="1440" w:type="dxa"/>
          </w:tcPr>
          <w:p w14:paraId="336476E4" w14:textId="77777777" w:rsidR="00892DA1" w:rsidRPr="0050002A" w:rsidRDefault="00892DA1" w:rsidP="00BB6941">
            <w:pPr>
              <w:ind w:right="-360"/>
              <w:rPr>
                <w:sz w:val="22"/>
              </w:rPr>
            </w:pPr>
          </w:p>
        </w:tc>
        <w:tc>
          <w:tcPr>
            <w:tcW w:w="7650" w:type="dxa"/>
            <w:gridSpan w:val="2"/>
          </w:tcPr>
          <w:p w14:paraId="3031EA03" w14:textId="71623BE1" w:rsidR="00892DA1" w:rsidRPr="0050002A" w:rsidRDefault="00892DA1" w:rsidP="00BB6941">
            <w:pPr>
              <w:ind w:right="-360"/>
              <w:rPr>
                <w:sz w:val="22"/>
              </w:rPr>
            </w:pPr>
            <w:r w:rsidRPr="0050002A">
              <w:rPr>
                <w:sz w:val="22"/>
              </w:rPr>
              <w:t>Dirección del Comprador</w:t>
            </w:r>
            <w:r w:rsidR="00FE089F" w:rsidRPr="0050002A">
              <w:rPr>
                <w:sz w:val="22"/>
              </w:rPr>
              <w:t xml:space="preserve"> </w:t>
            </w:r>
            <w:r w:rsidR="00FE089F" w:rsidRPr="0050002A">
              <w:rPr>
                <w:i/>
                <w:sz w:val="22"/>
              </w:rPr>
              <w:t xml:space="preserve">[ingresar </w:t>
            </w:r>
            <w:r w:rsidR="00233A80" w:rsidRPr="0050002A">
              <w:rPr>
                <w:i/>
                <w:sz w:val="22"/>
              </w:rPr>
              <w:t>el nombre del Empleador</w:t>
            </w:r>
            <w:r w:rsidR="00FE089F" w:rsidRPr="0050002A">
              <w:rPr>
                <w:i/>
                <w:sz w:val="22"/>
              </w:rPr>
              <w:t>]</w:t>
            </w:r>
          </w:p>
        </w:tc>
      </w:tr>
      <w:tr w:rsidR="00892DA1" w:rsidRPr="0050002A" w14:paraId="47B39B77" w14:textId="77777777" w:rsidTr="00BB6941">
        <w:trPr>
          <w:cantSplit/>
          <w:jc w:val="center"/>
        </w:trPr>
        <w:tc>
          <w:tcPr>
            <w:tcW w:w="1440" w:type="dxa"/>
          </w:tcPr>
          <w:p w14:paraId="2CE14D6C" w14:textId="77777777" w:rsidR="00892DA1" w:rsidRPr="0050002A" w:rsidRDefault="00892DA1" w:rsidP="00BB6941">
            <w:pPr>
              <w:ind w:right="-360"/>
              <w:rPr>
                <w:sz w:val="22"/>
              </w:rPr>
            </w:pPr>
          </w:p>
        </w:tc>
        <w:tc>
          <w:tcPr>
            <w:tcW w:w="7650" w:type="dxa"/>
            <w:gridSpan w:val="2"/>
          </w:tcPr>
          <w:p w14:paraId="5A63F4CF" w14:textId="77777777" w:rsidR="00892DA1" w:rsidRPr="0050002A" w:rsidRDefault="00892DA1" w:rsidP="00BB6941">
            <w:pPr>
              <w:ind w:right="-360"/>
              <w:rPr>
                <w:sz w:val="22"/>
              </w:rPr>
            </w:pPr>
          </w:p>
        </w:tc>
      </w:tr>
      <w:tr w:rsidR="00892DA1" w:rsidRPr="0050002A" w14:paraId="2AAD9228" w14:textId="77777777" w:rsidTr="00BB6941">
        <w:trPr>
          <w:cantSplit/>
          <w:jc w:val="center"/>
        </w:trPr>
        <w:tc>
          <w:tcPr>
            <w:tcW w:w="1440" w:type="dxa"/>
          </w:tcPr>
          <w:p w14:paraId="505FFE25" w14:textId="77777777" w:rsidR="00892DA1" w:rsidRPr="0050002A" w:rsidRDefault="00892DA1" w:rsidP="00BB6941">
            <w:pPr>
              <w:ind w:right="-360"/>
              <w:rPr>
                <w:sz w:val="22"/>
              </w:rPr>
            </w:pPr>
          </w:p>
        </w:tc>
        <w:tc>
          <w:tcPr>
            <w:tcW w:w="3960" w:type="dxa"/>
          </w:tcPr>
          <w:p w14:paraId="0DA5AA16" w14:textId="677EEE40" w:rsidR="00892DA1" w:rsidRPr="0050002A" w:rsidRDefault="00892DA1" w:rsidP="00BB6941">
            <w:pPr>
              <w:ind w:right="-360"/>
              <w:rPr>
                <w:sz w:val="22"/>
              </w:rPr>
            </w:pPr>
            <w:r w:rsidRPr="0050002A">
              <w:rPr>
                <w:sz w:val="22"/>
              </w:rPr>
              <w:t>Teléfono</w:t>
            </w:r>
            <w:r w:rsidR="00233A80" w:rsidRPr="0050002A">
              <w:rPr>
                <w:sz w:val="22"/>
              </w:rPr>
              <w:t xml:space="preserve"> </w:t>
            </w:r>
            <w:r w:rsidR="00233A80" w:rsidRPr="0050002A">
              <w:rPr>
                <w:i/>
                <w:sz w:val="22"/>
              </w:rPr>
              <w:t>[ingresar teléfono de contacto]</w:t>
            </w:r>
          </w:p>
        </w:tc>
        <w:tc>
          <w:tcPr>
            <w:tcW w:w="3690" w:type="dxa"/>
          </w:tcPr>
          <w:p w14:paraId="277ABCE6" w14:textId="77777777" w:rsidR="00892DA1" w:rsidRPr="0050002A" w:rsidRDefault="00892DA1" w:rsidP="00BB6941">
            <w:pPr>
              <w:ind w:right="-360"/>
              <w:jc w:val="left"/>
              <w:rPr>
                <w:sz w:val="22"/>
              </w:rPr>
            </w:pPr>
            <w:r w:rsidRPr="0050002A">
              <w:rPr>
                <w:sz w:val="22"/>
              </w:rPr>
              <w:t>Persona de contacto (gerente/jefe de personal)</w:t>
            </w:r>
          </w:p>
        </w:tc>
      </w:tr>
      <w:tr w:rsidR="00892DA1" w:rsidRPr="0050002A" w14:paraId="47473FCE" w14:textId="77777777" w:rsidTr="00BB6941">
        <w:trPr>
          <w:cantSplit/>
          <w:jc w:val="center"/>
        </w:trPr>
        <w:tc>
          <w:tcPr>
            <w:tcW w:w="1440" w:type="dxa"/>
          </w:tcPr>
          <w:p w14:paraId="5FCCD0C3" w14:textId="77777777" w:rsidR="00892DA1" w:rsidRPr="0050002A" w:rsidRDefault="00892DA1" w:rsidP="00BB6941">
            <w:pPr>
              <w:ind w:right="-360"/>
              <w:rPr>
                <w:sz w:val="22"/>
              </w:rPr>
            </w:pPr>
          </w:p>
        </w:tc>
        <w:tc>
          <w:tcPr>
            <w:tcW w:w="3960" w:type="dxa"/>
          </w:tcPr>
          <w:p w14:paraId="4F71A693" w14:textId="632D291C" w:rsidR="00892DA1" w:rsidRPr="0050002A" w:rsidRDefault="00892DA1" w:rsidP="00BB6941">
            <w:pPr>
              <w:ind w:right="-360"/>
              <w:rPr>
                <w:sz w:val="22"/>
              </w:rPr>
            </w:pPr>
            <w:r w:rsidRPr="0050002A">
              <w:rPr>
                <w:sz w:val="22"/>
              </w:rPr>
              <w:t>Fax</w:t>
            </w:r>
            <w:r w:rsidR="00233A80" w:rsidRPr="0050002A">
              <w:rPr>
                <w:sz w:val="22"/>
              </w:rPr>
              <w:t xml:space="preserve"> </w:t>
            </w:r>
            <w:r w:rsidR="00233A80" w:rsidRPr="0050002A">
              <w:rPr>
                <w:i/>
                <w:sz w:val="22"/>
              </w:rPr>
              <w:t>[ingresar número del fax]</w:t>
            </w:r>
          </w:p>
        </w:tc>
        <w:tc>
          <w:tcPr>
            <w:tcW w:w="3690" w:type="dxa"/>
          </w:tcPr>
          <w:p w14:paraId="56103828" w14:textId="7E8DD8BD" w:rsidR="00892DA1" w:rsidRPr="0050002A" w:rsidRDefault="00233A80" w:rsidP="00233A80">
            <w:pPr>
              <w:ind w:right="97"/>
              <w:rPr>
                <w:sz w:val="22"/>
              </w:rPr>
            </w:pPr>
            <w:r w:rsidRPr="0050002A">
              <w:rPr>
                <w:sz w:val="22"/>
              </w:rPr>
              <w:t xml:space="preserve">Correo electrónico </w:t>
            </w:r>
            <w:r w:rsidRPr="0050002A">
              <w:rPr>
                <w:i/>
                <w:sz w:val="22"/>
              </w:rPr>
              <w:t>[ingresar correo electrónico]</w:t>
            </w:r>
          </w:p>
        </w:tc>
      </w:tr>
      <w:tr w:rsidR="00892DA1" w:rsidRPr="0050002A" w14:paraId="6EB65344" w14:textId="77777777" w:rsidTr="00BB6941">
        <w:trPr>
          <w:cantSplit/>
          <w:jc w:val="center"/>
        </w:trPr>
        <w:tc>
          <w:tcPr>
            <w:tcW w:w="1440" w:type="dxa"/>
          </w:tcPr>
          <w:p w14:paraId="1367A38C" w14:textId="77777777" w:rsidR="00892DA1" w:rsidRPr="0050002A" w:rsidRDefault="00892DA1" w:rsidP="00BB6941">
            <w:pPr>
              <w:ind w:right="-360"/>
              <w:rPr>
                <w:sz w:val="22"/>
              </w:rPr>
            </w:pPr>
          </w:p>
        </w:tc>
        <w:tc>
          <w:tcPr>
            <w:tcW w:w="3960" w:type="dxa"/>
          </w:tcPr>
          <w:p w14:paraId="09F9DFF2" w14:textId="7336AF83" w:rsidR="00892DA1" w:rsidRPr="0050002A" w:rsidRDefault="00892DA1" w:rsidP="00233A80">
            <w:pPr>
              <w:ind w:right="89"/>
              <w:rPr>
                <w:sz w:val="22"/>
              </w:rPr>
            </w:pPr>
            <w:r w:rsidRPr="0050002A">
              <w:rPr>
                <w:sz w:val="22"/>
              </w:rPr>
              <w:t>Nombre del cargo del candidato</w:t>
            </w:r>
            <w:r w:rsidR="00233A80" w:rsidRPr="0050002A">
              <w:rPr>
                <w:sz w:val="22"/>
              </w:rPr>
              <w:t xml:space="preserve"> </w:t>
            </w:r>
            <w:r w:rsidR="00233A80" w:rsidRPr="0050002A">
              <w:rPr>
                <w:i/>
                <w:sz w:val="22"/>
              </w:rPr>
              <w:t>[ingresar número del fax]</w:t>
            </w:r>
          </w:p>
        </w:tc>
        <w:tc>
          <w:tcPr>
            <w:tcW w:w="3690" w:type="dxa"/>
          </w:tcPr>
          <w:p w14:paraId="5210EF3A" w14:textId="044F90BF" w:rsidR="00892DA1" w:rsidRPr="0050002A" w:rsidRDefault="00892DA1" w:rsidP="00233A80">
            <w:pPr>
              <w:ind w:right="97"/>
              <w:rPr>
                <w:sz w:val="22"/>
              </w:rPr>
            </w:pPr>
            <w:r w:rsidRPr="0050002A">
              <w:rPr>
                <w:sz w:val="22"/>
              </w:rPr>
              <w:t>Años con el Comprador actual</w:t>
            </w:r>
            <w:r w:rsidR="00233A80" w:rsidRPr="0050002A">
              <w:rPr>
                <w:sz w:val="22"/>
              </w:rPr>
              <w:t xml:space="preserve"> </w:t>
            </w:r>
            <w:r w:rsidR="00233A80" w:rsidRPr="0050002A">
              <w:rPr>
                <w:i/>
                <w:sz w:val="22"/>
              </w:rPr>
              <w:t>[ingresar</w:t>
            </w:r>
            <w:r w:rsidR="00294CB7" w:rsidRPr="0050002A">
              <w:rPr>
                <w:i/>
                <w:sz w:val="22"/>
              </w:rPr>
              <w:t xml:space="preserve"> e</w:t>
            </w:r>
            <w:r w:rsidR="00233A80" w:rsidRPr="0050002A">
              <w:rPr>
                <w:i/>
                <w:sz w:val="22"/>
              </w:rPr>
              <w:t>l número de años]</w:t>
            </w:r>
          </w:p>
        </w:tc>
      </w:tr>
    </w:tbl>
    <w:p w14:paraId="63A557AE" w14:textId="77777777" w:rsidR="00892DA1" w:rsidRPr="0050002A" w:rsidRDefault="00892DA1" w:rsidP="00892DA1">
      <w:pPr>
        <w:ind w:right="-360"/>
        <w:rPr>
          <w:sz w:val="22"/>
        </w:rPr>
      </w:pPr>
    </w:p>
    <w:p w14:paraId="59219157" w14:textId="77777777" w:rsidR="00892DA1" w:rsidRPr="0050002A" w:rsidRDefault="00892DA1" w:rsidP="00892DA1">
      <w:pPr>
        <w:spacing w:after="240"/>
        <w:ind w:right="-360"/>
        <w:rPr>
          <w:sz w:val="24"/>
          <w:szCs w:val="24"/>
        </w:rPr>
      </w:pPr>
      <w:r w:rsidRPr="0050002A">
        <w:rPr>
          <w:sz w:val="24"/>
          <w:szCs w:val="24"/>
        </w:rPr>
        <w:t>Resuma la experiencia profesional durante los últimos 20 años, en orden cronológico inverso. Indique en particular la experiencia técnica y gerencial que sea pertinente para este proyecto.</w:t>
      </w:r>
    </w:p>
    <w:tbl>
      <w:tblPr>
        <w:tblW w:w="9090" w:type="dxa"/>
        <w:jc w:val="center"/>
        <w:tblLayout w:type="fixed"/>
        <w:tblCellMar>
          <w:left w:w="72" w:type="dxa"/>
          <w:right w:w="72" w:type="dxa"/>
        </w:tblCellMar>
        <w:tblLook w:val="0000" w:firstRow="0" w:lastRow="0" w:firstColumn="0" w:lastColumn="0" w:noHBand="0" w:noVBand="0"/>
      </w:tblPr>
      <w:tblGrid>
        <w:gridCol w:w="1268"/>
        <w:gridCol w:w="1276"/>
        <w:gridCol w:w="6546"/>
      </w:tblGrid>
      <w:tr w:rsidR="00892DA1" w:rsidRPr="0050002A" w14:paraId="587CCDF0" w14:textId="77777777" w:rsidTr="00294CB7">
        <w:trPr>
          <w:cantSplit/>
          <w:tblHeader/>
          <w:jc w:val="center"/>
        </w:trPr>
        <w:tc>
          <w:tcPr>
            <w:tcW w:w="1268" w:type="dxa"/>
            <w:tcBorders>
              <w:top w:val="single" w:sz="6" w:space="0" w:color="auto"/>
              <w:left w:val="single" w:sz="6" w:space="0" w:color="auto"/>
            </w:tcBorders>
          </w:tcPr>
          <w:p w14:paraId="77D19C5B" w14:textId="77777777" w:rsidR="00892DA1" w:rsidRPr="0050002A" w:rsidRDefault="00892DA1" w:rsidP="00BB6941">
            <w:pPr>
              <w:pStyle w:val="Footer"/>
              <w:ind w:right="-360"/>
              <w:rPr>
                <w:sz w:val="22"/>
              </w:rPr>
            </w:pPr>
            <w:r w:rsidRPr="0050002A">
              <w:rPr>
                <w:sz w:val="22"/>
              </w:rPr>
              <w:t>Desde</w:t>
            </w:r>
          </w:p>
        </w:tc>
        <w:tc>
          <w:tcPr>
            <w:tcW w:w="1276" w:type="dxa"/>
            <w:tcBorders>
              <w:top w:val="single" w:sz="6" w:space="0" w:color="auto"/>
              <w:left w:val="single" w:sz="6" w:space="0" w:color="auto"/>
            </w:tcBorders>
          </w:tcPr>
          <w:p w14:paraId="3F684286" w14:textId="77777777" w:rsidR="00892DA1" w:rsidRPr="0050002A" w:rsidRDefault="00892DA1" w:rsidP="00BB6941">
            <w:pPr>
              <w:pStyle w:val="Footer"/>
              <w:ind w:right="-360"/>
              <w:rPr>
                <w:sz w:val="22"/>
              </w:rPr>
            </w:pPr>
            <w:r w:rsidRPr="0050002A">
              <w:rPr>
                <w:sz w:val="22"/>
              </w:rPr>
              <w:t>Hasta</w:t>
            </w:r>
          </w:p>
        </w:tc>
        <w:tc>
          <w:tcPr>
            <w:tcW w:w="6546" w:type="dxa"/>
            <w:tcBorders>
              <w:top w:val="single" w:sz="6" w:space="0" w:color="auto"/>
              <w:left w:val="single" w:sz="6" w:space="0" w:color="auto"/>
              <w:right w:val="single" w:sz="6" w:space="0" w:color="auto"/>
            </w:tcBorders>
          </w:tcPr>
          <w:p w14:paraId="1DCCE513" w14:textId="77777777" w:rsidR="00892DA1" w:rsidRPr="0050002A" w:rsidRDefault="00892DA1" w:rsidP="00BB6941">
            <w:pPr>
              <w:pStyle w:val="Footer"/>
              <w:ind w:right="-360"/>
              <w:rPr>
                <w:sz w:val="22"/>
              </w:rPr>
            </w:pPr>
            <w:r w:rsidRPr="0050002A">
              <w:rPr>
                <w:sz w:val="22"/>
              </w:rPr>
              <w:t>Compañía, proyecto, cargo, experiencia técnica y gerencial pertinente</w:t>
            </w:r>
          </w:p>
        </w:tc>
      </w:tr>
      <w:tr w:rsidR="00233A80" w:rsidRPr="0050002A" w14:paraId="3BD6DE70" w14:textId="77777777" w:rsidTr="00294CB7">
        <w:trPr>
          <w:cantSplit/>
          <w:jc w:val="center"/>
        </w:trPr>
        <w:tc>
          <w:tcPr>
            <w:tcW w:w="1268" w:type="dxa"/>
            <w:tcBorders>
              <w:top w:val="single" w:sz="6" w:space="0" w:color="auto"/>
              <w:left w:val="single" w:sz="6" w:space="0" w:color="auto"/>
            </w:tcBorders>
          </w:tcPr>
          <w:p w14:paraId="46F54754" w14:textId="54B7F7B3" w:rsidR="00233A80" w:rsidRPr="0050002A" w:rsidRDefault="00233A80" w:rsidP="00233A80">
            <w:pPr>
              <w:ind w:right="118"/>
              <w:rPr>
                <w:sz w:val="22"/>
                <w:szCs w:val="22"/>
              </w:rPr>
            </w:pPr>
            <w:r w:rsidRPr="0050002A">
              <w:rPr>
                <w:i/>
                <w:sz w:val="22"/>
                <w:szCs w:val="22"/>
              </w:rPr>
              <w:t>[</w:t>
            </w:r>
            <w:r w:rsidR="00294CB7" w:rsidRPr="0050002A">
              <w:rPr>
                <w:i/>
                <w:sz w:val="22"/>
                <w:szCs w:val="22"/>
              </w:rPr>
              <w:t>ingresar el año</w:t>
            </w:r>
            <w:r w:rsidRPr="0050002A">
              <w:rPr>
                <w:i/>
                <w:sz w:val="22"/>
                <w:szCs w:val="22"/>
              </w:rPr>
              <w:t>]</w:t>
            </w:r>
          </w:p>
        </w:tc>
        <w:tc>
          <w:tcPr>
            <w:tcW w:w="1276" w:type="dxa"/>
            <w:tcBorders>
              <w:top w:val="single" w:sz="6" w:space="0" w:color="auto"/>
              <w:left w:val="single" w:sz="6" w:space="0" w:color="auto"/>
            </w:tcBorders>
          </w:tcPr>
          <w:p w14:paraId="4ABE44DF" w14:textId="5B768E6F" w:rsidR="00233A80" w:rsidRPr="0050002A" w:rsidRDefault="00294CB7" w:rsidP="00233A80">
            <w:pPr>
              <w:ind w:right="107"/>
              <w:rPr>
                <w:sz w:val="22"/>
                <w:szCs w:val="22"/>
              </w:rPr>
            </w:pPr>
            <w:r w:rsidRPr="0050002A">
              <w:rPr>
                <w:i/>
                <w:sz w:val="22"/>
                <w:szCs w:val="22"/>
              </w:rPr>
              <w:t>[ingresar el año]</w:t>
            </w:r>
          </w:p>
        </w:tc>
        <w:tc>
          <w:tcPr>
            <w:tcW w:w="6546" w:type="dxa"/>
            <w:tcBorders>
              <w:top w:val="single" w:sz="6" w:space="0" w:color="auto"/>
              <w:left w:val="single" w:sz="6" w:space="0" w:color="auto"/>
              <w:right w:val="single" w:sz="6" w:space="0" w:color="auto"/>
            </w:tcBorders>
          </w:tcPr>
          <w:p w14:paraId="0064F34F" w14:textId="46061F28" w:rsidR="00233A80" w:rsidRPr="0050002A" w:rsidRDefault="00233A80" w:rsidP="00233A80">
            <w:pPr>
              <w:ind w:right="239"/>
              <w:rPr>
                <w:sz w:val="22"/>
                <w:szCs w:val="22"/>
              </w:rPr>
            </w:pPr>
            <w:r w:rsidRPr="0050002A">
              <w:rPr>
                <w:i/>
                <w:sz w:val="22"/>
                <w:szCs w:val="22"/>
              </w:rPr>
              <w:t>[</w:t>
            </w:r>
            <w:r w:rsidR="00294CB7" w:rsidRPr="0050002A">
              <w:rPr>
                <w:i/>
                <w:sz w:val="22"/>
                <w:szCs w:val="22"/>
              </w:rPr>
              <w:t>describir la experiencia relevante al servicio bajo el contrato propuesto bajo esta SDP</w:t>
            </w:r>
            <w:r w:rsidRPr="0050002A">
              <w:rPr>
                <w:i/>
                <w:sz w:val="22"/>
                <w:szCs w:val="22"/>
              </w:rPr>
              <w:t>]</w:t>
            </w:r>
          </w:p>
        </w:tc>
      </w:tr>
      <w:tr w:rsidR="00294CB7" w:rsidRPr="0050002A" w14:paraId="270282C2" w14:textId="77777777" w:rsidTr="00294CB7">
        <w:trPr>
          <w:cantSplit/>
          <w:jc w:val="center"/>
        </w:trPr>
        <w:tc>
          <w:tcPr>
            <w:tcW w:w="1268" w:type="dxa"/>
            <w:tcBorders>
              <w:top w:val="dotted" w:sz="4" w:space="0" w:color="auto"/>
              <w:left w:val="single" w:sz="6" w:space="0" w:color="auto"/>
            </w:tcBorders>
          </w:tcPr>
          <w:p w14:paraId="3D204621" w14:textId="09C27B7F" w:rsidR="00294CB7" w:rsidRPr="0050002A" w:rsidRDefault="00294CB7" w:rsidP="00294CB7">
            <w:pPr>
              <w:ind w:right="118"/>
              <w:rPr>
                <w:i/>
                <w:sz w:val="22"/>
                <w:szCs w:val="22"/>
              </w:rPr>
            </w:pPr>
            <w:r w:rsidRPr="0050002A">
              <w:rPr>
                <w:i/>
                <w:sz w:val="22"/>
                <w:szCs w:val="22"/>
              </w:rPr>
              <w:t>[ingresar el año]</w:t>
            </w:r>
          </w:p>
        </w:tc>
        <w:tc>
          <w:tcPr>
            <w:tcW w:w="1276" w:type="dxa"/>
            <w:tcBorders>
              <w:top w:val="dotted" w:sz="4" w:space="0" w:color="auto"/>
              <w:left w:val="single" w:sz="6" w:space="0" w:color="auto"/>
            </w:tcBorders>
          </w:tcPr>
          <w:p w14:paraId="1A2F473E" w14:textId="31ECEF02" w:rsidR="00294CB7" w:rsidRPr="0050002A" w:rsidRDefault="00294CB7" w:rsidP="00294CB7">
            <w:pPr>
              <w:ind w:right="118"/>
              <w:rPr>
                <w:i/>
                <w:sz w:val="22"/>
                <w:szCs w:val="22"/>
              </w:rPr>
            </w:pPr>
            <w:r w:rsidRPr="0050002A">
              <w:rPr>
                <w:i/>
                <w:sz w:val="22"/>
                <w:szCs w:val="22"/>
              </w:rPr>
              <w:t>[ingresar el año]</w:t>
            </w:r>
          </w:p>
        </w:tc>
        <w:tc>
          <w:tcPr>
            <w:tcW w:w="6546" w:type="dxa"/>
            <w:tcBorders>
              <w:top w:val="dotted" w:sz="4" w:space="0" w:color="auto"/>
              <w:left w:val="single" w:sz="6" w:space="0" w:color="auto"/>
              <w:right w:val="single" w:sz="6" w:space="0" w:color="auto"/>
            </w:tcBorders>
          </w:tcPr>
          <w:p w14:paraId="22CCD48A" w14:textId="6999FAC3" w:rsidR="00294CB7" w:rsidRPr="0050002A" w:rsidRDefault="00294CB7" w:rsidP="00294CB7">
            <w:pPr>
              <w:ind w:right="118"/>
              <w:rPr>
                <w:i/>
                <w:sz w:val="22"/>
                <w:szCs w:val="22"/>
              </w:rPr>
            </w:pPr>
            <w:r w:rsidRPr="0050002A">
              <w:rPr>
                <w:i/>
                <w:sz w:val="22"/>
                <w:szCs w:val="22"/>
              </w:rPr>
              <w:t>[describir la experiencia relevante al servicio bajo el contrato propuesto bajo esta SDP]</w:t>
            </w:r>
          </w:p>
        </w:tc>
      </w:tr>
      <w:tr w:rsidR="00294CB7" w:rsidRPr="0050002A" w14:paraId="24124999" w14:textId="77777777" w:rsidTr="00065D58">
        <w:trPr>
          <w:cantSplit/>
          <w:jc w:val="center"/>
        </w:trPr>
        <w:tc>
          <w:tcPr>
            <w:tcW w:w="1268" w:type="dxa"/>
            <w:tcBorders>
              <w:top w:val="dotted" w:sz="4" w:space="0" w:color="auto"/>
              <w:left w:val="single" w:sz="6" w:space="0" w:color="auto"/>
              <w:bottom w:val="dotted" w:sz="4" w:space="0" w:color="auto"/>
            </w:tcBorders>
          </w:tcPr>
          <w:p w14:paraId="265F110A" w14:textId="5335FF47" w:rsidR="00294CB7" w:rsidRPr="0050002A" w:rsidRDefault="00294CB7" w:rsidP="00294CB7">
            <w:pPr>
              <w:ind w:right="118"/>
              <w:rPr>
                <w:i/>
                <w:sz w:val="22"/>
                <w:szCs w:val="22"/>
              </w:rPr>
            </w:pPr>
            <w:r w:rsidRPr="0050002A">
              <w:rPr>
                <w:i/>
                <w:sz w:val="22"/>
                <w:szCs w:val="22"/>
              </w:rPr>
              <w:t>[ingresar el año]</w:t>
            </w:r>
          </w:p>
        </w:tc>
        <w:tc>
          <w:tcPr>
            <w:tcW w:w="1276" w:type="dxa"/>
            <w:tcBorders>
              <w:top w:val="dotted" w:sz="4" w:space="0" w:color="auto"/>
              <w:left w:val="single" w:sz="6" w:space="0" w:color="auto"/>
              <w:bottom w:val="dotted" w:sz="4" w:space="0" w:color="auto"/>
            </w:tcBorders>
          </w:tcPr>
          <w:p w14:paraId="281D67D4" w14:textId="647066AD" w:rsidR="00294CB7" w:rsidRPr="0050002A" w:rsidRDefault="00294CB7" w:rsidP="00294CB7">
            <w:pPr>
              <w:ind w:right="118"/>
              <w:rPr>
                <w:i/>
                <w:sz w:val="22"/>
                <w:szCs w:val="22"/>
              </w:rPr>
            </w:pPr>
            <w:r w:rsidRPr="0050002A">
              <w:rPr>
                <w:i/>
                <w:sz w:val="22"/>
                <w:szCs w:val="22"/>
              </w:rPr>
              <w:t>[ingresar el año]</w:t>
            </w:r>
          </w:p>
        </w:tc>
        <w:tc>
          <w:tcPr>
            <w:tcW w:w="6546" w:type="dxa"/>
            <w:tcBorders>
              <w:top w:val="dotted" w:sz="4" w:space="0" w:color="auto"/>
              <w:left w:val="single" w:sz="6" w:space="0" w:color="auto"/>
              <w:bottom w:val="dotted" w:sz="4" w:space="0" w:color="auto"/>
              <w:right w:val="single" w:sz="6" w:space="0" w:color="auto"/>
            </w:tcBorders>
          </w:tcPr>
          <w:p w14:paraId="0B24F687" w14:textId="471FDAFB" w:rsidR="00294CB7" w:rsidRPr="0050002A" w:rsidRDefault="00294CB7" w:rsidP="00294CB7">
            <w:pPr>
              <w:ind w:right="118"/>
              <w:rPr>
                <w:i/>
                <w:sz w:val="22"/>
                <w:szCs w:val="22"/>
              </w:rPr>
            </w:pPr>
            <w:r w:rsidRPr="0050002A">
              <w:rPr>
                <w:i/>
                <w:sz w:val="22"/>
                <w:szCs w:val="22"/>
              </w:rPr>
              <w:t>[describir la experiencia relevante al servicio bajo el contrato propuesto bajo esta SDP]</w:t>
            </w:r>
          </w:p>
        </w:tc>
      </w:tr>
      <w:tr w:rsidR="00294CB7" w:rsidRPr="0050002A" w14:paraId="38B33AA2" w14:textId="77777777" w:rsidTr="00065D58">
        <w:trPr>
          <w:cantSplit/>
          <w:jc w:val="center"/>
        </w:trPr>
        <w:tc>
          <w:tcPr>
            <w:tcW w:w="1268" w:type="dxa"/>
            <w:tcBorders>
              <w:top w:val="dotted" w:sz="4" w:space="0" w:color="auto"/>
              <w:left w:val="single" w:sz="6" w:space="0" w:color="auto"/>
              <w:bottom w:val="single" w:sz="4" w:space="0" w:color="auto"/>
            </w:tcBorders>
          </w:tcPr>
          <w:p w14:paraId="6C9E4108" w14:textId="2C20AABF" w:rsidR="00294CB7" w:rsidRPr="0050002A" w:rsidRDefault="00294CB7" w:rsidP="00294CB7">
            <w:pPr>
              <w:ind w:right="118"/>
              <w:rPr>
                <w:i/>
                <w:sz w:val="22"/>
                <w:szCs w:val="22"/>
              </w:rPr>
            </w:pPr>
            <w:r w:rsidRPr="0050002A">
              <w:rPr>
                <w:i/>
                <w:sz w:val="22"/>
                <w:szCs w:val="22"/>
              </w:rPr>
              <w:t>[ingresar el año]</w:t>
            </w:r>
          </w:p>
        </w:tc>
        <w:tc>
          <w:tcPr>
            <w:tcW w:w="1276" w:type="dxa"/>
            <w:tcBorders>
              <w:top w:val="dotted" w:sz="4" w:space="0" w:color="auto"/>
              <w:left w:val="single" w:sz="6" w:space="0" w:color="auto"/>
              <w:bottom w:val="single" w:sz="4" w:space="0" w:color="auto"/>
            </w:tcBorders>
          </w:tcPr>
          <w:p w14:paraId="0E31B091" w14:textId="3A103412" w:rsidR="00294CB7" w:rsidRPr="0050002A" w:rsidRDefault="00294CB7" w:rsidP="00294CB7">
            <w:pPr>
              <w:ind w:right="118"/>
              <w:rPr>
                <w:i/>
                <w:sz w:val="22"/>
                <w:szCs w:val="22"/>
              </w:rPr>
            </w:pPr>
            <w:r w:rsidRPr="0050002A">
              <w:rPr>
                <w:i/>
                <w:sz w:val="22"/>
                <w:szCs w:val="22"/>
              </w:rPr>
              <w:t>[ingresar el año]</w:t>
            </w:r>
          </w:p>
        </w:tc>
        <w:tc>
          <w:tcPr>
            <w:tcW w:w="6546" w:type="dxa"/>
            <w:tcBorders>
              <w:top w:val="dotted" w:sz="4" w:space="0" w:color="auto"/>
              <w:left w:val="single" w:sz="6" w:space="0" w:color="auto"/>
              <w:bottom w:val="single" w:sz="4" w:space="0" w:color="auto"/>
              <w:right w:val="single" w:sz="6" w:space="0" w:color="auto"/>
            </w:tcBorders>
          </w:tcPr>
          <w:p w14:paraId="234F6A71" w14:textId="1AAA6D62" w:rsidR="00294CB7" w:rsidRPr="0050002A" w:rsidRDefault="00294CB7" w:rsidP="00294CB7">
            <w:pPr>
              <w:ind w:right="118"/>
              <w:rPr>
                <w:i/>
                <w:sz w:val="22"/>
                <w:szCs w:val="22"/>
              </w:rPr>
            </w:pPr>
            <w:r w:rsidRPr="0050002A">
              <w:rPr>
                <w:i/>
                <w:sz w:val="22"/>
                <w:szCs w:val="22"/>
              </w:rPr>
              <w:t>[describir la experiencia relevante al servicio bajo el contrato propuesto bajo esta SDP]</w:t>
            </w:r>
          </w:p>
        </w:tc>
      </w:tr>
      <w:tr w:rsidR="00294CB7" w:rsidRPr="0050002A" w14:paraId="1DFF9FC5" w14:textId="77777777" w:rsidTr="00065D58">
        <w:trPr>
          <w:cantSplit/>
          <w:jc w:val="center"/>
        </w:trPr>
        <w:tc>
          <w:tcPr>
            <w:tcW w:w="1268" w:type="dxa"/>
            <w:tcBorders>
              <w:top w:val="single" w:sz="4" w:space="0" w:color="auto"/>
              <w:left w:val="single" w:sz="6" w:space="0" w:color="auto"/>
              <w:bottom w:val="dotted" w:sz="4" w:space="0" w:color="auto"/>
            </w:tcBorders>
          </w:tcPr>
          <w:p w14:paraId="4EDD1A90" w14:textId="17331016" w:rsidR="00294CB7" w:rsidRPr="0050002A" w:rsidRDefault="00294CB7" w:rsidP="00294CB7">
            <w:pPr>
              <w:ind w:right="118"/>
              <w:rPr>
                <w:i/>
                <w:sz w:val="22"/>
                <w:szCs w:val="22"/>
              </w:rPr>
            </w:pPr>
            <w:r w:rsidRPr="0050002A">
              <w:rPr>
                <w:i/>
                <w:sz w:val="22"/>
                <w:szCs w:val="22"/>
              </w:rPr>
              <w:t>[ingresar el año]</w:t>
            </w:r>
          </w:p>
        </w:tc>
        <w:tc>
          <w:tcPr>
            <w:tcW w:w="1276" w:type="dxa"/>
            <w:tcBorders>
              <w:top w:val="single" w:sz="4" w:space="0" w:color="auto"/>
              <w:left w:val="single" w:sz="6" w:space="0" w:color="auto"/>
              <w:bottom w:val="dotted" w:sz="4" w:space="0" w:color="auto"/>
            </w:tcBorders>
          </w:tcPr>
          <w:p w14:paraId="1350EB9E" w14:textId="2B53AD63" w:rsidR="00294CB7" w:rsidRPr="0050002A" w:rsidRDefault="00294CB7" w:rsidP="00294CB7">
            <w:pPr>
              <w:ind w:right="118"/>
              <w:rPr>
                <w:i/>
                <w:sz w:val="22"/>
                <w:szCs w:val="22"/>
              </w:rPr>
            </w:pPr>
            <w:r w:rsidRPr="0050002A">
              <w:rPr>
                <w:i/>
                <w:sz w:val="22"/>
                <w:szCs w:val="22"/>
              </w:rPr>
              <w:t>[ingresar el año]</w:t>
            </w:r>
          </w:p>
        </w:tc>
        <w:tc>
          <w:tcPr>
            <w:tcW w:w="6546" w:type="dxa"/>
            <w:tcBorders>
              <w:top w:val="single" w:sz="4" w:space="0" w:color="auto"/>
              <w:left w:val="single" w:sz="6" w:space="0" w:color="auto"/>
              <w:bottom w:val="dotted" w:sz="4" w:space="0" w:color="auto"/>
              <w:right w:val="single" w:sz="6" w:space="0" w:color="auto"/>
            </w:tcBorders>
          </w:tcPr>
          <w:p w14:paraId="226BD60E" w14:textId="442F6E21" w:rsidR="00294CB7" w:rsidRPr="0050002A" w:rsidRDefault="00294CB7" w:rsidP="00294CB7">
            <w:pPr>
              <w:ind w:right="118"/>
              <w:rPr>
                <w:i/>
                <w:sz w:val="22"/>
                <w:szCs w:val="22"/>
              </w:rPr>
            </w:pPr>
            <w:r w:rsidRPr="0050002A">
              <w:rPr>
                <w:i/>
                <w:sz w:val="22"/>
                <w:szCs w:val="22"/>
              </w:rPr>
              <w:t>[describir la experiencia relevante al servicio bajo el contrato propuesto bajo esta SDP]</w:t>
            </w:r>
          </w:p>
        </w:tc>
      </w:tr>
      <w:tr w:rsidR="00892DA1" w:rsidRPr="0050002A" w14:paraId="5C8273AF" w14:textId="77777777" w:rsidTr="00294CB7">
        <w:trPr>
          <w:cantSplit/>
          <w:jc w:val="center"/>
        </w:trPr>
        <w:tc>
          <w:tcPr>
            <w:tcW w:w="1268" w:type="dxa"/>
            <w:tcBorders>
              <w:left w:val="single" w:sz="6" w:space="0" w:color="auto"/>
              <w:bottom w:val="single" w:sz="6" w:space="0" w:color="auto"/>
            </w:tcBorders>
          </w:tcPr>
          <w:p w14:paraId="72A10362" w14:textId="77777777" w:rsidR="00892DA1" w:rsidRPr="0050002A" w:rsidRDefault="00892DA1" w:rsidP="00BB6941">
            <w:pPr>
              <w:ind w:right="-360"/>
              <w:rPr>
                <w:sz w:val="22"/>
              </w:rPr>
            </w:pPr>
          </w:p>
        </w:tc>
        <w:tc>
          <w:tcPr>
            <w:tcW w:w="1276" w:type="dxa"/>
            <w:tcBorders>
              <w:left w:val="single" w:sz="6" w:space="0" w:color="auto"/>
              <w:bottom w:val="single" w:sz="6" w:space="0" w:color="auto"/>
            </w:tcBorders>
          </w:tcPr>
          <w:p w14:paraId="260BB6FF" w14:textId="77777777" w:rsidR="00892DA1" w:rsidRPr="0050002A" w:rsidRDefault="00892DA1" w:rsidP="00BB6941">
            <w:pPr>
              <w:ind w:right="-360"/>
              <w:rPr>
                <w:sz w:val="22"/>
              </w:rPr>
            </w:pPr>
          </w:p>
        </w:tc>
        <w:tc>
          <w:tcPr>
            <w:tcW w:w="6546" w:type="dxa"/>
            <w:tcBorders>
              <w:left w:val="single" w:sz="6" w:space="0" w:color="auto"/>
              <w:bottom w:val="single" w:sz="6" w:space="0" w:color="auto"/>
              <w:right w:val="single" w:sz="6" w:space="0" w:color="auto"/>
            </w:tcBorders>
          </w:tcPr>
          <w:p w14:paraId="2A7819CC" w14:textId="77777777" w:rsidR="00892DA1" w:rsidRPr="0050002A" w:rsidRDefault="00892DA1" w:rsidP="00BB6941">
            <w:pPr>
              <w:ind w:right="-360"/>
              <w:rPr>
                <w:sz w:val="22"/>
              </w:rPr>
            </w:pPr>
          </w:p>
        </w:tc>
      </w:tr>
    </w:tbl>
    <w:p w14:paraId="139CF2D8" w14:textId="77777777" w:rsidR="00892DA1" w:rsidRPr="0050002A" w:rsidRDefault="00892DA1" w:rsidP="00892DA1">
      <w:pPr>
        <w:ind w:right="-360"/>
        <w:rPr>
          <w:sz w:val="22"/>
        </w:rPr>
      </w:pPr>
    </w:p>
    <w:p w14:paraId="071CFC06" w14:textId="506FDB55" w:rsidR="00176D93" w:rsidRPr="0050002A" w:rsidRDefault="00176D93">
      <w:pPr>
        <w:suppressAutoHyphens w:val="0"/>
        <w:spacing w:after="0"/>
        <w:jc w:val="left"/>
        <w:rPr>
          <w:b/>
          <w:iCs/>
          <w:sz w:val="32"/>
        </w:rPr>
      </w:pPr>
      <w:r w:rsidRPr="0050002A">
        <w:rPr>
          <w:b/>
          <w:iCs/>
          <w:sz w:val="32"/>
        </w:rPr>
        <w:br w:type="page"/>
      </w:r>
    </w:p>
    <w:p w14:paraId="643952FC" w14:textId="77777777" w:rsidR="00176D93" w:rsidRPr="0050002A" w:rsidRDefault="00176D93" w:rsidP="00176D93">
      <w:pPr>
        <w:pStyle w:val="TOC4-2"/>
        <w:rPr>
          <w:lang w:val="es-ES"/>
        </w:rPr>
      </w:pPr>
      <w:bookmarkStart w:id="571" w:name="_Toc126136469"/>
      <w:bookmarkStart w:id="572" w:name="_Toc136426815"/>
      <w:r w:rsidRPr="0050002A">
        <w:rPr>
          <w:lang w:val="es-ES"/>
        </w:rPr>
        <w:t>Formulario de las Normas de Conducta del Personal del Proveedor (AS)</w:t>
      </w:r>
      <w:bookmarkEnd w:id="571"/>
      <w:bookmarkEnd w:id="572"/>
    </w:p>
    <w:p w14:paraId="0631733A" w14:textId="77777777" w:rsidR="00176D93" w:rsidRPr="0050002A" w:rsidRDefault="00176D93" w:rsidP="00176D93">
      <w:pPr>
        <w:rPr>
          <w:b/>
          <w:i/>
        </w:rPr>
      </w:pPr>
    </w:p>
    <w:tbl>
      <w:tblPr>
        <w:tblStyle w:val="TableGrid"/>
        <w:tblW w:w="0" w:type="auto"/>
        <w:tblLook w:val="04A0" w:firstRow="1" w:lastRow="0" w:firstColumn="1" w:lastColumn="0" w:noHBand="0" w:noVBand="1"/>
      </w:tblPr>
      <w:tblGrid>
        <w:gridCol w:w="8630"/>
      </w:tblGrid>
      <w:tr w:rsidR="00176D93" w:rsidRPr="0050002A" w14:paraId="7BE7092F" w14:textId="77777777" w:rsidTr="00A1627A">
        <w:tc>
          <w:tcPr>
            <w:tcW w:w="10060" w:type="dxa"/>
          </w:tcPr>
          <w:p w14:paraId="321E3E34" w14:textId="77777777" w:rsidR="00176D93" w:rsidRPr="0050002A" w:rsidRDefault="00176D93" w:rsidP="00A1627A">
            <w:pPr>
              <w:rPr>
                <w:i/>
                <w:sz w:val="24"/>
                <w:szCs w:val="24"/>
              </w:rPr>
            </w:pPr>
            <w:r w:rsidRPr="0050002A">
              <w:rPr>
                <w:b/>
                <w:i/>
                <w:sz w:val="24"/>
                <w:szCs w:val="24"/>
              </w:rPr>
              <w:t>Nota al Comprador</w:t>
            </w:r>
            <w:r w:rsidRPr="0050002A">
              <w:rPr>
                <w:i/>
                <w:sz w:val="24"/>
                <w:szCs w:val="24"/>
              </w:rPr>
              <w:t xml:space="preserve">: </w:t>
            </w:r>
          </w:p>
          <w:p w14:paraId="4D452B54" w14:textId="77777777" w:rsidR="00176D93" w:rsidRPr="0050002A" w:rsidRDefault="00176D93" w:rsidP="00A1627A">
            <w:pPr>
              <w:ind w:left="360"/>
              <w:rPr>
                <w:i/>
                <w:sz w:val="24"/>
                <w:szCs w:val="24"/>
              </w:rPr>
            </w:pPr>
            <w:r w:rsidRPr="0050002A">
              <w:rPr>
                <w:b/>
                <w:i/>
                <w:sz w:val="24"/>
                <w:szCs w:val="24"/>
              </w:rPr>
              <w:t xml:space="preserve">Los siguientes requisitos no deberán ser modificados. </w:t>
            </w:r>
            <w:r w:rsidRPr="0050002A">
              <w:rPr>
                <w:bCs/>
                <w:i/>
                <w:sz w:val="24"/>
                <w:szCs w:val="24"/>
              </w:rPr>
              <w:t xml:space="preserve">El Comprador puede agregar </w:t>
            </w:r>
            <w:r w:rsidRPr="0050002A">
              <w:rPr>
                <w:bCs/>
                <w:i/>
                <w:sz w:val="24"/>
                <w:szCs w:val="24"/>
                <w:u w:val="single"/>
              </w:rPr>
              <w:t>requisitos adicionales para tratar asuntos específicos</w:t>
            </w:r>
            <w:r w:rsidRPr="0050002A">
              <w:rPr>
                <w:bCs/>
                <w:i/>
                <w:sz w:val="24"/>
                <w:szCs w:val="24"/>
              </w:rPr>
              <w:t xml:space="preserve"> que hayan sido informados por los estudios ambientales y sociales pertinentes.</w:t>
            </w:r>
            <w:r w:rsidRPr="0050002A">
              <w:rPr>
                <w:b/>
                <w:i/>
                <w:sz w:val="24"/>
                <w:szCs w:val="24"/>
              </w:rPr>
              <w:t xml:space="preserve">  </w:t>
            </w:r>
          </w:p>
          <w:p w14:paraId="719C1891" w14:textId="77777777" w:rsidR="00176D93" w:rsidRPr="0050002A" w:rsidRDefault="00176D93" w:rsidP="00A1627A">
            <w:pPr>
              <w:ind w:left="360"/>
              <w:rPr>
                <w:i/>
                <w:color w:val="000000" w:themeColor="text1"/>
                <w:sz w:val="24"/>
                <w:szCs w:val="24"/>
              </w:rPr>
            </w:pPr>
            <w:r w:rsidRPr="0050002A">
              <w:rPr>
                <w:i/>
                <w:color w:val="000000" w:themeColor="text1"/>
                <w:sz w:val="24"/>
                <w:szCs w:val="24"/>
              </w:rPr>
              <w:t>Los tipos de asuntos específicos pueden incluir los riesgos asociados a: migración de personal, propagación de enfermedades transmisibles y Explotación y Abuso Sexual (EAS), Acoso Sexual (</w:t>
            </w:r>
            <w:proofErr w:type="spellStart"/>
            <w:r w:rsidRPr="0050002A">
              <w:rPr>
                <w:i/>
                <w:color w:val="000000" w:themeColor="text1"/>
                <w:sz w:val="24"/>
                <w:szCs w:val="24"/>
              </w:rPr>
              <w:t>ASx</w:t>
            </w:r>
            <w:proofErr w:type="spellEnd"/>
            <w:r w:rsidRPr="0050002A">
              <w:rPr>
                <w:i/>
                <w:color w:val="000000" w:themeColor="text1"/>
                <w:sz w:val="24"/>
                <w:szCs w:val="24"/>
              </w:rPr>
              <w:t xml:space="preserve">), etc. </w:t>
            </w:r>
          </w:p>
          <w:p w14:paraId="0C6777D4" w14:textId="77777777" w:rsidR="00176D93" w:rsidRPr="0050002A" w:rsidRDefault="00176D93" w:rsidP="00A1627A">
            <w:pPr>
              <w:ind w:firstLine="360"/>
              <w:rPr>
                <w:b/>
                <w:i/>
                <w:sz w:val="24"/>
                <w:szCs w:val="24"/>
              </w:rPr>
            </w:pPr>
            <w:r w:rsidRPr="0050002A">
              <w:rPr>
                <w:b/>
                <w:i/>
                <w:sz w:val="24"/>
                <w:szCs w:val="24"/>
              </w:rPr>
              <w:t xml:space="preserve">Suprimir este Cuadro antes de publicar el documento de licitación </w:t>
            </w:r>
          </w:p>
          <w:p w14:paraId="786CAAF2" w14:textId="77777777" w:rsidR="00176D93" w:rsidRPr="0050002A" w:rsidRDefault="00176D93" w:rsidP="00A1627A">
            <w:pPr>
              <w:rPr>
                <w:b/>
                <w:i/>
                <w:sz w:val="24"/>
                <w:szCs w:val="24"/>
              </w:rPr>
            </w:pPr>
          </w:p>
        </w:tc>
      </w:tr>
    </w:tbl>
    <w:p w14:paraId="69585944" w14:textId="77777777" w:rsidR="00176D93" w:rsidRPr="0050002A" w:rsidRDefault="00176D93" w:rsidP="00176D93">
      <w:pPr>
        <w:rPr>
          <w:b/>
          <w:i/>
        </w:rPr>
      </w:pPr>
    </w:p>
    <w:tbl>
      <w:tblPr>
        <w:tblStyle w:val="TableGrid"/>
        <w:tblW w:w="0" w:type="auto"/>
        <w:tblLook w:val="04A0" w:firstRow="1" w:lastRow="0" w:firstColumn="1" w:lastColumn="0" w:noHBand="0" w:noVBand="1"/>
      </w:tblPr>
      <w:tblGrid>
        <w:gridCol w:w="8630"/>
      </w:tblGrid>
      <w:tr w:rsidR="00176D93" w:rsidRPr="0050002A" w14:paraId="1CD16DE4" w14:textId="77777777" w:rsidTr="00A1627A">
        <w:tc>
          <w:tcPr>
            <w:tcW w:w="10060" w:type="dxa"/>
          </w:tcPr>
          <w:p w14:paraId="7D657604" w14:textId="77777777" w:rsidR="00176D93" w:rsidRPr="0050002A" w:rsidRDefault="00176D93" w:rsidP="00A1627A">
            <w:pPr>
              <w:rPr>
                <w:sz w:val="24"/>
                <w:szCs w:val="24"/>
                <w14:textOutline w14:w="9525" w14:cap="rnd" w14:cmpd="sng" w14:algn="ctr">
                  <w14:noFill/>
                  <w14:prstDash w14:val="solid"/>
                  <w14:bevel/>
                </w14:textOutline>
              </w:rPr>
            </w:pPr>
            <w:r w:rsidRPr="0050002A">
              <w:rPr>
                <w:b/>
                <w:sz w:val="24"/>
                <w:szCs w:val="24"/>
                <w14:textOutline w14:w="9525" w14:cap="rnd" w14:cmpd="sng" w14:algn="ctr">
                  <w14:noFill/>
                  <w14:prstDash w14:val="solid"/>
                  <w14:bevel/>
                </w14:textOutline>
              </w:rPr>
              <w:t>Nota al Proponente</w:t>
            </w:r>
            <w:r w:rsidRPr="0050002A">
              <w:rPr>
                <w:sz w:val="24"/>
                <w:szCs w:val="24"/>
                <w14:textOutline w14:w="9525" w14:cap="rnd" w14:cmpd="sng" w14:algn="ctr">
                  <w14:noFill/>
                  <w14:prstDash w14:val="solid"/>
                  <w14:bevel/>
                </w14:textOutline>
              </w:rPr>
              <w:t xml:space="preserve">: </w:t>
            </w:r>
          </w:p>
          <w:p w14:paraId="386D825F" w14:textId="77777777" w:rsidR="00176D93" w:rsidRPr="0050002A" w:rsidRDefault="00176D93" w:rsidP="00A1627A">
            <w:pPr>
              <w:spacing w:after="240"/>
              <w:ind w:left="360"/>
              <w:rPr>
                <w:sz w:val="24"/>
                <w:szCs w:val="24"/>
                <w14:textOutline w14:w="9525" w14:cap="rnd" w14:cmpd="sng" w14:algn="ctr">
                  <w14:noFill/>
                  <w14:prstDash w14:val="solid"/>
                  <w14:bevel/>
                </w14:textOutline>
              </w:rPr>
            </w:pPr>
            <w:r w:rsidRPr="0050002A">
              <w:rPr>
                <w:b/>
                <w:sz w:val="24"/>
                <w:szCs w:val="24"/>
                <w14:textOutline w14:w="9525" w14:cap="rnd" w14:cmpd="sng" w14:algn="ctr">
                  <w14:noFill/>
                  <w14:prstDash w14:val="solid"/>
                  <w14:bevel/>
                </w14:textOutline>
              </w:rPr>
              <w:t>El contenido mínimo del formulario de las Normas de Conducta como establecido por el Comprador no debe ser modificado en forma sustancial</w:t>
            </w:r>
            <w:r w:rsidRPr="0050002A">
              <w:rPr>
                <w:sz w:val="24"/>
                <w:szCs w:val="24"/>
                <w14:textOutline w14:w="9525" w14:cap="rnd" w14:cmpd="sng" w14:algn="ctr">
                  <w14:noFill/>
                  <w14:prstDash w14:val="solid"/>
                  <w14:bevel/>
                </w14:textOutline>
              </w:rPr>
              <w:t>. No obstante, el Proponente puede agregar requisitos adicionales apropiados, incluyendo tomar en cuenta las particularidades y riesgos específicos del Contrato.</w:t>
            </w:r>
          </w:p>
          <w:p w14:paraId="5C2F475C" w14:textId="77777777" w:rsidR="00176D93" w:rsidRPr="0050002A" w:rsidRDefault="00176D93" w:rsidP="00A1627A">
            <w:pPr>
              <w:ind w:left="360"/>
              <w:rPr>
                <w:bCs/>
                <w:sz w:val="24"/>
                <w:szCs w:val="24"/>
              </w:rPr>
            </w:pPr>
            <w:r w:rsidRPr="0050002A">
              <w:rPr>
                <w:sz w:val="24"/>
                <w:szCs w:val="24"/>
                <w14:textOutline w14:w="9525" w14:cap="rnd" w14:cmpd="sng" w14:algn="ctr">
                  <w14:noFill/>
                  <w14:prstDash w14:val="solid"/>
                  <w14:bevel/>
                </w14:textOutline>
              </w:rPr>
              <w:t>El Proponente deberá firmar y presentar el formulario de Normas de Conducta como parte de su Propuesta.</w:t>
            </w:r>
          </w:p>
        </w:tc>
      </w:tr>
    </w:tbl>
    <w:p w14:paraId="297172A9" w14:textId="77777777" w:rsidR="00176D93" w:rsidRPr="0050002A" w:rsidRDefault="00176D93" w:rsidP="00176D9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inherit" w:hAnsi="inherit" w:cs="Courier New"/>
          <w:color w:val="212121"/>
        </w:rPr>
      </w:pPr>
    </w:p>
    <w:p w14:paraId="00488508" w14:textId="77777777" w:rsidR="00176D93" w:rsidRPr="0050002A" w:rsidRDefault="00176D93" w:rsidP="00176D93">
      <w:pPr>
        <w:jc w:val="center"/>
        <w:rPr>
          <w:b/>
          <w:iCs/>
          <w:color w:val="212121"/>
          <w:sz w:val="24"/>
          <w:szCs w:val="24"/>
        </w:rPr>
      </w:pPr>
      <w:r w:rsidRPr="0050002A">
        <w:rPr>
          <w:b/>
          <w:iCs/>
          <w:color w:val="212121"/>
          <w:sz w:val="24"/>
          <w:szCs w:val="24"/>
        </w:rPr>
        <w:t xml:space="preserve">NORMAS DE CONDUCTA PARA EL PERSONAL DEL PROVEEDOR </w:t>
      </w:r>
    </w:p>
    <w:p w14:paraId="792429E4" w14:textId="77777777" w:rsidR="00176D93" w:rsidRPr="0050002A" w:rsidRDefault="00176D93" w:rsidP="00176D93">
      <w:pPr>
        <w:rPr>
          <w:bCs/>
          <w:iCs/>
          <w:color w:val="212121"/>
          <w:sz w:val="24"/>
          <w:szCs w:val="24"/>
        </w:rPr>
      </w:pPr>
      <w:r w:rsidRPr="0050002A">
        <w:rPr>
          <w:bCs/>
          <w:iCs/>
          <w:color w:val="212121"/>
          <w:sz w:val="24"/>
          <w:szCs w:val="24"/>
        </w:rPr>
        <w:t>Somos el Proveedor, [</w:t>
      </w:r>
      <w:r w:rsidRPr="0050002A">
        <w:rPr>
          <w:bCs/>
          <w:i/>
          <w:color w:val="212121"/>
          <w:sz w:val="24"/>
          <w:szCs w:val="24"/>
        </w:rPr>
        <w:t>ingrese el nombre del Proveedor</w:t>
      </w:r>
      <w:r w:rsidRPr="0050002A">
        <w:rPr>
          <w:bCs/>
          <w:iCs/>
          <w:color w:val="212121"/>
          <w:sz w:val="24"/>
          <w:szCs w:val="24"/>
        </w:rPr>
        <w:t>]. Hemos firmado un contrato con [</w:t>
      </w:r>
      <w:r w:rsidRPr="0050002A">
        <w:rPr>
          <w:bCs/>
          <w:i/>
          <w:color w:val="212121"/>
          <w:sz w:val="24"/>
          <w:szCs w:val="24"/>
        </w:rPr>
        <w:t>ingrese el nombre del Comprador</w:t>
      </w:r>
      <w:r w:rsidRPr="0050002A">
        <w:rPr>
          <w:bCs/>
          <w:iCs/>
          <w:color w:val="212121"/>
          <w:sz w:val="24"/>
          <w:szCs w:val="24"/>
        </w:rPr>
        <w:t>] para [</w:t>
      </w:r>
      <w:r w:rsidRPr="0050002A">
        <w:rPr>
          <w:bCs/>
          <w:i/>
          <w:color w:val="212121"/>
          <w:sz w:val="24"/>
          <w:szCs w:val="24"/>
        </w:rPr>
        <w:t>ingrese la descripción de las Instalaciones</w:t>
      </w:r>
      <w:r w:rsidRPr="0050002A">
        <w:rPr>
          <w:bCs/>
          <w:iCs/>
          <w:color w:val="212121"/>
          <w:sz w:val="24"/>
          <w:szCs w:val="24"/>
        </w:rPr>
        <w:t xml:space="preserve">]. Estas Instalaciones se llevarán a cabo en </w:t>
      </w:r>
      <w:r w:rsidRPr="0050002A">
        <w:rPr>
          <w:bCs/>
          <w:i/>
          <w:color w:val="212121"/>
          <w:sz w:val="24"/>
          <w:szCs w:val="24"/>
        </w:rPr>
        <w:t>[ingrese el Sitio y a otros lugares donde se ejecutarán el Contrato</w:t>
      </w:r>
      <w:r w:rsidRPr="0050002A">
        <w:rPr>
          <w:bCs/>
          <w:iCs/>
          <w:color w:val="212121"/>
          <w:sz w:val="24"/>
          <w:szCs w:val="24"/>
        </w:rPr>
        <w:t>]. Nuestro Contrato requiere que adoptemos medidas para abordar los riesgos ambientales y sociales.</w:t>
      </w:r>
    </w:p>
    <w:p w14:paraId="7B68138D" w14:textId="77777777" w:rsidR="00176D93" w:rsidRPr="0050002A" w:rsidRDefault="00176D93" w:rsidP="00176D93">
      <w:pPr>
        <w:rPr>
          <w:bCs/>
          <w:iCs/>
          <w:color w:val="212121"/>
          <w:sz w:val="24"/>
          <w:szCs w:val="24"/>
        </w:rPr>
      </w:pPr>
      <w:r w:rsidRPr="0050002A">
        <w:rPr>
          <w:bCs/>
          <w:iCs/>
          <w:color w:val="212121"/>
          <w:sz w:val="24"/>
          <w:szCs w:val="24"/>
        </w:rPr>
        <w:t>Estas Normas de Conducta identifican el comportamiento que se exige al Personal del Proveedor empleado en la ejecución del contrato en o los sitios del Proyecto.</w:t>
      </w:r>
    </w:p>
    <w:p w14:paraId="62C2FCE2" w14:textId="77777777" w:rsidR="00176D93" w:rsidRPr="0050002A" w:rsidRDefault="00176D93" w:rsidP="00176D93">
      <w:pPr>
        <w:rPr>
          <w:bCs/>
          <w:iCs/>
          <w:color w:val="212121"/>
          <w:sz w:val="24"/>
          <w:szCs w:val="24"/>
        </w:rPr>
      </w:pPr>
      <w:r w:rsidRPr="0050002A">
        <w:rPr>
          <w:bCs/>
          <w:iCs/>
          <w:color w:val="212121"/>
          <w:sz w:val="24"/>
          <w:szCs w:val="24"/>
        </w:rPr>
        <w:t>Nuestro lugar de trabajo es un entorno donde no se tolerará el comportamiento inseguro, ofensivo, abusivo o violento y donde todas las personas sienten confianza para plantear problemas o inquietudes sin temor a represalias.</w:t>
      </w:r>
    </w:p>
    <w:p w14:paraId="6D6C6342" w14:textId="77777777" w:rsidR="00176D93" w:rsidRPr="0050002A" w:rsidRDefault="00176D93" w:rsidP="00176D93">
      <w:pPr>
        <w:rPr>
          <w:b/>
          <w:iCs/>
          <w:color w:val="212121"/>
          <w:sz w:val="24"/>
          <w:szCs w:val="24"/>
        </w:rPr>
      </w:pPr>
      <w:r w:rsidRPr="0050002A">
        <w:rPr>
          <w:b/>
          <w:iCs/>
          <w:color w:val="212121"/>
          <w:sz w:val="24"/>
          <w:szCs w:val="24"/>
        </w:rPr>
        <w:t>CONDUCTA REQUERIDA</w:t>
      </w:r>
    </w:p>
    <w:p w14:paraId="7228D029" w14:textId="77777777" w:rsidR="00176D93" w:rsidRPr="0050002A" w:rsidRDefault="00176D93" w:rsidP="00176D93">
      <w:pPr>
        <w:rPr>
          <w:bCs/>
          <w:iCs/>
          <w:color w:val="212121"/>
          <w:sz w:val="24"/>
          <w:szCs w:val="24"/>
        </w:rPr>
      </w:pPr>
      <w:r w:rsidRPr="0050002A">
        <w:rPr>
          <w:bCs/>
          <w:iCs/>
          <w:color w:val="212121"/>
          <w:sz w:val="24"/>
          <w:szCs w:val="24"/>
        </w:rPr>
        <w:t>El Personal del Proveedor empleado en la ejecución del Contrato en el Sitio deberá:</w:t>
      </w:r>
    </w:p>
    <w:p w14:paraId="22C6B865" w14:textId="77777777" w:rsidR="00176D93" w:rsidRPr="0050002A" w:rsidRDefault="00176D93" w:rsidP="00690AA6">
      <w:pPr>
        <w:pStyle w:val="ListParagraph"/>
        <w:numPr>
          <w:ilvl w:val="0"/>
          <w:numId w:val="55"/>
        </w:numPr>
        <w:spacing w:before="120"/>
        <w:contextualSpacing w:val="0"/>
        <w:rPr>
          <w:bCs/>
          <w:iCs/>
          <w:color w:val="212121"/>
          <w:sz w:val="24"/>
          <w:szCs w:val="24"/>
        </w:rPr>
      </w:pPr>
      <w:r w:rsidRPr="0050002A">
        <w:rPr>
          <w:bCs/>
          <w:iCs/>
          <w:color w:val="212121"/>
          <w:sz w:val="24"/>
          <w:szCs w:val="24"/>
        </w:rPr>
        <w:t>desempeñar sus funciones de manera competente y diligente;</w:t>
      </w:r>
    </w:p>
    <w:p w14:paraId="3C9CCC24" w14:textId="77777777" w:rsidR="00176D93" w:rsidRPr="0050002A" w:rsidRDefault="00176D93" w:rsidP="00690AA6">
      <w:pPr>
        <w:pStyle w:val="ListParagraph"/>
        <w:numPr>
          <w:ilvl w:val="0"/>
          <w:numId w:val="55"/>
        </w:numPr>
        <w:spacing w:before="120"/>
        <w:contextualSpacing w:val="0"/>
        <w:rPr>
          <w:bCs/>
          <w:iCs/>
          <w:color w:val="212121"/>
          <w:sz w:val="24"/>
          <w:szCs w:val="24"/>
        </w:rPr>
      </w:pPr>
      <w:r w:rsidRPr="0050002A">
        <w:rPr>
          <w:bCs/>
          <w:iCs/>
          <w:color w:val="212121"/>
          <w:sz w:val="24"/>
          <w:szCs w:val="24"/>
        </w:rPr>
        <w:t>cumplir con estas Normas de Conducta y todas las leyes, reglamentos y otros requisitos aplicables, incluidos los requisitos para proteger la salud, la seguridad y el bienestar del Personal de otro Proveedor y de cualquier otra persona;</w:t>
      </w:r>
    </w:p>
    <w:p w14:paraId="66504590" w14:textId="77777777" w:rsidR="00176D93" w:rsidRPr="0050002A" w:rsidRDefault="00176D93" w:rsidP="00690AA6">
      <w:pPr>
        <w:pStyle w:val="ListParagraph"/>
        <w:numPr>
          <w:ilvl w:val="0"/>
          <w:numId w:val="55"/>
        </w:numPr>
        <w:spacing w:before="120"/>
        <w:contextualSpacing w:val="0"/>
        <w:rPr>
          <w:bCs/>
          <w:iCs/>
          <w:color w:val="212121"/>
          <w:sz w:val="24"/>
          <w:szCs w:val="24"/>
        </w:rPr>
      </w:pPr>
      <w:r w:rsidRPr="0050002A">
        <w:rPr>
          <w:bCs/>
          <w:iCs/>
          <w:color w:val="212121"/>
          <w:sz w:val="24"/>
          <w:szCs w:val="24"/>
        </w:rPr>
        <w:t>mantener un ambiente de trabajo seguro, incluyendo:</w:t>
      </w:r>
    </w:p>
    <w:p w14:paraId="30897FE7" w14:textId="77777777" w:rsidR="00176D93" w:rsidRPr="0050002A" w:rsidRDefault="00176D93" w:rsidP="00176D93">
      <w:pPr>
        <w:spacing w:before="120"/>
        <w:ind w:left="1984" w:hanging="272"/>
        <w:rPr>
          <w:bCs/>
          <w:iCs/>
          <w:color w:val="212121"/>
          <w:sz w:val="24"/>
          <w:szCs w:val="24"/>
        </w:rPr>
      </w:pPr>
      <w:r w:rsidRPr="0050002A">
        <w:rPr>
          <w:bCs/>
          <w:iCs/>
          <w:color w:val="212121"/>
          <w:sz w:val="24"/>
          <w:szCs w:val="24"/>
        </w:rPr>
        <w:t>a. asegurar que los lugares de trabajo, maquinaria, equipos y procesos bajo el control de cada persona sean seguros y sin riesgos para la salud;</w:t>
      </w:r>
    </w:p>
    <w:p w14:paraId="25FC8B8C" w14:textId="77777777" w:rsidR="00176D93" w:rsidRPr="0050002A" w:rsidRDefault="00176D93" w:rsidP="00176D93">
      <w:pPr>
        <w:spacing w:before="120"/>
        <w:ind w:left="1984" w:hanging="272"/>
        <w:rPr>
          <w:bCs/>
          <w:iCs/>
          <w:color w:val="212121"/>
          <w:sz w:val="24"/>
          <w:szCs w:val="24"/>
        </w:rPr>
      </w:pPr>
      <w:r w:rsidRPr="0050002A">
        <w:rPr>
          <w:bCs/>
          <w:iCs/>
          <w:color w:val="212121"/>
          <w:sz w:val="24"/>
          <w:szCs w:val="24"/>
        </w:rPr>
        <w:t>b. usar el equipo de protección personal requerido;</w:t>
      </w:r>
    </w:p>
    <w:p w14:paraId="64825066" w14:textId="77777777" w:rsidR="00176D93" w:rsidRPr="0050002A" w:rsidRDefault="00176D93" w:rsidP="00176D93">
      <w:pPr>
        <w:spacing w:before="120"/>
        <w:ind w:left="1984" w:hanging="272"/>
        <w:rPr>
          <w:bCs/>
          <w:iCs/>
          <w:color w:val="212121"/>
          <w:sz w:val="24"/>
          <w:szCs w:val="24"/>
        </w:rPr>
      </w:pPr>
      <w:r w:rsidRPr="0050002A">
        <w:rPr>
          <w:bCs/>
          <w:iCs/>
          <w:color w:val="212121"/>
          <w:sz w:val="24"/>
          <w:szCs w:val="24"/>
        </w:rPr>
        <w:t>c. utilizar medidas apropiadas relacionadas con sustancias y agentes químicos, físicos y biológicos; y</w:t>
      </w:r>
    </w:p>
    <w:p w14:paraId="76535163" w14:textId="77777777" w:rsidR="00176D93" w:rsidRPr="0050002A" w:rsidRDefault="00176D93" w:rsidP="00176D93">
      <w:pPr>
        <w:spacing w:before="120"/>
        <w:ind w:left="1984" w:hanging="272"/>
        <w:rPr>
          <w:bCs/>
          <w:iCs/>
          <w:color w:val="212121"/>
          <w:sz w:val="24"/>
          <w:szCs w:val="24"/>
        </w:rPr>
      </w:pPr>
      <w:r w:rsidRPr="0050002A">
        <w:rPr>
          <w:bCs/>
          <w:iCs/>
          <w:color w:val="212121"/>
          <w:sz w:val="24"/>
          <w:szCs w:val="24"/>
        </w:rPr>
        <w:t>d. seguir los procedimientos operativos de emergencia aplicables.</w:t>
      </w:r>
    </w:p>
    <w:p w14:paraId="7566383A" w14:textId="77777777" w:rsidR="00176D93" w:rsidRPr="0050002A" w:rsidRDefault="00176D93" w:rsidP="00690AA6">
      <w:pPr>
        <w:pStyle w:val="ListParagraph"/>
        <w:numPr>
          <w:ilvl w:val="0"/>
          <w:numId w:val="55"/>
        </w:numPr>
        <w:spacing w:before="120"/>
        <w:contextualSpacing w:val="0"/>
        <w:rPr>
          <w:bCs/>
          <w:iCs/>
          <w:color w:val="212121"/>
          <w:sz w:val="24"/>
          <w:szCs w:val="24"/>
        </w:rPr>
      </w:pPr>
      <w:r w:rsidRPr="0050002A">
        <w:rPr>
          <w:bCs/>
          <w:iCs/>
          <w:color w:val="212121"/>
          <w:sz w:val="24"/>
          <w:szCs w:val="24"/>
        </w:rPr>
        <w:t>informar situaciones de trabajo que él / ella cree que no son seguras o saludables y retirarse de una situación laboral que él / ella razonablemente cree que presenta un peligro inminente y grave para su vida o salud;</w:t>
      </w:r>
    </w:p>
    <w:p w14:paraId="6D87ED3F" w14:textId="77777777" w:rsidR="00176D93" w:rsidRPr="0050002A" w:rsidRDefault="00176D93" w:rsidP="00690AA6">
      <w:pPr>
        <w:pStyle w:val="ListParagraph"/>
        <w:numPr>
          <w:ilvl w:val="0"/>
          <w:numId w:val="55"/>
        </w:numPr>
        <w:spacing w:before="120"/>
        <w:contextualSpacing w:val="0"/>
        <w:rPr>
          <w:bCs/>
          <w:iCs/>
          <w:color w:val="212121"/>
          <w:sz w:val="24"/>
          <w:szCs w:val="24"/>
        </w:rPr>
      </w:pPr>
      <w:r w:rsidRPr="0050002A">
        <w:rPr>
          <w:bCs/>
          <w:iCs/>
          <w:color w:val="212121"/>
          <w:sz w:val="24"/>
          <w:szCs w:val="24"/>
        </w:rPr>
        <w:t>tratar a otras personas con respeto, y no discriminar a grupos específicos como mujeres, personas con discapacidad, trabajadores migrantes o niños;</w:t>
      </w:r>
    </w:p>
    <w:p w14:paraId="12A5848C" w14:textId="77777777" w:rsidR="00176D93" w:rsidRPr="0050002A" w:rsidRDefault="00176D93" w:rsidP="00690AA6">
      <w:pPr>
        <w:pStyle w:val="ListParagraph"/>
        <w:numPr>
          <w:ilvl w:val="0"/>
          <w:numId w:val="55"/>
        </w:numPr>
        <w:spacing w:before="120"/>
        <w:contextualSpacing w:val="0"/>
        <w:rPr>
          <w:bCs/>
          <w:iCs/>
          <w:color w:val="212121"/>
          <w:sz w:val="24"/>
          <w:szCs w:val="24"/>
        </w:rPr>
      </w:pPr>
      <w:r w:rsidRPr="0050002A">
        <w:rPr>
          <w:bCs/>
          <w:iCs/>
          <w:color w:val="212121"/>
          <w:sz w:val="24"/>
          <w:szCs w:val="24"/>
        </w:rPr>
        <w:t>no participar en ninguna forma de acoso sexual, incluidos avances sexuales no deseados, solicitudes de favores sexuales y otras conductas verbales o físicas no deseadas de naturaleza sexual con el Personal de otro Proveedor o del Personal del Comprador;</w:t>
      </w:r>
    </w:p>
    <w:p w14:paraId="72DAAFAB" w14:textId="77777777" w:rsidR="00176D93" w:rsidRPr="0050002A" w:rsidRDefault="00176D93" w:rsidP="00690AA6">
      <w:pPr>
        <w:pStyle w:val="ListParagraph"/>
        <w:numPr>
          <w:ilvl w:val="0"/>
          <w:numId w:val="55"/>
        </w:numPr>
        <w:spacing w:before="120"/>
        <w:contextualSpacing w:val="0"/>
        <w:rPr>
          <w:bCs/>
          <w:iCs/>
          <w:color w:val="212121"/>
          <w:sz w:val="24"/>
          <w:szCs w:val="24"/>
        </w:rPr>
      </w:pPr>
      <w:r w:rsidRPr="0050002A">
        <w:rPr>
          <w:bCs/>
          <w:iCs/>
          <w:color w:val="212121"/>
          <w:sz w:val="24"/>
          <w:szCs w:val="24"/>
        </w:rPr>
        <w:t xml:space="preserve">no participar en la Explotación Sexual, lo que significa cualquier abuso real o intento de abuso de posición vulnerable, abuso de poder de confianza, con fines sexuales, que incluyen, entre otros, el aprovechamiento monetario, social o político de la explotación sexual de otro. </w:t>
      </w:r>
    </w:p>
    <w:p w14:paraId="4A9237E5" w14:textId="77777777" w:rsidR="00176D93" w:rsidRPr="0050002A" w:rsidRDefault="00176D93" w:rsidP="00690AA6">
      <w:pPr>
        <w:pStyle w:val="ListParagraph"/>
        <w:numPr>
          <w:ilvl w:val="0"/>
          <w:numId w:val="55"/>
        </w:numPr>
        <w:spacing w:before="120"/>
        <w:contextualSpacing w:val="0"/>
        <w:rPr>
          <w:bCs/>
          <w:iCs/>
          <w:color w:val="212121"/>
          <w:sz w:val="24"/>
          <w:szCs w:val="24"/>
        </w:rPr>
      </w:pPr>
      <w:r w:rsidRPr="0050002A">
        <w:rPr>
          <w:bCs/>
          <w:iCs/>
          <w:color w:val="212121"/>
          <w:sz w:val="24"/>
          <w:szCs w:val="24"/>
        </w:rPr>
        <w:t>no participar en Abuso Sexual, lo que significa actividad una amenaza o intrusión física real de naturaleza sexual, ya sea por la fuerza o bajo condiciones desiguales o coercitivas;</w:t>
      </w:r>
    </w:p>
    <w:p w14:paraId="667720EF" w14:textId="77777777" w:rsidR="00176D93" w:rsidRPr="0050002A" w:rsidRDefault="00176D93" w:rsidP="00690AA6">
      <w:pPr>
        <w:pStyle w:val="ListParagraph"/>
        <w:numPr>
          <w:ilvl w:val="0"/>
          <w:numId w:val="55"/>
        </w:numPr>
        <w:spacing w:before="120"/>
        <w:contextualSpacing w:val="0"/>
        <w:rPr>
          <w:bCs/>
          <w:iCs/>
          <w:color w:val="212121"/>
          <w:sz w:val="24"/>
          <w:szCs w:val="24"/>
        </w:rPr>
      </w:pPr>
      <w:r w:rsidRPr="0050002A">
        <w:rPr>
          <w:bCs/>
          <w:iCs/>
          <w:color w:val="212121"/>
          <w:sz w:val="24"/>
          <w:szCs w:val="24"/>
        </w:rPr>
        <w:t>no participar en ninguna forma de actividad sexual con personas menores de 18 años, excepto en caso de matrimonio preexistente;</w:t>
      </w:r>
    </w:p>
    <w:p w14:paraId="03375B60" w14:textId="77777777" w:rsidR="00176D93" w:rsidRPr="0050002A" w:rsidRDefault="00176D93" w:rsidP="00690AA6">
      <w:pPr>
        <w:pStyle w:val="ListParagraph"/>
        <w:numPr>
          <w:ilvl w:val="0"/>
          <w:numId w:val="55"/>
        </w:numPr>
        <w:spacing w:before="120"/>
        <w:contextualSpacing w:val="0"/>
        <w:rPr>
          <w:bCs/>
          <w:iCs/>
          <w:color w:val="212121"/>
          <w:sz w:val="24"/>
          <w:szCs w:val="24"/>
        </w:rPr>
      </w:pPr>
      <w:r w:rsidRPr="0050002A">
        <w:rPr>
          <w:bCs/>
          <w:iCs/>
          <w:color w:val="212121"/>
          <w:sz w:val="24"/>
          <w:szCs w:val="24"/>
        </w:rPr>
        <w:t>completar cursos de capacitación relevantes que se brindarán en relación con los aspectos ambientales y sociales del Contrato, incluidos los asuntos de salud y seguridad, y Explotación y Abuso Sexual (EAS) y de Acoso Sexual (</w:t>
      </w:r>
      <w:proofErr w:type="spellStart"/>
      <w:r w:rsidRPr="0050002A">
        <w:rPr>
          <w:bCs/>
          <w:iCs/>
          <w:color w:val="212121"/>
          <w:sz w:val="24"/>
          <w:szCs w:val="24"/>
        </w:rPr>
        <w:t>ASx</w:t>
      </w:r>
      <w:proofErr w:type="spellEnd"/>
      <w:r w:rsidRPr="0050002A">
        <w:rPr>
          <w:bCs/>
          <w:iCs/>
          <w:color w:val="212121"/>
          <w:sz w:val="24"/>
          <w:szCs w:val="24"/>
        </w:rPr>
        <w:t>);</w:t>
      </w:r>
    </w:p>
    <w:p w14:paraId="7DB93096" w14:textId="77777777" w:rsidR="00176D93" w:rsidRPr="0050002A" w:rsidRDefault="00176D93" w:rsidP="00690AA6">
      <w:pPr>
        <w:pStyle w:val="ListParagraph"/>
        <w:numPr>
          <w:ilvl w:val="0"/>
          <w:numId w:val="55"/>
        </w:numPr>
        <w:spacing w:before="120"/>
        <w:contextualSpacing w:val="0"/>
        <w:rPr>
          <w:bCs/>
          <w:iCs/>
          <w:color w:val="212121"/>
          <w:sz w:val="24"/>
          <w:szCs w:val="24"/>
        </w:rPr>
      </w:pPr>
      <w:r w:rsidRPr="0050002A">
        <w:rPr>
          <w:bCs/>
          <w:iCs/>
          <w:color w:val="212121"/>
          <w:sz w:val="24"/>
          <w:szCs w:val="24"/>
        </w:rPr>
        <w:t>denunciar violaciones a estas Normas de Conducta;</w:t>
      </w:r>
    </w:p>
    <w:p w14:paraId="4489EBF8" w14:textId="77777777" w:rsidR="00176D93" w:rsidRPr="0050002A" w:rsidRDefault="00176D93" w:rsidP="00690AA6">
      <w:pPr>
        <w:pStyle w:val="ListParagraph"/>
        <w:numPr>
          <w:ilvl w:val="0"/>
          <w:numId w:val="55"/>
        </w:numPr>
        <w:spacing w:before="120"/>
        <w:contextualSpacing w:val="0"/>
        <w:rPr>
          <w:bCs/>
          <w:iCs/>
          <w:color w:val="212121"/>
          <w:sz w:val="24"/>
          <w:szCs w:val="24"/>
        </w:rPr>
      </w:pPr>
      <w:r w:rsidRPr="0050002A">
        <w:rPr>
          <w:bCs/>
          <w:iCs/>
          <w:color w:val="212121"/>
          <w:sz w:val="24"/>
          <w:szCs w:val="24"/>
        </w:rPr>
        <w:t>no tomar represalias contra ninguna persona que denuncie violaciones a estas Normas de Conducta, ya sea a nosotros o al Comprador, o que haga uso del Mecanismo de Quejas para el Personal del Proveedor o el Mecanismo de Atención de Quejas del Proyecto.</w:t>
      </w:r>
    </w:p>
    <w:p w14:paraId="366D28AA" w14:textId="77777777" w:rsidR="002F4D8D" w:rsidRPr="0050002A" w:rsidRDefault="002F4D8D" w:rsidP="00176D93">
      <w:pPr>
        <w:rPr>
          <w:b/>
          <w:iCs/>
          <w:color w:val="212121"/>
          <w:sz w:val="24"/>
          <w:szCs w:val="24"/>
        </w:rPr>
      </w:pPr>
    </w:p>
    <w:p w14:paraId="510EC03B" w14:textId="77777777" w:rsidR="002F4D8D" w:rsidRPr="0050002A" w:rsidRDefault="002F4D8D" w:rsidP="00176D93">
      <w:pPr>
        <w:rPr>
          <w:b/>
          <w:iCs/>
          <w:color w:val="212121"/>
          <w:sz w:val="24"/>
          <w:szCs w:val="24"/>
        </w:rPr>
      </w:pPr>
    </w:p>
    <w:p w14:paraId="7A2E7536" w14:textId="14BDD12F" w:rsidR="00176D93" w:rsidRPr="0050002A" w:rsidRDefault="00176D93" w:rsidP="00176D93">
      <w:pPr>
        <w:rPr>
          <w:b/>
          <w:iCs/>
          <w:color w:val="212121"/>
          <w:sz w:val="24"/>
          <w:szCs w:val="24"/>
        </w:rPr>
      </w:pPr>
      <w:r w:rsidRPr="0050002A">
        <w:rPr>
          <w:b/>
          <w:iCs/>
          <w:color w:val="212121"/>
          <w:sz w:val="24"/>
          <w:szCs w:val="24"/>
        </w:rPr>
        <w:t>PLANTEANDO PREOCUPACIONES</w:t>
      </w:r>
    </w:p>
    <w:p w14:paraId="63539CF0" w14:textId="77777777" w:rsidR="00176D93" w:rsidRPr="0050002A" w:rsidRDefault="00176D93" w:rsidP="00176D93">
      <w:pPr>
        <w:rPr>
          <w:bCs/>
          <w:iCs/>
          <w:color w:val="212121"/>
          <w:sz w:val="24"/>
          <w:szCs w:val="24"/>
        </w:rPr>
      </w:pPr>
      <w:r w:rsidRPr="0050002A">
        <w:rPr>
          <w:bCs/>
          <w:iCs/>
          <w:color w:val="212121"/>
          <w:sz w:val="24"/>
          <w:szCs w:val="24"/>
        </w:rPr>
        <w:t>Si alguna persona observa un comportamiento que él / ella cree que puede representar una violación de estas Normas de Conducta, o que de otra manera le preocupa, él / ella debe plantear el problema de inmediato. Esto se puede hacer de cualquiera de las siguientes maneras:</w:t>
      </w:r>
    </w:p>
    <w:p w14:paraId="19B89B00" w14:textId="77777777" w:rsidR="00176D93" w:rsidRPr="0050002A" w:rsidRDefault="00176D93" w:rsidP="00176D93">
      <w:pPr>
        <w:ind w:left="284" w:hanging="284"/>
        <w:rPr>
          <w:bCs/>
          <w:iCs/>
          <w:color w:val="212121"/>
          <w:sz w:val="24"/>
          <w:szCs w:val="24"/>
        </w:rPr>
      </w:pPr>
      <w:r w:rsidRPr="0050002A">
        <w:rPr>
          <w:bCs/>
          <w:iCs/>
          <w:color w:val="212121"/>
          <w:sz w:val="24"/>
          <w:szCs w:val="24"/>
        </w:rPr>
        <w:t xml:space="preserve">1. Comunicándose </w:t>
      </w:r>
      <w:r w:rsidRPr="0050002A">
        <w:rPr>
          <w:bCs/>
          <w:i/>
          <w:color w:val="212121"/>
          <w:sz w:val="24"/>
          <w:szCs w:val="24"/>
        </w:rPr>
        <w:t>[ingrese el nombre del Experto Social del Proveedor con experiencia relevante en el manejo de la violencia de género, o si tal persona no es requerida bajo el Contrato, otra persona designada por el Proveedor para manejar estos asuntos</w:t>
      </w:r>
      <w:r w:rsidRPr="0050002A">
        <w:rPr>
          <w:bCs/>
          <w:iCs/>
          <w:color w:val="212121"/>
          <w:sz w:val="24"/>
          <w:szCs w:val="24"/>
        </w:rPr>
        <w:t>] por escrito en esta dirección [ ] o por teléfono a [ … ] o en persona a [ … ]; o</w:t>
      </w:r>
    </w:p>
    <w:p w14:paraId="5A1F137C" w14:textId="77777777" w:rsidR="00176D93" w:rsidRPr="0050002A" w:rsidRDefault="00176D93" w:rsidP="00176D93">
      <w:pPr>
        <w:ind w:left="284" w:hanging="284"/>
        <w:rPr>
          <w:bCs/>
          <w:iCs/>
          <w:color w:val="212121"/>
          <w:sz w:val="24"/>
          <w:szCs w:val="24"/>
        </w:rPr>
      </w:pPr>
      <w:r w:rsidRPr="0050002A">
        <w:rPr>
          <w:bCs/>
          <w:iCs/>
          <w:color w:val="212121"/>
          <w:sz w:val="24"/>
          <w:szCs w:val="24"/>
        </w:rPr>
        <w:t>2. Llamando a [ … ] para comunicarse con la línea directa del Proveedor (si hubiera) y deje un mensaje.</w:t>
      </w:r>
    </w:p>
    <w:p w14:paraId="753B56A2" w14:textId="77777777" w:rsidR="00176D93" w:rsidRPr="0050002A" w:rsidRDefault="00176D93" w:rsidP="00176D93">
      <w:pPr>
        <w:rPr>
          <w:bCs/>
          <w:iCs/>
          <w:color w:val="212121"/>
          <w:sz w:val="24"/>
          <w:szCs w:val="24"/>
        </w:rPr>
      </w:pPr>
      <w:r w:rsidRPr="0050002A">
        <w:rPr>
          <w:bCs/>
          <w:iCs/>
          <w:color w:val="212121"/>
          <w:sz w:val="24"/>
          <w:szCs w:val="24"/>
        </w:rPr>
        <w:t>La identidad de la persona se mantendrá confidencial, a menos que la ley del país ordene la presentación de denuncias. También se pueden presentar quejas o denuncias anónimas y se les dará toda la debida y apropiada consideración. Tomamos en serio todos los informes de posible mala conducta e investigaremos y tomaremos las medidas adecuadas. Proporcionaremos referencias sinceras a proveedores de servicios que pueden ayudar a apoyar a la persona que experimentó el presunto incidente, según corresponda.</w:t>
      </w:r>
    </w:p>
    <w:p w14:paraId="007775D9" w14:textId="77777777" w:rsidR="00176D93" w:rsidRPr="0050002A" w:rsidRDefault="00176D93" w:rsidP="00176D93">
      <w:pPr>
        <w:rPr>
          <w:bCs/>
          <w:iCs/>
          <w:color w:val="212121"/>
          <w:sz w:val="24"/>
          <w:szCs w:val="24"/>
        </w:rPr>
      </w:pPr>
      <w:r w:rsidRPr="0050002A">
        <w:rPr>
          <w:bCs/>
          <w:iCs/>
          <w:color w:val="212121"/>
          <w:sz w:val="24"/>
          <w:szCs w:val="24"/>
        </w:rPr>
        <w:t>No habrá represalias contra ninguna persona que presente una inquietud de buena fe sobre cualquier comportamiento prohibido por estas Normas de Conducta. Tal represalia sería una violación de estas Normas de Conducta.</w:t>
      </w:r>
    </w:p>
    <w:p w14:paraId="01F0B604" w14:textId="77777777" w:rsidR="00176D93" w:rsidRPr="0050002A" w:rsidRDefault="00176D93" w:rsidP="00176D93">
      <w:pPr>
        <w:rPr>
          <w:bCs/>
          <w:iCs/>
          <w:color w:val="212121"/>
          <w:sz w:val="24"/>
          <w:szCs w:val="24"/>
        </w:rPr>
      </w:pPr>
    </w:p>
    <w:p w14:paraId="6D7C3735" w14:textId="77777777" w:rsidR="00176D93" w:rsidRPr="0050002A" w:rsidRDefault="00176D93" w:rsidP="00176D93">
      <w:pPr>
        <w:jc w:val="center"/>
        <w:rPr>
          <w:b/>
          <w:iCs/>
          <w:color w:val="212121"/>
          <w:sz w:val="24"/>
          <w:szCs w:val="24"/>
        </w:rPr>
      </w:pPr>
      <w:r w:rsidRPr="0050002A">
        <w:rPr>
          <w:b/>
          <w:iCs/>
          <w:color w:val="212121"/>
          <w:sz w:val="24"/>
          <w:szCs w:val="24"/>
        </w:rPr>
        <w:t>CONSECUENCIAS DE INCUMPLIMIENTO DE LAS NORMAS DE CONDUCTA</w:t>
      </w:r>
    </w:p>
    <w:p w14:paraId="515EEE60" w14:textId="77777777" w:rsidR="00176D93" w:rsidRPr="0050002A" w:rsidRDefault="00176D93" w:rsidP="00176D93">
      <w:pPr>
        <w:rPr>
          <w:bCs/>
          <w:iCs/>
          <w:color w:val="212121"/>
          <w:sz w:val="24"/>
          <w:szCs w:val="24"/>
        </w:rPr>
      </w:pPr>
      <w:r w:rsidRPr="0050002A">
        <w:rPr>
          <w:bCs/>
          <w:iCs/>
          <w:color w:val="212121"/>
          <w:sz w:val="24"/>
          <w:szCs w:val="24"/>
        </w:rPr>
        <w:t>Cualquier incumplimiento de estas Normas de Conducta por parte del Personal del Proveedor puede tener consecuencias graves, que pueden incluir la resolución y la posible denuncia a las autoridades judiciales.</w:t>
      </w:r>
    </w:p>
    <w:p w14:paraId="41EBBF01" w14:textId="77777777" w:rsidR="00176D93" w:rsidRPr="0050002A" w:rsidRDefault="00176D93" w:rsidP="00176D93">
      <w:pPr>
        <w:rPr>
          <w:bCs/>
          <w:iCs/>
          <w:color w:val="212121"/>
          <w:sz w:val="24"/>
          <w:szCs w:val="24"/>
        </w:rPr>
      </w:pPr>
      <w:r w:rsidRPr="0050002A">
        <w:rPr>
          <w:bCs/>
          <w:iCs/>
          <w:color w:val="212121"/>
          <w:sz w:val="24"/>
          <w:szCs w:val="24"/>
        </w:rPr>
        <w:t>PARA EL PERSONAL DEL PROVEEDOR:</w:t>
      </w:r>
    </w:p>
    <w:p w14:paraId="0C0B52F2" w14:textId="77777777" w:rsidR="00176D93" w:rsidRPr="0050002A" w:rsidRDefault="00176D93" w:rsidP="00176D93">
      <w:pPr>
        <w:rPr>
          <w:bCs/>
          <w:iCs/>
          <w:color w:val="212121"/>
          <w:sz w:val="24"/>
          <w:szCs w:val="24"/>
        </w:rPr>
      </w:pPr>
      <w:r w:rsidRPr="0050002A">
        <w:rPr>
          <w:bCs/>
          <w:iCs/>
          <w:color w:val="212121"/>
          <w:sz w:val="24"/>
          <w:szCs w:val="24"/>
        </w:rPr>
        <w:t>He recibido una copia de estas Normas de Conducta escritas en un idioma que entiendo. Entiendo que, si tengo alguna pregunta sobre estas Normas de Conducta, puedo contactarme [</w:t>
      </w:r>
      <w:r w:rsidRPr="0050002A">
        <w:rPr>
          <w:bCs/>
          <w:i/>
          <w:color w:val="212121"/>
          <w:sz w:val="24"/>
          <w:szCs w:val="24"/>
        </w:rPr>
        <w:t>ingresar el nombre de la(s) persona(s) de contacto del Proveedor con experiencia relevante</w:t>
      </w:r>
      <w:r w:rsidRPr="0050002A">
        <w:rPr>
          <w:bCs/>
          <w:iCs/>
          <w:color w:val="212121"/>
          <w:sz w:val="24"/>
          <w:szCs w:val="24"/>
        </w:rPr>
        <w:t>] para solicitar una explicación.</w:t>
      </w:r>
    </w:p>
    <w:p w14:paraId="2979CFA1" w14:textId="5047280B" w:rsidR="00176D93" w:rsidRPr="0050002A" w:rsidRDefault="00176D93" w:rsidP="00176D93">
      <w:pPr>
        <w:ind w:left="284" w:hanging="284"/>
        <w:rPr>
          <w:bCs/>
          <w:iCs/>
          <w:color w:val="212121"/>
          <w:sz w:val="24"/>
          <w:szCs w:val="24"/>
        </w:rPr>
      </w:pPr>
      <w:r w:rsidRPr="0050002A">
        <w:rPr>
          <w:bCs/>
          <w:iCs/>
          <w:color w:val="212121"/>
          <w:sz w:val="24"/>
          <w:szCs w:val="24"/>
        </w:rPr>
        <w:t>Nombre del Personal del Proveedor: [</w:t>
      </w:r>
      <w:r w:rsidRPr="0050002A">
        <w:rPr>
          <w:bCs/>
          <w:i/>
          <w:color w:val="212121"/>
          <w:sz w:val="24"/>
          <w:szCs w:val="24"/>
        </w:rPr>
        <w:t xml:space="preserve">insertar </w:t>
      </w:r>
      <w:r w:rsidR="00184DA6" w:rsidRPr="00184DA6">
        <w:rPr>
          <w:b/>
          <w:i/>
          <w:color w:val="212121"/>
          <w:sz w:val="24"/>
          <w:szCs w:val="24"/>
        </w:rPr>
        <w:t>N</w:t>
      </w:r>
      <w:r w:rsidRPr="00184DA6">
        <w:rPr>
          <w:b/>
          <w:i/>
          <w:color w:val="212121"/>
          <w:sz w:val="24"/>
          <w:szCs w:val="24"/>
        </w:rPr>
        <w:t>ombre</w:t>
      </w:r>
      <w:r w:rsidRPr="0050002A">
        <w:rPr>
          <w:bCs/>
          <w:iCs/>
          <w:color w:val="212121"/>
          <w:sz w:val="24"/>
          <w:szCs w:val="24"/>
        </w:rPr>
        <w:t>]</w:t>
      </w:r>
    </w:p>
    <w:p w14:paraId="411F126E" w14:textId="77777777" w:rsidR="00176D93" w:rsidRPr="0050002A" w:rsidRDefault="00176D93" w:rsidP="00176D93">
      <w:pPr>
        <w:ind w:left="284" w:hanging="284"/>
        <w:rPr>
          <w:bCs/>
          <w:iCs/>
          <w:color w:val="212121"/>
          <w:sz w:val="24"/>
          <w:szCs w:val="24"/>
        </w:rPr>
      </w:pPr>
      <w:r w:rsidRPr="0050002A">
        <w:rPr>
          <w:bCs/>
          <w:iCs/>
          <w:color w:val="212121"/>
          <w:sz w:val="24"/>
          <w:szCs w:val="24"/>
        </w:rPr>
        <w:t>Firma: __________________________________________________________</w:t>
      </w:r>
    </w:p>
    <w:p w14:paraId="6012CF9D" w14:textId="77777777" w:rsidR="00176D93" w:rsidRPr="0050002A" w:rsidRDefault="00176D93" w:rsidP="00176D93">
      <w:pPr>
        <w:ind w:left="284" w:hanging="284"/>
        <w:rPr>
          <w:bCs/>
          <w:iCs/>
          <w:color w:val="212121"/>
          <w:sz w:val="24"/>
          <w:szCs w:val="24"/>
        </w:rPr>
      </w:pPr>
      <w:r w:rsidRPr="0050002A">
        <w:rPr>
          <w:bCs/>
          <w:iCs/>
          <w:color w:val="212121"/>
          <w:sz w:val="24"/>
          <w:szCs w:val="24"/>
        </w:rPr>
        <w:t>Fecha: (día mes año): _______________________________________________</w:t>
      </w:r>
    </w:p>
    <w:p w14:paraId="4CB3A914" w14:textId="77777777" w:rsidR="00176D93" w:rsidRPr="0050002A" w:rsidRDefault="00176D93" w:rsidP="00176D93">
      <w:pPr>
        <w:ind w:left="284" w:hanging="284"/>
        <w:rPr>
          <w:bCs/>
          <w:iCs/>
          <w:color w:val="212121"/>
          <w:sz w:val="24"/>
          <w:szCs w:val="24"/>
        </w:rPr>
      </w:pPr>
    </w:p>
    <w:p w14:paraId="236A4573" w14:textId="77777777" w:rsidR="00176D93" w:rsidRPr="0050002A" w:rsidRDefault="00176D93" w:rsidP="00176D93">
      <w:pPr>
        <w:ind w:left="284" w:hanging="284"/>
        <w:rPr>
          <w:bCs/>
          <w:iCs/>
          <w:color w:val="212121"/>
          <w:sz w:val="24"/>
          <w:szCs w:val="24"/>
        </w:rPr>
      </w:pPr>
      <w:r w:rsidRPr="0050002A">
        <w:rPr>
          <w:bCs/>
          <w:iCs/>
          <w:color w:val="212121"/>
          <w:sz w:val="24"/>
          <w:szCs w:val="24"/>
        </w:rPr>
        <w:t>Firma del representante autorizado del Proveedor:</w:t>
      </w:r>
    </w:p>
    <w:p w14:paraId="3EF716CF" w14:textId="77777777" w:rsidR="00176D93" w:rsidRPr="0050002A" w:rsidRDefault="00176D93" w:rsidP="00176D93">
      <w:pPr>
        <w:ind w:left="284" w:hanging="284"/>
        <w:rPr>
          <w:bCs/>
          <w:iCs/>
          <w:color w:val="212121"/>
          <w:sz w:val="24"/>
          <w:szCs w:val="24"/>
        </w:rPr>
      </w:pPr>
      <w:r w:rsidRPr="0050002A">
        <w:rPr>
          <w:bCs/>
          <w:iCs/>
          <w:color w:val="212121"/>
          <w:sz w:val="24"/>
          <w:szCs w:val="24"/>
        </w:rPr>
        <w:t>Firma: ________________________________________________________</w:t>
      </w:r>
    </w:p>
    <w:p w14:paraId="2832C85C" w14:textId="77777777" w:rsidR="00176D93" w:rsidRPr="0050002A" w:rsidRDefault="00176D93" w:rsidP="00176D93">
      <w:pPr>
        <w:spacing w:before="240" w:after="240"/>
        <w:ind w:left="851" w:right="-279"/>
        <w:rPr>
          <w:rFonts w:ascii="inherit" w:hAnsi="inherit" w:cs="Courier New"/>
          <w:bCs/>
          <w:iCs/>
          <w:color w:val="212121"/>
          <w:sz w:val="24"/>
          <w:szCs w:val="24"/>
        </w:rPr>
      </w:pPr>
      <w:r w:rsidRPr="0050002A">
        <w:rPr>
          <w:rFonts w:ascii="inherit" w:hAnsi="inherit" w:cs="Courier New"/>
          <w:bCs/>
          <w:iCs/>
          <w:color w:val="212121"/>
          <w:sz w:val="24"/>
          <w:szCs w:val="24"/>
        </w:rPr>
        <w:t>Fecha: (día mes año): ______________________________________________</w:t>
      </w:r>
    </w:p>
    <w:p w14:paraId="3F3D3E00" w14:textId="77777777" w:rsidR="00176D93" w:rsidRPr="0050002A" w:rsidRDefault="00176D93" w:rsidP="00176D93">
      <w:pPr>
        <w:suppressAutoHyphens w:val="0"/>
        <w:spacing w:after="0"/>
        <w:jc w:val="left"/>
        <w:rPr>
          <w:b/>
          <w:sz w:val="24"/>
          <w:szCs w:val="24"/>
        </w:rPr>
      </w:pPr>
      <w:r w:rsidRPr="0050002A">
        <w:rPr>
          <w:b/>
          <w:sz w:val="24"/>
          <w:szCs w:val="24"/>
        </w:rPr>
        <w:t xml:space="preserve">APÉNDICE 1: </w:t>
      </w:r>
      <w:r w:rsidRPr="0050002A">
        <w:rPr>
          <w:sz w:val="24"/>
          <w:szCs w:val="24"/>
        </w:rPr>
        <w:t>Comportamientos que constituyen Explotación y Abuso Sexual (EAS) y los comportamientos que constituyen Acoso Sexual (</w:t>
      </w:r>
      <w:proofErr w:type="spellStart"/>
      <w:r w:rsidRPr="0050002A">
        <w:rPr>
          <w:sz w:val="24"/>
          <w:szCs w:val="24"/>
        </w:rPr>
        <w:t>ASx</w:t>
      </w:r>
      <w:proofErr w:type="spellEnd"/>
      <w:r w:rsidRPr="0050002A">
        <w:rPr>
          <w:sz w:val="24"/>
          <w:szCs w:val="24"/>
        </w:rPr>
        <w:t>)</w:t>
      </w:r>
    </w:p>
    <w:p w14:paraId="2B8051E7" w14:textId="77777777" w:rsidR="00176D93" w:rsidRPr="0050002A" w:rsidRDefault="00176D93" w:rsidP="00176D93">
      <w:pPr>
        <w:suppressAutoHyphens w:val="0"/>
        <w:spacing w:after="0"/>
        <w:jc w:val="left"/>
        <w:rPr>
          <w:b/>
          <w:sz w:val="24"/>
          <w:szCs w:val="24"/>
        </w:rPr>
      </w:pPr>
      <w:r w:rsidRPr="0050002A">
        <w:rPr>
          <w:b/>
          <w:sz w:val="24"/>
          <w:szCs w:val="24"/>
        </w:rPr>
        <w:br w:type="page"/>
      </w:r>
    </w:p>
    <w:p w14:paraId="74D2E4D4" w14:textId="77777777" w:rsidR="00176D93" w:rsidRPr="0050002A" w:rsidRDefault="00176D93" w:rsidP="00176D93">
      <w:pPr>
        <w:spacing w:before="60" w:after="60"/>
        <w:jc w:val="center"/>
        <w:rPr>
          <w:rStyle w:val="Table"/>
          <w:rFonts w:ascii="Times New Roman" w:hAnsi="Times New Roman"/>
          <w:b/>
          <w:sz w:val="24"/>
          <w:szCs w:val="24"/>
        </w:rPr>
      </w:pPr>
      <w:r w:rsidRPr="0050002A">
        <w:rPr>
          <w:b/>
          <w:sz w:val="24"/>
          <w:szCs w:val="24"/>
        </w:rPr>
        <w:t>APÉNDICE 1 AL FORMULARIO DE LAS NORMAS DE CONDUCTA</w:t>
      </w:r>
    </w:p>
    <w:p w14:paraId="59A19805" w14:textId="77777777" w:rsidR="00176D93" w:rsidRPr="0050002A" w:rsidRDefault="00176D93" w:rsidP="00176D93">
      <w:pPr>
        <w:spacing w:before="60" w:after="60"/>
        <w:jc w:val="center"/>
        <w:rPr>
          <w:b/>
          <w:sz w:val="24"/>
          <w:szCs w:val="24"/>
        </w:rPr>
      </w:pPr>
      <w:r w:rsidRPr="0050002A">
        <w:rPr>
          <w:b/>
          <w:sz w:val="24"/>
          <w:szCs w:val="24"/>
        </w:rPr>
        <w:t>COMPORTAMIENTOS QUE CONSTITUYEN EXPLOTACIÓN Y ABUSO SEXUAL (EAS) Y LOS COMPORTAMIENTOS QUE CONSTITUYEN ACOSO SEXUAL (</w:t>
      </w:r>
      <w:proofErr w:type="spellStart"/>
      <w:r w:rsidRPr="0050002A">
        <w:rPr>
          <w:b/>
          <w:sz w:val="24"/>
          <w:szCs w:val="24"/>
        </w:rPr>
        <w:t>ASx</w:t>
      </w:r>
      <w:proofErr w:type="spellEnd"/>
      <w:r w:rsidRPr="0050002A">
        <w:rPr>
          <w:b/>
          <w:sz w:val="24"/>
          <w:szCs w:val="24"/>
        </w:rPr>
        <w:t>)</w:t>
      </w:r>
    </w:p>
    <w:p w14:paraId="2751CD29" w14:textId="77777777" w:rsidR="00176D93" w:rsidRPr="0050002A" w:rsidRDefault="00176D93" w:rsidP="00176D93">
      <w:pPr>
        <w:rPr>
          <w:bCs/>
          <w:iCs/>
          <w:color w:val="212121"/>
          <w:sz w:val="24"/>
          <w:szCs w:val="24"/>
        </w:rPr>
      </w:pPr>
      <w:r w:rsidRPr="0050002A">
        <w:rPr>
          <w:bCs/>
          <w:iCs/>
          <w:color w:val="212121"/>
          <w:sz w:val="24"/>
          <w:szCs w:val="24"/>
        </w:rPr>
        <w:t>La siguiente lista no exhaustiva está destinada a ilustrar los tipos de comportamientos prohibidos.</w:t>
      </w:r>
    </w:p>
    <w:p w14:paraId="08387377" w14:textId="77777777" w:rsidR="00176D93" w:rsidRPr="0050002A" w:rsidRDefault="00176D93" w:rsidP="00176D93">
      <w:pPr>
        <w:rPr>
          <w:bCs/>
          <w:iCs/>
          <w:color w:val="212121"/>
          <w:sz w:val="24"/>
          <w:szCs w:val="24"/>
        </w:rPr>
      </w:pPr>
    </w:p>
    <w:p w14:paraId="78B26056" w14:textId="77777777" w:rsidR="00176D93" w:rsidRPr="0050002A" w:rsidRDefault="00176D93" w:rsidP="00176D93">
      <w:pPr>
        <w:spacing w:before="120"/>
        <w:rPr>
          <w:bCs/>
          <w:iCs/>
          <w:color w:val="212121"/>
          <w:sz w:val="24"/>
          <w:szCs w:val="24"/>
        </w:rPr>
      </w:pPr>
      <w:r w:rsidRPr="0050002A">
        <w:rPr>
          <w:bCs/>
          <w:iCs/>
          <w:color w:val="212121"/>
          <w:sz w:val="24"/>
          <w:szCs w:val="24"/>
        </w:rPr>
        <w:t xml:space="preserve">(1) </w:t>
      </w:r>
      <w:r w:rsidRPr="0050002A">
        <w:rPr>
          <w:b/>
          <w:bCs/>
          <w:iCs/>
          <w:color w:val="212121"/>
          <w:sz w:val="24"/>
          <w:szCs w:val="24"/>
        </w:rPr>
        <w:t xml:space="preserve">Los ejemplos de explotación y abuso sexual </w:t>
      </w:r>
      <w:r w:rsidRPr="0050002A">
        <w:rPr>
          <w:bCs/>
          <w:iCs/>
          <w:color w:val="212121"/>
          <w:sz w:val="24"/>
          <w:szCs w:val="24"/>
        </w:rPr>
        <w:t>incluyen, entre otros:</w:t>
      </w:r>
    </w:p>
    <w:p w14:paraId="6E26C7B7" w14:textId="77777777" w:rsidR="00176D93" w:rsidRPr="0050002A" w:rsidRDefault="00176D93" w:rsidP="00176D93">
      <w:pPr>
        <w:spacing w:before="120"/>
        <w:ind w:left="851" w:hanging="131"/>
        <w:rPr>
          <w:bCs/>
          <w:iCs/>
          <w:color w:val="212121"/>
          <w:sz w:val="24"/>
          <w:szCs w:val="24"/>
        </w:rPr>
      </w:pPr>
      <w:r w:rsidRPr="0050002A">
        <w:rPr>
          <w:bCs/>
          <w:iCs/>
          <w:color w:val="212121"/>
          <w:sz w:val="24"/>
          <w:szCs w:val="24"/>
        </w:rPr>
        <w:t>• Uno de los miembros del Personal del Proveedor le dice a un miembro de la comunidad que él / ella puede conseguir trabajos relacionados con el Sitio (por ejemplo, cocinar y limpiar) a cambio de sexo.</w:t>
      </w:r>
    </w:p>
    <w:p w14:paraId="60C896B6" w14:textId="77777777" w:rsidR="00176D93" w:rsidRPr="0050002A" w:rsidRDefault="00176D93" w:rsidP="00176D93">
      <w:pPr>
        <w:spacing w:before="120"/>
        <w:ind w:left="851" w:hanging="131"/>
        <w:rPr>
          <w:bCs/>
          <w:iCs/>
          <w:color w:val="212121"/>
          <w:sz w:val="24"/>
          <w:szCs w:val="24"/>
        </w:rPr>
      </w:pPr>
      <w:r w:rsidRPr="0050002A">
        <w:rPr>
          <w:bCs/>
          <w:iCs/>
          <w:color w:val="212121"/>
          <w:sz w:val="24"/>
          <w:szCs w:val="24"/>
        </w:rPr>
        <w:t>• Uno de los miembros del Personal del Proveedor viola o agrede sexualmente de otra forma a un miembro de la comunidad.</w:t>
      </w:r>
    </w:p>
    <w:p w14:paraId="0A4ABF3A" w14:textId="77777777" w:rsidR="00176D93" w:rsidRPr="0050002A" w:rsidRDefault="00176D93" w:rsidP="00176D93">
      <w:pPr>
        <w:spacing w:before="120"/>
        <w:ind w:left="851" w:hanging="131"/>
        <w:rPr>
          <w:bCs/>
          <w:iCs/>
          <w:color w:val="212121"/>
          <w:sz w:val="24"/>
          <w:szCs w:val="24"/>
        </w:rPr>
      </w:pPr>
      <w:r w:rsidRPr="0050002A">
        <w:rPr>
          <w:bCs/>
          <w:iCs/>
          <w:color w:val="212121"/>
          <w:sz w:val="24"/>
          <w:szCs w:val="24"/>
        </w:rPr>
        <w:t>• Uno de los miembros del Personal del Proveedor niega el acceso de una persona al Sitio de las Instalaciones a menos que él / ella realice un favor sexual.</w:t>
      </w:r>
    </w:p>
    <w:p w14:paraId="7096D841" w14:textId="77777777" w:rsidR="00176D93" w:rsidRPr="0050002A" w:rsidRDefault="00176D93" w:rsidP="00176D93">
      <w:pPr>
        <w:spacing w:before="120"/>
        <w:ind w:left="851" w:hanging="131"/>
        <w:rPr>
          <w:bCs/>
          <w:iCs/>
          <w:color w:val="212121"/>
          <w:sz w:val="24"/>
          <w:szCs w:val="24"/>
        </w:rPr>
      </w:pPr>
      <w:r w:rsidRPr="0050002A">
        <w:rPr>
          <w:bCs/>
          <w:iCs/>
          <w:color w:val="212121"/>
          <w:sz w:val="24"/>
          <w:szCs w:val="24"/>
        </w:rPr>
        <w:t>• Uno de los miembros del Personal del Proveedor le dice a una persona que solicita empleo en virtud del Contrato que él / ella solo lo contratará si tiene relaciones sexuales con él / ella.</w:t>
      </w:r>
    </w:p>
    <w:p w14:paraId="65F31AB1" w14:textId="77777777" w:rsidR="00176D93" w:rsidRPr="0050002A" w:rsidRDefault="00176D93" w:rsidP="00176D93">
      <w:pPr>
        <w:spacing w:before="120"/>
        <w:rPr>
          <w:bCs/>
          <w:iCs/>
          <w:color w:val="212121"/>
          <w:sz w:val="24"/>
          <w:szCs w:val="24"/>
        </w:rPr>
      </w:pPr>
      <w:r w:rsidRPr="0050002A">
        <w:rPr>
          <w:bCs/>
          <w:iCs/>
          <w:color w:val="212121"/>
          <w:sz w:val="24"/>
          <w:szCs w:val="24"/>
        </w:rPr>
        <w:t xml:space="preserve">(2) </w:t>
      </w:r>
      <w:r w:rsidRPr="0050002A">
        <w:rPr>
          <w:b/>
          <w:bCs/>
          <w:iCs/>
          <w:color w:val="212121"/>
          <w:sz w:val="24"/>
          <w:szCs w:val="24"/>
        </w:rPr>
        <w:t>Ejemplos de acoso sexual en un contexto laboral</w:t>
      </w:r>
    </w:p>
    <w:p w14:paraId="3A53D37D" w14:textId="77777777" w:rsidR="00176D93" w:rsidRPr="0050002A" w:rsidRDefault="00176D93" w:rsidP="00176D93">
      <w:pPr>
        <w:spacing w:before="120"/>
        <w:ind w:left="851" w:hanging="142"/>
        <w:rPr>
          <w:bCs/>
          <w:iCs/>
          <w:color w:val="212121"/>
          <w:sz w:val="24"/>
          <w:szCs w:val="24"/>
        </w:rPr>
      </w:pPr>
      <w:r w:rsidRPr="0050002A">
        <w:rPr>
          <w:bCs/>
          <w:iCs/>
          <w:color w:val="212121"/>
          <w:sz w:val="24"/>
          <w:szCs w:val="24"/>
        </w:rPr>
        <w:t>• El Personal del Proveedor comenta sobre la apariencia de otro Personal del Proveedor (ya sea positivo o negativo) y sus deseos sexuales.</w:t>
      </w:r>
    </w:p>
    <w:p w14:paraId="3CE53E6C" w14:textId="77777777" w:rsidR="00176D93" w:rsidRPr="0050002A" w:rsidRDefault="00176D93" w:rsidP="00176D93">
      <w:pPr>
        <w:spacing w:before="120"/>
        <w:ind w:left="851" w:hanging="142"/>
        <w:rPr>
          <w:bCs/>
          <w:iCs/>
          <w:color w:val="212121"/>
          <w:sz w:val="24"/>
          <w:szCs w:val="24"/>
        </w:rPr>
      </w:pPr>
      <w:r w:rsidRPr="0050002A">
        <w:rPr>
          <w:bCs/>
          <w:iCs/>
          <w:color w:val="212121"/>
          <w:sz w:val="24"/>
          <w:szCs w:val="24"/>
        </w:rPr>
        <w:t>• Cuando el Personal de un Proveedor se queja de los comentarios hechos otro Personal del Proveedor sobre su apariencia, el otro Personal del Proveedor comenta que está "pidiéndolo" debido a cómo se viste.</w:t>
      </w:r>
    </w:p>
    <w:p w14:paraId="4198912C" w14:textId="77777777" w:rsidR="00176D93" w:rsidRPr="0050002A" w:rsidRDefault="00176D93" w:rsidP="00176D93">
      <w:pPr>
        <w:spacing w:before="120"/>
        <w:ind w:left="851" w:hanging="142"/>
        <w:rPr>
          <w:bCs/>
          <w:iCs/>
          <w:color w:val="212121"/>
          <w:sz w:val="24"/>
          <w:szCs w:val="24"/>
        </w:rPr>
      </w:pPr>
      <w:r w:rsidRPr="0050002A">
        <w:rPr>
          <w:bCs/>
          <w:iCs/>
          <w:color w:val="212121"/>
          <w:sz w:val="24"/>
          <w:szCs w:val="24"/>
        </w:rPr>
        <w:t>• Toques no deseados al Personal del Proveedor o del Comprador por otro Personal del Proveedor.</w:t>
      </w:r>
    </w:p>
    <w:p w14:paraId="150619F5" w14:textId="77777777" w:rsidR="00176D93" w:rsidRPr="0050002A" w:rsidRDefault="00176D93" w:rsidP="00176D93">
      <w:pPr>
        <w:spacing w:before="120"/>
        <w:ind w:left="851" w:hanging="142"/>
        <w:rPr>
          <w:b/>
          <w:sz w:val="32"/>
        </w:rPr>
      </w:pPr>
      <w:r w:rsidRPr="0050002A">
        <w:rPr>
          <w:bCs/>
          <w:iCs/>
          <w:color w:val="212121"/>
          <w:sz w:val="24"/>
          <w:szCs w:val="24"/>
        </w:rPr>
        <w:t>• Uno de los miembros del Personal del Proveedor le dice a otro miembro del Personal del Proveedor que él / ella obtendrá un aumento de sueldo o un ascenso si le envía fotografías desnudas de él / ella.</w:t>
      </w:r>
      <w:r w:rsidRPr="0050002A">
        <w:rPr>
          <w:b/>
          <w:sz w:val="32"/>
        </w:rPr>
        <w:br w:type="page"/>
      </w:r>
    </w:p>
    <w:p w14:paraId="503195D1" w14:textId="77777777" w:rsidR="00176D93" w:rsidRPr="0050002A" w:rsidRDefault="00176D93" w:rsidP="00176D93">
      <w:pPr>
        <w:pStyle w:val="TOC4-2"/>
        <w:rPr>
          <w:lang w:val="es-ES"/>
        </w:rPr>
      </w:pPr>
      <w:bookmarkStart w:id="573" w:name="_Toc218673977"/>
      <w:bookmarkStart w:id="574" w:name="_Toc277345608"/>
      <w:bookmarkStart w:id="575" w:name="_Toc91066955"/>
      <w:bookmarkStart w:id="576" w:name="_Toc126136460"/>
      <w:bookmarkStart w:id="577" w:name="_Toc136426816"/>
      <w:r w:rsidRPr="0050002A">
        <w:rPr>
          <w:lang w:val="es-ES"/>
        </w:rPr>
        <w:t xml:space="preserve">Capacidades </w:t>
      </w:r>
      <w:bookmarkEnd w:id="573"/>
      <w:bookmarkEnd w:id="574"/>
      <w:r w:rsidRPr="0050002A">
        <w:rPr>
          <w:lang w:val="es-ES"/>
        </w:rPr>
        <w:t>Técnicas</w:t>
      </w:r>
      <w:bookmarkEnd w:id="575"/>
      <w:bookmarkEnd w:id="576"/>
      <w:bookmarkEnd w:id="577"/>
    </w:p>
    <w:p w14:paraId="7ECB9E25" w14:textId="77777777" w:rsidR="00176D93" w:rsidRPr="0050002A" w:rsidRDefault="00176D93" w:rsidP="00176D93">
      <w:pPr>
        <w:rPr>
          <w:rStyle w:val="Table"/>
          <w:rFonts w:ascii="Times New Roman" w:hAnsi="Times New Roman"/>
          <w:sz w:val="22"/>
          <w:szCs w:val="22"/>
        </w:rPr>
      </w:pPr>
      <w:r w:rsidRPr="0050002A">
        <w:rPr>
          <w:i/>
          <w:sz w:val="22"/>
          <w:szCs w:val="22"/>
        </w:rPr>
        <w:t>[</w:t>
      </w:r>
      <w:r w:rsidRPr="0050002A">
        <w:rPr>
          <w:sz w:val="22"/>
          <w:szCs w:val="22"/>
        </w:rPr>
        <w:t>A ser completado por el Proponente y en el caso de una APCA, por cada uno de los miembros</w:t>
      </w:r>
      <w:r w:rsidRPr="0050002A">
        <w:rPr>
          <w:i/>
          <w:sz w:val="22"/>
          <w:szCs w:val="22"/>
        </w:rPr>
        <w:t>]</w:t>
      </w:r>
    </w:p>
    <w:p w14:paraId="647EFB88" w14:textId="77777777" w:rsidR="00176D93" w:rsidRPr="0050002A" w:rsidRDefault="00176D93" w:rsidP="00176D93">
      <w:pPr>
        <w:tabs>
          <w:tab w:val="right" w:pos="9000"/>
          <w:tab w:val="right" w:pos="9630"/>
        </w:tabs>
        <w:ind w:right="162"/>
        <w:rPr>
          <w:sz w:val="22"/>
          <w:szCs w:val="22"/>
        </w:rPr>
      </w:pPr>
      <w:r w:rsidRPr="0050002A">
        <w:rPr>
          <w:sz w:val="22"/>
          <w:szCs w:val="22"/>
        </w:rPr>
        <w:t xml:space="preserve">Nombre jurídico del Proponente:  </w:t>
      </w:r>
      <w:r w:rsidRPr="0050002A">
        <w:rPr>
          <w:i/>
          <w:sz w:val="22"/>
          <w:szCs w:val="22"/>
        </w:rPr>
        <w:t xml:space="preserve">[ingrese el </w:t>
      </w:r>
      <w:r w:rsidRPr="0050002A">
        <w:rPr>
          <w:b/>
          <w:bCs/>
          <w:i/>
          <w:sz w:val="22"/>
          <w:szCs w:val="22"/>
        </w:rPr>
        <w:t>nombre jurídico del Proponente</w:t>
      </w:r>
      <w:r w:rsidRPr="0050002A">
        <w:rPr>
          <w:i/>
          <w:sz w:val="22"/>
          <w:szCs w:val="22"/>
        </w:rPr>
        <w:t>]</w:t>
      </w:r>
    </w:p>
    <w:p w14:paraId="7684879D" w14:textId="77777777" w:rsidR="00176D93" w:rsidRPr="0050002A" w:rsidRDefault="00176D93" w:rsidP="00176D93">
      <w:pPr>
        <w:tabs>
          <w:tab w:val="right" w:pos="9000"/>
          <w:tab w:val="right" w:pos="9630"/>
        </w:tabs>
        <w:ind w:right="162"/>
        <w:rPr>
          <w:sz w:val="22"/>
          <w:szCs w:val="22"/>
        </w:rPr>
      </w:pPr>
      <w:r w:rsidRPr="0050002A">
        <w:rPr>
          <w:sz w:val="22"/>
          <w:szCs w:val="22"/>
        </w:rPr>
        <w:t xml:space="preserve">Fecha:  </w:t>
      </w:r>
      <w:r w:rsidRPr="0050002A">
        <w:rPr>
          <w:i/>
          <w:sz w:val="22"/>
          <w:szCs w:val="22"/>
        </w:rPr>
        <w:t xml:space="preserve">[ingrese la </w:t>
      </w:r>
      <w:r w:rsidRPr="0050002A">
        <w:rPr>
          <w:b/>
          <w:bCs/>
          <w:i/>
          <w:sz w:val="22"/>
          <w:szCs w:val="22"/>
        </w:rPr>
        <w:t>Fecha</w:t>
      </w:r>
      <w:r w:rsidRPr="0050002A">
        <w:rPr>
          <w:i/>
          <w:sz w:val="22"/>
          <w:szCs w:val="22"/>
        </w:rPr>
        <w:t>]</w:t>
      </w:r>
    </w:p>
    <w:p w14:paraId="555391DD" w14:textId="77777777" w:rsidR="00176D93" w:rsidRPr="0050002A" w:rsidRDefault="00176D93" w:rsidP="00176D93">
      <w:pPr>
        <w:tabs>
          <w:tab w:val="right" w:pos="9000"/>
        </w:tabs>
        <w:rPr>
          <w:sz w:val="22"/>
          <w:szCs w:val="22"/>
        </w:rPr>
      </w:pPr>
      <w:r w:rsidRPr="0050002A">
        <w:rPr>
          <w:spacing w:val="-2"/>
          <w:sz w:val="22"/>
          <w:szCs w:val="22"/>
        </w:rPr>
        <w:t xml:space="preserve">Nombre Jurídico del Miembro de la APCA:  </w:t>
      </w:r>
      <w:r w:rsidRPr="0050002A">
        <w:rPr>
          <w:i/>
          <w:sz w:val="22"/>
          <w:szCs w:val="22"/>
        </w:rPr>
        <w:t xml:space="preserve">[ingrese el </w:t>
      </w:r>
      <w:r w:rsidRPr="0050002A">
        <w:rPr>
          <w:b/>
          <w:bCs/>
          <w:i/>
          <w:sz w:val="22"/>
          <w:szCs w:val="22"/>
        </w:rPr>
        <w:t>nombre jurídico del Miembro de la APCA</w:t>
      </w:r>
      <w:r w:rsidRPr="0050002A">
        <w:rPr>
          <w:i/>
          <w:sz w:val="22"/>
          <w:szCs w:val="22"/>
        </w:rPr>
        <w:t>]</w:t>
      </w:r>
    </w:p>
    <w:p w14:paraId="020FA0A2" w14:textId="77777777" w:rsidR="00176D93" w:rsidRPr="0050002A" w:rsidRDefault="00176D93" w:rsidP="00176D93">
      <w:pPr>
        <w:tabs>
          <w:tab w:val="right" w:pos="9000"/>
        </w:tabs>
        <w:rPr>
          <w:rStyle w:val="Table"/>
          <w:rFonts w:ascii="Times New Roman" w:hAnsi="Times New Roman"/>
          <w:spacing w:val="-2"/>
          <w:sz w:val="22"/>
        </w:rPr>
      </w:pPr>
      <w:r w:rsidRPr="0050002A">
        <w:rPr>
          <w:sz w:val="22"/>
          <w:szCs w:val="22"/>
        </w:rPr>
        <w:t xml:space="preserve">SDP No.:  </w:t>
      </w:r>
      <w:r w:rsidRPr="0050002A">
        <w:rPr>
          <w:i/>
          <w:sz w:val="22"/>
          <w:szCs w:val="22"/>
        </w:rPr>
        <w:t xml:space="preserve">[ingrese el </w:t>
      </w:r>
      <w:r w:rsidRPr="0050002A">
        <w:rPr>
          <w:b/>
          <w:bCs/>
          <w:i/>
          <w:sz w:val="22"/>
          <w:szCs w:val="22"/>
        </w:rPr>
        <w:t>Número de la SDP</w:t>
      </w:r>
      <w:r w:rsidRPr="0050002A">
        <w:rPr>
          <w:i/>
          <w:sz w:val="22"/>
          <w:szCs w:val="22"/>
        </w:rPr>
        <w:t>]</w:t>
      </w:r>
      <w:r w:rsidRPr="0050002A">
        <w:rPr>
          <w:i/>
          <w:sz w:val="22"/>
          <w:szCs w:val="18"/>
        </w:rPr>
        <w:t xml:space="preserve"> </w:t>
      </w:r>
    </w:p>
    <w:p w14:paraId="2C92160F" w14:textId="77777777" w:rsidR="00176D93" w:rsidRPr="0050002A" w:rsidRDefault="00176D93" w:rsidP="00176D93">
      <w:pPr>
        <w:tabs>
          <w:tab w:val="right" w:pos="9000"/>
          <w:tab w:val="right" w:pos="9630"/>
        </w:tabs>
        <w:ind w:right="162"/>
        <w:jc w:val="right"/>
        <w:rPr>
          <w:i/>
          <w:sz w:val="22"/>
          <w:szCs w:val="18"/>
        </w:rPr>
      </w:pPr>
      <w:r w:rsidRPr="0050002A">
        <w:rPr>
          <w:i/>
          <w:sz w:val="22"/>
          <w:szCs w:val="18"/>
        </w:rPr>
        <w:t>Página ____ de _____</w:t>
      </w:r>
    </w:p>
    <w:p w14:paraId="39239A23" w14:textId="77777777" w:rsidR="00176D93" w:rsidRPr="0050002A" w:rsidRDefault="00176D93" w:rsidP="00176D93">
      <w:pPr>
        <w:ind w:right="-360"/>
        <w:rPr>
          <w:sz w:val="24"/>
        </w:rPr>
      </w:pPr>
      <w:r w:rsidRPr="0050002A">
        <w:rPr>
          <w:sz w:val="24"/>
        </w:rPr>
        <w:t>El Proponente brindará la información pertinente para demostrar con claridad que tiene la capacidad técnica necesaria para cumplir con los requisitos del Sistema Informático. En este formulario, el Proponente deberá resumir las certificaciones importantes, las metodologías de propiedad exclusiva y las tecnologías especializadas que se propone utilizar en la ejecución del Contrato o de los Contratos.</w:t>
      </w:r>
    </w:p>
    <w:p w14:paraId="6A2E999A" w14:textId="5AAF3728" w:rsidR="00892DA1" w:rsidRPr="00184DA6" w:rsidRDefault="00176D93" w:rsidP="00892DA1">
      <w:pPr>
        <w:suppressAutoHyphens w:val="0"/>
        <w:spacing w:after="0"/>
        <w:jc w:val="left"/>
      </w:pPr>
      <w:r w:rsidRPr="0050002A">
        <w:br w:type="page"/>
      </w:r>
    </w:p>
    <w:p w14:paraId="18C7AA0D" w14:textId="3CF9B2CD" w:rsidR="00892DA1" w:rsidRPr="0050002A" w:rsidRDefault="00892DA1" w:rsidP="00892DA1">
      <w:pPr>
        <w:pStyle w:val="TOC4-2"/>
        <w:rPr>
          <w:lang w:val="es-ES"/>
        </w:rPr>
      </w:pPr>
      <w:bookmarkStart w:id="578" w:name="_Toc521497247"/>
      <w:bookmarkStart w:id="579" w:name="_Toc218673979"/>
      <w:bookmarkStart w:id="580" w:name="_Toc277345610"/>
      <w:bookmarkStart w:id="581" w:name="_Toc91066956"/>
      <w:bookmarkStart w:id="582" w:name="_Toc136426817"/>
      <w:r w:rsidRPr="0050002A">
        <w:rPr>
          <w:lang w:val="es-ES"/>
        </w:rPr>
        <w:t xml:space="preserve">Autorización del </w:t>
      </w:r>
      <w:bookmarkEnd w:id="578"/>
      <w:bookmarkEnd w:id="579"/>
      <w:bookmarkEnd w:id="580"/>
      <w:r w:rsidRPr="0050002A">
        <w:rPr>
          <w:lang w:val="es-ES"/>
        </w:rPr>
        <w:t>Fabricante</w:t>
      </w:r>
      <w:bookmarkEnd w:id="581"/>
      <w:bookmarkEnd w:id="582"/>
    </w:p>
    <w:p w14:paraId="3ED366ED" w14:textId="77777777" w:rsidR="00892DA1" w:rsidRPr="0050002A" w:rsidRDefault="00892DA1" w:rsidP="00892DA1">
      <w:pPr>
        <w:pStyle w:val="Footer"/>
        <w:tabs>
          <w:tab w:val="right" w:pos="9000"/>
        </w:tabs>
        <w:ind w:right="-360"/>
        <w:jc w:val="center"/>
        <w:rPr>
          <w:sz w:val="22"/>
        </w:rPr>
      </w:pPr>
    </w:p>
    <w:p w14:paraId="4F206066" w14:textId="77777777" w:rsidR="00892DA1" w:rsidRPr="0050002A" w:rsidRDefault="00892DA1" w:rsidP="00892DA1">
      <w:pPr>
        <w:ind w:left="720" w:right="-360" w:hanging="720"/>
        <w:jc w:val="left"/>
        <w:rPr>
          <w:sz w:val="24"/>
          <w:szCs w:val="24"/>
        </w:rPr>
      </w:pPr>
      <w:r w:rsidRPr="0050002A">
        <w:rPr>
          <w:b/>
          <w:sz w:val="22"/>
        </w:rPr>
        <w:t>Nota</w:t>
      </w:r>
      <w:r w:rsidRPr="0050002A">
        <w:rPr>
          <w:sz w:val="22"/>
        </w:rPr>
        <w:t xml:space="preserve">: </w:t>
      </w:r>
      <w:r w:rsidRPr="0050002A">
        <w:rPr>
          <w:sz w:val="22"/>
        </w:rPr>
        <w:tab/>
      </w:r>
      <w:r w:rsidRPr="0050002A">
        <w:rPr>
          <w:sz w:val="24"/>
          <w:szCs w:val="24"/>
        </w:rPr>
        <w:t>Esta autorización deberá estar escrita en papel con membrete del fabricante y deberá estar firmada por la persona debidamente autorizada para firmar documentos que sean vinculantes para el fabricante.</w:t>
      </w:r>
    </w:p>
    <w:p w14:paraId="281EFBC7" w14:textId="77777777" w:rsidR="00892DA1" w:rsidRPr="0050002A" w:rsidRDefault="00892DA1" w:rsidP="00892DA1">
      <w:pPr>
        <w:pStyle w:val="Footer"/>
        <w:tabs>
          <w:tab w:val="right" w:pos="9000"/>
        </w:tabs>
        <w:ind w:right="-360"/>
        <w:jc w:val="center"/>
        <w:rPr>
          <w:sz w:val="24"/>
          <w:szCs w:val="24"/>
        </w:rPr>
      </w:pPr>
    </w:p>
    <w:p w14:paraId="47ADC926" w14:textId="77777777" w:rsidR="00892DA1" w:rsidRPr="0050002A" w:rsidRDefault="00892DA1" w:rsidP="00892DA1">
      <w:pPr>
        <w:tabs>
          <w:tab w:val="right" w:pos="9000"/>
        </w:tabs>
        <w:spacing w:after="0"/>
        <w:ind w:right="-360"/>
        <w:rPr>
          <w:spacing w:val="-2"/>
          <w:sz w:val="24"/>
          <w:szCs w:val="24"/>
        </w:rPr>
      </w:pPr>
      <w:r w:rsidRPr="0050002A">
        <w:rPr>
          <w:spacing w:val="-2"/>
          <w:sz w:val="24"/>
          <w:szCs w:val="24"/>
        </w:rPr>
        <w:t xml:space="preserve">Título y número de la invitación a presentar Propuestas: </w:t>
      </w:r>
      <w:r w:rsidRPr="0050002A">
        <w:rPr>
          <w:i/>
          <w:spacing w:val="-2"/>
          <w:sz w:val="24"/>
          <w:szCs w:val="24"/>
        </w:rPr>
        <w:t xml:space="preserve">[El Comprador debe indicar: </w:t>
      </w:r>
      <w:r w:rsidRPr="0050002A">
        <w:rPr>
          <w:b/>
          <w:i/>
          <w:spacing w:val="-2"/>
          <w:sz w:val="24"/>
          <w:szCs w:val="24"/>
        </w:rPr>
        <w:t>título y número de la Solicitud de Propuestas</w:t>
      </w:r>
      <w:r w:rsidRPr="0050002A">
        <w:rPr>
          <w:i/>
          <w:spacing w:val="-2"/>
          <w:sz w:val="24"/>
          <w:szCs w:val="24"/>
        </w:rPr>
        <w:t>]</w:t>
      </w:r>
    </w:p>
    <w:p w14:paraId="710A980F" w14:textId="77777777" w:rsidR="00892DA1" w:rsidRPr="0050002A" w:rsidRDefault="00892DA1" w:rsidP="00892DA1">
      <w:pPr>
        <w:tabs>
          <w:tab w:val="right" w:pos="9000"/>
        </w:tabs>
        <w:spacing w:after="0"/>
        <w:ind w:right="-360"/>
        <w:rPr>
          <w:sz w:val="24"/>
          <w:szCs w:val="24"/>
        </w:rPr>
      </w:pPr>
      <w:r w:rsidRPr="0050002A">
        <w:rPr>
          <w:sz w:val="24"/>
          <w:szCs w:val="24"/>
        </w:rPr>
        <w:tab/>
      </w:r>
    </w:p>
    <w:p w14:paraId="3E786ECF" w14:textId="77777777" w:rsidR="00892DA1" w:rsidRPr="0050002A" w:rsidRDefault="00892DA1" w:rsidP="00892DA1">
      <w:pPr>
        <w:ind w:right="-360"/>
        <w:rPr>
          <w:sz w:val="24"/>
          <w:szCs w:val="24"/>
        </w:rPr>
      </w:pPr>
      <w:r w:rsidRPr="0050002A">
        <w:rPr>
          <w:sz w:val="24"/>
          <w:szCs w:val="24"/>
        </w:rPr>
        <w:t xml:space="preserve">Para: </w:t>
      </w:r>
      <w:r w:rsidRPr="0050002A">
        <w:rPr>
          <w:i/>
          <w:sz w:val="24"/>
          <w:szCs w:val="24"/>
        </w:rPr>
        <w:t xml:space="preserve">[El Comprador debe indicar: </w:t>
      </w:r>
      <w:r w:rsidRPr="0050002A">
        <w:rPr>
          <w:b/>
          <w:i/>
          <w:sz w:val="24"/>
          <w:szCs w:val="24"/>
        </w:rPr>
        <w:t>funcionario del Comprador que recibe la autorización del fabricante</w:t>
      </w:r>
      <w:r w:rsidRPr="0050002A">
        <w:rPr>
          <w:i/>
          <w:sz w:val="24"/>
          <w:szCs w:val="24"/>
        </w:rPr>
        <w:t>]</w:t>
      </w:r>
    </w:p>
    <w:p w14:paraId="2D3FE2AD" w14:textId="77777777" w:rsidR="00892DA1" w:rsidRPr="0050002A" w:rsidRDefault="00892DA1" w:rsidP="00892DA1">
      <w:pPr>
        <w:spacing w:after="0"/>
        <w:ind w:right="-360"/>
        <w:rPr>
          <w:sz w:val="24"/>
          <w:szCs w:val="24"/>
        </w:rPr>
      </w:pPr>
    </w:p>
    <w:p w14:paraId="06E7DAC5" w14:textId="77777777" w:rsidR="00892DA1" w:rsidRPr="0050002A" w:rsidRDefault="00892DA1" w:rsidP="00892DA1">
      <w:pPr>
        <w:spacing w:after="0"/>
        <w:ind w:right="-360"/>
        <w:rPr>
          <w:sz w:val="24"/>
          <w:szCs w:val="24"/>
        </w:rPr>
      </w:pPr>
    </w:p>
    <w:p w14:paraId="7E5B39B2" w14:textId="7B65018F" w:rsidR="00892DA1" w:rsidRPr="0050002A" w:rsidRDefault="00892DA1" w:rsidP="00892DA1">
      <w:pPr>
        <w:tabs>
          <w:tab w:val="right" w:pos="8820"/>
        </w:tabs>
        <w:spacing w:after="0"/>
        <w:ind w:right="-360"/>
        <w:rPr>
          <w:sz w:val="24"/>
          <w:szCs w:val="24"/>
        </w:rPr>
      </w:pPr>
      <w:r w:rsidRPr="0050002A">
        <w:rPr>
          <w:sz w:val="24"/>
          <w:szCs w:val="24"/>
        </w:rPr>
        <w:t xml:space="preserve">POR CUANTO </w:t>
      </w:r>
      <w:r w:rsidRPr="0050002A">
        <w:rPr>
          <w:i/>
          <w:sz w:val="24"/>
          <w:szCs w:val="24"/>
        </w:rPr>
        <w:t xml:space="preserve">[indique: </w:t>
      </w:r>
      <w:r w:rsidRPr="0050002A">
        <w:rPr>
          <w:b/>
          <w:i/>
          <w:sz w:val="24"/>
          <w:szCs w:val="24"/>
        </w:rPr>
        <w:t>nombre del fabricante</w:t>
      </w:r>
      <w:r w:rsidRPr="0050002A">
        <w:rPr>
          <w:i/>
          <w:sz w:val="24"/>
          <w:szCs w:val="24"/>
        </w:rPr>
        <w:t>],</w:t>
      </w:r>
      <w:r w:rsidRPr="0050002A">
        <w:rPr>
          <w:sz w:val="24"/>
          <w:szCs w:val="24"/>
        </w:rPr>
        <w:t xml:space="preserve"> fabricantes oficiales de </w:t>
      </w:r>
      <w:r w:rsidRPr="0050002A">
        <w:rPr>
          <w:i/>
          <w:sz w:val="24"/>
          <w:szCs w:val="24"/>
        </w:rPr>
        <w:t xml:space="preserve">[indique: </w:t>
      </w:r>
      <w:r w:rsidRPr="0050002A">
        <w:rPr>
          <w:b/>
          <w:i/>
          <w:sz w:val="24"/>
          <w:szCs w:val="24"/>
        </w:rPr>
        <w:t>artículos de suministro provistos por el fabricante</w:t>
      </w:r>
      <w:r w:rsidRPr="0050002A">
        <w:rPr>
          <w:i/>
          <w:sz w:val="24"/>
          <w:szCs w:val="24"/>
        </w:rPr>
        <w:t>]</w:t>
      </w:r>
      <w:r w:rsidRPr="0050002A">
        <w:rPr>
          <w:sz w:val="24"/>
          <w:szCs w:val="24"/>
        </w:rPr>
        <w:t xml:space="preserve">, con instalaciones de producción en </w:t>
      </w:r>
      <w:r w:rsidRPr="0050002A">
        <w:rPr>
          <w:i/>
          <w:sz w:val="24"/>
          <w:szCs w:val="24"/>
        </w:rPr>
        <w:t xml:space="preserve">[indique: </w:t>
      </w:r>
      <w:r w:rsidRPr="0050002A">
        <w:rPr>
          <w:b/>
          <w:i/>
          <w:sz w:val="24"/>
          <w:szCs w:val="24"/>
        </w:rPr>
        <w:t>dirección del Fabricante</w:t>
      </w:r>
      <w:r w:rsidRPr="0050002A">
        <w:rPr>
          <w:i/>
          <w:sz w:val="24"/>
          <w:szCs w:val="24"/>
        </w:rPr>
        <w:t>],</w:t>
      </w:r>
      <w:r w:rsidRPr="0050002A">
        <w:rPr>
          <w:sz w:val="24"/>
          <w:szCs w:val="24"/>
        </w:rPr>
        <w:t xml:space="preserve"> por la presente, autorizamos a </w:t>
      </w:r>
      <w:r w:rsidRPr="0050002A">
        <w:rPr>
          <w:i/>
          <w:sz w:val="24"/>
          <w:szCs w:val="24"/>
        </w:rPr>
        <w:t xml:space="preserve">[indique: </w:t>
      </w:r>
      <w:r w:rsidRPr="0050002A">
        <w:rPr>
          <w:b/>
          <w:i/>
          <w:sz w:val="24"/>
          <w:szCs w:val="24"/>
        </w:rPr>
        <w:t>nombre del Proponente o de la APCA</w:t>
      </w:r>
      <w:r w:rsidRPr="0050002A">
        <w:rPr>
          <w:i/>
          <w:sz w:val="24"/>
          <w:szCs w:val="24"/>
        </w:rPr>
        <w:t>]</w:t>
      </w:r>
      <w:r w:rsidRPr="0050002A">
        <w:rPr>
          <w:sz w:val="24"/>
          <w:szCs w:val="24"/>
        </w:rPr>
        <w:t xml:space="preserve">, ubicado en </w:t>
      </w:r>
      <w:r w:rsidRPr="0050002A">
        <w:rPr>
          <w:i/>
          <w:sz w:val="24"/>
          <w:szCs w:val="24"/>
        </w:rPr>
        <w:t xml:space="preserve">[indique: </w:t>
      </w:r>
      <w:r w:rsidRPr="0050002A">
        <w:rPr>
          <w:b/>
          <w:i/>
          <w:sz w:val="24"/>
          <w:szCs w:val="24"/>
        </w:rPr>
        <w:t>dirección del Proponente o de la APCA</w:t>
      </w:r>
      <w:r w:rsidRPr="0050002A">
        <w:rPr>
          <w:i/>
          <w:sz w:val="24"/>
          <w:szCs w:val="24"/>
        </w:rPr>
        <w:t>]</w:t>
      </w:r>
      <w:r w:rsidRPr="0050002A">
        <w:rPr>
          <w:sz w:val="24"/>
          <w:szCs w:val="24"/>
        </w:rPr>
        <w:t xml:space="preserve"> (en adelante, el “Proponente”) a presentar una Propuesta y, posteriormente, negociar y firmar con ustedes un Contrato para la reventa de los siguientes Productos fabricados por nosotros: </w:t>
      </w:r>
      <w:r w:rsidRPr="0050002A">
        <w:rPr>
          <w:sz w:val="24"/>
          <w:szCs w:val="24"/>
        </w:rPr>
        <w:tab/>
      </w:r>
      <w:r w:rsidRPr="0050002A">
        <w:rPr>
          <w:sz w:val="24"/>
          <w:szCs w:val="24"/>
        </w:rPr>
        <w:tab/>
      </w:r>
    </w:p>
    <w:p w14:paraId="0CC15F06" w14:textId="77777777" w:rsidR="00892DA1" w:rsidRPr="0050002A" w:rsidRDefault="00892DA1" w:rsidP="00892DA1">
      <w:pPr>
        <w:tabs>
          <w:tab w:val="right" w:pos="8820"/>
        </w:tabs>
        <w:spacing w:after="0"/>
        <w:ind w:right="-360"/>
        <w:rPr>
          <w:sz w:val="24"/>
          <w:szCs w:val="24"/>
        </w:rPr>
      </w:pPr>
      <w:r w:rsidRPr="0050002A">
        <w:rPr>
          <w:sz w:val="24"/>
          <w:szCs w:val="24"/>
        </w:rPr>
        <w:t>Por la presente, confirmamos que, en caso de que la Solicitud de Propuestas dé como resultado un Contrato entre usted y el Proponente, los productos mencionados anteriormente se entregarán con nuestra garantía estándar total.</w:t>
      </w:r>
    </w:p>
    <w:p w14:paraId="7167184F" w14:textId="77777777" w:rsidR="00892DA1" w:rsidRPr="0050002A" w:rsidRDefault="00892DA1" w:rsidP="00892DA1">
      <w:pPr>
        <w:tabs>
          <w:tab w:val="right" w:pos="8820"/>
        </w:tabs>
        <w:spacing w:after="0"/>
        <w:ind w:right="-360"/>
        <w:rPr>
          <w:sz w:val="24"/>
          <w:szCs w:val="24"/>
        </w:rPr>
      </w:pPr>
    </w:p>
    <w:p w14:paraId="1B1C7235" w14:textId="77777777" w:rsidR="00892DA1" w:rsidRPr="0050002A" w:rsidRDefault="00892DA1" w:rsidP="00892DA1">
      <w:pPr>
        <w:keepNext/>
        <w:keepLines/>
        <w:tabs>
          <w:tab w:val="right" w:pos="3780"/>
          <w:tab w:val="left" w:pos="4140"/>
          <w:tab w:val="right" w:pos="9000"/>
        </w:tabs>
        <w:spacing w:after="0"/>
        <w:ind w:right="-360"/>
        <w:jc w:val="left"/>
        <w:rPr>
          <w:sz w:val="24"/>
          <w:szCs w:val="24"/>
        </w:rPr>
      </w:pPr>
      <w:r w:rsidRPr="0050002A">
        <w:rPr>
          <w:sz w:val="24"/>
          <w:szCs w:val="24"/>
        </w:rPr>
        <w:t xml:space="preserve">Nombre </w:t>
      </w:r>
      <w:r w:rsidRPr="0050002A">
        <w:rPr>
          <w:i/>
          <w:sz w:val="24"/>
          <w:szCs w:val="24"/>
        </w:rPr>
        <w:t xml:space="preserve">[indique: </w:t>
      </w:r>
      <w:r w:rsidRPr="0050002A">
        <w:rPr>
          <w:b/>
          <w:i/>
          <w:sz w:val="24"/>
          <w:szCs w:val="24"/>
        </w:rPr>
        <w:t>nombre del funcionario</w:t>
      </w:r>
      <w:r w:rsidRPr="0050002A">
        <w:rPr>
          <w:i/>
          <w:sz w:val="24"/>
          <w:szCs w:val="24"/>
        </w:rPr>
        <w:t>]</w:t>
      </w:r>
      <w:r w:rsidRPr="0050002A">
        <w:rPr>
          <w:sz w:val="24"/>
          <w:szCs w:val="24"/>
        </w:rPr>
        <w:t xml:space="preserve"> </w:t>
      </w:r>
      <w:r w:rsidRPr="0050002A">
        <w:rPr>
          <w:sz w:val="24"/>
          <w:szCs w:val="24"/>
        </w:rPr>
        <w:tab/>
      </w:r>
      <w:r w:rsidRPr="0050002A">
        <w:rPr>
          <w:sz w:val="24"/>
          <w:szCs w:val="24"/>
        </w:rPr>
        <w:tab/>
        <w:t xml:space="preserve">en calidad de </w:t>
      </w:r>
      <w:r w:rsidRPr="0050002A">
        <w:rPr>
          <w:i/>
          <w:sz w:val="24"/>
          <w:szCs w:val="24"/>
        </w:rPr>
        <w:t xml:space="preserve">[indique: </w:t>
      </w:r>
      <w:r w:rsidRPr="0050002A">
        <w:rPr>
          <w:b/>
          <w:i/>
          <w:sz w:val="24"/>
          <w:szCs w:val="24"/>
        </w:rPr>
        <w:t>cargo del funcionario]</w:t>
      </w:r>
      <w:r w:rsidRPr="0050002A">
        <w:rPr>
          <w:sz w:val="24"/>
          <w:szCs w:val="24"/>
        </w:rPr>
        <w:t xml:space="preserve"> </w:t>
      </w:r>
      <w:r w:rsidRPr="0050002A">
        <w:rPr>
          <w:sz w:val="24"/>
          <w:szCs w:val="24"/>
        </w:rPr>
        <w:tab/>
      </w:r>
    </w:p>
    <w:p w14:paraId="2D561720" w14:textId="77777777" w:rsidR="00892DA1" w:rsidRPr="0050002A" w:rsidRDefault="00892DA1" w:rsidP="00892DA1">
      <w:pPr>
        <w:keepNext/>
        <w:keepLines/>
        <w:tabs>
          <w:tab w:val="right" w:pos="4140"/>
          <w:tab w:val="left" w:pos="4500"/>
          <w:tab w:val="right" w:pos="9000"/>
        </w:tabs>
        <w:spacing w:after="0"/>
        <w:ind w:right="-360"/>
        <w:jc w:val="left"/>
        <w:rPr>
          <w:sz w:val="24"/>
          <w:szCs w:val="24"/>
        </w:rPr>
      </w:pPr>
    </w:p>
    <w:p w14:paraId="5AC1DF1F" w14:textId="77777777" w:rsidR="00892DA1" w:rsidRPr="0050002A" w:rsidRDefault="00892DA1" w:rsidP="00892DA1">
      <w:pPr>
        <w:keepNext/>
        <w:keepLines/>
        <w:tabs>
          <w:tab w:val="right" w:pos="4140"/>
          <w:tab w:val="left" w:pos="4500"/>
          <w:tab w:val="right" w:pos="9000"/>
        </w:tabs>
        <w:spacing w:after="0"/>
        <w:ind w:right="-360"/>
        <w:jc w:val="left"/>
        <w:rPr>
          <w:sz w:val="24"/>
          <w:szCs w:val="24"/>
        </w:rPr>
      </w:pPr>
      <w:r w:rsidRPr="0050002A">
        <w:rPr>
          <w:sz w:val="24"/>
          <w:szCs w:val="24"/>
        </w:rPr>
        <w:t>Firmada ______________________________</w:t>
      </w:r>
      <w:r w:rsidRPr="0050002A">
        <w:rPr>
          <w:sz w:val="24"/>
          <w:szCs w:val="24"/>
        </w:rPr>
        <w:tab/>
      </w:r>
    </w:p>
    <w:p w14:paraId="5A998073" w14:textId="77777777" w:rsidR="00892DA1" w:rsidRPr="0050002A" w:rsidRDefault="00892DA1" w:rsidP="00892DA1">
      <w:pPr>
        <w:keepNext/>
        <w:keepLines/>
        <w:tabs>
          <w:tab w:val="right" w:pos="4140"/>
          <w:tab w:val="left" w:pos="4500"/>
          <w:tab w:val="right" w:pos="9000"/>
        </w:tabs>
        <w:spacing w:after="0"/>
        <w:ind w:right="-360"/>
        <w:jc w:val="left"/>
        <w:rPr>
          <w:sz w:val="24"/>
          <w:szCs w:val="24"/>
        </w:rPr>
      </w:pPr>
    </w:p>
    <w:p w14:paraId="4DE1B3F6" w14:textId="77777777" w:rsidR="00892DA1" w:rsidRPr="0050002A" w:rsidRDefault="00892DA1" w:rsidP="00892DA1">
      <w:pPr>
        <w:keepNext/>
        <w:keepLines/>
        <w:tabs>
          <w:tab w:val="right" w:pos="4140"/>
          <w:tab w:val="left" w:pos="4500"/>
          <w:tab w:val="right" w:pos="9000"/>
        </w:tabs>
        <w:spacing w:after="0"/>
        <w:ind w:right="-360"/>
        <w:jc w:val="left"/>
        <w:rPr>
          <w:sz w:val="24"/>
          <w:szCs w:val="24"/>
        </w:rPr>
      </w:pPr>
      <w:r w:rsidRPr="0050002A">
        <w:rPr>
          <w:sz w:val="24"/>
          <w:szCs w:val="24"/>
        </w:rPr>
        <w:t xml:space="preserve">Debidamente autorizado para firmar esta autorización por y en nombre de: </w:t>
      </w:r>
      <w:r w:rsidRPr="0050002A">
        <w:rPr>
          <w:i/>
          <w:sz w:val="24"/>
          <w:szCs w:val="24"/>
        </w:rPr>
        <w:t xml:space="preserve">[indique: </w:t>
      </w:r>
      <w:r w:rsidRPr="0050002A">
        <w:rPr>
          <w:b/>
          <w:i/>
          <w:sz w:val="24"/>
          <w:szCs w:val="24"/>
        </w:rPr>
        <w:t>nombre del fabricante</w:t>
      </w:r>
      <w:r w:rsidRPr="0050002A">
        <w:rPr>
          <w:i/>
          <w:sz w:val="24"/>
          <w:szCs w:val="24"/>
        </w:rPr>
        <w:t>]</w:t>
      </w:r>
      <w:r w:rsidRPr="0050002A">
        <w:rPr>
          <w:sz w:val="24"/>
          <w:szCs w:val="24"/>
        </w:rPr>
        <w:t xml:space="preserve"> </w:t>
      </w:r>
      <w:r w:rsidRPr="0050002A">
        <w:rPr>
          <w:sz w:val="24"/>
          <w:szCs w:val="24"/>
        </w:rPr>
        <w:tab/>
      </w:r>
    </w:p>
    <w:p w14:paraId="66C1CBB1" w14:textId="77777777" w:rsidR="00892DA1" w:rsidRPr="0050002A" w:rsidRDefault="00892DA1" w:rsidP="00892DA1">
      <w:pPr>
        <w:keepNext/>
        <w:keepLines/>
        <w:tabs>
          <w:tab w:val="right" w:pos="4140"/>
          <w:tab w:val="left" w:pos="4500"/>
          <w:tab w:val="right" w:pos="9000"/>
        </w:tabs>
        <w:spacing w:after="0"/>
        <w:ind w:right="-360"/>
        <w:jc w:val="left"/>
        <w:rPr>
          <w:sz w:val="24"/>
          <w:szCs w:val="24"/>
        </w:rPr>
      </w:pPr>
      <w:r w:rsidRPr="0050002A">
        <w:rPr>
          <w:sz w:val="24"/>
          <w:szCs w:val="24"/>
        </w:rPr>
        <w:t xml:space="preserve"> </w:t>
      </w:r>
      <w:r w:rsidRPr="0050002A">
        <w:rPr>
          <w:sz w:val="24"/>
          <w:szCs w:val="24"/>
        </w:rPr>
        <w:tab/>
      </w:r>
      <w:r w:rsidRPr="0050002A">
        <w:rPr>
          <w:sz w:val="24"/>
          <w:szCs w:val="24"/>
        </w:rPr>
        <w:tab/>
      </w:r>
      <w:r w:rsidRPr="0050002A">
        <w:rPr>
          <w:sz w:val="24"/>
          <w:szCs w:val="24"/>
        </w:rPr>
        <w:tab/>
      </w:r>
    </w:p>
    <w:p w14:paraId="33B031A6" w14:textId="77777777" w:rsidR="00892DA1" w:rsidRPr="0050002A" w:rsidRDefault="00892DA1" w:rsidP="00892DA1">
      <w:pPr>
        <w:tabs>
          <w:tab w:val="left" w:pos="2160"/>
          <w:tab w:val="left" w:pos="5400"/>
        </w:tabs>
        <w:ind w:right="-360"/>
        <w:rPr>
          <w:sz w:val="24"/>
          <w:szCs w:val="24"/>
        </w:rPr>
      </w:pPr>
      <w:r w:rsidRPr="0050002A">
        <w:rPr>
          <w:sz w:val="24"/>
          <w:szCs w:val="24"/>
        </w:rPr>
        <w:t xml:space="preserve">Fechado el </w:t>
      </w:r>
      <w:r w:rsidRPr="0050002A">
        <w:rPr>
          <w:i/>
          <w:sz w:val="24"/>
          <w:szCs w:val="24"/>
        </w:rPr>
        <w:t xml:space="preserve">[indique: </w:t>
      </w:r>
      <w:r w:rsidRPr="0050002A">
        <w:rPr>
          <w:b/>
          <w:i/>
          <w:sz w:val="24"/>
          <w:szCs w:val="24"/>
        </w:rPr>
        <w:t>número</w:t>
      </w:r>
      <w:r w:rsidRPr="0050002A">
        <w:rPr>
          <w:i/>
          <w:sz w:val="24"/>
          <w:szCs w:val="24"/>
        </w:rPr>
        <w:t>]</w:t>
      </w:r>
      <w:r w:rsidRPr="0050002A">
        <w:rPr>
          <w:sz w:val="24"/>
          <w:szCs w:val="24"/>
        </w:rPr>
        <w:t xml:space="preserve"> día de </w:t>
      </w:r>
      <w:r w:rsidRPr="0050002A">
        <w:rPr>
          <w:i/>
          <w:sz w:val="24"/>
          <w:szCs w:val="24"/>
        </w:rPr>
        <w:t xml:space="preserve">[indique: </w:t>
      </w:r>
      <w:r w:rsidRPr="0050002A">
        <w:rPr>
          <w:b/>
          <w:i/>
          <w:sz w:val="24"/>
          <w:szCs w:val="24"/>
        </w:rPr>
        <w:t>mes</w:t>
      </w:r>
      <w:r w:rsidRPr="0050002A">
        <w:rPr>
          <w:i/>
          <w:sz w:val="24"/>
          <w:szCs w:val="24"/>
        </w:rPr>
        <w:t>]</w:t>
      </w:r>
      <w:r w:rsidRPr="0050002A">
        <w:rPr>
          <w:sz w:val="24"/>
          <w:szCs w:val="24"/>
        </w:rPr>
        <w:t xml:space="preserve"> de </w:t>
      </w:r>
      <w:r w:rsidRPr="0050002A">
        <w:rPr>
          <w:i/>
          <w:sz w:val="24"/>
          <w:szCs w:val="24"/>
        </w:rPr>
        <w:t xml:space="preserve">[indique: </w:t>
      </w:r>
      <w:r w:rsidRPr="0050002A">
        <w:rPr>
          <w:b/>
          <w:i/>
          <w:sz w:val="24"/>
          <w:szCs w:val="24"/>
        </w:rPr>
        <w:t>año</w:t>
      </w:r>
      <w:r w:rsidRPr="0050002A">
        <w:rPr>
          <w:i/>
          <w:sz w:val="24"/>
          <w:szCs w:val="24"/>
        </w:rPr>
        <w:t>]</w:t>
      </w:r>
      <w:r w:rsidRPr="0050002A">
        <w:rPr>
          <w:sz w:val="24"/>
          <w:szCs w:val="24"/>
        </w:rPr>
        <w:t>.</w:t>
      </w:r>
    </w:p>
    <w:p w14:paraId="096D79CF" w14:textId="77777777" w:rsidR="00892DA1" w:rsidRPr="0050002A" w:rsidRDefault="00892DA1" w:rsidP="00892DA1">
      <w:pPr>
        <w:pStyle w:val="BankNormal"/>
        <w:spacing w:after="200"/>
        <w:ind w:right="-360"/>
        <w:rPr>
          <w:rFonts w:ascii="Times New Roman" w:hAnsi="Times New Roman"/>
          <w:i/>
          <w:sz w:val="24"/>
          <w:szCs w:val="24"/>
        </w:rPr>
      </w:pPr>
      <w:r w:rsidRPr="0050002A">
        <w:rPr>
          <w:rFonts w:ascii="Times New Roman" w:hAnsi="Times New Roman"/>
          <w:i/>
          <w:sz w:val="24"/>
          <w:szCs w:val="24"/>
        </w:rPr>
        <w:t>[Agregue el sello de la empresa, si corresponde]</w:t>
      </w:r>
    </w:p>
    <w:p w14:paraId="47E6BF22" w14:textId="77777777" w:rsidR="00892DA1" w:rsidRPr="0050002A" w:rsidRDefault="00892DA1" w:rsidP="00892DA1">
      <w:pPr>
        <w:suppressAutoHyphens w:val="0"/>
        <w:spacing w:after="0"/>
        <w:jc w:val="left"/>
        <w:rPr>
          <w:iCs/>
          <w:sz w:val="32"/>
        </w:rPr>
      </w:pPr>
      <w:r w:rsidRPr="0050002A">
        <w:br w:type="page"/>
      </w:r>
    </w:p>
    <w:p w14:paraId="7A3F5962" w14:textId="77777777" w:rsidR="00892DA1" w:rsidRPr="0050002A" w:rsidRDefault="00892DA1" w:rsidP="00892DA1">
      <w:pPr>
        <w:pStyle w:val="TOC4-2"/>
        <w:rPr>
          <w:lang w:val="es-ES"/>
        </w:rPr>
      </w:pPr>
      <w:bookmarkStart w:id="583" w:name="_Toc218673980"/>
      <w:bookmarkStart w:id="584" w:name="_Toc277345611"/>
      <w:bookmarkStart w:id="585" w:name="_Toc91066957"/>
      <w:bookmarkStart w:id="586" w:name="_Toc136426818"/>
      <w:r w:rsidRPr="0050002A">
        <w:rPr>
          <w:lang w:val="es-ES"/>
        </w:rPr>
        <w:t xml:space="preserve">Convenio con el </w:t>
      </w:r>
      <w:bookmarkEnd w:id="583"/>
      <w:bookmarkEnd w:id="584"/>
      <w:r w:rsidRPr="0050002A">
        <w:rPr>
          <w:lang w:val="es-ES"/>
        </w:rPr>
        <w:t>Subcontratista</w:t>
      </w:r>
      <w:bookmarkEnd w:id="585"/>
      <w:bookmarkEnd w:id="586"/>
    </w:p>
    <w:p w14:paraId="6B55033A" w14:textId="77777777" w:rsidR="00892DA1" w:rsidRPr="0050002A" w:rsidRDefault="00892DA1" w:rsidP="00892DA1">
      <w:pPr>
        <w:ind w:left="720" w:right="-360" w:hanging="720"/>
        <w:jc w:val="left"/>
        <w:rPr>
          <w:b/>
          <w:sz w:val="22"/>
        </w:rPr>
      </w:pPr>
    </w:p>
    <w:p w14:paraId="3769C760" w14:textId="77777777" w:rsidR="00892DA1" w:rsidRPr="0050002A" w:rsidRDefault="00892DA1" w:rsidP="00892DA1">
      <w:pPr>
        <w:ind w:left="720" w:right="-360" w:hanging="720"/>
        <w:jc w:val="left"/>
        <w:rPr>
          <w:sz w:val="24"/>
          <w:szCs w:val="24"/>
        </w:rPr>
      </w:pPr>
      <w:r w:rsidRPr="0050002A">
        <w:rPr>
          <w:b/>
          <w:sz w:val="22"/>
        </w:rPr>
        <w:t>Nota</w:t>
      </w:r>
      <w:r w:rsidRPr="0050002A">
        <w:rPr>
          <w:sz w:val="22"/>
        </w:rPr>
        <w:t xml:space="preserve">: </w:t>
      </w:r>
      <w:r w:rsidRPr="0050002A">
        <w:tab/>
      </w:r>
      <w:r w:rsidRPr="0050002A">
        <w:rPr>
          <w:sz w:val="24"/>
          <w:szCs w:val="24"/>
        </w:rPr>
        <w:t>Este convenio deberá estar escrito en papel con membrete del subcontratista y deberá estar firmado por la persona debidamente autorizada para firmar documentos que sean vinculantes para el subcontratista.</w:t>
      </w:r>
    </w:p>
    <w:p w14:paraId="701278BA" w14:textId="77777777" w:rsidR="00892DA1" w:rsidRPr="0050002A" w:rsidRDefault="00892DA1" w:rsidP="00892DA1">
      <w:pPr>
        <w:pStyle w:val="Footer"/>
        <w:tabs>
          <w:tab w:val="right" w:pos="9000"/>
        </w:tabs>
        <w:ind w:right="-360"/>
        <w:jc w:val="center"/>
        <w:rPr>
          <w:sz w:val="24"/>
          <w:szCs w:val="24"/>
        </w:rPr>
      </w:pPr>
    </w:p>
    <w:p w14:paraId="0FAE6305" w14:textId="77777777" w:rsidR="00892DA1" w:rsidRPr="0050002A" w:rsidRDefault="00892DA1" w:rsidP="00892DA1">
      <w:pPr>
        <w:tabs>
          <w:tab w:val="right" w:pos="9000"/>
        </w:tabs>
        <w:spacing w:after="0"/>
        <w:ind w:right="-360"/>
        <w:rPr>
          <w:spacing w:val="-2"/>
          <w:sz w:val="24"/>
          <w:szCs w:val="24"/>
        </w:rPr>
      </w:pPr>
      <w:r w:rsidRPr="0050002A">
        <w:rPr>
          <w:spacing w:val="-2"/>
          <w:sz w:val="24"/>
          <w:szCs w:val="24"/>
        </w:rPr>
        <w:t xml:space="preserve">Título y número de la invitación a presentar Propuestas: </w:t>
      </w:r>
      <w:r w:rsidRPr="0050002A">
        <w:rPr>
          <w:i/>
          <w:spacing w:val="-2"/>
          <w:sz w:val="24"/>
          <w:szCs w:val="24"/>
        </w:rPr>
        <w:t xml:space="preserve">[El Comprador debe indicar: </w:t>
      </w:r>
      <w:r w:rsidRPr="0050002A">
        <w:rPr>
          <w:b/>
          <w:i/>
          <w:spacing w:val="-2"/>
          <w:sz w:val="24"/>
          <w:szCs w:val="24"/>
        </w:rPr>
        <w:t>título y número de la Solicitud de Propuestas</w:t>
      </w:r>
      <w:r w:rsidRPr="0050002A">
        <w:rPr>
          <w:i/>
          <w:spacing w:val="-2"/>
          <w:sz w:val="24"/>
          <w:szCs w:val="24"/>
        </w:rPr>
        <w:t>]</w:t>
      </w:r>
    </w:p>
    <w:p w14:paraId="30197C93" w14:textId="77777777" w:rsidR="00892DA1" w:rsidRPr="0050002A" w:rsidRDefault="00892DA1" w:rsidP="00892DA1">
      <w:pPr>
        <w:tabs>
          <w:tab w:val="right" w:pos="9000"/>
        </w:tabs>
        <w:spacing w:after="0"/>
        <w:ind w:right="-360"/>
        <w:rPr>
          <w:sz w:val="24"/>
          <w:szCs w:val="24"/>
        </w:rPr>
      </w:pPr>
      <w:r w:rsidRPr="0050002A">
        <w:rPr>
          <w:sz w:val="24"/>
          <w:szCs w:val="24"/>
        </w:rPr>
        <w:tab/>
      </w:r>
    </w:p>
    <w:p w14:paraId="5CCCF15C" w14:textId="77777777" w:rsidR="00892DA1" w:rsidRPr="0050002A" w:rsidRDefault="00892DA1" w:rsidP="00892DA1">
      <w:pPr>
        <w:spacing w:after="0"/>
        <w:ind w:right="-360"/>
        <w:rPr>
          <w:sz w:val="24"/>
          <w:szCs w:val="24"/>
        </w:rPr>
      </w:pPr>
      <w:r w:rsidRPr="0050002A">
        <w:rPr>
          <w:sz w:val="24"/>
          <w:szCs w:val="24"/>
        </w:rPr>
        <w:t xml:space="preserve">Para: </w:t>
      </w:r>
      <w:r w:rsidRPr="0050002A">
        <w:rPr>
          <w:i/>
          <w:sz w:val="24"/>
          <w:szCs w:val="24"/>
        </w:rPr>
        <w:t xml:space="preserve">[El Comprador debe indicar: </w:t>
      </w:r>
      <w:r w:rsidRPr="0050002A">
        <w:rPr>
          <w:b/>
          <w:i/>
          <w:sz w:val="24"/>
          <w:szCs w:val="24"/>
        </w:rPr>
        <w:t>funcionario del Comprador que recibe el convenio con el subcontratista]</w:t>
      </w:r>
    </w:p>
    <w:p w14:paraId="3D544E15" w14:textId="77777777" w:rsidR="00892DA1" w:rsidRPr="0050002A" w:rsidRDefault="00892DA1" w:rsidP="00892DA1">
      <w:pPr>
        <w:tabs>
          <w:tab w:val="left" w:pos="3720"/>
        </w:tabs>
        <w:spacing w:after="0"/>
        <w:ind w:right="-360"/>
        <w:rPr>
          <w:sz w:val="24"/>
          <w:szCs w:val="24"/>
        </w:rPr>
      </w:pPr>
      <w:r w:rsidRPr="0050002A">
        <w:rPr>
          <w:sz w:val="24"/>
          <w:szCs w:val="24"/>
        </w:rPr>
        <w:tab/>
      </w:r>
    </w:p>
    <w:p w14:paraId="6644588A" w14:textId="77777777" w:rsidR="00892DA1" w:rsidRPr="0050002A" w:rsidRDefault="00892DA1" w:rsidP="00892DA1">
      <w:pPr>
        <w:tabs>
          <w:tab w:val="right" w:pos="8820"/>
        </w:tabs>
        <w:spacing w:after="0"/>
        <w:ind w:right="-360"/>
        <w:rPr>
          <w:sz w:val="24"/>
          <w:szCs w:val="24"/>
        </w:rPr>
      </w:pPr>
      <w:r w:rsidRPr="0050002A">
        <w:rPr>
          <w:sz w:val="24"/>
          <w:szCs w:val="24"/>
        </w:rPr>
        <w:t xml:space="preserve">POR CUANTO </w:t>
      </w:r>
      <w:r w:rsidRPr="0050002A">
        <w:rPr>
          <w:i/>
          <w:sz w:val="24"/>
          <w:szCs w:val="24"/>
        </w:rPr>
        <w:t xml:space="preserve">[indique: </w:t>
      </w:r>
      <w:r w:rsidRPr="0050002A">
        <w:rPr>
          <w:b/>
          <w:i/>
          <w:sz w:val="24"/>
          <w:szCs w:val="24"/>
        </w:rPr>
        <w:t>nombre del subcontratista</w:t>
      </w:r>
      <w:r w:rsidRPr="0050002A">
        <w:rPr>
          <w:i/>
          <w:sz w:val="24"/>
          <w:szCs w:val="24"/>
        </w:rPr>
        <w:t>],</w:t>
      </w:r>
      <w:r w:rsidRPr="0050002A">
        <w:rPr>
          <w:sz w:val="24"/>
          <w:szCs w:val="24"/>
        </w:rPr>
        <w:t xml:space="preserve"> con sede en </w:t>
      </w:r>
      <w:r w:rsidRPr="0050002A">
        <w:rPr>
          <w:i/>
          <w:sz w:val="24"/>
          <w:szCs w:val="24"/>
        </w:rPr>
        <w:t xml:space="preserve">[indique: </w:t>
      </w:r>
      <w:r w:rsidRPr="0050002A">
        <w:rPr>
          <w:b/>
          <w:i/>
          <w:sz w:val="24"/>
          <w:szCs w:val="24"/>
        </w:rPr>
        <w:t>dirección del subcontratista</w:t>
      </w:r>
      <w:r w:rsidRPr="0050002A">
        <w:rPr>
          <w:i/>
          <w:sz w:val="24"/>
          <w:szCs w:val="24"/>
        </w:rPr>
        <w:t>],</w:t>
      </w:r>
      <w:r w:rsidRPr="0050002A">
        <w:rPr>
          <w:sz w:val="24"/>
          <w:szCs w:val="24"/>
        </w:rPr>
        <w:t xml:space="preserve"> ha sido notificado por </w:t>
      </w:r>
      <w:r w:rsidRPr="0050002A">
        <w:rPr>
          <w:i/>
          <w:sz w:val="24"/>
          <w:szCs w:val="24"/>
        </w:rPr>
        <w:t xml:space="preserve">[indique: </w:t>
      </w:r>
      <w:r w:rsidRPr="0050002A">
        <w:rPr>
          <w:b/>
          <w:i/>
          <w:sz w:val="24"/>
          <w:szCs w:val="24"/>
        </w:rPr>
        <w:t>nombre del Proponente o de la APCA</w:t>
      </w:r>
      <w:r w:rsidRPr="0050002A">
        <w:rPr>
          <w:i/>
          <w:sz w:val="24"/>
          <w:szCs w:val="24"/>
        </w:rPr>
        <w:t>]</w:t>
      </w:r>
      <w:r w:rsidRPr="0050002A">
        <w:rPr>
          <w:sz w:val="24"/>
          <w:szCs w:val="24"/>
        </w:rPr>
        <w:t xml:space="preserve">, ubicado en </w:t>
      </w:r>
      <w:r w:rsidRPr="0050002A">
        <w:rPr>
          <w:i/>
          <w:sz w:val="24"/>
          <w:szCs w:val="24"/>
        </w:rPr>
        <w:t xml:space="preserve">[indique: </w:t>
      </w:r>
      <w:r w:rsidRPr="0050002A">
        <w:rPr>
          <w:b/>
          <w:i/>
          <w:sz w:val="24"/>
          <w:szCs w:val="24"/>
        </w:rPr>
        <w:t>dirección del Proponente o de la APCA</w:t>
      </w:r>
      <w:r w:rsidRPr="0050002A">
        <w:rPr>
          <w:i/>
          <w:sz w:val="24"/>
          <w:szCs w:val="24"/>
        </w:rPr>
        <w:t>]</w:t>
      </w:r>
      <w:r w:rsidRPr="0050002A">
        <w:rPr>
          <w:sz w:val="24"/>
          <w:szCs w:val="24"/>
        </w:rPr>
        <w:t xml:space="preserve"> (en adelante, el “Proponente”) de que presentará una Propuesta en la que </w:t>
      </w:r>
      <w:r w:rsidRPr="0050002A">
        <w:rPr>
          <w:i/>
          <w:sz w:val="24"/>
          <w:szCs w:val="24"/>
        </w:rPr>
        <w:t xml:space="preserve">[indique: </w:t>
      </w:r>
      <w:r w:rsidRPr="0050002A">
        <w:rPr>
          <w:b/>
          <w:i/>
          <w:sz w:val="24"/>
          <w:szCs w:val="24"/>
        </w:rPr>
        <w:t>nombre del subcontratista</w:t>
      </w:r>
      <w:r w:rsidRPr="0050002A">
        <w:rPr>
          <w:i/>
          <w:sz w:val="24"/>
          <w:szCs w:val="24"/>
        </w:rPr>
        <w:t>]</w:t>
      </w:r>
      <w:r w:rsidRPr="0050002A">
        <w:rPr>
          <w:sz w:val="24"/>
          <w:szCs w:val="24"/>
        </w:rPr>
        <w:t xml:space="preserve"> proporcionará </w:t>
      </w:r>
      <w:r w:rsidRPr="0050002A">
        <w:rPr>
          <w:i/>
          <w:sz w:val="24"/>
          <w:szCs w:val="24"/>
        </w:rPr>
        <w:t xml:space="preserve">[indique: </w:t>
      </w:r>
      <w:r w:rsidRPr="0050002A">
        <w:rPr>
          <w:b/>
          <w:i/>
          <w:sz w:val="24"/>
          <w:szCs w:val="24"/>
        </w:rPr>
        <w:t>artículos de suministro o servicios proporcionados por el subcontratista</w:t>
      </w:r>
      <w:r w:rsidRPr="0050002A">
        <w:rPr>
          <w:i/>
          <w:sz w:val="24"/>
          <w:szCs w:val="24"/>
        </w:rPr>
        <w:t xml:space="preserve">]. </w:t>
      </w:r>
      <w:r w:rsidRPr="0050002A">
        <w:rPr>
          <w:sz w:val="24"/>
          <w:szCs w:val="24"/>
        </w:rPr>
        <w:t>Por la presente, nos comprometemos a proporcionar los artículos mencionados anteriormente, en el caso de que se adjudique el Contrato al Proponente.</w:t>
      </w:r>
    </w:p>
    <w:p w14:paraId="670588F6" w14:textId="77777777" w:rsidR="00892DA1" w:rsidRPr="0050002A" w:rsidRDefault="00892DA1" w:rsidP="00892DA1">
      <w:pPr>
        <w:tabs>
          <w:tab w:val="right" w:pos="8820"/>
        </w:tabs>
        <w:spacing w:after="0"/>
        <w:ind w:right="-360"/>
        <w:rPr>
          <w:sz w:val="24"/>
          <w:szCs w:val="24"/>
        </w:rPr>
      </w:pPr>
      <w:r w:rsidRPr="0050002A">
        <w:rPr>
          <w:sz w:val="24"/>
          <w:szCs w:val="24"/>
        </w:rPr>
        <w:t xml:space="preserve"> </w:t>
      </w:r>
    </w:p>
    <w:p w14:paraId="5A64359C" w14:textId="77777777" w:rsidR="00892DA1" w:rsidRPr="0050002A" w:rsidRDefault="00892DA1" w:rsidP="00892DA1">
      <w:pPr>
        <w:tabs>
          <w:tab w:val="right" w:pos="8820"/>
        </w:tabs>
        <w:spacing w:after="0"/>
        <w:ind w:right="-360"/>
        <w:rPr>
          <w:sz w:val="24"/>
          <w:szCs w:val="24"/>
        </w:rPr>
      </w:pPr>
    </w:p>
    <w:p w14:paraId="51697F42" w14:textId="77777777" w:rsidR="00892DA1" w:rsidRPr="0050002A" w:rsidRDefault="00892DA1" w:rsidP="00892DA1">
      <w:pPr>
        <w:keepNext/>
        <w:keepLines/>
        <w:tabs>
          <w:tab w:val="right" w:pos="3780"/>
          <w:tab w:val="left" w:pos="4140"/>
          <w:tab w:val="right" w:pos="9000"/>
        </w:tabs>
        <w:spacing w:after="0"/>
        <w:ind w:right="-360"/>
        <w:jc w:val="left"/>
        <w:rPr>
          <w:sz w:val="24"/>
          <w:szCs w:val="24"/>
        </w:rPr>
      </w:pPr>
      <w:r w:rsidRPr="0050002A">
        <w:rPr>
          <w:sz w:val="24"/>
          <w:szCs w:val="24"/>
        </w:rPr>
        <w:t xml:space="preserve">Nombre </w:t>
      </w:r>
      <w:r w:rsidRPr="0050002A">
        <w:rPr>
          <w:i/>
          <w:sz w:val="24"/>
          <w:szCs w:val="24"/>
        </w:rPr>
        <w:t xml:space="preserve">[indique: </w:t>
      </w:r>
      <w:r w:rsidRPr="0050002A">
        <w:rPr>
          <w:b/>
          <w:i/>
          <w:sz w:val="24"/>
          <w:szCs w:val="24"/>
        </w:rPr>
        <w:t>nombre del funcionario</w:t>
      </w:r>
      <w:r w:rsidRPr="0050002A">
        <w:rPr>
          <w:i/>
          <w:sz w:val="24"/>
          <w:szCs w:val="24"/>
        </w:rPr>
        <w:t>]</w:t>
      </w:r>
      <w:r w:rsidRPr="0050002A">
        <w:rPr>
          <w:sz w:val="24"/>
          <w:szCs w:val="24"/>
        </w:rPr>
        <w:t xml:space="preserve"> </w:t>
      </w:r>
      <w:r w:rsidRPr="0050002A">
        <w:rPr>
          <w:sz w:val="24"/>
          <w:szCs w:val="24"/>
        </w:rPr>
        <w:tab/>
      </w:r>
      <w:r w:rsidRPr="0050002A">
        <w:rPr>
          <w:sz w:val="24"/>
          <w:szCs w:val="24"/>
        </w:rPr>
        <w:tab/>
        <w:t xml:space="preserve">en calidad de </w:t>
      </w:r>
      <w:r w:rsidRPr="0050002A">
        <w:rPr>
          <w:i/>
          <w:sz w:val="24"/>
          <w:szCs w:val="24"/>
        </w:rPr>
        <w:t xml:space="preserve">[indique: </w:t>
      </w:r>
      <w:r w:rsidRPr="0050002A">
        <w:rPr>
          <w:b/>
          <w:i/>
          <w:sz w:val="24"/>
          <w:szCs w:val="24"/>
        </w:rPr>
        <w:t>cargo del funcionario]</w:t>
      </w:r>
      <w:r w:rsidRPr="0050002A">
        <w:rPr>
          <w:sz w:val="24"/>
          <w:szCs w:val="24"/>
        </w:rPr>
        <w:t xml:space="preserve"> </w:t>
      </w:r>
      <w:r w:rsidRPr="0050002A">
        <w:rPr>
          <w:sz w:val="24"/>
          <w:szCs w:val="24"/>
        </w:rPr>
        <w:tab/>
      </w:r>
    </w:p>
    <w:p w14:paraId="5743DBCB" w14:textId="77777777" w:rsidR="00892DA1" w:rsidRPr="0050002A" w:rsidRDefault="00892DA1" w:rsidP="00892DA1">
      <w:pPr>
        <w:keepNext/>
        <w:keepLines/>
        <w:tabs>
          <w:tab w:val="right" w:pos="4140"/>
          <w:tab w:val="left" w:pos="4500"/>
          <w:tab w:val="right" w:pos="9000"/>
        </w:tabs>
        <w:spacing w:after="0"/>
        <w:ind w:right="-360"/>
        <w:jc w:val="left"/>
        <w:rPr>
          <w:sz w:val="24"/>
          <w:szCs w:val="24"/>
        </w:rPr>
      </w:pPr>
    </w:p>
    <w:p w14:paraId="6153EC43" w14:textId="77777777" w:rsidR="00892DA1" w:rsidRPr="0050002A" w:rsidRDefault="00892DA1" w:rsidP="00892DA1">
      <w:pPr>
        <w:keepNext/>
        <w:keepLines/>
        <w:tabs>
          <w:tab w:val="right" w:pos="4140"/>
          <w:tab w:val="left" w:pos="4500"/>
          <w:tab w:val="right" w:pos="9000"/>
        </w:tabs>
        <w:spacing w:after="0"/>
        <w:ind w:right="-360"/>
        <w:jc w:val="left"/>
        <w:rPr>
          <w:sz w:val="24"/>
          <w:szCs w:val="24"/>
        </w:rPr>
      </w:pPr>
      <w:r w:rsidRPr="0050002A">
        <w:rPr>
          <w:sz w:val="24"/>
          <w:szCs w:val="24"/>
        </w:rPr>
        <w:t>Firmado ______________________________</w:t>
      </w:r>
      <w:r w:rsidRPr="0050002A">
        <w:rPr>
          <w:sz w:val="24"/>
          <w:szCs w:val="24"/>
        </w:rPr>
        <w:tab/>
      </w:r>
    </w:p>
    <w:p w14:paraId="6B9BA74B" w14:textId="77777777" w:rsidR="00892DA1" w:rsidRPr="0050002A" w:rsidRDefault="00892DA1" w:rsidP="00892DA1">
      <w:pPr>
        <w:keepNext/>
        <w:keepLines/>
        <w:tabs>
          <w:tab w:val="right" w:pos="4140"/>
          <w:tab w:val="left" w:pos="4500"/>
          <w:tab w:val="right" w:pos="9000"/>
        </w:tabs>
        <w:spacing w:after="0"/>
        <w:ind w:right="-360"/>
        <w:jc w:val="left"/>
        <w:rPr>
          <w:sz w:val="24"/>
          <w:szCs w:val="24"/>
        </w:rPr>
      </w:pPr>
    </w:p>
    <w:p w14:paraId="4D6DEA19" w14:textId="77777777" w:rsidR="00892DA1" w:rsidRPr="0050002A" w:rsidRDefault="00892DA1" w:rsidP="00892DA1">
      <w:pPr>
        <w:keepNext/>
        <w:keepLines/>
        <w:tabs>
          <w:tab w:val="right" w:pos="4140"/>
          <w:tab w:val="left" w:pos="4500"/>
          <w:tab w:val="right" w:pos="9000"/>
        </w:tabs>
        <w:spacing w:after="0"/>
        <w:ind w:right="-360"/>
        <w:jc w:val="left"/>
        <w:rPr>
          <w:sz w:val="24"/>
          <w:szCs w:val="24"/>
        </w:rPr>
      </w:pPr>
      <w:r w:rsidRPr="0050002A">
        <w:rPr>
          <w:sz w:val="24"/>
          <w:szCs w:val="24"/>
        </w:rPr>
        <w:t xml:space="preserve">Debidamente autorizado para firmar esta autorización por y en nombre de: </w:t>
      </w:r>
      <w:r w:rsidRPr="0050002A">
        <w:rPr>
          <w:i/>
          <w:sz w:val="24"/>
          <w:szCs w:val="24"/>
        </w:rPr>
        <w:t xml:space="preserve">[indique: </w:t>
      </w:r>
      <w:r w:rsidRPr="0050002A">
        <w:rPr>
          <w:b/>
          <w:i/>
          <w:sz w:val="24"/>
          <w:szCs w:val="24"/>
        </w:rPr>
        <w:t>nombre del subcontratista</w:t>
      </w:r>
      <w:r w:rsidRPr="0050002A">
        <w:rPr>
          <w:i/>
          <w:sz w:val="24"/>
          <w:szCs w:val="24"/>
        </w:rPr>
        <w:t>]</w:t>
      </w:r>
      <w:r w:rsidRPr="0050002A">
        <w:rPr>
          <w:sz w:val="24"/>
          <w:szCs w:val="24"/>
        </w:rPr>
        <w:t xml:space="preserve"> </w:t>
      </w:r>
      <w:r w:rsidRPr="0050002A">
        <w:rPr>
          <w:sz w:val="24"/>
          <w:szCs w:val="24"/>
        </w:rPr>
        <w:tab/>
      </w:r>
    </w:p>
    <w:p w14:paraId="0CBA92AF" w14:textId="77777777" w:rsidR="00892DA1" w:rsidRPr="0050002A" w:rsidRDefault="00892DA1" w:rsidP="00892DA1">
      <w:pPr>
        <w:keepNext/>
        <w:keepLines/>
        <w:tabs>
          <w:tab w:val="right" w:pos="4140"/>
          <w:tab w:val="left" w:pos="4500"/>
          <w:tab w:val="right" w:pos="9000"/>
        </w:tabs>
        <w:spacing w:after="0"/>
        <w:ind w:right="-360"/>
        <w:jc w:val="left"/>
        <w:rPr>
          <w:sz w:val="24"/>
          <w:szCs w:val="24"/>
        </w:rPr>
      </w:pPr>
      <w:r w:rsidRPr="0050002A">
        <w:rPr>
          <w:sz w:val="24"/>
          <w:szCs w:val="24"/>
        </w:rPr>
        <w:t xml:space="preserve"> </w:t>
      </w:r>
      <w:r w:rsidRPr="0050002A">
        <w:rPr>
          <w:sz w:val="24"/>
          <w:szCs w:val="24"/>
        </w:rPr>
        <w:tab/>
      </w:r>
      <w:r w:rsidRPr="0050002A">
        <w:rPr>
          <w:sz w:val="24"/>
          <w:szCs w:val="24"/>
        </w:rPr>
        <w:tab/>
      </w:r>
      <w:r w:rsidRPr="0050002A">
        <w:rPr>
          <w:sz w:val="24"/>
          <w:szCs w:val="24"/>
        </w:rPr>
        <w:tab/>
      </w:r>
    </w:p>
    <w:p w14:paraId="6C99EFA1" w14:textId="77777777" w:rsidR="00892DA1" w:rsidRPr="0050002A" w:rsidRDefault="00892DA1" w:rsidP="00892DA1">
      <w:pPr>
        <w:tabs>
          <w:tab w:val="left" w:pos="2160"/>
          <w:tab w:val="left" w:pos="5400"/>
        </w:tabs>
        <w:ind w:right="-360"/>
        <w:rPr>
          <w:sz w:val="24"/>
          <w:szCs w:val="24"/>
        </w:rPr>
      </w:pPr>
      <w:r w:rsidRPr="0050002A">
        <w:rPr>
          <w:sz w:val="24"/>
          <w:szCs w:val="24"/>
        </w:rPr>
        <w:t xml:space="preserve">Fechado el </w:t>
      </w:r>
      <w:r w:rsidRPr="0050002A">
        <w:rPr>
          <w:i/>
          <w:sz w:val="24"/>
          <w:szCs w:val="24"/>
        </w:rPr>
        <w:t xml:space="preserve">[indique: </w:t>
      </w:r>
      <w:r w:rsidRPr="0050002A">
        <w:rPr>
          <w:b/>
          <w:i/>
          <w:sz w:val="24"/>
          <w:szCs w:val="24"/>
        </w:rPr>
        <w:t>número</w:t>
      </w:r>
      <w:r w:rsidRPr="0050002A">
        <w:rPr>
          <w:i/>
          <w:sz w:val="24"/>
          <w:szCs w:val="24"/>
        </w:rPr>
        <w:t>]</w:t>
      </w:r>
      <w:r w:rsidRPr="0050002A">
        <w:rPr>
          <w:sz w:val="24"/>
          <w:szCs w:val="24"/>
        </w:rPr>
        <w:t xml:space="preserve"> día de </w:t>
      </w:r>
      <w:r w:rsidRPr="0050002A">
        <w:rPr>
          <w:i/>
          <w:sz w:val="24"/>
          <w:szCs w:val="24"/>
        </w:rPr>
        <w:t xml:space="preserve">[indique: </w:t>
      </w:r>
      <w:r w:rsidRPr="0050002A">
        <w:rPr>
          <w:b/>
          <w:i/>
          <w:sz w:val="24"/>
          <w:szCs w:val="24"/>
        </w:rPr>
        <w:t>mes</w:t>
      </w:r>
      <w:r w:rsidRPr="0050002A">
        <w:rPr>
          <w:i/>
          <w:sz w:val="24"/>
          <w:szCs w:val="24"/>
        </w:rPr>
        <w:t>]</w:t>
      </w:r>
      <w:r w:rsidRPr="0050002A">
        <w:rPr>
          <w:sz w:val="24"/>
          <w:szCs w:val="24"/>
        </w:rPr>
        <w:t xml:space="preserve"> de </w:t>
      </w:r>
      <w:r w:rsidRPr="0050002A">
        <w:rPr>
          <w:i/>
          <w:sz w:val="24"/>
          <w:szCs w:val="24"/>
        </w:rPr>
        <w:t xml:space="preserve">[indique: </w:t>
      </w:r>
      <w:r w:rsidRPr="0050002A">
        <w:rPr>
          <w:b/>
          <w:i/>
          <w:sz w:val="24"/>
          <w:szCs w:val="24"/>
        </w:rPr>
        <w:t>año</w:t>
      </w:r>
      <w:r w:rsidRPr="0050002A">
        <w:rPr>
          <w:i/>
          <w:sz w:val="24"/>
          <w:szCs w:val="24"/>
        </w:rPr>
        <w:t>]</w:t>
      </w:r>
      <w:r w:rsidRPr="0050002A">
        <w:rPr>
          <w:sz w:val="24"/>
          <w:szCs w:val="24"/>
        </w:rPr>
        <w:t>.</w:t>
      </w:r>
    </w:p>
    <w:p w14:paraId="688AEC32" w14:textId="77777777" w:rsidR="00892DA1" w:rsidRPr="0050002A" w:rsidRDefault="00892DA1" w:rsidP="00892DA1">
      <w:pPr>
        <w:suppressAutoHyphens w:val="0"/>
        <w:spacing w:after="0"/>
        <w:jc w:val="left"/>
        <w:rPr>
          <w:b/>
          <w:iCs/>
          <w:sz w:val="24"/>
          <w:szCs w:val="24"/>
        </w:rPr>
      </w:pPr>
      <w:r w:rsidRPr="0050002A">
        <w:rPr>
          <w:i/>
          <w:sz w:val="24"/>
          <w:szCs w:val="24"/>
        </w:rPr>
        <w:t>[Agregue el sello de la empresa, si corresponde]</w:t>
      </w:r>
    </w:p>
    <w:p w14:paraId="34942BFB" w14:textId="77777777" w:rsidR="00892DA1" w:rsidRPr="0050002A" w:rsidRDefault="00892DA1" w:rsidP="00892DA1">
      <w:pPr>
        <w:suppressAutoHyphens w:val="0"/>
        <w:spacing w:after="0"/>
        <w:jc w:val="left"/>
        <w:rPr>
          <w:b/>
          <w:iCs/>
          <w:sz w:val="24"/>
          <w:szCs w:val="24"/>
        </w:rPr>
      </w:pPr>
    </w:p>
    <w:p w14:paraId="336812A7" w14:textId="77777777" w:rsidR="00892DA1" w:rsidRPr="0050002A" w:rsidRDefault="00892DA1" w:rsidP="00892DA1">
      <w:pPr>
        <w:suppressAutoHyphens w:val="0"/>
        <w:spacing w:after="0"/>
        <w:jc w:val="left"/>
        <w:rPr>
          <w:b/>
          <w:iCs/>
          <w:sz w:val="32"/>
        </w:rPr>
      </w:pPr>
    </w:p>
    <w:p w14:paraId="3AA05BAC" w14:textId="77777777" w:rsidR="00892DA1" w:rsidRPr="0050002A" w:rsidRDefault="00892DA1" w:rsidP="00892DA1">
      <w:pPr>
        <w:suppressAutoHyphens w:val="0"/>
        <w:spacing w:after="0"/>
        <w:jc w:val="left"/>
        <w:rPr>
          <w:b/>
          <w:iCs/>
          <w:sz w:val="32"/>
        </w:rPr>
      </w:pPr>
    </w:p>
    <w:p w14:paraId="34E9A882" w14:textId="77777777" w:rsidR="00892DA1" w:rsidRPr="0050002A" w:rsidRDefault="00892DA1" w:rsidP="00892DA1">
      <w:pPr>
        <w:pStyle w:val="S4Header"/>
        <w:rPr>
          <w:iCs/>
        </w:rPr>
      </w:pPr>
    </w:p>
    <w:p w14:paraId="02F24099" w14:textId="77777777" w:rsidR="00892DA1" w:rsidRPr="0050002A" w:rsidRDefault="00892DA1" w:rsidP="00892DA1">
      <w:pPr>
        <w:tabs>
          <w:tab w:val="left" w:pos="5238"/>
          <w:tab w:val="left" w:pos="5474"/>
          <w:tab w:val="left" w:pos="9468"/>
        </w:tabs>
        <w:jc w:val="center"/>
      </w:pPr>
      <w:r w:rsidRPr="0050002A">
        <w:rPr>
          <w:b/>
          <w:sz w:val="28"/>
        </w:rPr>
        <w:t xml:space="preserve"> </w:t>
      </w:r>
      <w:r w:rsidRPr="0050002A">
        <w:br w:type="page"/>
      </w:r>
    </w:p>
    <w:p w14:paraId="22A4D7FE" w14:textId="77777777" w:rsidR="00892DA1" w:rsidRPr="0050002A" w:rsidRDefault="00892DA1" w:rsidP="00892DA1">
      <w:pPr>
        <w:pStyle w:val="TOC4-2"/>
        <w:rPr>
          <w:lang w:val="es-ES"/>
        </w:rPr>
      </w:pPr>
      <w:bookmarkStart w:id="587" w:name="_Toc218673985"/>
      <w:bookmarkStart w:id="588" w:name="_Toc277345614"/>
      <w:bookmarkStart w:id="589" w:name="_Toc91066958"/>
      <w:bookmarkStart w:id="590" w:name="_Toc136426819"/>
      <w:bookmarkStart w:id="591" w:name="_Toc125873862"/>
      <w:r w:rsidRPr="0050002A">
        <w:rPr>
          <w:lang w:val="es-ES"/>
        </w:rPr>
        <w:t xml:space="preserve">Lista de Subcontratistas </w:t>
      </w:r>
      <w:bookmarkEnd w:id="587"/>
      <w:bookmarkEnd w:id="588"/>
      <w:r w:rsidRPr="0050002A">
        <w:rPr>
          <w:lang w:val="es-ES"/>
        </w:rPr>
        <w:t>Propuestos</w:t>
      </w:r>
      <w:bookmarkEnd w:id="589"/>
      <w:bookmarkEnd w:id="590"/>
    </w:p>
    <w:p w14:paraId="28FEFDC6" w14:textId="77777777" w:rsidR="00892DA1" w:rsidRPr="0050002A" w:rsidRDefault="00892DA1" w:rsidP="00892DA1">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360"/>
        <w:gridCol w:w="2538"/>
        <w:gridCol w:w="2880"/>
        <w:gridCol w:w="2700"/>
      </w:tblGrid>
      <w:tr w:rsidR="00892DA1" w:rsidRPr="0050002A" w14:paraId="2BAA8640" w14:textId="77777777" w:rsidTr="00BB6941">
        <w:trPr>
          <w:jc w:val="center"/>
        </w:trPr>
        <w:tc>
          <w:tcPr>
            <w:tcW w:w="360" w:type="dxa"/>
          </w:tcPr>
          <w:p w14:paraId="595A5EE2" w14:textId="77777777" w:rsidR="00892DA1" w:rsidRPr="0050002A" w:rsidRDefault="00892DA1" w:rsidP="00BB6941">
            <w:pPr>
              <w:spacing w:before="120"/>
              <w:ind w:right="-360"/>
              <w:jc w:val="center"/>
              <w:rPr>
                <w:sz w:val="22"/>
              </w:rPr>
            </w:pPr>
          </w:p>
        </w:tc>
        <w:tc>
          <w:tcPr>
            <w:tcW w:w="2538" w:type="dxa"/>
          </w:tcPr>
          <w:p w14:paraId="7AF6E8A7" w14:textId="77777777" w:rsidR="00892DA1" w:rsidRPr="0050002A" w:rsidRDefault="00892DA1" w:rsidP="00BB6941">
            <w:pPr>
              <w:spacing w:before="120"/>
              <w:ind w:right="-360"/>
              <w:jc w:val="center"/>
              <w:rPr>
                <w:sz w:val="22"/>
              </w:rPr>
            </w:pPr>
            <w:r w:rsidRPr="0050002A">
              <w:rPr>
                <w:sz w:val="22"/>
              </w:rPr>
              <w:t>Artículo</w:t>
            </w:r>
          </w:p>
        </w:tc>
        <w:tc>
          <w:tcPr>
            <w:tcW w:w="2880" w:type="dxa"/>
          </w:tcPr>
          <w:p w14:paraId="6D4845BA" w14:textId="77777777" w:rsidR="00892DA1" w:rsidRPr="0050002A" w:rsidRDefault="00892DA1" w:rsidP="00BB6941">
            <w:pPr>
              <w:spacing w:before="120"/>
              <w:ind w:right="-360"/>
              <w:jc w:val="center"/>
              <w:rPr>
                <w:sz w:val="22"/>
              </w:rPr>
            </w:pPr>
            <w:r w:rsidRPr="0050002A">
              <w:rPr>
                <w:sz w:val="22"/>
              </w:rPr>
              <w:t>Subcontratista propuesto</w:t>
            </w:r>
          </w:p>
        </w:tc>
        <w:tc>
          <w:tcPr>
            <w:tcW w:w="2700" w:type="dxa"/>
          </w:tcPr>
          <w:p w14:paraId="08A7E28A" w14:textId="77777777" w:rsidR="00892DA1" w:rsidRPr="0050002A" w:rsidRDefault="00892DA1" w:rsidP="00BB6941">
            <w:pPr>
              <w:spacing w:before="120"/>
              <w:ind w:right="-360"/>
              <w:jc w:val="center"/>
              <w:rPr>
                <w:sz w:val="22"/>
              </w:rPr>
            </w:pPr>
            <w:r w:rsidRPr="0050002A">
              <w:rPr>
                <w:sz w:val="22"/>
              </w:rPr>
              <w:t>Lugar de registro y calificaciones</w:t>
            </w:r>
          </w:p>
        </w:tc>
      </w:tr>
      <w:tr w:rsidR="00892DA1" w:rsidRPr="0050002A" w14:paraId="45BDD0E2" w14:textId="77777777" w:rsidTr="00BB6941">
        <w:trPr>
          <w:jc w:val="center"/>
        </w:trPr>
        <w:tc>
          <w:tcPr>
            <w:tcW w:w="360" w:type="dxa"/>
          </w:tcPr>
          <w:p w14:paraId="47ED0EFB" w14:textId="77777777" w:rsidR="00892DA1" w:rsidRPr="0050002A" w:rsidRDefault="00892DA1" w:rsidP="00BB6941">
            <w:pPr>
              <w:spacing w:before="120"/>
              <w:ind w:right="-360"/>
              <w:rPr>
                <w:sz w:val="22"/>
              </w:rPr>
            </w:pPr>
          </w:p>
        </w:tc>
        <w:tc>
          <w:tcPr>
            <w:tcW w:w="2538" w:type="dxa"/>
          </w:tcPr>
          <w:p w14:paraId="6C6482D4" w14:textId="77777777" w:rsidR="00892DA1" w:rsidRPr="0050002A" w:rsidRDefault="00892DA1" w:rsidP="00BB6941">
            <w:pPr>
              <w:spacing w:before="120"/>
              <w:ind w:right="-360"/>
              <w:rPr>
                <w:sz w:val="22"/>
              </w:rPr>
            </w:pPr>
          </w:p>
        </w:tc>
        <w:tc>
          <w:tcPr>
            <w:tcW w:w="2880" w:type="dxa"/>
          </w:tcPr>
          <w:p w14:paraId="66FC0270" w14:textId="77777777" w:rsidR="00892DA1" w:rsidRPr="0050002A" w:rsidRDefault="00892DA1" w:rsidP="00BB6941">
            <w:pPr>
              <w:spacing w:before="120"/>
              <w:ind w:right="-360"/>
              <w:rPr>
                <w:sz w:val="22"/>
              </w:rPr>
            </w:pPr>
          </w:p>
        </w:tc>
        <w:tc>
          <w:tcPr>
            <w:tcW w:w="2700" w:type="dxa"/>
          </w:tcPr>
          <w:p w14:paraId="6CF6739A" w14:textId="77777777" w:rsidR="00892DA1" w:rsidRPr="0050002A" w:rsidRDefault="00892DA1" w:rsidP="00BB6941">
            <w:pPr>
              <w:spacing w:before="120"/>
              <w:ind w:right="-360"/>
              <w:rPr>
                <w:sz w:val="22"/>
              </w:rPr>
            </w:pPr>
          </w:p>
        </w:tc>
      </w:tr>
      <w:tr w:rsidR="00892DA1" w:rsidRPr="0050002A" w14:paraId="436E7F9C" w14:textId="77777777" w:rsidTr="00BB6941">
        <w:trPr>
          <w:jc w:val="center"/>
        </w:trPr>
        <w:tc>
          <w:tcPr>
            <w:tcW w:w="360" w:type="dxa"/>
          </w:tcPr>
          <w:p w14:paraId="1E034459" w14:textId="77777777" w:rsidR="00892DA1" w:rsidRPr="0050002A" w:rsidRDefault="00892DA1" w:rsidP="00BB6941">
            <w:pPr>
              <w:spacing w:before="120"/>
              <w:ind w:right="-360"/>
              <w:rPr>
                <w:sz w:val="22"/>
              </w:rPr>
            </w:pPr>
          </w:p>
        </w:tc>
        <w:tc>
          <w:tcPr>
            <w:tcW w:w="2538" w:type="dxa"/>
          </w:tcPr>
          <w:p w14:paraId="7E61C06D" w14:textId="77777777" w:rsidR="00892DA1" w:rsidRPr="0050002A" w:rsidRDefault="00892DA1" w:rsidP="00BB6941">
            <w:pPr>
              <w:spacing w:before="120"/>
              <w:ind w:right="-360"/>
              <w:rPr>
                <w:sz w:val="22"/>
              </w:rPr>
            </w:pPr>
          </w:p>
        </w:tc>
        <w:tc>
          <w:tcPr>
            <w:tcW w:w="2880" w:type="dxa"/>
          </w:tcPr>
          <w:p w14:paraId="07201B59" w14:textId="77777777" w:rsidR="00892DA1" w:rsidRPr="0050002A" w:rsidRDefault="00892DA1" w:rsidP="00BB6941">
            <w:pPr>
              <w:spacing w:before="120"/>
              <w:ind w:right="-360"/>
              <w:rPr>
                <w:sz w:val="22"/>
              </w:rPr>
            </w:pPr>
          </w:p>
        </w:tc>
        <w:tc>
          <w:tcPr>
            <w:tcW w:w="2700" w:type="dxa"/>
          </w:tcPr>
          <w:p w14:paraId="75C5E1A5" w14:textId="77777777" w:rsidR="00892DA1" w:rsidRPr="0050002A" w:rsidRDefault="00892DA1" w:rsidP="00BB6941">
            <w:pPr>
              <w:spacing w:before="120"/>
              <w:ind w:right="-360"/>
              <w:rPr>
                <w:sz w:val="22"/>
              </w:rPr>
            </w:pPr>
          </w:p>
        </w:tc>
      </w:tr>
      <w:tr w:rsidR="00892DA1" w:rsidRPr="0050002A" w14:paraId="412232CC" w14:textId="77777777" w:rsidTr="00BB6941">
        <w:trPr>
          <w:jc w:val="center"/>
        </w:trPr>
        <w:tc>
          <w:tcPr>
            <w:tcW w:w="360" w:type="dxa"/>
          </w:tcPr>
          <w:p w14:paraId="01226981" w14:textId="77777777" w:rsidR="00892DA1" w:rsidRPr="0050002A" w:rsidRDefault="00892DA1" w:rsidP="00BB6941">
            <w:pPr>
              <w:spacing w:before="120"/>
              <w:ind w:right="-360"/>
              <w:rPr>
                <w:sz w:val="22"/>
              </w:rPr>
            </w:pPr>
          </w:p>
        </w:tc>
        <w:tc>
          <w:tcPr>
            <w:tcW w:w="2538" w:type="dxa"/>
          </w:tcPr>
          <w:p w14:paraId="20362792" w14:textId="77777777" w:rsidR="00892DA1" w:rsidRPr="0050002A" w:rsidRDefault="00892DA1" w:rsidP="00BB6941">
            <w:pPr>
              <w:spacing w:before="120"/>
              <w:ind w:right="-360"/>
              <w:rPr>
                <w:sz w:val="22"/>
              </w:rPr>
            </w:pPr>
          </w:p>
        </w:tc>
        <w:tc>
          <w:tcPr>
            <w:tcW w:w="2880" w:type="dxa"/>
          </w:tcPr>
          <w:p w14:paraId="5898DE3C" w14:textId="77777777" w:rsidR="00892DA1" w:rsidRPr="0050002A" w:rsidRDefault="00892DA1" w:rsidP="00BB6941">
            <w:pPr>
              <w:spacing w:before="120"/>
              <w:ind w:right="-360"/>
              <w:rPr>
                <w:sz w:val="22"/>
              </w:rPr>
            </w:pPr>
          </w:p>
        </w:tc>
        <w:tc>
          <w:tcPr>
            <w:tcW w:w="2700" w:type="dxa"/>
          </w:tcPr>
          <w:p w14:paraId="7B929319" w14:textId="77777777" w:rsidR="00892DA1" w:rsidRPr="0050002A" w:rsidRDefault="00892DA1" w:rsidP="00BB6941">
            <w:pPr>
              <w:spacing w:before="120"/>
              <w:ind w:right="-360"/>
              <w:rPr>
                <w:sz w:val="22"/>
              </w:rPr>
            </w:pPr>
          </w:p>
        </w:tc>
      </w:tr>
      <w:tr w:rsidR="00892DA1" w:rsidRPr="0050002A" w14:paraId="14AC56B4" w14:textId="77777777" w:rsidTr="00BB6941">
        <w:trPr>
          <w:jc w:val="center"/>
        </w:trPr>
        <w:tc>
          <w:tcPr>
            <w:tcW w:w="360" w:type="dxa"/>
          </w:tcPr>
          <w:p w14:paraId="58039ABE" w14:textId="77777777" w:rsidR="00892DA1" w:rsidRPr="0050002A" w:rsidRDefault="00892DA1" w:rsidP="00BB6941">
            <w:pPr>
              <w:spacing w:before="120"/>
              <w:ind w:right="-360"/>
              <w:rPr>
                <w:sz w:val="22"/>
              </w:rPr>
            </w:pPr>
          </w:p>
        </w:tc>
        <w:tc>
          <w:tcPr>
            <w:tcW w:w="2538" w:type="dxa"/>
          </w:tcPr>
          <w:p w14:paraId="1D5454AD" w14:textId="77777777" w:rsidR="00892DA1" w:rsidRPr="0050002A" w:rsidRDefault="00892DA1" w:rsidP="00BB6941">
            <w:pPr>
              <w:spacing w:before="120"/>
              <w:ind w:right="-360"/>
              <w:rPr>
                <w:sz w:val="22"/>
              </w:rPr>
            </w:pPr>
          </w:p>
        </w:tc>
        <w:tc>
          <w:tcPr>
            <w:tcW w:w="2880" w:type="dxa"/>
          </w:tcPr>
          <w:p w14:paraId="474128AB" w14:textId="77777777" w:rsidR="00892DA1" w:rsidRPr="0050002A" w:rsidRDefault="00892DA1" w:rsidP="00BB6941">
            <w:pPr>
              <w:spacing w:before="120"/>
              <w:ind w:right="-360"/>
              <w:rPr>
                <w:sz w:val="22"/>
              </w:rPr>
            </w:pPr>
          </w:p>
        </w:tc>
        <w:tc>
          <w:tcPr>
            <w:tcW w:w="2700" w:type="dxa"/>
          </w:tcPr>
          <w:p w14:paraId="29C20E53" w14:textId="77777777" w:rsidR="00892DA1" w:rsidRPr="0050002A" w:rsidRDefault="00892DA1" w:rsidP="00BB6941">
            <w:pPr>
              <w:spacing w:before="120"/>
              <w:ind w:right="-360"/>
              <w:rPr>
                <w:sz w:val="22"/>
              </w:rPr>
            </w:pPr>
          </w:p>
        </w:tc>
      </w:tr>
      <w:tr w:rsidR="00892DA1" w:rsidRPr="0050002A" w14:paraId="428AF2C1" w14:textId="77777777" w:rsidTr="00BB6941">
        <w:trPr>
          <w:jc w:val="center"/>
        </w:trPr>
        <w:tc>
          <w:tcPr>
            <w:tcW w:w="360" w:type="dxa"/>
          </w:tcPr>
          <w:p w14:paraId="3286F4FC" w14:textId="77777777" w:rsidR="00892DA1" w:rsidRPr="0050002A" w:rsidRDefault="00892DA1" w:rsidP="00BB6941">
            <w:pPr>
              <w:spacing w:before="120"/>
              <w:ind w:right="-360"/>
              <w:rPr>
                <w:sz w:val="22"/>
              </w:rPr>
            </w:pPr>
          </w:p>
        </w:tc>
        <w:tc>
          <w:tcPr>
            <w:tcW w:w="2538" w:type="dxa"/>
          </w:tcPr>
          <w:p w14:paraId="7E7126DC" w14:textId="77777777" w:rsidR="00892DA1" w:rsidRPr="0050002A" w:rsidRDefault="00892DA1" w:rsidP="00BB6941">
            <w:pPr>
              <w:spacing w:before="120"/>
              <w:ind w:right="-360"/>
              <w:rPr>
                <w:sz w:val="22"/>
              </w:rPr>
            </w:pPr>
          </w:p>
        </w:tc>
        <w:tc>
          <w:tcPr>
            <w:tcW w:w="2880" w:type="dxa"/>
          </w:tcPr>
          <w:p w14:paraId="55ECB26B" w14:textId="77777777" w:rsidR="00892DA1" w:rsidRPr="0050002A" w:rsidRDefault="00892DA1" w:rsidP="00BB6941">
            <w:pPr>
              <w:spacing w:before="120"/>
              <w:ind w:right="-360"/>
              <w:rPr>
                <w:sz w:val="22"/>
              </w:rPr>
            </w:pPr>
          </w:p>
        </w:tc>
        <w:tc>
          <w:tcPr>
            <w:tcW w:w="2700" w:type="dxa"/>
          </w:tcPr>
          <w:p w14:paraId="74858D4F" w14:textId="77777777" w:rsidR="00892DA1" w:rsidRPr="0050002A" w:rsidRDefault="00892DA1" w:rsidP="00BB6941">
            <w:pPr>
              <w:spacing w:before="120"/>
              <w:ind w:right="-360"/>
              <w:rPr>
                <w:sz w:val="22"/>
              </w:rPr>
            </w:pPr>
          </w:p>
        </w:tc>
      </w:tr>
      <w:tr w:rsidR="00892DA1" w:rsidRPr="0050002A" w14:paraId="17A755FF" w14:textId="77777777" w:rsidTr="00BB6941">
        <w:trPr>
          <w:jc w:val="center"/>
        </w:trPr>
        <w:tc>
          <w:tcPr>
            <w:tcW w:w="360" w:type="dxa"/>
          </w:tcPr>
          <w:p w14:paraId="678FB50C" w14:textId="77777777" w:rsidR="00892DA1" w:rsidRPr="0050002A" w:rsidRDefault="00892DA1" w:rsidP="00BB6941">
            <w:pPr>
              <w:spacing w:before="120"/>
              <w:ind w:right="-360"/>
              <w:rPr>
                <w:sz w:val="22"/>
              </w:rPr>
            </w:pPr>
          </w:p>
        </w:tc>
        <w:tc>
          <w:tcPr>
            <w:tcW w:w="2538" w:type="dxa"/>
          </w:tcPr>
          <w:p w14:paraId="0F216C86" w14:textId="77777777" w:rsidR="00892DA1" w:rsidRPr="0050002A" w:rsidRDefault="00892DA1" w:rsidP="00BB6941">
            <w:pPr>
              <w:spacing w:before="120"/>
              <w:ind w:right="-360"/>
              <w:rPr>
                <w:sz w:val="22"/>
              </w:rPr>
            </w:pPr>
          </w:p>
        </w:tc>
        <w:tc>
          <w:tcPr>
            <w:tcW w:w="2880" w:type="dxa"/>
          </w:tcPr>
          <w:p w14:paraId="104CF805" w14:textId="77777777" w:rsidR="00892DA1" w:rsidRPr="0050002A" w:rsidRDefault="00892DA1" w:rsidP="00BB6941">
            <w:pPr>
              <w:spacing w:before="120"/>
              <w:ind w:right="-360"/>
              <w:rPr>
                <w:sz w:val="22"/>
              </w:rPr>
            </w:pPr>
          </w:p>
        </w:tc>
        <w:tc>
          <w:tcPr>
            <w:tcW w:w="2700" w:type="dxa"/>
          </w:tcPr>
          <w:p w14:paraId="73D39927" w14:textId="77777777" w:rsidR="00892DA1" w:rsidRPr="0050002A" w:rsidRDefault="00892DA1" w:rsidP="00BB6941">
            <w:pPr>
              <w:spacing w:before="120"/>
              <w:ind w:right="-360"/>
              <w:rPr>
                <w:sz w:val="22"/>
              </w:rPr>
            </w:pPr>
          </w:p>
        </w:tc>
      </w:tr>
      <w:tr w:rsidR="00892DA1" w:rsidRPr="0050002A" w14:paraId="773F4683" w14:textId="77777777" w:rsidTr="00BB6941">
        <w:trPr>
          <w:jc w:val="center"/>
        </w:trPr>
        <w:tc>
          <w:tcPr>
            <w:tcW w:w="360" w:type="dxa"/>
          </w:tcPr>
          <w:p w14:paraId="099ACF9D" w14:textId="77777777" w:rsidR="00892DA1" w:rsidRPr="0050002A" w:rsidRDefault="00892DA1" w:rsidP="00BB6941">
            <w:pPr>
              <w:spacing w:before="120"/>
              <w:ind w:right="-360"/>
              <w:rPr>
                <w:sz w:val="22"/>
              </w:rPr>
            </w:pPr>
          </w:p>
        </w:tc>
        <w:tc>
          <w:tcPr>
            <w:tcW w:w="2538" w:type="dxa"/>
          </w:tcPr>
          <w:p w14:paraId="131B6173" w14:textId="77777777" w:rsidR="00892DA1" w:rsidRPr="0050002A" w:rsidRDefault="00892DA1" w:rsidP="00BB6941">
            <w:pPr>
              <w:spacing w:before="120"/>
              <w:ind w:right="-360"/>
              <w:rPr>
                <w:sz w:val="22"/>
              </w:rPr>
            </w:pPr>
          </w:p>
        </w:tc>
        <w:tc>
          <w:tcPr>
            <w:tcW w:w="2880" w:type="dxa"/>
          </w:tcPr>
          <w:p w14:paraId="1C764116" w14:textId="77777777" w:rsidR="00892DA1" w:rsidRPr="0050002A" w:rsidRDefault="00892DA1" w:rsidP="00BB6941">
            <w:pPr>
              <w:spacing w:before="120"/>
              <w:ind w:right="-360"/>
              <w:rPr>
                <w:sz w:val="22"/>
              </w:rPr>
            </w:pPr>
          </w:p>
        </w:tc>
        <w:tc>
          <w:tcPr>
            <w:tcW w:w="2700" w:type="dxa"/>
          </w:tcPr>
          <w:p w14:paraId="7FABA754" w14:textId="77777777" w:rsidR="00892DA1" w:rsidRPr="0050002A" w:rsidRDefault="00892DA1" w:rsidP="00BB6941">
            <w:pPr>
              <w:spacing w:before="120"/>
              <w:ind w:right="-360"/>
              <w:rPr>
                <w:sz w:val="22"/>
              </w:rPr>
            </w:pPr>
          </w:p>
        </w:tc>
      </w:tr>
      <w:tr w:rsidR="00892DA1" w:rsidRPr="0050002A" w14:paraId="3DBCCDEF" w14:textId="77777777" w:rsidTr="00BB6941">
        <w:trPr>
          <w:jc w:val="center"/>
        </w:trPr>
        <w:tc>
          <w:tcPr>
            <w:tcW w:w="360" w:type="dxa"/>
          </w:tcPr>
          <w:p w14:paraId="5180F950" w14:textId="77777777" w:rsidR="00892DA1" w:rsidRPr="0050002A" w:rsidRDefault="00892DA1" w:rsidP="00BB6941">
            <w:pPr>
              <w:spacing w:before="120"/>
              <w:ind w:right="-360"/>
              <w:rPr>
                <w:sz w:val="22"/>
              </w:rPr>
            </w:pPr>
          </w:p>
        </w:tc>
        <w:tc>
          <w:tcPr>
            <w:tcW w:w="2538" w:type="dxa"/>
          </w:tcPr>
          <w:p w14:paraId="5BE9574A" w14:textId="77777777" w:rsidR="00892DA1" w:rsidRPr="0050002A" w:rsidRDefault="00892DA1" w:rsidP="00BB6941">
            <w:pPr>
              <w:spacing w:before="120"/>
              <w:ind w:right="-360"/>
              <w:rPr>
                <w:sz w:val="22"/>
              </w:rPr>
            </w:pPr>
          </w:p>
        </w:tc>
        <w:tc>
          <w:tcPr>
            <w:tcW w:w="2880" w:type="dxa"/>
          </w:tcPr>
          <w:p w14:paraId="21C69AEF" w14:textId="77777777" w:rsidR="00892DA1" w:rsidRPr="0050002A" w:rsidRDefault="00892DA1" w:rsidP="00BB6941">
            <w:pPr>
              <w:spacing w:before="120"/>
              <w:ind w:right="-360"/>
              <w:rPr>
                <w:sz w:val="22"/>
              </w:rPr>
            </w:pPr>
          </w:p>
        </w:tc>
        <w:tc>
          <w:tcPr>
            <w:tcW w:w="2700" w:type="dxa"/>
          </w:tcPr>
          <w:p w14:paraId="5B328FA0" w14:textId="77777777" w:rsidR="00892DA1" w:rsidRPr="0050002A" w:rsidRDefault="00892DA1" w:rsidP="00BB6941">
            <w:pPr>
              <w:spacing w:before="120"/>
              <w:ind w:right="-360"/>
              <w:rPr>
                <w:sz w:val="22"/>
              </w:rPr>
            </w:pPr>
          </w:p>
        </w:tc>
      </w:tr>
      <w:tr w:rsidR="00892DA1" w:rsidRPr="0050002A" w14:paraId="6745F0F9" w14:textId="77777777" w:rsidTr="00BB6941">
        <w:trPr>
          <w:jc w:val="center"/>
        </w:trPr>
        <w:tc>
          <w:tcPr>
            <w:tcW w:w="360" w:type="dxa"/>
          </w:tcPr>
          <w:p w14:paraId="0F351761" w14:textId="77777777" w:rsidR="00892DA1" w:rsidRPr="0050002A" w:rsidRDefault="00892DA1" w:rsidP="00BB6941">
            <w:pPr>
              <w:spacing w:before="120"/>
              <w:ind w:right="-360"/>
              <w:rPr>
                <w:sz w:val="22"/>
              </w:rPr>
            </w:pPr>
          </w:p>
        </w:tc>
        <w:tc>
          <w:tcPr>
            <w:tcW w:w="2538" w:type="dxa"/>
          </w:tcPr>
          <w:p w14:paraId="02CE97A5" w14:textId="77777777" w:rsidR="00892DA1" w:rsidRPr="0050002A" w:rsidRDefault="00892DA1" w:rsidP="00BB6941">
            <w:pPr>
              <w:spacing w:before="120"/>
              <w:ind w:right="-360"/>
              <w:rPr>
                <w:sz w:val="22"/>
              </w:rPr>
            </w:pPr>
          </w:p>
        </w:tc>
        <w:tc>
          <w:tcPr>
            <w:tcW w:w="2880" w:type="dxa"/>
          </w:tcPr>
          <w:p w14:paraId="4A9C3948" w14:textId="77777777" w:rsidR="00892DA1" w:rsidRPr="0050002A" w:rsidRDefault="00892DA1" w:rsidP="00BB6941">
            <w:pPr>
              <w:spacing w:before="120"/>
              <w:ind w:right="-360"/>
              <w:rPr>
                <w:sz w:val="22"/>
              </w:rPr>
            </w:pPr>
          </w:p>
        </w:tc>
        <w:tc>
          <w:tcPr>
            <w:tcW w:w="2700" w:type="dxa"/>
          </w:tcPr>
          <w:p w14:paraId="664E5CAB" w14:textId="77777777" w:rsidR="00892DA1" w:rsidRPr="0050002A" w:rsidRDefault="00892DA1" w:rsidP="00BB6941">
            <w:pPr>
              <w:spacing w:before="120"/>
              <w:ind w:right="-360"/>
              <w:rPr>
                <w:sz w:val="22"/>
              </w:rPr>
            </w:pPr>
          </w:p>
        </w:tc>
      </w:tr>
    </w:tbl>
    <w:p w14:paraId="013A6D08" w14:textId="77777777" w:rsidR="00892DA1" w:rsidRPr="0050002A" w:rsidRDefault="00892DA1" w:rsidP="00892DA1">
      <w:pPr>
        <w:ind w:right="-360"/>
        <w:rPr>
          <w:sz w:val="22"/>
        </w:rPr>
      </w:pPr>
    </w:p>
    <w:p w14:paraId="397586F3" w14:textId="77777777" w:rsidR="00892DA1" w:rsidRPr="0050002A" w:rsidRDefault="00892DA1" w:rsidP="00892DA1">
      <w:pPr>
        <w:pStyle w:val="TOC4-2"/>
        <w:rPr>
          <w:lang w:val="es-ES"/>
        </w:rPr>
      </w:pPr>
      <w:r w:rsidRPr="0050002A">
        <w:rPr>
          <w:lang w:val="es-ES"/>
        </w:rPr>
        <w:br w:type="page"/>
      </w:r>
      <w:bookmarkStart w:id="592" w:name="_Toc218673986"/>
      <w:bookmarkStart w:id="593" w:name="_Toc277345615"/>
      <w:bookmarkStart w:id="594" w:name="_Toc91066959"/>
      <w:bookmarkStart w:id="595" w:name="_Toc136426820"/>
      <w:bookmarkEnd w:id="591"/>
      <w:r w:rsidRPr="0050002A">
        <w:rPr>
          <w:lang w:val="es-ES"/>
        </w:rPr>
        <w:t>Formularios de propiedad intelectual</w:t>
      </w:r>
      <w:bookmarkEnd w:id="592"/>
      <w:bookmarkEnd w:id="593"/>
      <w:bookmarkEnd w:id="594"/>
      <w:bookmarkEnd w:id="595"/>
    </w:p>
    <w:p w14:paraId="6CC6F736" w14:textId="77777777" w:rsidR="00892DA1" w:rsidRPr="0050002A" w:rsidRDefault="00892DA1" w:rsidP="00892DA1">
      <w:pPr>
        <w:ind w:right="-360"/>
      </w:pPr>
    </w:p>
    <w:p w14:paraId="2806BD3E" w14:textId="77777777" w:rsidR="00892DA1" w:rsidRPr="0050002A" w:rsidRDefault="00892DA1" w:rsidP="00892DA1">
      <w:pPr>
        <w:ind w:right="-360"/>
      </w:pPr>
    </w:p>
    <w:p w14:paraId="2596B949" w14:textId="2BD288E8" w:rsidR="00892DA1" w:rsidRPr="00E11F2E" w:rsidRDefault="00892DA1" w:rsidP="00E11F2E">
      <w:pPr>
        <w:pBdr>
          <w:bottom w:val="single" w:sz="4" w:space="1" w:color="auto"/>
        </w:pBdr>
        <w:jc w:val="center"/>
        <w:rPr>
          <w:b/>
          <w:bCs/>
          <w:i/>
          <w:iCs/>
          <w:sz w:val="28"/>
          <w:szCs w:val="28"/>
        </w:rPr>
      </w:pPr>
      <w:bookmarkStart w:id="596" w:name="_Toc218673988"/>
      <w:bookmarkStart w:id="597" w:name="_Toc218674014"/>
      <w:bookmarkStart w:id="598" w:name="_Toc449888894"/>
      <w:bookmarkStart w:id="599" w:name="_Toc126086579"/>
      <w:bookmarkStart w:id="600" w:name="_Toc127374847"/>
      <w:bookmarkStart w:id="601" w:name="_Toc136424923"/>
      <w:bookmarkStart w:id="602" w:name="_Toc136425557"/>
      <w:r w:rsidRPr="00E11F2E">
        <w:rPr>
          <w:b/>
          <w:bCs/>
          <w:i/>
          <w:iCs/>
          <w:sz w:val="28"/>
          <w:szCs w:val="28"/>
        </w:rPr>
        <w:t>Notas para los Proponentes sobre la elaboración de los formularios de propiedad intelectual</w:t>
      </w:r>
      <w:bookmarkEnd w:id="596"/>
      <w:bookmarkEnd w:id="597"/>
      <w:bookmarkEnd w:id="598"/>
      <w:bookmarkEnd w:id="599"/>
      <w:bookmarkEnd w:id="600"/>
      <w:bookmarkEnd w:id="601"/>
      <w:bookmarkEnd w:id="602"/>
    </w:p>
    <w:p w14:paraId="224EDD1E" w14:textId="55F61205" w:rsidR="00892DA1" w:rsidRPr="0050002A" w:rsidRDefault="00892DA1" w:rsidP="00892DA1">
      <w:pPr>
        <w:ind w:right="-360"/>
        <w:rPr>
          <w:sz w:val="24"/>
        </w:rPr>
      </w:pPr>
      <w:r w:rsidRPr="0050002A">
        <w:tab/>
      </w:r>
      <w:r w:rsidRPr="0050002A">
        <w:rPr>
          <w:sz w:val="24"/>
        </w:rPr>
        <w:t xml:space="preserve">De conformidad con la IAP </w:t>
      </w:r>
      <w:r w:rsidR="00176D93" w:rsidRPr="0050002A">
        <w:rPr>
          <w:sz w:val="24"/>
        </w:rPr>
        <w:t>11</w:t>
      </w:r>
      <w:r w:rsidRPr="0050002A">
        <w:rPr>
          <w:sz w:val="24"/>
        </w:rPr>
        <w:t>.1 (</w:t>
      </w:r>
      <w:r w:rsidR="00176D93" w:rsidRPr="0050002A">
        <w:rPr>
          <w:sz w:val="24"/>
        </w:rPr>
        <w:t>j</w:t>
      </w:r>
      <w:r w:rsidRPr="0050002A">
        <w:rPr>
          <w:sz w:val="24"/>
        </w:rPr>
        <w:t xml:space="preserve">), los Proponentes deben presentar, como parte de sus Propuestas, listas de todo el software incluido en la Propuesta, clasificado dentro de una de las siguientes categorías: (a) software del Sistema, de propósito general o de aplicación; (b) software estándar o personalizado; y (c) Open </w:t>
      </w:r>
      <w:proofErr w:type="spellStart"/>
      <w:r w:rsidRPr="0050002A">
        <w:rPr>
          <w:sz w:val="24"/>
        </w:rPr>
        <w:t>Source</w:t>
      </w:r>
      <w:proofErr w:type="spellEnd"/>
      <w:r w:rsidRPr="0050002A">
        <w:rPr>
          <w:sz w:val="24"/>
        </w:rPr>
        <w:t xml:space="preserve"> o con Derechos de Autor. Los Proponentes también deben presentar una lista de todos los materiales personalizados. Estas categorizaciones son necesarias para respaldar la propiedad intelectual en las CGC y las CEC. el Proponente deberá también incluir el texto de los licencias de software para el software propuesto.</w:t>
      </w:r>
    </w:p>
    <w:p w14:paraId="46859932" w14:textId="77777777" w:rsidR="00892DA1" w:rsidRPr="0050002A" w:rsidRDefault="00892DA1" w:rsidP="00892DA1">
      <w:pPr>
        <w:ind w:right="-360"/>
      </w:pPr>
    </w:p>
    <w:p w14:paraId="0E52F014" w14:textId="77777777" w:rsidR="00892DA1" w:rsidRPr="0050002A" w:rsidRDefault="00892DA1" w:rsidP="00892DA1">
      <w:pPr>
        <w:ind w:right="-360"/>
      </w:pPr>
    </w:p>
    <w:p w14:paraId="1ED0EBBC" w14:textId="77777777" w:rsidR="00892DA1" w:rsidRPr="0050002A" w:rsidRDefault="00892DA1" w:rsidP="00892DA1">
      <w:pPr>
        <w:suppressAutoHyphens w:val="0"/>
        <w:spacing w:after="0"/>
        <w:jc w:val="left"/>
        <w:rPr>
          <w:b/>
          <w:i/>
          <w:sz w:val="32"/>
        </w:rPr>
      </w:pPr>
      <w:r w:rsidRPr="0050002A">
        <w:br w:type="page"/>
      </w:r>
    </w:p>
    <w:p w14:paraId="4FF0552D" w14:textId="77777777" w:rsidR="00892DA1" w:rsidRPr="0050002A" w:rsidRDefault="00892DA1" w:rsidP="00892DA1">
      <w:pPr>
        <w:pStyle w:val="TOC4-2"/>
        <w:rPr>
          <w:lang w:val="es-ES"/>
        </w:rPr>
      </w:pPr>
      <w:bookmarkStart w:id="603" w:name="_Toc91066960"/>
      <w:bookmarkStart w:id="604" w:name="_Toc136426821"/>
      <w:bookmarkStart w:id="605" w:name="_Toc218673989"/>
      <w:bookmarkStart w:id="606" w:name="_Toc277345616"/>
      <w:r w:rsidRPr="0050002A">
        <w:rPr>
          <w:lang w:val="es-ES"/>
        </w:rPr>
        <w:t>Lista de Software</w:t>
      </w:r>
      <w:bookmarkEnd w:id="603"/>
      <w:bookmarkEnd w:id="604"/>
      <w:r w:rsidRPr="0050002A">
        <w:rPr>
          <w:lang w:val="es-ES"/>
        </w:rPr>
        <w:t xml:space="preserve"> </w:t>
      </w:r>
    </w:p>
    <w:p w14:paraId="52007CEF" w14:textId="77777777" w:rsidR="00892DA1" w:rsidRPr="0050002A" w:rsidRDefault="00892DA1" w:rsidP="00892DA1">
      <w:pPr>
        <w:ind w:right="-360"/>
        <w:rPr>
          <w:sz w:val="22"/>
        </w:rPr>
      </w:pPr>
    </w:p>
    <w:tbl>
      <w:tblPr>
        <w:tblW w:w="5502" w:type="pct"/>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015"/>
        <w:gridCol w:w="964"/>
        <w:gridCol w:w="1017"/>
        <w:gridCol w:w="1108"/>
        <w:gridCol w:w="1133"/>
        <w:gridCol w:w="1275"/>
        <w:gridCol w:w="1418"/>
        <w:gridCol w:w="1560"/>
      </w:tblGrid>
      <w:tr w:rsidR="00892DA1" w:rsidRPr="0050002A" w14:paraId="41ADC187" w14:textId="77777777" w:rsidTr="00BB6941">
        <w:trPr>
          <w:tblHeader/>
        </w:trPr>
        <w:tc>
          <w:tcPr>
            <w:tcW w:w="534" w:type="pct"/>
          </w:tcPr>
          <w:p w14:paraId="77C5B1A4" w14:textId="77777777" w:rsidR="00892DA1" w:rsidRPr="0050002A" w:rsidRDefault="00892DA1" w:rsidP="00BB6941">
            <w:pPr>
              <w:spacing w:before="120"/>
              <w:ind w:right="-360"/>
              <w:rPr>
                <w:sz w:val="22"/>
                <w:szCs w:val="22"/>
              </w:rPr>
            </w:pPr>
          </w:p>
        </w:tc>
        <w:tc>
          <w:tcPr>
            <w:tcW w:w="1628" w:type="pct"/>
            <w:gridSpan w:val="3"/>
          </w:tcPr>
          <w:p w14:paraId="763CD217" w14:textId="77777777" w:rsidR="00892DA1" w:rsidRPr="0050002A" w:rsidRDefault="00892DA1" w:rsidP="00BB6941">
            <w:pPr>
              <w:spacing w:before="120"/>
              <w:ind w:right="-72"/>
              <w:jc w:val="center"/>
              <w:rPr>
                <w:rFonts w:ascii="Arial" w:hAnsi="Arial"/>
                <w:sz w:val="22"/>
                <w:szCs w:val="22"/>
              </w:rPr>
            </w:pPr>
            <w:r w:rsidRPr="0050002A">
              <w:rPr>
                <w:sz w:val="22"/>
                <w:szCs w:val="22"/>
              </w:rPr>
              <w:t>(Seleccione una opción por artículo)</w:t>
            </w:r>
          </w:p>
        </w:tc>
        <w:tc>
          <w:tcPr>
            <w:tcW w:w="1269" w:type="pct"/>
            <w:gridSpan w:val="2"/>
          </w:tcPr>
          <w:p w14:paraId="1654C3C1" w14:textId="77777777" w:rsidR="00892DA1" w:rsidRPr="0050002A" w:rsidRDefault="00892DA1" w:rsidP="00BB6941">
            <w:pPr>
              <w:spacing w:before="120"/>
              <w:ind w:right="-51"/>
              <w:jc w:val="center"/>
              <w:rPr>
                <w:rFonts w:ascii="Arial" w:hAnsi="Arial"/>
                <w:sz w:val="22"/>
                <w:szCs w:val="22"/>
              </w:rPr>
            </w:pPr>
            <w:r w:rsidRPr="0050002A">
              <w:rPr>
                <w:sz w:val="22"/>
                <w:szCs w:val="22"/>
              </w:rPr>
              <w:t xml:space="preserve">(Seleccione una opción </w:t>
            </w:r>
            <w:r w:rsidRPr="0050002A">
              <w:rPr>
                <w:sz w:val="22"/>
                <w:szCs w:val="22"/>
              </w:rPr>
              <w:br/>
              <w:t>por artículo)</w:t>
            </w:r>
          </w:p>
        </w:tc>
        <w:tc>
          <w:tcPr>
            <w:tcW w:w="1569" w:type="pct"/>
            <w:gridSpan w:val="2"/>
          </w:tcPr>
          <w:p w14:paraId="4CE67F48" w14:textId="77777777" w:rsidR="00892DA1" w:rsidRPr="0050002A" w:rsidRDefault="00892DA1" w:rsidP="00BB6941">
            <w:pPr>
              <w:spacing w:before="120"/>
              <w:ind w:right="-51"/>
              <w:jc w:val="center"/>
              <w:rPr>
                <w:sz w:val="22"/>
                <w:szCs w:val="22"/>
              </w:rPr>
            </w:pPr>
            <w:r w:rsidRPr="0050002A">
              <w:rPr>
                <w:sz w:val="22"/>
                <w:szCs w:val="22"/>
              </w:rPr>
              <w:t xml:space="preserve">(Seleccione una opción </w:t>
            </w:r>
            <w:r w:rsidRPr="0050002A">
              <w:rPr>
                <w:sz w:val="22"/>
                <w:szCs w:val="22"/>
              </w:rPr>
              <w:br/>
              <w:t>por artículo)</w:t>
            </w:r>
          </w:p>
        </w:tc>
      </w:tr>
      <w:tr w:rsidR="00892DA1" w:rsidRPr="0050002A" w14:paraId="47A7987C" w14:textId="77777777" w:rsidTr="00BB6941">
        <w:trPr>
          <w:tblHeader/>
        </w:trPr>
        <w:tc>
          <w:tcPr>
            <w:tcW w:w="534" w:type="pct"/>
            <w:vAlign w:val="bottom"/>
          </w:tcPr>
          <w:p w14:paraId="41E61FC0" w14:textId="77777777" w:rsidR="00892DA1" w:rsidRPr="0050002A" w:rsidRDefault="00892DA1" w:rsidP="00BB6941">
            <w:pPr>
              <w:spacing w:before="120"/>
              <w:ind w:right="-33"/>
              <w:jc w:val="center"/>
              <w:rPr>
                <w:sz w:val="22"/>
                <w:szCs w:val="22"/>
              </w:rPr>
            </w:pPr>
            <w:r w:rsidRPr="0050002A">
              <w:rPr>
                <w:sz w:val="22"/>
                <w:szCs w:val="22"/>
              </w:rPr>
              <w:t xml:space="preserve">Artículo </w:t>
            </w:r>
            <w:r w:rsidRPr="0050002A">
              <w:rPr>
                <w:sz w:val="22"/>
                <w:szCs w:val="22"/>
              </w:rPr>
              <w:br/>
              <w:t>de software</w:t>
            </w:r>
          </w:p>
        </w:tc>
        <w:tc>
          <w:tcPr>
            <w:tcW w:w="508" w:type="pct"/>
            <w:vAlign w:val="bottom"/>
          </w:tcPr>
          <w:p w14:paraId="345CDC12" w14:textId="77777777" w:rsidR="00892DA1" w:rsidRPr="0050002A" w:rsidRDefault="00892DA1" w:rsidP="00BB6941">
            <w:pPr>
              <w:spacing w:before="120"/>
              <w:jc w:val="center"/>
              <w:rPr>
                <w:sz w:val="22"/>
                <w:szCs w:val="22"/>
              </w:rPr>
            </w:pPr>
            <w:r w:rsidRPr="0050002A">
              <w:rPr>
                <w:sz w:val="22"/>
                <w:szCs w:val="22"/>
              </w:rPr>
              <w:t>Software del Sistema</w:t>
            </w:r>
          </w:p>
        </w:tc>
        <w:tc>
          <w:tcPr>
            <w:tcW w:w="536" w:type="pct"/>
            <w:vAlign w:val="bottom"/>
          </w:tcPr>
          <w:p w14:paraId="697377C7" w14:textId="77777777" w:rsidR="00892DA1" w:rsidRPr="0050002A" w:rsidRDefault="00892DA1" w:rsidP="00BB6941">
            <w:pPr>
              <w:spacing w:before="120"/>
              <w:jc w:val="center"/>
              <w:rPr>
                <w:sz w:val="22"/>
                <w:szCs w:val="22"/>
              </w:rPr>
            </w:pPr>
            <w:r w:rsidRPr="0050002A">
              <w:rPr>
                <w:sz w:val="22"/>
                <w:szCs w:val="22"/>
              </w:rPr>
              <w:t>Software de propósito general</w:t>
            </w:r>
          </w:p>
        </w:tc>
        <w:tc>
          <w:tcPr>
            <w:tcW w:w="584" w:type="pct"/>
            <w:vAlign w:val="bottom"/>
          </w:tcPr>
          <w:p w14:paraId="0DC6F3F3" w14:textId="77777777" w:rsidR="00892DA1" w:rsidRPr="0050002A" w:rsidRDefault="00892DA1" w:rsidP="00BB6941">
            <w:pPr>
              <w:spacing w:before="120"/>
              <w:jc w:val="center"/>
              <w:rPr>
                <w:sz w:val="22"/>
                <w:szCs w:val="22"/>
              </w:rPr>
            </w:pPr>
            <w:r w:rsidRPr="0050002A">
              <w:rPr>
                <w:sz w:val="22"/>
                <w:szCs w:val="22"/>
              </w:rPr>
              <w:t>Software de aplicación</w:t>
            </w:r>
          </w:p>
        </w:tc>
        <w:tc>
          <w:tcPr>
            <w:tcW w:w="597" w:type="pct"/>
            <w:vAlign w:val="bottom"/>
          </w:tcPr>
          <w:p w14:paraId="24895EE9" w14:textId="77777777" w:rsidR="00892DA1" w:rsidRPr="0050002A" w:rsidRDefault="00892DA1" w:rsidP="00BB6941">
            <w:pPr>
              <w:spacing w:before="120"/>
              <w:jc w:val="center"/>
              <w:rPr>
                <w:sz w:val="22"/>
                <w:szCs w:val="22"/>
              </w:rPr>
            </w:pPr>
            <w:r w:rsidRPr="0050002A">
              <w:rPr>
                <w:sz w:val="22"/>
                <w:szCs w:val="22"/>
              </w:rPr>
              <w:t>Software estándar</w:t>
            </w:r>
          </w:p>
        </w:tc>
        <w:tc>
          <w:tcPr>
            <w:tcW w:w="672" w:type="pct"/>
            <w:vAlign w:val="bottom"/>
          </w:tcPr>
          <w:p w14:paraId="450ADBDF" w14:textId="77777777" w:rsidR="00892DA1" w:rsidRPr="0050002A" w:rsidRDefault="00892DA1" w:rsidP="00BB6941">
            <w:pPr>
              <w:spacing w:before="120"/>
              <w:ind w:left="-77" w:right="-51"/>
              <w:jc w:val="center"/>
              <w:rPr>
                <w:sz w:val="22"/>
                <w:szCs w:val="22"/>
              </w:rPr>
            </w:pPr>
            <w:r w:rsidRPr="0050002A">
              <w:rPr>
                <w:sz w:val="22"/>
                <w:szCs w:val="22"/>
              </w:rPr>
              <w:t>Software personalizado</w:t>
            </w:r>
          </w:p>
        </w:tc>
        <w:tc>
          <w:tcPr>
            <w:tcW w:w="747" w:type="pct"/>
          </w:tcPr>
          <w:p w14:paraId="4CA1E1F0" w14:textId="77777777" w:rsidR="00892DA1" w:rsidRPr="0050002A" w:rsidRDefault="00892DA1" w:rsidP="00BB6941">
            <w:pPr>
              <w:spacing w:before="120"/>
              <w:ind w:left="-77" w:right="-51"/>
              <w:jc w:val="center"/>
              <w:rPr>
                <w:sz w:val="22"/>
                <w:szCs w:val="22"/>
              </w:rPr>
            </w:pPr>
            <w:r w:rsidRPr="0050002A">
              <w:rPr>
                <w:sz w:val="22"/>
                <w:szCs w:val="22"/>
              </w:rPr>
              <w:t>Con Propiedad Intelectual</w:t>
            </w:r>
          </w:p>
        </w:tc>
        <w:tc>
          <w:tcPr>
            <w:tcW w:w="822" w:type="pct"/>
          </w:tcPr>
          <w:p w14:paraId="79658B8D" w14:textId="1D989390" w:rsidR="00892DA1" w:rsidRPr="0050002A" w:rsidRDefault="00892DA1" w:rsidP="00BB6941">
            <w:pPr>
              <w:spacing w:before="120"/>
              <w:ind w:left="-77" w:right="-51"/>
              <w:jc w:val="center"/>
              <w:rPr>
                <w:sz w:val="22"/>
                <w:szCs w:val="22"/>
              </w:rPr>
            </w:pPr>
            <w:r w:rsidRPr="0050002A">
              <w:rPr>
                <w:sz w:val="22"/>
                <w:szCs w:val="22"/>
              </w:rPr>
              <w:t xml:space="preserve">Código </w:t>
            </w:r>
            <w:r w:rsidR="00176D93" w:rsidRPr="0050002A">
              <w:rPr>
                <w:sz w:val="22"/>
                <w:szCs w:val="22"/>
              </w:rPr>
              <w:t>Abierto</w:t>
            </w:r>
          </w:p>
        </w:tc>
      </w:tr>
      <w:tr w:rsidR="00892DA1" w:rsidRPr="0050002A" w14:paraId="5FE3E395" w14:textId="77777777" w:rsidTr="00BB6941">
        <w:trPr>
          <w:tblHeader/>
        </w:trPr>
        <w:tc>
          <w:tcPr>
            <w:tcW w:w="534" w:type="pct"/>
          </w:tcPr>
          <w:p w14:paraId="0391950F" w14:textId="77777777" w:rsidR="00892DA1" w:rsidRPr="0050002A" w:rsidRDefault="00892DA1" w:rsidP="00BB6941">
            <w:pPr>
              <w:spacing w:before="120"/>
              <w:ind w:right="50"/>
              <w:jc w:val="left"/>
              <w:rPr>
                <w:i/>
                <w:iCs/>
                <w:sz w:val="22"/>
              </w:rPr>
            </w:pPr>
            <w:r w:rsidRPr="0050002A">
              <w:rPr>
                <w:i/>
                <w:iCs/>
                <w:sz w:val="21"/>
                <w:szCs w:val="18"/>
              </w:rPr>
              <w:t>[indique el título]</w:t>
            </w:r>
          </w:p>
        </w:tc>
        <w:tc>
          <w:tcPr>
            <w:tcW w:w="508" w:type="pct"/>
          </w:tcPr>
          <w:p w14:paraId="031002EC" w14:textId="77777777" w:rsidR="00892DA1" w:rsidRPr="0050002A" w:rsidRDefault="00892DA1" w:rsidP="00BB6941">
            <w:pPr>
              <w:spacing w:before="120"/>
              <w:ind w:right="-360"/>
              <w:rPr>
                <w:sz w:val="22"/>
              </w:rPr>
            </w:pPr>
          </w:p>
        </w:tc>
        <w:tc>
          <w:tcPr>
            <w:tcW w:w="536" w:type="pct"/>
          </w:tcPr>
          <w:p w14:paraId="184CBA21" w14:textId="77777777" w:rsidR="00892DA1" w:rsidRPr="0050002A" w:rsidRDefault="00892DA1" w:rsidP="00BB6941">
            <w:pPr>
              <w:spacing w:before="120"/>
              <w:ind w:right="-360"/>
              <w:rPr>
                <w:sz w:val="22"/>
              </w:rPr>
            </w:pPr>
          </w:p>
        </w:tc>
        <w:tc>
          <w:tcPr>
            <w:tcW w:w="584" w:type="pct"/>
          </w:tcPr>
          <w:p w14:paraId="528D45C7" w14:textId="77777777" w:rsidR="00892DA1" w:rsidRPr="0050002A" w:rsidRDefault="00892DA1" w:rsidP="00BB6941">
            <w:pPr>
              <w:spacing w:before="120"/>
              <w:ind w:right="-360"/>
              <w:rPr>
                <w:sz w:val="22"/>
              </w:rPr>
            </w:pPr>
          </w:p>
        </w:tc>
        <w:tc>
          <w:tcPr>
            <w:tcW w:w="597" w:type="pct"/>
          </w:tcPr>
          <w:p w14:paraId="10BAC035" w14:textId="77777777" w:rsidR="00892DA1" w:rsidRPr="0050002A" w:rsidRDefault="00892DA1" w:rsidP="00BB6941">
            <w:pPr>
              <w:spacing w:before="120"/>
              <w:ind w:right="-360"/>
              <w:rPr>
                <w:sz w:val="22"/>
              </w:rPr>
            </w:pPr>
          </w:p>
        </w:tc>
        <w:tc>
          <w:tcPr>
            <w:tcW w:w="672" w:type="pct"/>
          </w:tcPr>
          <w:p w14:paraId="676C6DB8" w14:textId="77777777" w:rsidR="00892DA1" w:rsidRPr="0050002A" w:rsidRDefault="00892DA1" w:rsidP="00BB6941">
            <w:pPr>
              <w:spacing w:before="120"/>
              <w:ind w:right="-360"/>
              <w:rPr>
                <w:sz w:val="22"/>
              </w:rPr>
            </w:pPr>
          </w:p>
        </w:tc>
        <w:tc>
          <w:tcPr>
            <w:tcW w:w="747" w:type="pct"/>
          </w:tcPr>
          <w:p w14:paraId="45BA1C16" w14:textId="77777777" w:rsidR="00892DA1" w:rsidRPr="0050002A" w:rsidRDefault="00892DA1" w:rsidP="00BB6941">
            <w:pPr>
              <w:spacing w:before="120"/>
              <w:ind w:right="-360"/>
              <w:rPr>
                <w:sz w:val="22"/>
              </w:rPr>
            </w:pPr>
          </w:p>
        </w:tc>
        <w:tc>
          <w:tcPr>
            <w:tcW w:w="822" w:type="pct"/>
          </w:tcPr>
          <w:p w14:paraId="0FD45595" w14:textId="77777777" w:rsidR="00892DA1" w:rsidRPr="0050002A" w:rsidRDefault="00892DA1" w:rsidP="00BB6941">
            <w:pPr>
              <w:spacing w:before="120"/>
              <w:ind w:right="-360"/>
              <w:rPr>
                <w:sz w:val="22"/>
              </w:rPr>
            </w:pPr>
          </w:p>
        </w:tc>
      </w:tr>
      <w:tr w:rsidR="00892DA1" w:rsidRPr="0050002A" w14:paraId="65E56C81" w14:textId="77777777" w:rsidTr="00BB6941">
        <w:tc>
          <w:tcPr>
            <w:tcW w:w="534" w:type="pct"/>
          </w:tcPr>
          <w:p w14:paraId="449EBCA5" w14:textId="77777777" w:rsidR="00892DA1" w:rsidRPr="0050002A" w:rsidRDefault="00892DA1" w:rsidP="00BB6941">
            <w:pPr>
              <w:spacing w:before="120"/>
              <w:ind w:right="50"/>
              <w:jc w:val="left"/>
              <w:rPr>
                <w:sz w:val="22"/>
              </w:rPr>
            </w:pPr>
            <w:r w:rsidRPr="0050002A">
              <w:rPr>
                <w:i/>
                <w:iCs/>
                <w:sz w:val="21"/>
                <w:szCs w:val="18"/>
              </w:rPr>
              <w:t>[indique el título]</w:t>
            </w:r>
          </w:p>
        </w:tc>
        <w:tc>
          <w:tcPr>
            <w:tcW w:w="508" w:type="pct"/>
          </w:tcPr>
          <w:p w14:paraId="18B7E6E7" w14:textId="77777777" w:rsidR="00892DA1" w:rsidRPr="0050002A" w:rsidRDefault="00892DA1" w:rsidP="00BB6941">
            <w:pPr>
              <w:spacing w:before="120"/>
              <w:ind w:right="-360"/>
              <w:rPr>
                <w:sz w:val="22"/>
              </w:rPr>
            </w:pPr>
          </w:p>
        </w:tc>
        <w:tc>
          <w:tcPr>
            <w:tcW w:w="536" w:type="pct"/>
          </w:tcPr>
          <w:p w14:paraId="6221E10A" w14:textId="77777777" w:rsidR="00892DA1" w:rsidRPr="0050002A" w:rsidRDefault="00892DA1" w:rsidP="00BB6941">
            <w:pPr>
              <w:spacing w:before="120"/>
              <w:ind w:right="-360"/>
              <w:rPr>
                <w:sz w:val="22"/>
              </w:rPr>
            </w:pPr>
          </w:p>
        </w:tc>
        <w:tc>
          <w:tcPr>
            <w:tcW w:w="584" w:type="pct"/>
          </w:tcPr>
          <w:p w14:paraId="48C33485" w14:textId="77777777" w:rsidR="00892DA1" w:rsidRPr="0050002A" w:rsidRDefault="00892DA1" w:rsidP="00BB6941">
            <w:pPr>
              <w:spacing w:before="120"/>
              <w:ind w:right="-360"/>
              <w:rPr>
                <w:sz w:val="22"/>
              </w:rPr>
            </w:pPr>
          </w:p>
        </w:tc>
        <w:tc>
          <w:tcPr>
            <w:tcW w:w="597" w:type="pct"/>
          </w:tcPr>
          <w:p w14:paraId="03C29DC6" w14:textId="77777777" w:rsidR="00892DA1" w:rsidRPr="0050002A" w:rsidRDefault="00892DA1" w:rsidP="00BB6941">
            <w:pPr>
              <w:spacing w:before="120"/>
              <w:ind w:right="-360"/>
              <w:rPr>
                <w:sz w:val="22"/>
              </w:rPr>
            </w:pPr>
          </w:p>
        </w:tc>
        <w:tc>
          <w:tcPr>
            <w:tcW w:w="672" w:type="pct"/>
          </w:tcPr>
          <w:p w14:paraId="5C2B6508" w14:textId="77777777" w:rsidR="00892DA1" w:rsidRPr="0050002A" w:rsidRDefault="00892DA1" w:rsidP="00BB6941">
            <w:pPr>
              <w:spacing w:before="120"/>
              <w:ind w:right="-360"/>
              <w:rPr>
                <w:sz w:val="22"/>
              </w:rPr>
            </w:pPr>
          </w:p>
        </w:tc>
        <w:tc>
          <w:tcPr>
            <w:tcW w:w="747" w:type="pct"/>
          </w:tcPr>
          <w:p w14:paraId="07CFD547" w14:textId="77777777" w:rsidR="00892DA1" w:rsidRPr="0050002A" w:rsidRDefault="00892DA1" w:rsidP="00BB6941">
            <w:pPr>
              <w:spacing w:before="120"/>
              <w:ind w:right="-360"/>
              <w:rPr>
                <w:sz w:val="22"/>
              </w:rPr>
            </w:pPr>
          </w:p>
        </w:tc>
        <w:tc>
          <w:tcPr>
            <w:tcW w:w="822" w:type="pct"/>
          </w:tcPr>
          <w:p w14:paraId="4B35B173" w14:textId="77777777" w:rsidR="00892DA1" w:rsidRPr="0050002A" w:rsidRDefault="00892DA1" w:rsidP="00BB6941">
            <w:pPr>
              <w:spacing w:before="120"/>
              <w:ind w:right="-360"/>
              <w:rPr>
                <w:sz w:val="22"/>
              </w:rPr>
            </w:pPr>
          </w:p>
        </w:tc>
      </w:tr>
      <w:tr w:rsidR="00892DA1" w:rsidRPr="0050002A" w14:paraId="0A39E227" w14:textId="77777777" w:rsidTr="00BB6941">
        <w:tc>
          <w:tcPr>
            <w:tcW w:w="534" w:type="pct"/>
          </w:tcPr>
          <w:p w14:paraId="2D808800" w14:textId="77777777" w:rsidR="00892DA1" w:rsidRPr="0050002A" w:rsidRDefault="00892DA1" w:rsidP="00BB6941">
            <w:pPr>
              <w:spacing w:before="120"/>
              <w:ind w:right="50"/>
              <w:jc w:val="left"/>
              <w:rPr>
                <w:sz w:val="22"/>
              </w:rPr>
            </w:pPr>
            <w:r w:rsidRPr="0050002A">
              <w:rPr>
                <w:i/>
                <w:iCs/>
                <w:sz w:val="21"/>
                <w:szCs w:val="18"/>
              </w:rPr>
              <w:t>[indique el título]</w:t>
            </w:r>
          </w:p>
        </w:tc>
        <w:tc>
          <w:tcPr>
            <w:tcW w:w="508" w:type="pct"/>
          </w:tcPr>
          <w:p w14:paraId="36EE3A7F" w14:textId="77777777" w:rsidR="00892DA1" w:rsidRPr="0050002A" w:rsidRDefault="00892DA1" w:rsidP="00BB6941">
            <w:pPr>
              <w:spacing w:before="120"/>
              <w:ind w:right="-360"/>
              <w:rPr>
                <w:sz w:val="22"/>
              </w:rPr>
            </w:pPr>
          </w:p>
        </w:tc>
        <w:tc>
          <w:tcPr>
            <w:tcW w:w="536" w:type="pct"/>
          </w:tcPr>
          <w:p w14:paraId="6C46F373" w14:textId="77777777" w:rsidR="00892DA1" w:rsidRPr="0050002A" w:rsidRDefault="00892DA1" w:rsidP="00BB6941">
            <w:pPr>
              <w:spacing w:before="120"/>
              <w:ind w:right="-360"/>
            </w:pPr>
          </w:p>
        </w:tc>
        <w:tc>
          <w:tcPr>
            <w:tcW w:w="584" w:type="pct"/>
          </w:tcPr>
          <w:p w14:paraId="78F67065" w14:textId="77777777" w:rsidR="00892DA1" w:rsidRPr="0050002A" w:rsidRDefault="00892DA1" w:rsidP="00BB6941">
            <w:pPr>
              <w:spacing w:before="120"/>
              <w:ind w:right="-360"/>
              <w:rPr>
                <w:sz w:val="22"/>
              </w:rPr>
            </w:pPr>
          </w:p>
        </w:tc>
        <w:tc>
          <w:tcPr>
            <w:tcW w:w="597" w:type="pct"/>
          </w:tcPr>
          <w:p w14:paraId="2142C901" w14:textId="77777777" w:rsidR="00892DA1" w:rsidRPr="0050002A" w:rsidRDefault="00892DA1" w:rsidP="00BB6941">
            <w:pPr>
              <w:spacing w:before="120"/>
              <w:ind w:right="-360"/>
              <w:rPr>
                <w:sz w:val="22"/>
              </w:rPr>
            </w:pPr>
          </w:p>
        </w:tc>
        <w:tc>
          <w:tcPr>
            <w:tcW w:w="672" w:type="pct"/>
          </w:tcPr>
          <w:p w14:paraId="1A25FE03" w14:textId="77777777" w:rsidR="00892DA1" w:rsidRPr="0050002A" w:rsidRDefault="00892DA1" w:rsidP="00BB6941">
            <w:pPr>
              <w:spacing w:before="120"/>
              <w:ind w:right="-360"/>
              <w:rPr>
                <w:sz w:val="22"/>
              </w:rPr>
            </w:pPr>
          </w:p>
        </w:tc>
        <w:tc>
          <w:tcPr>
            <w:tcW w:w="747" w:type="pct"/>
          </w:tcPr>
          <w:p w14:paraId="3E8E79FA" w14:textId="77777777" w:rsidR="00892DA1" w:rsidRPr="0050002A" w:rsidRDefault="00892DA1" w:rsidP="00BB6941">
            <w:pPr>
              <w:spacing w:before="120"/>
              <w:ind w:right="-360"/>
              <w:rPr>
                <w:sz w:val="22"/>
              </w:rPr>
            </w:pPr>
          </w:p>
        </w:tc>
        <w:tc>
          <w:tcPr>
            <w:tcW w:w="822" w:type="pct"/>
          </w:tcPr>
          <w:p w14:paraId="7AEA5132" w14:textId="77777777" w:rsidR="00892DA1" w:rsidRPr="0050002A" w:rsidRDefault="00892DA1" w:rsidP="00BB6941">
            <w:pPr>
              <w:spacing w:before="120"/>
              <w:ind w:right="-360"/>
              <w:rPr>
                <w:sz w:val="22"/>
              </w:rPr>
            </w:pPr>
          </w:p>
        </w:tc>
      </w:tr>
      <w:tr w:rsidR="00892DA1" w:rsidRPr="0050002A" w14:paraId="13CC396D" w14:textId="77777777" w:rsidTr="00BB6941">
        <w:tc>
          <w:tcPr>
            <w:tcW w:w="534" w:type="pct"/>
          </w:tcPr>
          <w:p w14:paraId="69A5B6BA" w14:textId="77777777" w:rsidR="00892DA1" w:rsidRPr="0050002A" w:rsidRDefault="00892DA1" w:rsidP="00BB6941">
            <w:pPr>
              <w:spacing w:before="120"/>
              <w:ind w:right="50"/>
              <w:jc w:val="left"/>
              <w:rPr>
                <w:sz w:val="22"/>
              </w:rPr>
            </w:pPr>
            <w:r w:rsidRPr="0050002A">
              <w:rPr>
                <w:i/>
                <w:iCs/>
                <w:sz w:val="21"/>
                <w:szCs w:val="18"/>
              </w:rPr>
              <w:t>[indique el título]</w:t>
            </w:r>
          </w:p>
        </w:tc>
        <w:tc>
          <w:tcPr>
            <w:tcW w:w="508" w:type="pct"/>
          </w:tcPr>
          <w:p w14:paraId="155FDF21" w14:textId="77777777" w:rsidR="00892DA1" w:rsidRPr="0050002A" w:rsidRDefault="00892DA1" w:rsidP="00BB6941">
            <w:pPr>
              <w:spacing w:before="120"/>
              <w:ind w:right="-360"/>
              <w:rPr>
                <w:sz w:val="22"/>
              </w:rPr>
            </w:pPr>
          </w:p>
        </w:tc>
        <w:tc>
          <w:tcPr>
            <w:tcW w:w="536" w:type="pct"/>
          </w:tcPr>
          <w:p w14:paraId="19FFBB80" w14:textId="77777777" w:rsidR="00892DA1" w:rsidRPr="0050002A" w:rsidRDefault="00892DA1" w:rsidP="00BB6941">
            <w:pPr>
              <w:spacing w:before="120"/>
              <w:ind w:right="-360"/>
              <w:rPr>
                <w:sz w:val="22"/>
              </w:rPr>
            </w:pPr>
          </w:p>
        </w:tc>
        <w:tc>
          <w:tcPr>
            <w:tcW w:w="584" w:type="pct"/>
          </w:tcPr>
          <w:p w14:paraId="02C8CE0F" w14:textId="77777777" w:rsidR="00892DA1" w:rsidRPr="0050002A" w:rsidRDefault="00892DA1" w:rsidP="00BB6941">
            <w:pPr>
              <w:spacing w:before="120"/>
              <w:ind w:right="-360"/>
              <w:rPr>
                <w:sz w:val="22"/>
              </w:rPr>
            </w:pPr>
          </w:p>
        </w:tc>
        <w:tc>
          <w:tcPr>
            <w:tcW w:w="597" w:type="pct"/>
          </w:tcPr>
          <w:p w14:paraId="6C95BD89" w14:textId="77777777" w:rsidR="00892DA1" w:rsidRPr="0050002A" w:rsidRDefault="00892DA1" w:rsidP="00BB6941">
            <w:pPr>
              <w:spacing w:before="120"/>
              <w:ind w:right="-360"/>
              <w:rPr>
                <w:sz w:val="22"/>
              </w:rPr>
            </w:pPr>
          </w:p>
        </w:tc>
        <w:tc>
          <w:tcPr>
            <w:tcW w:w="672" w:type="pct"/>
          </w:tcPr>
          <w:p w14:paraId="4795116E" w14:textId="77777777" w:rsidR="00892DA1" w:rsidRPr="0050002A" w:rsidRDefault="00892DA1" w:rsidP="00BB6941">
            <w:pPr>
              <w:spacing w:before="120"/>
              <w:ind w:right="-360"/>
              <w:rPr>
                <w:sz w:val="22"/>
              </w:rPr>
            </w:pPr>
          </w:p>
        </w:tc>
        <w:tc>
          <w:tcPr>
            <w:tcW w:w="747" w:type="pct"/>
          </w:tcPr>
          <w:p w14:paraId="3CCA7FA7" w14:textId="77777777" w:rsidR="00892DA1" w:rsidRPr="0050002A" w:rsidRDefault="00892DA1" w:rsidP="00BB6941">
            <w:pPr>
              <w:spacing w:before="120"/>
              <w:ind w:right="-360"/>
              <w:rPr>
                <w:sz w:val="22"/>
              </w:rPr>
            </w:pPr>
          </w:p>
        </w:tc>
        <w:tc>
          <w:tcPr>
            <w:tcW w:w="822" w:type="pct"/>
          </w:tcPr>
          <w:p w14:paraId="3F900994" w14:textId="77777777" w:rsidR="00892DA1" w:rsidRPr="0050002A" w:rsidRDefault="00892DA1" w:rsidP="00BB6941">
            <w:pPr>
              <w:spacing w:before="120"/>
              <w:ind w:right="-360"/>
              <w:rPr>
                <w:sz w:val="22"/>
              </w:rPr>
            </w:pPr>
          </w:p>
        </w:tc>
      </w:tr>
      <w:tr w:rsidR="00892DA1" w:rsidRPr="0050002A" w14:paraId="13192207" w14:textId="77777777" w:rsidTr="00BB6941">
        <w:tc>
          <w:tcPr>
            <w:tcW w:w="534" w:type="pct"/>
          </w:tcPr>
          <w:p w14:paraId="1CC3C917" w14:textId="77777777" w:rsidR="00892DA1" w:rsidRPr="0050002A" w:rsidRDefault="00892DA1" w:rsidP="00BB6941">
            <w:pPr>
              <w:spacing w:before="120"/>
              <w:ind w:right="50"/>
              <w:jc w:val="left"/>
              <w:rPr>
                <w:sz w:val="22"/>
              </w:rPr>
            </w:pPr>
            <w:r w:rsidRPr="0050002A">
              <w:rPr>
                <w:i/>
                <w:iCs/>
                <w:sz w:val="21"/>
                <w:szCs w:val="18"/>
              </w:rPr>
              <w:t>[indique el título]</w:t>
            </w:r>
          </w:p>
        </w:tc>
        <w:tc>
          <w:tcPr>
            <w:tcW w:w="508" w:type="pct"/>
          </w:tcPr>
          <w:p w14:paraId="1E063D91" w14:textId="77777777" w:rsidR="00892DA1" w:rsidRPr="0050002A" w:rsidRDefault="00892DA1" w:rsidP="00BB6941">
            <w:pPr>
              <w:spacing w:before="120"/>
              <w:ind w:right="-360"/>
              <w:rPr>
                <w:sz w:val="22"/>
              </w:rPr>
            </w:pPr>
          </w:p>
        </w:tc>
        <w:tc>
          <w:tcPr>
            <w:tcW w:w="536" w:type="pct"/>
          </w:tcPr>
          <w:p w14:paraId="70749EB7" w14:textId="77777777" w:rsidR="00892DA1" w:rsidRPr="0050002A" w:rsidRDefault="00892DA1" w:rsidP="00BB6941">
            <w:pPr>
              <w:spacing w:before="120"/>
              <w:ind w:right="-360"/>
              <w:rPr>
                <w:sz w:val="22"/>
              </w:rPr>
            </w:pPr>
          </w:p>
        </w:tc>
        <w:tc>
          <w:tcPr>
            <w:tcW w:w="584" w:type="pct"/>
          </w:tcPr>
          <w:p w14:paraId="44F9D7C7" w14:textId="77777777" w:rsidR="00892DA1" w:rsidRPr="0050002A" w:rsidRDefault="00892DA1" w:rsidP="00BB6941">
            <w:pPr>
              <w:spacing w:before="120"/>
              <w:ind w:right="-360"/>
              <w:rPr>
                <w:sz w:val="22"/>
              </w:rPr>
            </w:pPr>
          </w:p>
        </w:tc>
        <w:tc>
          <w:tcPr>
            <w:tcW w:w="597" w:type="pct"/>
          </w:tcPr>
          <w:p w14:paraId="3FD7CC87" w14:textId="77777777" w:rsidR="00892DA1" w:rsidRPr="0050002A" w:rsidRDefault="00892DA1" w:rsidP="00BB6941">
            <w:pPr>
              <w:spacing w:before="120"/>
              <w:ind w:right="-360"/>
              <w:rPr>
                <w:sz w:val="22"/>
              </w:rPr>
            </w:pPr>
          </w:p>
        </w:tc>
        <w:tc>
          <w:tcPr>
            <w:tcW w:w="672" w:type="pct"/>
          </w:tcPr>
          <w:p w14:paraId="54CE2BB6" w14:textId="77777777" w:rsidR="00892DA1" w:rsidRPr="0050002A" w:rsidRDefault="00892DA1" w:rsidP="00BB6941">
            <w:pPr>
              <w:spacing w:before="120"/>
              <w:ind w:right="-360"/>
              <w:rPr>
                <w:sz w:val="22"/>
              </w:rPr>
            </w:pPr>
          </w:p>
        </w:tc>
        <w:tc>
          <w:tcPr>
            <w:tcW w:w="747" w:type="pct"/>
          </w:tcPr>
          <w:p w14:paraId="046FC8B3" w14:textId="77777777" w:rsidR="00892DA1" w:rsidRPr="0050002A" w:rsidRDefault="00892DA1" w:rsidP="00BB6941">
            <w:pPr>
              <w:spacing w:before="120"/>
              <w:ind w:right="-360"/>
              <w:rPr>
                <w:sz w:val="22"/>
              </w:rPr>
            </w:pPr>
          </w:p>
        </w:tc>
        <w:tc>
          <w:tcPr>
            <w:tcW w:w="822" w:type="pct"/>
          </w:tcPr>
          <w:p w14:paraId="4F733DDD" w14:textId="77777777" w:rsidR="00892DA1" w:rsidRPr="0050002A" w:rsidRDefault="00892DA1" w:rsidP="00BB6941">
            <w:pPr>
              <w:spacing w:before="120"/>
              <w:ind w:right="-360"/>
              <w:rPr>
                <w:sz w:val="22"/>
              </w:rPr>
            </w:pPr>
          </w:p>
        </w:tc>
      </w:tr>
      <w:tr w:rsidR="00892DA1" w:rsidRPr="0050002A" w14:paraId="7FBC1701" w14:textId="77777777" w:rsidTr="00BB6941">
        <w:tc>
          <w:tcPr>
            <w:tcW w:w="534" w:type="pct"/>
          </w:tcPr>
          <w:p w14:paraId="463B18BF" w14:textId="77777777" w:rsidR="00892DA1" w:rsidRPr="0050002A" w:rsidRDefault="00892DA1" w:rsidP="00BB6941">
            <w:pPr>
              <w:spacing w:before="120"/>
              <w:ind w:right="50"/>
              <w:jc w:val="left"/>
              <w:rPr>
                <w:sz w:val="22"/>
              </w:rPr>
            </w:pPr>
            <w:r w:rsidRPr="0050002A">
              <w:rPr>
                <w:i/>
                <w:iCs/>
                <w:sz w:val="21"/>
                <w:szCs w:val="18"/>
              </w:rPr>
              <w:t>[indique el título]</w:t>
            </w:r>
          </w:p>
        </w:tc>
        <w:tc>
          <w:tcPr>
            <w:tcW w:w="508" w:type="pct"/>
          </w:tcPr>
          <w:p w14:paraId="643125AF" w14:textId="77777777" w:rsidR="00892DA1" w:rsidRPr="0050002A" w:rsidRDefault="00892DA1" w:rsidP="00BB6941">
            <w:pPr>
              <w:spacing w:before="120"/>
              <w:ind w:right="-360"/>
              <w:rPr>
                <w:sz w:val="22"/>
              </w:rPr>
            </w:pPr>
          </w:p>
        </w:tc>
        <w:tc>
          <w:tcPr>
            <w:tcW w:w="536" w:type="pct"/>
          </w:tcPr>
          <w:p w14:paraId="4C7FA3A8" w14:textId="77777777" w:rsidR="00892DA1" w:rsidRPr="0050002A" w:rsidRDefault="00892DA1" w:rsidP="00BB6941">
            <w:pPr>
              <w:spacing w:before="120"/>
              <w:ind w:right="-360"/>
              <w:rPr>
                <w:sz w:val="22"/>
              </w:rPr>
            </w:pPr>
          </w:p>
        </w:tc>
        <w:tc>
          <w:tcPr>
            <w:tcW w:w="584" w:type="pct"/>
          </w:tcPr>
          <w:p w14:paraId="57B65240" w14:textId="77777777" w:rsidR="00892DA1" w:rsidRPr="0050002A" w:rsidRDefault="00892DA1" w:rsidP="00BB6941">
            <w:pPr>
              <w:spacing w:before="120"/>
              <w:ind w:right="-360"/>
              <w:rPr>
                <w:sz w:val="22"/>
              </w:rPr>
            </w:pPr>
          </w:p>
        </w:tc>
        <w:tc>
          <w:tcPr>
            <w:tcW w:w="597" w:type="pct"/>
          </w:tcPr>
          <w:p w14:paraId="087E4283" w14:textId="77777777" w:rsidR="00892DA1" w:rsidRPr="0050002A" w:rsidRDefault="00892DA1" w:rsidP="00BB6941">
            <w:pPr>
              <w:spacing w:before="120"/>
              <w:ind w:right="-360"/>
              <w:rPr>
                <w:sz w:val="22"/>
              </w:rPr>
            </w:pPr>
          </w:p>
        </w:tc>
        <w:tc>
          <w:tcPr>
            <w:tcW w:w="672" w:type="pct"/>
          </w:tcPr>
          <w:p w14:paraId="6ECA4639" w14:textId="77777777" w:rsidR="00892DA1" w:rsidRPr="0050002A" w:rsidRDefault="00892DA1" w:rsidP="00BB6941">
            <w:pPr>
              <w:spacing w:before="120"/>
              <w:ind w:right="-360"/>
              <w:rPr>
                <w:sz w:val="22"/>
              </w:rPr>
            </w:pPr>
          </w:p>
        </w:tc>
        <w:tc>
          <w:tcPr>
            <w:tcW w:w="747" w:type="pct"/>
          </w:tcPr>
          <w:p w14:paraId="60F4E01B" w14:textId="77777777" w:rsidR="00892DA1" w:rsidRPr="0050002A" w:rsidRDefault="00892DA1" w:rsidP="00BB6941">
            <w:pPr>
              <w:spacing w:before="120"/>
              <w:ind w:right="-360"/>
              <w:rPr>
                <w:sz w:val="22"/>
              </w:rPr>
            </w:pPr>
          </w:p>
        </w:tc>
        <w:tc>
          <w:tcPr>
            <w:tcW w:w="822" w:type="pct"/>
          </w:tcPr>
          <w:p w14:paraId="2D465F20" w14:textId="77777777" w:rsidR="00892DA1" w:rsidRPr="0050002A" w:rsidRDefault="00892DA1" w:rsidP="00BB6941">
            <w:pPr>
              <w:spacing w:before="120"/>
              <w:ind w:right="-360"/>
              <w:rPr>
                <w:sz w:val="22"/>
              </w:rPr>
            </w:pPr>
          </w:p>
        </w:tc>
      </w:tr>
      <w:tr w:rsidR="00892DA1" w:rsidRPr="0050002A" w14:paraId="00C5614C" w14:textId="77777777" w:rsidTr="00BB6941">
        <w:tc>
          <w:tcPr>
            <w:tcW w:w="534" w:type="pct"/>
          </w:tcPr>
          <w:p w14:paraId="6DCB6D08" w14:textId="77777777" w:rsidR="00892DA1" w:rsidRPr="0050002A" w:rsidRDefault="00892DA1" w:rsidP="00BB6941">
            <w:pPr>
              <w:spacing w:before="120"/>
              <w:ind w:right="50"/>
              <w:jc w:val="left"/>
              <w:rPr>
                <w:sz w:val="22"/>
              </w:rPr>
            </w:pPr>
            <w:r w:rsidRPr="0050002A">
              <w:rPr>
                <w:i/>
                <w:iCs/>
                <w:sz w:val="21"/>
                <w:szCs w:val="18"/>
              </w:rPr>
              <w:t>[indique el título]</w:t>
            </w:r>
          </w:p>
        </w:tc>
        <w:tc>
          <w:tcPr>
            <w:tcW w:w="508" w:type="pct"/>
          </w:tcPr>
          <w:p w14:paraId="3022CCDC" w14:textId="77777777" w:rsidR="00892DA1" w:rsidRPr="0050002A" w:rsidRDefault="00892DA1" w:rsidP="00BB6941">
            <w:pPr>
              <w:spacing w:before="120"/>
              <w:ind w:right="-360"/>
              <w:rPr>
                <w:sz w:val="22"/>
              </w:rPr>
            </w:pPr>
          </w:p>
        </w:tc>
        <w:tc>
          <w:tcPr>
            <w:tcW w:w="536" w:type="pct"/>
          </w:tcPr>
          <w:p w14:paraId="4219DEA0" w14:textId="77777777" w:rsidR="00892DA1" w:rsidRPr="0050002A" w:rsidRDefault="00892DA1" w:rsidP="00BB6941">
            <w:pPr>
              <w:spacing w:before="120"/>
              <w:ind w:right="-360"/>
              <w:rPr>
                <w:sz w:val="22"/>
              </w:rPr>
            </w:pPr>
          </w:p>
        </w:tc>
        <w:tc>
          <w:tcPr>
            <w:tcW w:w="584" w:type="pct"/>
          </w:tcPr>
          <w:p w14:paraId="757E7DA2" w14:textId="77777777" w:rsidR="00892DA1" w:rsidRPr="0050002A" w:rsidRDefault="00892DA1" w:rsidP="00BB6941">
            <w:pPr>
              <w:spacing w:before="120"/>
              <w:ind w:right="-360"/>
              <w:rPr>
                <w:sz w:val="22"/>
              </w:rPr>
            </w:pPr>
          </w:p>
        </w:tc>
        <w:tc>
          <w:tcPr>
            <w:tcW w:w="597" w:type="pct"/>
          </w:tcPr>
          <w:p w14:paraId="10A6A412" w14:textId="77777777" w:rsidR="00892DA1" w:rsidRPr="0050002A" w:rsidRDefault="00892DA1" w:rsidP="00BB6941">
            <w:pPr>
              <w:spacing w:before="120"/>
              <w:ind w:right="-360"/>
              <w:rPr>
                <w:sz w:val="22"/>
              </w:rPr>
            </w:pPr>
          </w:p>
        </w:tc>
        <w:tc>
          <w:tcPr>
            <w:tcW w:w="672" w:type="pct"/>
          </w:tcPr>
          <w:p w14:paraId="63F0EF86" w14:textId="77777777" w:rsidR="00892DA1" w:rsidRPr="0050002A" w:rsidRDefault="00892DA1" w:rsidP="00BB6941">
            <w:pPr>
              <w:spacing w:before="120"/>
              <w:ind w:right="-360"/>
              <w:rPr>
                <w:sz w:val="22"/>
              </w:rPr>
            </w:pPr>
          </w:p>
        </w:tc>
        <w:tc>
          <w:tcPr>
            <w:tcW w:w="747" w:type="pct"/>
          </w:tcPr>
          <w:p w14:paraId="2D21CF3B" w14:textId="77777777" w:rsidR="00892DA1" w:rsidRPr="0050002A" w:rsidRDefault="00892DA1" w:rsidP="00BB6941">
            <w:pPr>
              <w:spacing w:before="120"/>
              <w:ind w:right="-360"/>
              <w:rPr>
                <w:sz w:val="22"/>
              </w:rPr>
            </w:pPr>
          </w:p>
        </w:tc>
        <w:tc>
          <w:tcPr>
            <w:tcW w:w="822" w:type="pct"/>
          </w:tcPr>
          <w:p w14:paraId="0517E553" w14:textId="77777777" w:rsidR="00892DA1" w:rsidRPr="0050002A" w:rsidRDefault="00892DA1" w:rsidP="00BB6941">
            <w:pPr>
              <w:spacing w:before="120"/>
              <w:ind w:right="-360"/>
              <w:rPr>
                <w:sz w:val="22"/>
              </w:rPr>
            </w:pPr>
          </w:p>
        </w:tc>
      </w:tr>
      <w:tr w:rsidR="00892DA1" w:rsidRPr="0050002A" w14:paraId="4AA194CC" w14:textId="77777777" w:rsidTr="00BB6941">
        <w:tc>
          <w:tcPr>
            <w:tcW w:w="534" w:type="pct"/>
          </w:tcPr>
          <w:p w14:paraId="2F32404E" w14:textId="77777777" w:rsidR="00892DA1" w:rsidRPr="0050002A" w:rsidRDefault="00892DA1" w:rsidP="00BB6941">
            <w:pPr>
              <w:spacing w:before="120"/>
              <w:ind w:right="50"/>
              <w:jc w:val="left"/>
              <w:rPr>
                <w:sz w:val="22"/>
              </w:rPr>
            </w:pPr>
            <w:r w:rsidRPr="0050002A">
              <w:rPr>
                <w:i/>
                <w:iCs/>
                <w:sz w:val="21"/>
                <w:szCs w:val="18"/>
              </w:rPr>
              <w:t>[indique el título]</w:t>
            </w:r>
          </w:p>
        </w:tc>
        <w:tc>
          <w:tcPr>
            <w:tcW w:w="508" w:type="pct"/>
          </w:tcPr>
          <w:p w14:paraId="35D9C3CF" w14:textId="77777777" w:rsidR="00892DA1" w:rsidRPr="0050002A" w:rsidRDefault="00892DA1" w:rsidP="00BB6941">
            <w:pPr>
              <w:spacing w:before="120"/>
              <w:ind w:right="-360"/>
              <w:rPr>
                <w:sz w:val="22"/>
              </w:rPr>
            </w:pPr>
          </w:p>
        </w:tc>
        <w:tc>
          <w:tcPr>
            <w:tcW w:w="536" w:type="pct"/>
          </w:tcPr>
          <w:p w14:paraId="7E39A883" w14:textId="77777777" w:rsidR="00892DA1" w:rsidRPr="0050002A" w:rsidRDefault="00892DA1" w:rsidP="00BB6941">
            <w:pPr>
              <w:spacing w:before="120"/>
              <w:ind w:right="-360"/>
              <w:rPr>
                <w:sz w:val="22"/>
              </w:rPr>
            </w:pPr>
          </w:p>
        </w:tc>
        <w:tc>
          <w:tcPr>
            <w:tcW w:w="584" w:type="pct"/>
          </w:tcPr>
          <w:p w14:paraId="050296B0" w14:textId="77777777" w:rsidR="00892DA1" w:rsidRPr="0050002A" w:rsidRDefault="00892DA1" w:rsidP="00BB6941">
            <w:pPr>
              <w:spacing w:before="120"/>
              <w:ind w:right="-360"/>
              <w:rPr>
                <w:sz w:val="22"/>
              </w:rPr>
            </w:pPr>
          </w:p>
        </w:tc>
        <w:tc>
          <w:tcPr>
            <w:tcW w:w="597" w:type="pct"/>
          </w:tcPr>
          <w:p w14:paraId="4F5BA365" w14:textId="77777777" w:rsidR="00892DA1" w:rsidRPr="0050002A" w:rsidRDefault="00892DA1" w:rsidP="00BB6941">
            <w:pPr>
              <w:spacing w:before="120"/>
              <w:ind w:right="-360"/>
              <w:rPr>
                <w:sz w:val="22"/>
              </w:rPr>
            </w:pPr>
          </w:p>
        </w:tc>
        <w:tc>
          <w:tcPr>
            <w:tcW w:w="672" w:type="pct"/>
          </w:tcPr>
          <w:p w14:paraId="09984225" w14:textId="77777777" w:rsidR="00892DA1" w:rsidRPr="0050002A" w:rsidRDefault="00892DA1" w:rsidP="00BB6941">
            <w:pPr>
              <w:spacing w:before="120"/>
              <w:ind w:right="-360"/>
              <w:rPr>
                <w:sz w:val="22"/>
              </w:rPr>
            </w:pPr>
          </w:p>
        </w:tc>
        <w:tc>
          <w:tcPr>
            <w:tcW w:w="747" w:type="pct"/>
          </w:tcPr>
          <w:p w14:paraId="312E40DC" w14:textId="77777777" w:rsidR="00892DA1" w:rsidRPr="0050002A" w:rsidRDefault="00892DA1" w:rsidP="00BB6941">
            <w:pPr>
              <w:spacing w:before="120"/>
              <w:ind w:right="-360"/>
              <w:rPr>
                <w:sz w:val="22"/>
              </w:rPr>
            </w:pPr>
          </w:p>
        </w:tc>
        <w:tc>
          <w:tcPr>
            <w:tcW w:w="822" w:type="pct"/>
          </w:tcPr>
          <w:p w14:paraId="567B1355" w14:textId="77777777" w:rsidR="00892DA1" w:rsidRPr="0050002A" w:rsidRDefault="00892DA1" w:rsidP="00BB6941">
            <w:pPr>
              <w:spacing w:before="120"/>
              <w:ind w:right="-360"/>
              <w:rPr>
                <w:sz w:val="22"/>
              </w:rPr>
            </w:pPr>
          </w:p>
        </w:tc>
      </w:tr>
    </w:tbl>
    <w:p w14:paraId="33D625AF" w14:textId="77777777" w:rsidR="00892DA1" w:rsidRPr="0050002A" w:rsidRDefault="00892DA1" w:rsidP="00892DA1">
      <w:pPr>
        <w:ind w:right="-360"/>
        <w:jc w:val="center"/>
        <w:rPr>
          <w:sz w:val="22"/>
        </w:rPr>
      </w:pPr>
    </w:p>
    <w:p w14:paraId="397080AB" w14:textId="77777777" w:rsidR="00892DA1" w:rsidRPr="0050002A" w:rsidRDefault="00892DA1" w:rsidP="00892DA1">
      <w:pPr>
        <w:suppressAutoHyphens w:val="0"/>
        <w:spacing w:after="0"/>
        <w:jc w:val="left"/>
        <w:rPr>
          <w:b/>
          <w:i/>
          <w:sz w:val="32"/>
        </w:rPr>
      </w:pPr>
      <w:r w:rsidRPr="0050002A">
        <w:t>Anexo: Texto de las licencias del software propuesto</w:t>
      </w:r>
      <w:bookmarkEnd w:id="605"/>
      <w:bookmarkEnd w:id="606"/>
      <w:r w:rsidRPr="0050002A">
        <w:br w:type="page"/>
      </w:r>
    </w:p>
    <w:p w14:paraId="2C04EEA6" w14:textId="77777777" w:rsidR="00892DA1" w:rsidRPr="0050002A" w:rsidRDefault="00892DA1" w:rsidP="00892DA1">
      <w:pPr>
        <w:pStyle w:val="TOC4-2"/>
        <w:rPr>
          <w:lang w:val="es-ES"/>
        </w:rPr>
      </w:pPr>
      <w:bookmarkStart w:id="607" w:name="_Toc521497250"/>
      <w:bookmarkStart w:id="608" w:name="_Toc218673990"/>
      <w:bookmarkStart w:id="609" w:name="_Toc277345617"/>
      <w:bookmarkStart w:id="610" w:name="_Toc91066961"/>
      <w:bookmarkStart w:id="611" w:name="_Toc136426822"/>
      <w:r w:rsidRPr="0050002A">
        <w:rPr>
          <w:lang w:val="es-ES"/>
        </w:rPr>
        <w:t xml:space="preserve">Lista de Materiales </w:t>
      </w:r>
      <w:bookmarkEnd w:id="607"/>
      <w:bookmarkEnd w:id="608"/>
      <w:bookmarkEnd w:id="609"/>
      <w:r w:rsidRPr="0050002A">
        <w:rPr>
          <w:lang w:val="es-ES"/>
        </w:rPr>
        <w:t>Personalizados</w:t>
      </w:r>
      <w:bookmarkEnd w:id="610"/>
      <w:bookmarkEnd w:id="611"/>
    </w:p>
    <w:p w14:paraId="54441791" w14:textId="77777777" w:rsidR="00892DA1" w:rsidRPr="0050002A" w:rsidRDefault="00892DA1" w:rsidP="00892DA1">
      <w:pPr>
        <w:ind w:right="-360"/>
        <w:rPr>
          <w:sz w:val="22"/>
        </w:rPr>
      </w:pPr>
    </w:p>
    <w:tbl>
      <w:tblPr>
        <w:tblW w:w="901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9018"/>
      </w:tblGrid>
      <w:tr w:rsidR="00892DA1" w:rsidRPr="0050002A" w14:paraId="314CFECA" w14:textId="77777777" w:rsidTr="00BB6941">
        <w:tc>
          <w:tcPr>
            <w:tcW w:w="9018" w:type="dxa"/>
          </w:tcPr>
          <w:p w14:paraId="5348F788" w14:textId="77777777" w:rsidR="00892DA1" w:rsidRPr="0050002A" w:rsidRDefault="00892DA1" w:rsidP="00BB6941">
            <w:pPr>
              <w:spacing w:before="120"/>
              <w:ind w:right="-360"/>
              <w:jc w:val="center"/>
            </w:pPr>
            <w:r w:rsidRPr="0050002A">
              <w:t>Materiales personalizados</w:t>
            </w:r>
          </w:p>
        </w:tc>
      </w:tr>
      <w:tr w:rsidR="00892DA1" w:rsidRPr="0050002A" w14:paraId="6C6A8EDF" w14:textId="77777777" w:rsidTr="00BB6941">
        <w:tc>
          <w:tcPr>
            <w:tcW w:w="9018" w:type="dxa"/>
          </w:tcPr>
          <w:p w14:paraId="71D751D0" w14:textId="77777777" w:rsidR="00892DA1" w:rsidRPr="0050002A" w:rsidRDefault="00892DA1" w:rsidP="00BB6941">
            <w:pPr>
              <w:spacing w:before="120"/>
              <w:ind w:right="-360"/>
              <w:rPr>
                <w:sz w:val="22"/>
              </w:rPr>
            </w:pPr>
            <w:r w:rsidRPr="0050002A">
              <w:rPr>
                <w:i/>
                <w:iCs/>
                <w:sz w:val="21"/>
                <w:szCs w:val="18"/>
              </w:rPr>
              <w:t>[indique el Título y la descripción]</w:t>
            </w:r>
          </w:p>
        </w:tc>
      </w:tr>
      <w:tr w:rsidR="00892DA1" w:rsidRPr="0050002A" w14:paraId="1A3F7925" w14:textId="77777777" w:rsidTr="00BB6941">
        <w:tc>
          <w:tcPr>
            <w:tcW w:w="9018" w:type="dxa"/>
          </w:tcPr>
          <w:p w14:paraId="4EF7FA05" w14:textId="77777777" w:rsidR="00892DA1" w:rsidRPr="0050002A" w:rsidRDefault="00892DA1" w:rsidP="00BB6941">
            <w:pPr>
              <w:spacing w:before="120"/>
              <w:ind w:right="-360"/>
              <w:rPr>
                <w:sz w:val="22"/>
              </w:rPr>
            </w:pPr>
            <w:r w:rsidRPr="0050002A">
              <w:rPr>
                <w:i/>
                <w:iCs/>
                <w:sz w:val="21"/>
                <w:szCs w:val="18"/>
              </w:rPr>
              <w:t>[indique el Título y la descripción]</w:t>
            </w:r>
          </w:p>
        </w:tc>
      </w:tr>
      <w:tr w:rsidR="00892DA1" w:rsidRPr="0050002A" w14:paraId="67F59019" w14:textId="77777777" w:rsidTr="00BB6941">
        <w:tc>
          <w:tcPr>
            <w:tcW w:w="9018" w:type="dxa"/>
          </w:tcPr>
          <w:p w14:paraId="1017466D" w14:textId="77777777" w:rsidR="00892DA1" w:rsidRPr="0050002A" w:rsidRDefault="00892DA1" w:rsidP="00BB6941">
            <w:pPr>
              <w:spacing w:before="120"/>
              <w:ind w:right="-360"/>
              <w:rPr>
                <w:sz w:val="22"/>
              </w:rPr>
            </w:pPr>
            <w:r w:rsidRPr="0050002A">
              <w:rPr>
                <w:i/>
                <w:iCs/>
                <w:sz w:val="21"/>
                <w:szCs w:val="18"/>
              </w:rPr>
              <w:t>[indique el Título y la descripción]</w:t>
            </w:r>
          </w:p>
        </w:tc>
      </w:tr>
      <w:tr w:rsidR="00892DA1" w:rsidRPr="0050002A" w14:paraId="44833946" w14:textId="77777777" w:rsidTr="00BB6941">
        <w:tc>
          <w:tcPr>
            <w:tcW w:w="9018" w:type="dxa"/>
          </w:tcPr>
          <w:p w14:paraId="52A5FA61" w14:textId="77777777" w:rsidR="00892DA1" w:rsidRPr="0050002A" w:rsidRDefault="00892DA1" w:rsidP="00BB6941">
            <w:pPr>
              <w:spacing w:before="120"/>
              <w:ind w:right="-360"/>
              <w:rPr>
                <w:sz w:val="22"/>
              </w:rPr>
            </w:pPr>
            <w:r w:rsidRPr="0050002A">
              <w:rPr>
                <w:i/>
                <w:iCs/>
                <w:sz w:val="21"/>
                <w:szCs w:val="18"/>
              </w:rPr>
              <w:t>[indique el Título y la descripción]</w:t>
            </w:r>
          </w:p>
        </w:tc>
      </w:tr>
      <w:tr w:rsidR="00892DA1" w:rsidRPr="0050002A" w14:paraId="1C5C2775" w14:textId="77777777" w:rsidTr="00BB6941">
        <w:tc>
          <w:tcPr>
            <w:tcW w:w="9018" w:type="dxa"/>
          </w:tcPr>
          <w:p w14:paraId="79390AB1" w14:textId="77777777" w:rsidR="00892DA1" w:rsidRPr="0050002A" w:rsidRDefault="00892DA1" w:rsidP="00BB6941">
            <w:pPr>
              <w:spacing w:before="120"/>
              <w:ind w:right="-360"/>
              <w:rPr>
                <w:sz w:val="22"/>
              </w:rPr>
            </w:pPr>
            <w:r w:rsidRPr="0050002A">
              <w:rPr>
                <w:i/>
                <w:iCs/>
                <w:sz w:val="21"/>
                <w:szCs w:val="18"/>
              </w:rPr>
              <w:t>[indique el Título y la descripción]</w:t>
            </w:r>
          </w:p>
        </w:tc>
      </w:tr>
      <w:tr w:rsidR="00892DA1" w:rsidRPr="0050002A" w14:paraId="597FAC8F" w14:textId="77777777" w:rsidTr="00BB6941">
        <w:tc>
          <w:tcPr>
            <w:tcW w:w="9018" w:type="dxa"/>
          </w:tcPr>
          <w:p w14:paraId="1662706C" w14:textId="77777777" w:rsidR="00892DA1" w:rsidRPr="0050002A" w:rsidRDefault="00892DA1" w:rsidP="00BB6941">
            <w:pPr>
              <w:spacing w:before="120"/>
              <w:ind w:right="-360"/>
              <w:rPr>
                <w:sz w:val="22"/>
              </w:rPr>
            </w:pPr>
            <w:r w:rsidRPr="0050002A">
              <w:rPr>
                <w:i/>
                <w:iCs/>
                <w:sz w:val="21"/>
                <w:szCs w:val="18"/>
              </w:rPr>
              <w:t>[indique el Título y la descripción]</w:t>
            </w:r>
          </w:p>
        </w:tc>
      </w:tr>
      <w:tr w:rsidR="00892DA1" w:rsidRPr="0050002A" w14:paraId="6AFDD00C" w14:textId="77777777" w:rsidTr="00BB6941">
        <w:tc>
          <w:tcPr>
            <w:tcW w:w="9018" w:type="dxa"/>
          </w:tcPr>
          <w:p w14:paraId="120BD52D" w14:textId="77777777" w:rsidR="00892DA1" w:rsidRPr="0050002A" w:rsidRDefault="00892DA1" w:rsidP="00BB6941">
            <w:pPr>
              <w:spacing w:before="120"/>
              <w:ind w:right="-360"/>
              <w:rPr>
                <w:sz w:val="22"/>
              </w:rPr>
            </w:pPr>
            <w:r w:rsidRPr="0050002A">
              <w:rPr>
                <w:i/>
                <w:iCs/>
                <w:sz w:val="21"/>
                <w:szCs w:val="18"/>
              </w:rPr>
              <w:t>[indique el Título y la descripción]</w:t>
            </w:r>
          </w:p>
        </w:tc>
      </w:tr>
      <w:tr w:rsidR="00892DA1" w:rsidRPr="0050002A" w14:paraId="36048DAA" w14:textId="77777777" w:rsidTr="00BB6941">
        <w:tc>
          <w:tcPr>
            <w:tcW w:w="9018" w:type="dxa"/>
          </w:tcPr>
          <w:p w14:paraId="26235F1C" w14:textId="77777777" w:rsidR="00892DA1" w:rsidRPr="0050002A" w:rsidRDefault="00892DA1" w:rsidP="00BB6941">
            <w:pPr>
              <w:spacing w:before="120"/>
              <w:ind w:right="-360"/>
              <w:rPr>
                <w:sz w:val="22"/>
              </w:rPr>
            </w:pPr>
          </w:p>
        </w:tc>
      </w:tr>
      <w:tr w:rsidR="00892DA1" w:rsidRPr="0050002A" w14:paraId="1E479B33" w14:textId="77777777" w:rsidTr="00BB6941">
        <w:tc>
          <w:tcPr>
            <w:tcW w:w="9018" w:type="dxa"/>
          </w:tcPr>
          <w:p w14:paraId="67BB7A16" w14:textId="77777777" w:rsidR="00892DA1" w:rsidRPr="0050002A" w:rsidRDefault="00892DA1" w:rsidP="00BB6941">
            <w:pPr>
              <w:spacing w:before="120"/>
              <w:ind w:right="-360"/>
              <w:rPr>
                <w:sz w:val="22"/>
              </w:rPr>
            </w:pPr>
          </w:p>
        </w:tc>
      </w:tr>
      <w:tr w:rsidR="00892DA1" w:rsidRPr="0050002A" w14:paraId="42282081" w14:textId="77777777" w:rsidTr="00BB6941">
        <w:tc>
          <w:tcPr>
            <w:tcW w:w="9018" w:type="dxa"/>
          </w:tcPr>
          <w:p w14:paraId="3C19BB02" w14:textId="77777777" w:rsidR="00892DA1" w:rsidRPr="0050002A" w:rsidRDefault="00892DA1" w:rsidP="00BB6941">
            <w:pPr>
              <w:spacing w:before="120"/>
              <w:ind w:right="-360"/>
              <w:rPr>
                <w:sz w:val="22"/>
              </w:rPr>
            </w:pPr>
          </w:p>
        </w:tc>
      </w:tr>
      <w:tr w:rsidR="00892DA1" w:rsidRPr="0050002A" w14:paraId="2F90ECC2" w14:textId="77777777" w:rsidTr="00BB6941">
        <w:tc>
          <w:tcPr>
            <w:tcW w:w="9018" w:type="dxa"/>
          </w:tcPr>
          <w:p w14:paraId="1873DA78" w14:textId="77777777" w:rsidR="00892DA1" w:rsidRPr="0050002A" w:rsidRDefault="00892DA1" w:rsidP="00BB6941">
            <w:pPr>
              <w:spacing w:before="120"/>
              <w:ind w:right="-360"/>
              <w:rPr>
                <w:sz w:val="22"/>
              </w:rPr>
            </w:pPr>
          </w:p>
        </w:tc>
      </w:tr>
      <w:tr w:rsidR="00892DA1" w:rsidRPr="0050002A" w14:paraId="1E1614F4" w14:textId="77777777" w:rsidTr="00BB6941">
        <w:tc>
          <w:tcPr>
            <w:tcW w:w="9018" w:type="dxa"/>
          </w:tcPr>
          <w:p w14:paraId="65D7AD09" w14:textId="77777777" w:rsidR="00892DA1" w:rsidRPr="0050002A" w:rsidRDefault="00892DA1" w:rsidP="00BB6941">
            <w:pPr>
              <w:spacing w:before="120"/>
              <w:ind w:right="-360"/>
              <w:rPr>
                <w:sz w:val="22"/>
              </w:rPr>
            </w:pPr>
          </w:p>
        </w:tc>
      </w:tr>
      <w:tr w:rsidR="00892DA1" w:rsidRPr="0050002A" w14:paraId="256D89F5" w14:textId="77777777" w:rsidTr="00BB6941">
        <w:tc>
          <w:tcPr>
            <w:tcW w:w="9018" w:type="dxa"/>
          </w:tcPr>
          <w:p w14:paraId="502E9095" w14:textId="77777777" w:rsidR="00892DA1" w:rsidRPr="0050002A" w:rsidRDefault="00892DA1" w:rsidP="00BB6941">
            <w:pPr>
              <w:spacing w:before="120"/>
              <w:ind w:right="-360"/>
              <w:rPr>
                <w:sz w:val="22"/>
              </w:rPr>
            </w:pPr>
          </w:p>
        </w:tc>
      </w:tr>
    </w:tbl>
    <w:p w14:paraId="76525012" w14:textId="77777777" w:rsidR="00892DA1" w:rsidRPr="0050002A" w:rsidRDefault="00892DA1" w:rsidP="00892DA1">
      <w:pPr>
        <w:ind w:right="-360"/>
      </w:pPr>
    </w:p>
    <w:p w14:paraId="4ED6BB19" w14:textId="77777777" w:rsidR="00892DA1" w:rsidRPr="0050002A" w:rsidRDefault="00892DA1" w:rsidP="00892DA1">
      <w:pPr>
        <w:pStyle w:val="TOC4-2"/>
        <w:rPr>
          <w:lang w:val="es-ES"/>
        </w:rPr>
      </w:pPr>
      <w:r w:rsidRPr="0050002A">
        <w:rPr>
          <w:lang w:val="es-ES"/>
        </w:rPr>
        <w:br w:type="page"/>
      </w:r>
      <w:bookmarkStart w:id="612" w:name="_Toc218673991"/>
      <w:bookmarkStart w:id="613" w:name="_Toc277345618"/>
      <w:bookmarkStart w:id="614" w:name="_Toc91066962"/>
      <w:bookmarkStart w:id="615" w:name="_Toc136426823"/>
      <w:r w:rsidRPr="0050002A">
        <w:rPr>
          <w:lang w:val="es-ES"/>
        </w:rPr>
        <w:t>Conformidad de los materiales del Sistema Informático</w:t>
      </w:r>
      <w:bookmarkEnd w:id="612"/>
      <w:bookmarkEnd w:id="613"/>
      <w:bookmarkEnd w:id="614"/>
      <w:bookmarkEnd w:id="615"/>
      <w:r w:rsidRPr="0050002A">
        <w:rPr>
          <w:lang w:val="es-ES"/>
        </w:rPr>
        <w:t xml:space="preserve"> </w:t>
      </w:r>
    </w:p>
    <w:p w14:paraId="1ED491F7" w14:textId="77777777" w:rsidR="00892DA1" w:rsidRPr="0050002A" w:rsidRDefault="00892DA1" w:rsidP="00892DA1">
      <w:pPr>
        <w:pStyle w:val="explanatorynotes"/>
      </w:pPr>
    </w:p>
    <w:p w14:paraId="5BF06913" w14:textId="77777777" w:rsidR="00892DA1" w:rsidRPr="0050002A" w:rsidRDefault="00892DA1" w:rsidP="00892DA1">
      <w:pPr>
        <w:ind w:right="-360"/>
        <w:sectPr w:rsidR="00892DA1" w:rsidRPr="0050002A">
          <w:headerReference w:type="default" r:id="rId65"/>
          <w:pgSz w:w="12240" w:h="15840"/>
          <w:pgMar w:top="1440" w:right="1800" w:bottom="1440" w:left="1800" w:header="720" w:footer="720" w:gutter="0"/>
          <w:cols w:space="720"/>
          <w:docGrid w:linePitch="360"/>
        </w:sectPr>
      </w:pPr>
    </w:p>
    <w:p w14:paraId="30FBEE85" w14:textId="77777777" w:rsidR="00892DA1" w:rsidRPr="0050002A" w:rsidRDefault="00892DA1" w:rsidP="00892DA1">
      <w:pPr>
        <w:pStyle w:val="TOC4-2"/>
        <w:rPr>
          <w:lang w:val="es-ES"/>
        </w:rPr>
      </w:pPr>
      <w:bookmarkStart w:id="616" w:name="_Toc218673994"/>
      <w:bookmarkStart w:id="617" w:name="_Toc277345619"/>
      <w:bookmarkStart w:id="618" w:name="_Toc91066963"/>
      <w:bookmarkStart w:id="619" w:name="_Toc136426824"/>
      <w:r w:rsidRPr="0050002A">
        <w:rPr>
          <w:lang w:val="es-ES"/>
        </w:rPr>
        <w:t xml:space="preserve">Formato de la Propuesta </w:t>
      </w:r>
      <w:bookmarkEnd w:id="616"/>
      <w:bookmarkEnd w:id="617"/>
      <w:r w:rsidRPr="0050002A">
        <w:rPr>
          <w:lang w:val="es-ES"/>
        </w:rPr>
        <w:t>Técnica</w:t>
      </w:r>
      <w:bookmarkEnd w:id="618"/>
      <w:bookmarkEnd w:id="619"/>
    </w:p>
    <w:p w14:paraId="4BFA3E61" w14:textId="77777777" w:rsidR="00892DA1" w:rsidRPr="0050002A" w:rsidRDefault="00892DA1" w:rsidP="00892DA1">
      <w:pPr>
        <w:ind w:right="-360"/>
      </w:pPr>
    </w:p>
    <w:p w14:paraId="5A37F5D0" w14:textId="62D7630F" w:rsidR="00892DA1" w:rsidRPr="0050002A" w:rsidRDefault="00892DA1" w:rsidP="00892DA1">
      <w:pPr>
        <w:ind w:right="-360"/>
        <w:rPr>
          <w:sz w:val="24"/>
        </w:rPr>
      </w:pPr>
      <w:r w:rsidRPr="0050002A">
        <w:tab/>
      </w:r>
      <w:r w:rsidRPr="0050002A">
        <w:rPr>
          <w:sz w:val="24"/>
        </w:rPr>
        <w:t>De conformidad con las IAP 16.2, las pruebas documentales de la conformidad del Sistema Informático con el documento de la Solicitud de Propuestas incluirán, sin carácter restrictivo, lo siguiente:</w:t>
      </w:r>
    </w:p>
    <w:p w14:paraId="2FDE1FF4" w14:textId="77777777" w:rsidR="00892DA1" w:rsidRPr="0050002A" w:rsidRDefault="00892DA1" w:rsidP="00892DA1">
      <w:pPr>
        <w:ind w:left="720" w:right="-360" w:hanging="720"/>
        <w:rPr>
          <w:sz w:val="24"/>
        </w:rPr>
      </w:pPr>
    </w:p>
    <w:p w14:paraId="777CA2FD" w14:textId="2C12A883" w:rsidR="00892DA1" w:rsidRPr="0050002A" w:rsidRDefault="00892DA1" w:rsidP="00892DA1">
      <w:pPr>
        <w:ind w:left="720" w:right="-360" w:hanging="720"/>
        <w:rPr>
          <w:sz w:val="24"/>
        </w:rPr>
      </w:pPr>
      <w:r w:rsidRPr="0050002A">
        <w:rPr>
          <w:sz w:val="24"/>
        </w:rPr>
        <w:t>(a)</w:t>
      </w:r>
      <w:r w:rsidRPr="0050002A">
        <w:rPr>
          <w:sz w:val="24"/>
        </w:rPr>
        <w:tab/>
        <w:t>El plan preliminar del Proyecto del Proponente, incluidos, sin carácter restrictivo, los temas indicados en l</w:t>
      </w:r>
      <w:r w:rsidR="003F4430" w:rsidRPr="0050002A">
        <w:rPr>
          <w:sz w:val="24"/>
        </w:rPr>
        <w:t>os DDP en referencia a la</w:t>
      </w:r>
      <w:r w:rsidRPr="0050002A">
        <w:rPr>
          <w:sz w:val="24"/>
        </w:rPr>
        <w:t xml:space="preserve"> IAP 16.2. Asimismo, en dicho plan también deberá constar la evaluación, efectuada por el Proponente, de las principales responsabilidades del Comprador y de cualquier otro tercero que intervenga en el suministro y la instalación del Sistema, así como los medios que propone el Proponente para coordinar las actividades de cada una de las partes en cuestión, a fin de evitar demoras o interferencias. </w:t>
      </w:r>
    </w:p>
    <w:p w14:paraId="0385AB77" w14:textId="77777777" w:rsidR="00892DA1" w:rsidRPr="0050002A" w:rsidRDefault="00892DA1" w:rsidP="00892DA1">
      <w:pPr>
        <w:ind w:left="720" w:right="-360" w:hanging="720"/>
        <w:rPr>
          <w:sz w:val="24"/>
        </w:rPr>
      </w:pPr>
      <w:r w:rsidRPr="0050002A">
        <w:rPr>
          <w:sz w:val="24"/>
        </w:rPr>
        <w:t>(b)</w:t>
      </w:r>
      <w:r w:rsidRPr="0050002A">
        <w:rPr>
          <w:sz w:val="24"/>
        </w:rPr>
        <w:tab/>
        <w:t>Una confirmación por escrito del Proponente en la cual indique que, si se le adjudica el Contrato, aceptará la responsabilidad de la integración y la interoperabilidad de todas las tecnologías de la información propuestas comprendidas en el Sistema, como se especifica con más detalle en los requisitos técnicos.</w:t>
      </w:r>
    </w:p>
    <w:p w14:paraId="3A0FA8E8" w14:textId="77777777" w:rsidR="00892DA1" w:rsidRPr="0050002A" w:rsidRDefault="00892DA1" w:rsidP="00892DA1">
      <w:pPr>
        <w:ind w:left="720" w:right="-360" w:hanging="720"/>
        <w:rPr>
          <w:sz w:val="24"/>
        </w:rPr>
      </w:pPr>
      <w:r w:rsidRPr="0050002A">
        <w:rPr>
          <w:sz w:val="24"/>
        </w:rPr>
        <w:t>(c)</w:t>
      </w:r>
      <w:r w:rsidRPr="0050002A">
        <w:rPr>
          <w:sz w:val="24"/>
        </w:rPr>
        <w:tab/>
        <w:t>Un comentario detallado, artículo por artículo, sobre los requisitos operacionales y funcionales, para demostrar que el diseño global del Sistema y de las tecnologías de la información, y de los bienes y los servicios ofrecidos se ajusta sustancialmente a lo exigido en tales requisitos.</w:t>
      </w:r>
    </w:p>
    <w:p w14:paraId="05CF9A5C" w14:textId="77777777" w:rsidR="00892DA1" w:rsidRPr="0050002A" w:rsidRDefault="00892DA1" w:rsidP="00892DA1">
      <w:pPr>
        <w:ind w:left="720" w:right="-360" w:hanging="720"/>
        <w:rPr>
          <w:sz w:val="24"/>
        </w:rPr>
      </w:pPr>
      <w:r w:rsidRPr="0050002A">
        <w:rPr>
          <w:sz w:val="24"/>
        </w:rPr>
        <w:tab/>
        <w:t>Para demostrar que su solución propuesta se ajusta a los requisitos, el Proponente deberá utilizar la lista de comprobación (formato). De lo contrario, el riesgo de que la Propuesta Técnica del Proponente sea rechazada por no ajustarse al documento de la Solicitud de Propuestas desde el punto de vista técnico será mucho mayor. La lista de comprobación técnica deberá incluir, entre otras cosas, referencias explícitas a las páginas pertinentes de los materiales de apoyo de la Propuesta Técnica del Proponente.</w:t>
      </w:r>
    </w:p>
    <w:p w14:paraId="3B86546E" w14:textId="2362BE47" w:rsidR="003F4430" w:rsidRPr="0050002A" w:rsidRDefault="003F4430" w:rsidP="003F4430">
      <w:pPr>
        <w:ind w:left="720" w:right="-360" w:hanging="720"/>
        <w:rPr>
          <w:i/>
          <w:sz w:val="24"/>
        </w:rPr>
      </w:pPr>
      <w:r w:rsidRPr="0050002A">
        <w:rPr>
          <w:b/>
          <w:bCs/>
          <w:i/>
          <w:sz w:val="24"/>
        </w:rPr>
        <w:t>Nota</w:t>
      </w:r>
      <w:r w:rsidRPr="0050002A">
        <w:rPr>
          <w:i/>
          <w:sz w:val="24"/>
        </w:rPr>
        <w:t xml:space="preserve">: Los Requisitos Técnicos se expresan como requisitos del Proveedor y/o del Sistema. La respuesta del Proponente debe proporcionar evidencia clara para que el equipo de evaluación evalúe la credibilidad de la respuesta. Es poco probable que una respuesta </w:t>
      </w:r>
      <w:r w:rsidR="00A629DD" w:rsidRPr="0050002A">
        <w:rPr>
          <w:i/>
          <w:sz w:val="24"/>
        </w:rPr>
        <w:t>limitada a un</w:t>
      </w:r>
      <w:r w:rsidRPr="0050002A">
        <w:rPr>
          <w:i/>
          <w:sz w:val="24"/>
        </w:rPr>
        <w:t xml:space="preserve"> "sí" o "lo haré" transmita </w:t>
      </w:r>
      <w:r w:rsidR="00A629DD" w:rsidRPr="0050002A">
        <w:rPr>
          <w:i/>
          <w:sz w:val="24"/>
        </w:rPr>
        <w:t>esa</w:t>
      </w:r>
      <w:r w:rsidRPr="0050002A">
        <w:rPr>
          <w:i/>
          <w:sz w:val="24"/>
        </w:rPr>
        <w:t xml:space="preserve"> credibilidad de la respuesta. El Proponente debe indicar, y en la mayor medida posible, cómo el Proponente cumpliría con los requisitos si se le adjudica el contrato. Siempre que los requisitos técnicos se relacionen con características de productos existentes (p. ej., hardware o software), se deben describir las características y hacer referencia a la documentación pertinente del producto. Cuando los requisitos técnicos se relacionan con servicios profesionales (p. ej., análisis, configuración, integración, capacitación, etc.), se debe realizar algún esfuerzo para describir cómo se prestarían, no solo un compromiso para realizar </w:t>
      </w:r>
      <w:r w:rsidR="00A629DD" w:rsidRPr="0050002A">
        <w:rPr>
          <w:i/>
          <w:sz w:val="24"/>
        </w:rPr>
        <w:t>un requisito simplemente copiado de los Requisitos Técnicos</w:t>
      </w:r>
      <w:r w:rsidRPr="0050002A">
        <w:rPr>
          <w:i/>
          <w:sz w:val="24"/>
        </w:rPr>
        <w:t>. Siempre que un requisito técnico sea que el Proveedor proporcione certificaciones (p. ej., ISO 9001), se deben incluir copias de estas certificaciones en la Propuesta técnica.</w:t>
      </w:r>
    </w:p>
    <w:p w14:paraId="2B61D2E8" w14:textId="2576141B" w:rsidR="003F4430" w:rsidRPr="0050002A" w:rsidRDefault="003F4430" w:rsidP="003F4430">
      <w:pPr>
        <w:ind w:left="720" w:right="-360" w:hanging="720"/>
        <w:rPr>
          <w:i/>
          <w:sz w:val="24"/>
        </w:rPr>
      </w:pPr>
      <w:r w:rsidRPr="0050002A">
        <w:rPr>
          <w:b/>
          <w:bCs/>
          <w:i/>
          <w:sz w:val="24"/>
        </w:rPr>
        <w:t>Nota</w:t>
      </w:r>
      <w:r w:rsidRPr="0050002A">
        <w:rPr>
          <w:i/>
          <w:sz w:val="24"/>
        </w:rPr>
        <w:t>: Como se requiere en</w:t>
      </w:r>
      <w:r w:rsidR="00A629DD" w:rsidRPr="0050002A">
        <w:rPr>
          <w:i/>
          <w:sz w:val="24"/>
        </w:rPr>
        <w:t xml:space="preserve"> los DDL en referencia a la IAP </w:t>
      </w:r>
      <w:r w:rsidRPr="0050002A">
        <w:rPr>
          <w:i/>
          <w:sz w:val="24"/>
        </w:rPr>
        <w:t>11.2 (j), incluya la declaración del método, las estrategias de gestión y los planes de implementación e innovaciones para gestionar los riesgos de seguridad cibernética.</w:t>
      </w:r>
    </w:p>
    <w:p w14:paraId="62E4EB0A" w14:textId="77777777" w:rsidR="003F4430" w:rsidRPr="0050002A" w:rsidRDefault="003F4430" w:rsidP="003F4430">
      <w:pPr>
        <w:ind w:left="720" w:right="-360" w:hanging="720"/>
        <w:rPr>
          <w:i/>
          <w:sz w:val="24"/>
        </w:rPr>
      </w:pPr>
    </w:p>
    <w:p w14:paraId="0319D9E5" w14:textId="77777777" w:rsidR="003F4430" w:rsidRPr="0050002A" w:rsidRDefault="003F4430" w:rsidP="003F4430">
      <w:pPr>
        <w:ind w:left="720" w:right="-360" w:hanging="720"/>
        <w:rPr>
          <w:i/>
          <w:sz w:val="24"/>
        </w:rPr>
      </w:pPr>
    </w:p>
    <w:p w14:paraId="11C8D1F4" w14:textId="662D7CD0" w:rsidR="003F4430" w:rsidRPr="0050002A" w:rsidRDefault="003F4430" w:rsidP="003F4430">
      <w:pPr>
        <w:ind w:left="720" w:right="-360" w:hanging="720"/>
        <w:rPr>
          <w:i/>
          <w:sz w:val="24"/>
        </w:rPr>
      </w:pPr>
      <w:r w:rsidRPr="0050002A">
        <w:rPr>
          <w:b/>
          <w:bCs/>
          <w:i/>
          <w:sz w:val="24"/>
        </w:rPr>
        <w:t>Nota</w:t>
      </w:r>
      <w:r w:rsidRPr="0050002A">
        <w:rPr>
          <w:i/>
          <w:sz w:val="24"/>
        </w:rPr>
        <w:t xml:space="preserve">: </w:t>
      </w:r>
      <w:r w:rsidR="00A629DD" w:rsidRPr="0050002A">
        <w:rPr>
          <w:i/>
          <w:sz w:val="24"/>
        </w:rPr>
        <w:t xml:space="preserve">   </w:t>
      </w:r>
      <w:r w:rsidRPr="0050002A">
        <w:rPr>
          <w:i/>
          <w:sz w:val="24"/>
        </w:rPr>
        <w:t xml:space="preserve">Las Autorizaciones </w:t>
      </w:r>
      <w:r w:rsidR="00A629DD" w:rsidRPr="0050002A">
        <w:rPr>
          <w:i/>
          <w:sz w:val="24"/>
        </w:rPr>
        <w:t>del Fabricante</w:t>
      </w:r>
      <w:r w:rsidRPr="0050002A">
        <w:rPr>
          <w:i/>
          <w:sz w:val="24"/>
        </w:rPr>
        <w:t xml:space="preserve"> (y cualquier </w:t>
      </w:r>
      <w:r w:rsidR="00A629DD" w:rsidRPr="0050002A">
        <w:rPr>
          <w:i/>
          <w:sz w:val="24"/>
        </w:rPr>
        <w:t xml:space="preserve">Convenio con </w:t>
      </w:r>
      <w:r w:rsidRPr="0050002A">
        <w:rPr>
          <w:i/>
          <w:sz w:val="24"/>
        </w:rPr>
        <w:t>Subcontratista</w:t>
      </w:r>
      <w:r w:rsidR="00A629DD" w:rsidRPr="0050002A">
        <w:rPr>
          <w:i/>
          <w:sz w:val="24"/>
        </w:rPr>
        <w:t>s</w:t>
      </w:r>
      <w:r w:rsidRPr="0050002A">
        <w:rPr>
          <w:i/>
          <w:sz w:val="24"/>
        </w:rPr>
        <w:t>) deben incluirse en el Anexo 2 (Calificaciones del Proponente), de conformidad con la IAP 15.</w:t>
      </w:r>
    </w:p>
    <w:p w14:paraId="602B341D" w14:textId="5581E96F" w:rsidR="003F4430" w:rsidRPr="0050002A" w:rsidRDefault="003F4430" w:rsidP="003F4430">
      <w:pPr>
        <w:ind w:left="720" w:right="-360" w:hanging="720"/>
        <w:rPr>
          <w:i/>
          <w:sz w:val="24"/>
        </w:rPr>
      </w:pPr>
      <w:r w:rsidRPr="0050002A">
        <w:rPr>
          <w:b/>
          <w:bCs/>
          <w:i/>
          <w:sz w:val="24"/>
        </w:rPr>
        <w:t>Nota</w:t>
      </w:r>
      <w:r w:rsidRPr="0050002A">
        <w:rPr>
          <w:i/>
          <w:sz w:val="24"/>
        </w:rPr>
        <w:t xml:space="preserve">: </w:t>
      </w:r>
      <w:r w:rsidR="00A629DD" w:rsidRPr="0050002A">
        <w:rPr>
          <w:i/>
          <w:sz w:val="24"/>
        </w:rPr>
        <w:t xml:space="preserve">  </w:t>
      </w:r>
      <w:r w:rsidRPr="0050002A">
        <w:rPr>
          <w:i/>
          <w:sz w:val="24"/>
        </w:rPr>
        <w:t>En la práctica, el contrato no se puede adjudicar a un Proponente cuya Propuesta Técnica se desvíe (materialmente) de los Requisitos Técnicos, en cualquier Requisito Técnico. Tales desviaciones incluyen omisiones (por ejemplo, falta de respuesta) y respuestas que no cumplen o superan el requisito. Se debe tener extremo cuidado en la preparación y presentación de las respuestas a todos los Requisitos Técnicos.</w:t>
      </w:r>
    </w:p>
    <w:p w14:paraId="747B2F66" w14:textId="77AD7719" w:rsidR="003F4430" w:rsidRPr="0050002A" w:rsidRDefault="003F4430" w:rsidP="003F4430">
      <w:pPr>
        <w:ind w:left="720" w:right="-360" w:hanging="720"/>
        <w:rPr>
          <w:sz w:val="24"/>
        </w:rPr>
      </w:pPr>
      <w:r w:rsidRPr="0050002A">
        <w:rPr>
          <w:sz w:val="24"/>
        </w:rPr>
        <w:t>(d)</w:t>
      </w:r>
      <w:r w:rsidR="00A629DD" w:rsidRPr="0050002A">
        <w:rPr>
          <w:sz w:val="24"/>
        </w:rPr>
        <w:tab/>
      </w:r>
      <w:r w:rsidRPr="0050002A">
        <w:rPr>
          <w:sz w:val="24"/>
        </w:rPr>
        <w:t>Materiales de apoyo para respaldar el comentario artículo por artículo sobre los requisitos técnicos (por ejemplo, literatura del producto, documentos técnicos, descripciones narrativas de los enfoques técnicos que se emplearán, etc.). En aras de la evaluación oportuna de la propuesta y la adjudicación del contrato, se alienta a los Proponentes a no sobrecargar los materiales de respaldo con documentos que no aborden directamente los requisitos del Comprador.</w:t>
      </w:r>
    </w:p>
    <w:p w14:paraId="34D6475A" w14:textId="0197EB99" w:rsidR="003F4430" w:rsidRPr="0050002A" w:rsidRDefault="003F4430" w:rsidP="003F4430">
      <w:pPr>
        <w:ind w:left="720" w:right="-360" w:hanging="720"/>
        <w:rPr>
          <w:sz w:val="24"/>
        </w:rPr>
      </w:pPr>
      <w:r w:rsidRPr="0050002A">
        <w:rPr>
          <w:sz w:val="24"/>
        </w:rPr>
        <w:t>(</w:t>
      </w:r>
      <w:r w:rsidR="00A629DD" w:rsidRPr="0050002A">
        <w:rPr>
          <w:sz w:val="24"/>
        </w:rPr>
        <w:t>e</w:t>
      </w:r>
      <w:r w:rsidRPr="0050002A">
        <w:rPr>
          <w:sz w:val="24"/>
        </w:rPr>
        <w:t xml:space="preserve">) </w:t>
      </w:r>
      <w:r w:rsidR="00A629DD" w:rsidRPr="0050002A">
        <w:rPr>
          <w:sz w:val="24"/>
        </w:rPr>
        <w:tab/>
      </w:r>
      <w:r w:rsidRPr="0050002A">
        <w:rPr>
          <w:sz w:val="24"/>
        </w:rPr>
        <w:t xml:space="preserve">Cualquier contrato por separado y exigible para elementos de costos recurrentes que </w:t>
      </w:r>
      <w:r w:rsidR="00A629DD" w:rsidRPr="0050002A">
        <w:rPr>
          <w:sz w:val="24"/>
        </w:rPr>
        <w:t>los DDL en referencia a la IAP</w:t>
      </w:r>
      <w:r w:rsidRPr="0050002A">
        <w:rPr>
          <w:sz w:val="24"/>
        </w:rPr>
        <w:t xml:space="preserve"> 17.2 </w:t>
      </w:r>
      <w:r w:rsidR="00A629DD" w:rsidRPr="0050002A">
        <w:rPr>
          <w:sz w:val="24"/>
        </w:rPr>
        <w:t>exigen</w:t>
      </w:r>
      <w:r w:rsidRPr="0050002A">
        <w:rPr>
          <w:sz w:val="24"/>
        </w:rPr>
        <w:t xml:space="preserve"> que propongan los Proponentes.</w:t>
      </w:r>
    </w:p>
    <w:p w14:paraId="1B7C25BC" w14:textId="77777777" w:rsidR="003F4430" w:rsidRPr="0050002A" w:rsidRDefault="003F4430" w:rsidP="003F4430">
      <w:pPr>
        <w:ind w:left="720" w:right="-360" w:hanging="720"/>
        <w:rPr>
          <w:i/>
          <w:sz w:val="24"/>
        </w:rPr>
      </w:pPr>
    </w:p>
    <w:p w14:paraId="06C38260" w14:textId="1850A110" w:rsidR="00892DA1" w:rsidRPr="0050002A" w:rsidRDefault="003F4430" w:rsidP="003F4430">
      <w:pPr>
        <w:ind w:left="720" w:right="-360" w:hanging="720"/>
      </w:pPr>
      <w:r w:rsidRPr="0050002A">
        <w:rPr>
          <w:b/>
          <w:bCs/>
          <w:i/>
          <w:sz w:val="24"/>
        </w:rPr>
        <w:t>Nota</w:t>
      </w:r>
      <w:r w:rsidRPr="0050002A">
        <w:rPr>
          <w:i/>
          <w:sz w:val="24"/>
        </w:rPr>
        <w:t xml:space="preserve">: </w:t>
      </w:r>
      <w:r w:rsidR="00A629DD" w:rsidRPr="0050002A">
        <w:rPr>
          <w:i/>
          <w:sz w:val="24"/>
        </w:rPr>
        <w:tab/>
      </w:r>
      <w:r w:rsidRPr="0050002A">
        <w:rPr>
          <w:i/>
          <w:sz w:val="24"/>
        </w:rPr>
        <w:t xml:space="preserve">Para facilitar la evaluación de la propuesta y la adjudicación del contrato, se recomienda a los Proponentes que proporcionen copias electrónicas de su Propuesta técnica, preferiblemente en un formato del que el equipo de evaluación pueda extraer el texto para facilitar el proceso de aclaración de la propuesta y la preparación del Informe de </w:t>
      </w:r>
      <w:r w:rsidR="00A629DD" w:rsidRPr="0050002A">
        <w:rPr>
          <w:i/>
          <w:sz w:val="24"/>
        </w:rPr>
        <w:t>E</w:t>
      </w:r>
      <w:r w:rsidRPr="0050002A">
        <w:rPr>
          <w:i/>
          <w:sz w:val="24"/>
        </w:rPr>
        <w:t xml:space="preserve">valuación de la </w:t>
      </w:r>
      <w:r w:rsidR="00A629DD" w:rsidRPr="0050002A">
        <w:rPr>
          <w:i/>
          <w:sz w:val="24"/>
        </w:rPr>
        <w:t>P</w:t>
      </w:r>
      <w:r w:rsidRPr="0050002A">
        <w:rPr>
          <w:i/>
          <w:sz w:val="24"/>
        </w:rPr>
        <w:t>ropuesta.</w:t>
      </w:r>
    </w:p>
    <w:p w14:paraId="156D5214" w14:textId="77777777" w:rsidR="00892DA1" w:rsidRPr="0050002A" w:rsidRDefault="00892DA1" w:rsidP="00892DA1">
      <w:pPr>
        <w:suppressAutoHyphens w:val="0"/>
        <w:spacing w:after="0"/>
        <w:jc w:val="left"/>
      </w:pPr>
      <w:r w:rsidRPr="0050002A">
        <w:br w:type="page"/>
      </w:r>
    </w:p>
    <w:p w14:paraId="1DF27B65" w14:textId="77777777" w:rsidR="00892DA1" w:rsidRPr="0050002A" w:rsidRDefault="00892DA1" w:rsidP="00892DA1">
      <w:pPr>
        <w:ind w:right="-360"/>
      </w:pPr>
    </w:p>
    <w:p w14:paraId="7A749905" w14:textId="77777777" w:rsidR="00892DA1" w:rsidRPr="0050002A" w:rsidRDefault="00892DA1" w:rsidP="00892DA1">
      <w:pPr>
        <w:pStyle w:val="Head32"/>
        <w:ind w:right="-360"/>
      </w:pPr>
      <w:bookmarkStart w:id="620" w:name="_Toc521498282"/>
      <w:bookmarkStart w:id="621" w:name="_Toc207771490"/>
      <w:bookmarkStart w:id="622" w:name="_Toc218673995"/>
      <w:bookmarkStart w:id="623" w:name="_Toc277345620"/>
      <w:r w:rsidRPr="0050002A">
        <w:t>Lista de Comprobación</w:t>
      </w:r>
      <w:bookmarkEnd w:id="620"/>
      <w:bookmarkEnd w:id="621"/>
      <w:bookmarkEnd w:id="622"/>
      <w:r w:rsidRPr="0050002A">
        <w:t xml:space="preserve"> (formato)</w:t>
      </w:r>
      <w:bookmarkEnd w:id="623"/>
    </w:p>
    <w:p w14:paraId="661F5205" w14:textId="77777777" w:rsidR="00892DA1" w:rsidRPr="0050002A" w:rsidRDefault="00892DA1" w:rsidP="00892DA1">
      <w:pPr>
        <w:ind w:right="-3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160"/>
        <w:gridCol w:w="6192"/>
      </w:tblGrid>
      <w:tr w:rsidR="00892DA1" w:rsidRPr="0050002A" w14:paraId="3068644D" w14:textId="77777777" w:rsidTr="00BB6941">
        <w:trPr>
          <w:jc w:val="center"/>
        </w:trPr>
        <w:tc>
          <w:tcPr>
            <w:tcW w:w="2160" w:type="dxa"/>
          </w:tcPr>
          <w:p w14:paraId="5A9A77BC" w14:textId="77777777" w:rsidR="00892DA1" w:rsidRPr="0050002A" w:rsidRDefault="00892DA1" w:rsidP="00BB6941">
            <w:pPr>
              <w:ind w:right="-360"/>
            </w:pPr>
            <w:r w:rsidRPr="0050002A">
              <w:t xml:space="preserve">Requisito </w:t>
            </w:r>
            <w:r w:rsidRPr="0050002A">
              <w:br/>
              <w:t xml:space="preserve">técnico </w:t>
            </w:r>
            <w:r w:rsidRPr="0050002A">
              <w:br/>
              <w:t xml:space="preserve">N.º </w:t>
            </w:r>
          </w:p>
        </w:tc>
        <w:tc>
          <w:tcPr>
            <w:tcW w:w="6192" w:type="dxa"/>
          </w:tcPr>
          <w:p w14:paraId="72F0530A" w14:textId="77777777" w:rsidR="00892DA1" w:rsidRPr="0050002A" w:rsidRDefault="00892DA1" w:rsidP="00BB6941">
            <w:pPr>
              <w:ind w:right="-360"/>
            </w:pPr>
            <w:r w:rsidRPr="0050002A">
              <w:t>Requisito operacional o funcional</w:t>
            </w:r>
          </w:p>
          <w:p w14:paraId="08AEAE7B" w14:textId="77777777" w:rsidR="00892DA1" w:rsidRPr="0050002A" w:rsidRDefault="00892DA1" w:rsidP="00BB6941">
            <w:pPr>
              <w:ind w:right="-360"/>
              <w:jc w:val="left"/>
              <w:rPr>
                <w:i/>
              </w:rPr>
            </w:pPr>
            <w:r w:rsidRPr="0050002A">
              <w:rPr>
                <w:i/>
              </w:rPr>
              <w:t xml:space="preserve">[Indique: </w:t>
            </w:r>
            <w:r w:rsidRPr="0050002A">
              <w:rPr>
                <w:b/>
                <w:i/>
              </w:rPr>
              <w:t>descripción abreviada del requisito</w:t>
            </w:r>
            <w:r w:rsidRPr="0050002A">
              <w:rPr>
                <w:i/>
              </w:rPr>
              <w:t>]</w:t>
            </w:r>
          </w:p>
        </w:tc>
      </w:tr>
      <w:tr w:rsidR="00892DA1" w:rsidRPr="0050002A" w14:paraId="792CBD3F" w14:textId="77777777" w:rsidTr="00BB6941">
        <w:trPr>
          <w:jc w:val="center"/>
        </w:trPr>
        <w:tc>
          <w:tcPr>
            <w:tcW w:w="8352" w:type="dxa"/>
            <w:gridSpan w:val="2"/>
          </w:tcPr>
          <w:p w14:paraId="2FDC999E" w14:textId="77777777" w:rsidR="00892DA1" w:rsidRPr="0050002A" w:rsidRDefault="00892DA1" w:rsidP="00BB6941">
            <w:pPr>
              <w:ind w:right="-360"/>
              <w:rPr>
                <w:sz w:val="22"/>
              </w:rPr>
            </w:pPr>
            <w:r w:rsidRPr="0050002A">
              <w:rPr>
                <w:sz w:val="22"/>
              </w:rPr>
              <w:t xml:space="preserve">Razones técnicas invocadas por el Proponente para respaldar la solución propuesta: </w:t>
            </w:r>
          </w:p>
          <w:p w14:paraId="3CFE0C5A" w14:textId="77777777" w:rsidR="00892DA1" w:rsidRPr="0050002A" w:rsidRDefault="00892DA1" w:rsidP="00BB6941">
            <w:pPr>
              <w:ind w:right="-360"/>
              <w:rPr>
                <w:sz w:val="22"/>
              </w:rPr>
            </w:pPr>
          </w:p>
        </w:tc>
      </w:tr>
      <w:tr w:rsidR="00892DA1" w:rsidRPr="0050002A" w14:paraId="0A166D25" w14:textId="77777777" w:rsidTr="00BB6941">
        <w:trPr>
          <w:jc w:val="center"/>
        </w:trPr>
        <w:tc>
          <w:tcPr>
            <w:tcW w:w="8352" w:type="dxa"/>
            <w:gridSpan w:val="2"/>
          </w:tcPr>
          <w:p w14:paraId="446510F3" w14:textId="77777777" w:rsidR="00892DA1" w:rsidRPr="0050002A" w:rsidRDefault="00892DA1" w:rsidP="00BB6941">
            <w:pPr>
              <w:ind w:right="-360"/>
              <w:rPr>
                <w:sz w:val="22"/>
              </w:rPr>
            </w:pPr>
            <w:r w:rsidRPr="0050002A">
              <w:rPr>
                <w:sz w:val="22"/>
              </w:rPr>
              <w:t>Referencias del Proponente a la información complementaria de la Propuesta Técnica:</w:t>
            </w:r>
          </w:p>
          <w:p w14:paraId="744805E1" w14:textId="77777777" w:rsidR="00892DA1" w:rsidRPr="0050002A" w:rsidRDefault="00892DA1" w:rsidP="00BB6941">
            <w:pPr>
              <w:ind w:right="-360"/>
              <w:rPr>
                <w:sz w:val="22"/>
              </w:rPr>
            </w:pPr>
          </w:p>
        </w:tc>
      </w:tr>
    </w:tbl>
    <w:p w14:paraId="1965E735" w14:textId="77777777" w:rsidR="00892DA1" w:rsidRPr="0050002A" w:rsidRDefault="00892DA1" w:rsidP="00892DA1">
      <w:pPr>
        <w:ind w:right="-360"/>
        <w:rPr>
          <w:sz w:val="22"/>
        </w:rPr>
      </w:pPr>
    </w:p>
    <w:p w14:paraId="756389A8" w14:textId="367CB1DE" w:rsidR="00892DA1" w:rsidRPr="0050002A" w:rsidRDefault="002F4D8D" w:rsidP="00892DA1">
      <w:pPr>
        <w:ind w:right="-360"/>
        <w:rPr>
          <w:i/>
          <w:iCs/>
          <w:sz w:val="22"/>
        </w:rPr>
      </w:pPr>
      <w:r w:rsidRPr="0050002A">
        <w:rPr>
          <w:i/>
          <w:iCs/>
          <w:sz w:val="22"/>
        </w:rPr>
        <w:t>[Nota para el Comprador: Los Cuadros de Respuesta Técnica presentadas por cada Proponente pueden ayudar a estructurar la evaluación técnica del Comprador. En particular, el Comprador puede agregar columnas a cada una de las tablas de respuesta enviadas por el Proponente para registrar la evaluación del Comprador sobre el cumplimiento, el cumplimiento parcial y el incumplimiento de la respuesta del Proponente al Requisito Técnico específico, incluida la justificación del Comprador para su conclusión (incluyendo, según corresponda, indicaciones claras de los vacíos en la respuesta/documentación de respaldo del Proponente). Estas evaluaciones pueden proporcionar una presentación estandarizada de la lógica subyacente detallada de la evaluación final del Comprador sobre la capacidad de respuesta / falta de capacidad de respuesta de la propuesta técnica del Proponente. Por lo general, las tablas detalladas de respuesta/evaluación aparecerán como un archivo adjunto al Informe de Evaluación de la Propuesta].</w:t>
      </w:r>
    </w:p>
    <w:p w14:paraId="06A4F516" w14:textId="77777777" w:rsidR="00892DA1" w:rsidRPr="0050002A" w:rsidRDefault="00892DA1" w:rsidP="00892DA1">
      <w:pPr>
        <w:suppressAutoHyphens w:val="0"/>
        <w:spacing w:after="0"/>
        <w:jc w:val="left"/>
        <w:rPr>
          <w:b/>
          <w:i/>
          <w:iCs/>
          <w:sz w:val="32"/>
        </w:rPr>
      </w:pPr>
    </w:p>
    <w:p w14:paraId="015AF4A2" w14:textId="77777777" w:rsidR="00892DA1" w:rsidRPr="0050002A" w:rsidRDefault="00892DA1" w:rsidP="00892DA1">
      <w:pPr>
        <w:suppressAutoHyphens w:val="0"/>
        <w:spacing w:after="0"/>
        <w:jc w:val="left"/>
        <w:rPr>
          <w:b/>
          <w:i/>
          <w:sz w:val="32"/>
        </w:rPr>
      </w:pPr>
      <w:r w:rsidRPr="0050002A">
        <w:br w:type="page"/>
      </w:r>
    </w:p>
    <w:p w14:paraId="3E4C326B" w14:textId="77777777" w:rsidR="00892DA1" w:rsidRPr="0050002A" w:rsidRDefault="00892DA1" w:rsidP="00892DA1">
      <w:pPr>
        <w:pStyle w:val="TOC4-2"/>
        <w:rPr>
          <w:szCs w:val="24"/>
          <w:lang w:val="es-ES"/>
        </w:rPr>
      </w:pPr>
      <w:bookmarkStart w:id="624" w:name="_Toc91066965"/>
      <w:bookmarkStart w:id="625" w:name="_Toc136426825"/>
      <w:r w:rsidRPr="0050002A">
        <w:rPr>
          <w:lang w:val="es-ES"/>
        </w:rPr>
        <w:t xml:space="preserve">Formulario de Garantía de Mantenimiento de la Propuesta </w:t>
      </w:r>
      <w:r w:rsidRPr="0050002A">
        <w:rPr>
          <w:lang w:val="es-ES"/>
        </w:rPr>
        <w:br/>
        <w:t>Garantía Bancaria</w:t>
      </w:r>
      <w:bookmarkEnd w:id="624"/>
      <w:bookmarkEnd w:id="625"/>
    </w:p>
    <w:p w14:paraId="0C36FEA1" w14:textId="77777777" w:rsidR="00892DA1" w:rsidRPr="0050002A" w:rsidRDefault="00892DA1" w:rsidP="00892DA1">
      <w:pPr>
        <w:suppressAutoHyphens w:val="0"/>
        <w:spacing w:after="0"/>
        <w:jc w:val="left"/>
        <w:rPr>
          <w:i/>
          <w:iCs/>
          <w:sz w:val="24"/>
        </w:rPr>
      </w:pPr>
      <w:r w:rsidRPr="0050002A">
        <w:rPr>
          <w:i/>
        </w:rPr>
        <w:t>[</w:t>
      </w:r>
      <w:r w:rsidRPr="0050002A">
        <w:rPr>
          <w:i/>
          <w:sz w:val="24"/>
        </w:rPr>
        <w:t>El banco completará este formulario de garantía bancaria según las instrucciones indicadas].</w:t>
      </w:r>
    </w:p>
    <w:p w14:paraId="34D30C1A" w14:textId="77777777" w:rsidR="00892DA1" w:rsidRPr="0050002A" w:rsidRDefault="00892DA1" w:rsidP="00892DA1">
      <w:pPr>
        <w:suppressAutoHyphens w:val="0"/>
        <w:spacing w:before="100" w:beforeAutospacing="1" w:after="100" w:afterAutospacing="1"/>
        <w:jc w:val="left"/>
        <w:rPr>
          <w:sz w:val="24"/>
        </w:rPr>
      </w:pPr>
      <w:r w:rsidRPr="0050002A">
        <w:rPr>
          <w:i/>
          <w:sz w:val="24"/>
        </w:rPr>
        <w:t>[Membrete del garante o código de identificación SWIFT]</w:t>
      </w:r>
      <w:r w:rsidRPr="0050002A">
        <w:rPr>
          <w:b/>
          <w:sz w:val="24"/>
        </w:rPr>
        <w:t xml:space="preserve"> </w:t>
      </w:r>
      <w:r w:rsidRPr="0050002A">
        <w:rPr>
          <w:sz w:val="24"/>
        </w:rPr>
        <w:t xml:space="preserve">__________________________ </w:t>
      </w:r>
    </w:p>
    <w:p w14:paraId="1F842254" w14:textId="77777777" w:rsidR="00892DA1" w:rsidRPr="0050002A" w:rsidRDefault="00892DA1" w:rsidP="00892DA1">
      <w:pPr>
        <w:pStyle w:val="NormalWeb"/>
        <w:spacing w:before="0" w:beforeAutospacing="0" w:after="200" w:afterAutospacing="0"/>
        <w:rPr>
          <w:rFonts w:ascii="Times New Roman" w:hAnsi="Times New Roman" w:cs="Times New Roman"/>
          <w:sz w:val="24"/>
        </w:rPr>
      </w:pPr>
      <w:r w:rsidRPr="0050002A">
        <w:rPr>
          <w:rFonts w:ascii="Times New Roman" w:hAnsi="Times New Roman"/>
          <w:b/>
          <w:sz w:val="24"/>
        </w:rPr>
        <w:t xml:space="preserve">Beneficiario: </w:t>
      </w:r>
      <w:r w:rsidRPr="0050002A">
        <w:rPr>
          <w:rFonts w:ascii="Times New Roman" w:hAnsi="Times New Roman"/>
          <w:i/>
          <w:sz w:val="24"/>
        </w:rPr>
        <w:t>[el Comprador debe indicar su nombre y dirección]</w:t>
      </w:r>
      <w:r w:rsidRPr="0050002A">
        <w:rPr>
          <w:rFonts w:ascii="Times New Roman" w:hAnsi="Times New Roman"/>
          <w:sz w:val="24"/>
        </w:rPr>
        <w:t xml:space="preserve"> _________________________ </w:t>
      </w:r>
    </w:p>
    <w:p w14:paraId="2B25C509" w14:textId="77777777" w:rsidR="00892DA1" w:rsidRPr="0050002A" w:rsidRDefault="00892DA1" w:rsidP="00892DA1">
      <w:pPr>
        <w:suppressAutoHyphens w:val="0"/>
        <w:spacing w:before="100" w:beforeAutospacing="1" w:after="100" w:afterAutospacing="1"/>
        <w:jc w:val="left"/>
        <w:rPr>
          <w:rFonts w:eastAsia="Arial Unicode MS"/>
          <w:i/>
          <w:iCs/>
          <w:sz w:val="24"/>
          <w:szCs w:val="24"/>
        </w:rPr>
      </w:pPr>
      <w:r w:rsidRPr="0050002A">
        <w:rPr>
          <w:b/>
          <w:sz w:val="24"/>
        </w:rPr>
        <w:t xml:space="preserve">Solicitud de Propuestas n.º: </w:t>
      </w:r>
      <w:r w:rsidRPr="0050002A">
        <w:rPr>
          <w:i/>
          <w:sz w:val="24"/>
        </w:rPr>
        <w:t>[el Comprador debe indicar el número de referencia de la invitación a presentar Propuestas]</w:t>
      </w:r>
    </w:p>
    <w:p w14:paraId="6304BFE9" w14:textId="77777777" w:rsidR="00892DA1" w:rsidRPr="0050002A" w:rsidRDefault="00892DA1" w:rsidP="00892DA1">
      <w:pPr>
        <w:suppressAutoHyphens w:val="0"/>
        <w:spacing w:before="100" w:beforeAutospacing="1" w:after="100" w:afterAutospacing="1"/>
        <w:jc w:val="left"/>
        <w:rPr>
          <w:rFonts w:eastAsia="Arial Unicode MS"/>
          <w:i/>
          <w:iCs/>
          <w:sz w:val="24"/>
          <w:szCs w:val="24"/>
        </w:rPr>
      </w:pPr>
      <w:r w:rsidRPr="0050002A">
        <w:rPr>
          <w:b/>
          <w:sz w:val="24"/>
        </w:rPr>
        <w:t xml:space="preserve">Alternativa </w:t>
      </w:r>
      <w:proofErr w:type="spellStart"/>
      <w:r w:rsidRPr="0050002A">
        <w:rPr>
          <w:b/>
          <w:sz w:val="24"/>
        </w:rPr>
        <w:t>n.°</w:t>
      </w:r>
      <w:proofErr w:type="spellEnd"/>
      <w:r w:rsidRPr="0050002A">
        <w:rPr>
          <w:b/>
          <w:sz w:val="24"/>
        </w:rPr>
        <w:t>:</w:t>
      </w:r>
      <w:r w:rsidRPr="0050002A">
        <w:rPr>
          <w:i/>
          <w:sz w:val="24"/>
        </w:rPr>
        <w:t xml:space="preserve"> [indique el n.º de identificación si se trata de una Propuesta para una alternativa]</w:t>
      </w:r>
    </w:p>
    <w:p w14:paraId="48433F16" w14:textId="77777777" w:rsidR="00892DA1" w:rsidRPr="0050002A" w:rsidRDefault="00892DA1" w:rsidP="00892DA1">
      <w:pPr>
        <w:pStyle w:val="NormalWeb"/>
        <w:spacing w:before="0" w:beforeAutospacing="0" w:after="200" w:afterAutospacing="0"/>
        <w:rPr>
          <w:rFonts w:ascii="Times New Roman" w:hAnsi="Times New Roman" w:cs="Times New Roman"/>
          <w:sz w:val="24"/>
        </w:rPr>
      </w:pPr>
      <w:r w:rsidRPr="0050002A">
        <w:rPr>
          <w:rFonts w:ascii="Times New Roman" w:hAnsi="Times New Roman"/>
          <w:b/>
          <w:sz w:val="24"/>
        </w:rPr>
        <w:t>Fecha:</w:t>
      </w:r>
      <w:r w:rsidRPr="0050002A">
        <w:rPr>
          <w:rFonts w:ascii="Times New Roman" w:hAnsi="Times New Roman"/>
          <w:sz w:val="24"/>
        </w:rPr>
        <w:t xml:space="preserve"> _____</w:t>
      </w:r>
      <w:r w:rsidRPr="0050002A">
        <w:rPr>
          <w:rFonts w:ascii="Times New Roman" w:hAnsi="Times New Roman"/>
          <w:i/>
          <w:sz w:val="24"/>
        </w:rPr>
        <w:t xml:space="preserve"> [indique la fecha de emisión]</w:t>
      </w:r>
      <w:r w:rsidRPr="0050002A">
        <w:rPr>
          <w:rFonts w:ascii="Times New Roman" w:hAnsi="Times New Roman"/>
          <w:sz w:val="24"/>
        </w:rPr>
        <w:t xml:space="preserve"> ____________________ </w:t>
      </w:r>
    </w:p>
    <w:p w14:paraId="56D808FB" w14:textId="77777777" w:rsidR="00892DA1" w:rsidRPr="0050002A" w:rsidRDefault="00892DA1" w:rsidP="00892DA1">
      <w:pPr>
        <w:pStyle w:val="NormalWeb"/>
        <w:spacing w:before="0" w:beforeAutospacing="0" w:after="200" w:afterAutospacing="0"/>
        <w:rPr>
          <w:rFonts w:ascii="Times New Roman" w:hAnsi="Times New Roman" w:cs="Times New Roman"/>
          <w:sz w:val="24"/>
        </w:rPr>
      </w:pPr>
      <w:r w:rsidRPr="0050002A">
        <w:rPr>
          <w:rFonts w:ascii="Times New Roman" w:hAnsi="Times New Roman"/>
          <w:b/>
          <w:sz w:val="24"/>
        </w:rPr>
        <w:t>GARANTÍA DE LA PROPUESTA n.º:</w:t>
      </w:r>
      <w:r w:rsidRPr="0050002A">
        <w:rPr>
          <w:rFonts w:ascii="Times New Roman" w:hAnsi="Times New Roman"/>
          <w:i/>
          <w:sz w:val="24"/>
        </w:rPr>
        <w:t xml:space="preserve"> [indique el número de referencia de la garantía]</w:t>
      </w:r>
      <w:r w:rsidRPr="0050002A">
        <w:rPr>
          <w:rFonts w:ascii="Times New Roman" w:hAnsi="Times New Roman"/>
          <w:sz w:val="24"/>
        </w:rPr>
        <w:t xml:space="preserve"> _______________________ </w:t>
      </w:r>
    </w:p>
    <w:p w14:paraId="38DD64CB" w14:textId="2A6CC63F" w:rsidR="00892DA1" w:rsidRPr="0050002A" w:rsidRDefault="00892DA1" w:rsidP="00892DA1">
      <w:pPr>
        <w:pStyle w:val="NormalWeb"/>
        <w:spacing w:before="0" w:beforeAutospacing="0" w:after="200" w:afterAutospacing="0"/>
        <w:rPr>
          <w:rFonts w:ascii="Times New Roman" w:hAnsi="Times New Roman" w:cs="Times New Roman"/>
          <w:sz w:val="24"/>
        </w:rPr>
      </w:pPr>
      <w:r w:rsidRPr="0050002A">
        <w:rPr>
          <w:rFonts w:ascii="Times New Roman" w:hAnsi="Times New Roman"/>
          <w:sz w:val="24"/>
        </w:rPr>
        <w:t xml:space="preserve">Se nos ha informado que ____ </w:t>
      </w:r>
      <w:r w:rsidRPr="0050002A">
        <w:rPr>
          <w:rFonts w:ascii="Times New Roman" w:hAnsi="Times New Roman"/>
          <w:i/>
          <w:sz w:val="24"/>
        </w:rPr>
        <w:t xml:space="preserve">[indique el nombre del Proponente; si se trata de una APCA (legalmente constituida o por constituir), será el nombre de esta o los nombres de todos sus miembros] </w:t>
      </w:r>
      <w:r w:rsidRPr="0050002A">
        <w:rPr>
          <w:rFonts w:ascii="Times New Roman" w:hAnsi="Times New Roman"/>
          <w:sz w:val="24"/>
        </w:rPr>
        <w:t xml:space="preserve">______________________ (en adelante, “el Postulante”) ha presentado o presentará al beneficiario su Propuesta ___________ (en adelante, “la Propuesta”) para la celebración de ________________ </w:t>
      </w:r>
      <w:r w:rsidR="002F4D8D" w:rsidRPr="0050002A">
        <w:rPr>
          <w:rFonts w:ascii="Times New Roman" w:hAnsi="Times New Roman" w:cs="Times New Roman"/>
          <w:i/>
          <w:sz w:val="24"/>
        </w:rPr>
        <w:t>[ingrese el Nombre del Contrato]</w:t>
      </w:r>
      <w:r w:rsidR="002F4D8D" w:rsidRPr="0050002A">
        <w:rPr>
          <w:rFonts w:ascii="Times New Roman" w:hAnsi="Times New Roman" w:cs="Times New Roman"/>
        </w:rPr>
        <w:t xml:space="preserve"> </w:t>
      </w:r>
      <w:r w:rsidRPr="0050002A">
        <w:rPr>
          <w:rFonts w:ascii="Times New Roman" w:hAnsi="Times New Roman"/>
          <w:sz w:val="24"/>
        </w:rPr>
        <w:t xml:space="preserve">en virtud de la Solicitud de Propuestas n.º ___________ </w:t>
      </w:r>
      <w:r w:rsidR="002F4D8D" w:rsidRPr="0050002A">
        <w:rPr>
          <w:rFonts w:ascii="Times New Roman" w:hAnsi="Times New Roman" w:cs="Times New Roman"/>
          <w:i/>
          <w:sz w:val="24"/>
        </w:rPr>
        <w:t>[ingrese el Número de la SDP]</w:t>
      </w:r>
      <w:r w:rsidR="002F4D8D" w:rsidRPr="0050002A">
        <w:rPr>
          <w:rFonts w:ascii="Times New Roman" w:hAnsi="Times New Roman" w:cs="Times New Roman"/>
        </w:rPr>
        <w:t xml:space="preserve"> </w:t>
      </w:r>
      <w:r w:rsidRPr="0050002A">
        <w:rPr>
          <w:rFonts w:ascii="Times New Roman" w:hAnsi="Times New Roman"/>
          <w:sz w:val="24"/>
        </w:rPr>
        <w:t>(“la Solicitud de Propuestas”)</w:t>
      </w:r>
      <w:r w:rsidR="002F4D8D" w:rsidRPr="0050002A">
        <w:rPr>
          <w:rFonts w:ascii="Times New Roman" w:hAnsi="Times New Roman"/>
          <w:sz w:val="24"/>
        </w:rPr>
        <w:t xml:space="preserve"> </w:t>
      </w:r>
      <w:r w:rsidRPr="0050002A">
        <w:rPr>
          <w:rFonts w:ascii="Times New Roman" w:hAnsi="Times New Roman"/>
          <w:sz w:val="24"/>
        </w:rPr>
        <w:t xml:space="preserve">. </w:t>
      </w:r>
    </w:p>
    <w:p w14:paraId="207090E5" w14:textId="77777777" w:rsidR="00892DA1" w:rsidRPr="0050002A" w:rsidRDefault="00892DA1" w:rsidP="00892DA1">
      <w:pPr>
        <w:pStyle w:val="NormalWeb"/>
        <w:spacing w:before="0" w:beforeAutospacing="0" w:after="200" w:afterAutospacing="0"/>
        <w:rPr>
          <w:rFonts w:ascii="Times New Roman" w:hAnsi="Times New Roman" w:cs="Times New Roman"/>
          <w:sz w:val="24"/>
        </w:rPr>
      </w:pPr>
      <w:r w:rsidRPr="0050002A">
        <w:rPr>
          <w:rFonts w:ascii="Times New Roman" w:hAnsi="Times New Roman"/>
          <w:sz w:val="24"/>
        </w:rPr>
        <w:t>Asimismo, entendemos que, de conformidad con las condiciones del beneficiario, una Garantía de Mantenimiento de la Propuesta deberá respaldar las Propuestas.</w:t>
      </w:r>
    </w:p>
    <w:p w14:paraId="1973702B" w14:textId="66B511C3" w:rsidR="00892DA1" w:rsidRPr="0050002A" w:rsidRDefault="00892DA1" w:rsidP="00892DA1">
      <w:pPr>
        <w:pStyle w:val="NormalWeb"/>
        <w:spacing w:before="0" w:beforeAutospacing="0" w:after="200" w:afterAutospacing="0"/>
        <w:rPr>
          <w:rFonts w:ascii="Times New Roman" w:hAnsi="Times New Roman" w:cs="Times New Roman"/>
          <w:sz w:val="24"/>
        </w:rPr>
      </w:pPr>
      <w:r w:rsidRPr="0050002A">
        <w:rPr>
          <w:rFonts w:ascii="Times New Roman" w:hAnsi="Times New Roman"/>
          <w:sz w:val="24"/>
        </w:rPr>
        <w:t>A solicitud del Postulante, nosotros, en calidad de garante y por medio de la presente garantía, nos obligamos irrevocablemente a pagar al beneficiario cualquier suma que no exceda un monto total de ___________</w:t>
      </w:r>
      <w:r w:rsidRPr="0050002A">
        <w:rPr>
          <w:rFonts w:ascii="Times New Roman" w:hAnsi="Times New Roman"/>
          <w:i/>
          <w:sz w:val="24"/>
        </w:rPr>
        <w:t xml:space="preserve"> </w:t>
      </w:r>
      <w:r w:rsidRPr="0050002A">
        <w:rPr>
          <w:rFonts w:ascii="Times New Roman" w:hAnsi="Times New Roman"/>
          <w:sz w:val="24"/>
        </w:rPr>
        <w:t>(____________)</w:t>
      </w:r>
      <w:r w:rsidR="002F4D8D" w:rsidRPr="0050002A">
        <w:rPr>
          <w:rFonts w:ascii="Times New Roman" w:hAnsi="Times New Roman"/>
          <w:sz w:val="24"/>
        </w:rPr>
        <w:t xml:space="preserve"> </w:t>
      </w:r>
      <w:r w:rsidR="002F4D8D" w:rsidRPr="0050002A">
        <w:rPr>
          <w:rFonts w:ascii="Times New Roman" w:hAnsi="Times New Roman" w:cs="Times New Roman"/>
          <w:i/>
          <w:sz w:val="24"/>
        </w:rPr>
        <w:t>[ingrese el monto en cifras y en palabras]</w:t>
      </w:r>
      <w:r w:rsidR="002F4D8D" w:rsidRPr="0050002A">
        <w:rPr>
          <w:rFonts w:ascii="Times New Roman" w:hAnsi="Times New Roman" w:cs="Times New Roman"/>
          <w:i/>
        </w:rPr>
        <w:t xml:space="preserve"> </w:t>
      </w:r>
      <w:r w:rsidRPr="0050002A">
        <w:rPr>
          <w:rFonts w:ascii="Times New Roman" w:hAnsi="Times New Roman"/>
          <w:i/>
          <w:sz w:val="24"/>
        </w:rPr>
        <w:t xml:space="preserve"> </w:t>
      </w:r>
      <w:r w:rsidRPr="0050002A">
        <w:rPr>
          <w:rFonts w:ascii="Times New Roman" w:hAnsi="Times New Roman"/>
          <w:sz w:val="24"/>
        </w:rPr>
        <w:t xml:space="preserve">al recibir del </w:t>
      </w:r>
      <w:r w:rsidR="002F4D8D" w:rsidRPr="0050002A">
        <w:rPr>
          <w:rFonts w:ascii="Times New Roman" w:hAnsi="Times New Roman"/>
          <w:sz w:val="24"/>
        </w:rPr>
        <w:t>B</w:t>
      </w:r>
      <w:r w:rsidRPr="0050002A">
        <w:rPr>
          <w:rFonts w:ascii="Times New Roman" w:hAnsi="Times New Roman"/>
          <w:sz w:val="24"/>
        </w:rPr>
        <w:t>eneficiario, respaldada por una comunicación escrita, una solicitud donde declare, ya sea en la propia solicitud o en un documento aparte firmado que la acompañe, que el Postulante:</w:t>
      </w:r>
    </w:p>
    <w:p w14:paraId="7CA2E654" w14:textId="77777777" w:rsidR="00892DA1" w:rsidRPr="0050002A" w:rsidRDefault="00892DA1" w:rsidP="00892DA1">
      <w:pPr>
        <w:pStyle w:val="NormalWeb"/>
        <w:tabs>
          <w:tab w:val="left" w:pos="1260"/>
        </w:tabs>
        <w:spacing w:before="0" w:beforeAutospacing="0" w:after="200" w:afterAutospacing="0"/>
        <w:ind w:left="1260" w:right="720" w:hanging="540"/>
        <w:rPr>
          <w:rFonts w:ascii="Times New Roman" w:hAnsi="Times New Roman" w:cs="Times New Roman"/>
          <w:sz w:val="24"/>
        </w:rPr>
      </w:pPr>
      <w:r w:rsidRPr="0050002A">
        <w:rPr>
          <w:rFonts w:ascii="Times New Roman" w:hAnsi="Times New Roman"/>
          <w:sz w:val="24"/>
        </w:rPr>
        <w:t xml:space="preserve">(a) </w:t>
      </w:r>
      <w:r w:rsidRPr="0050002A">
        <w:rPr>
          <w:sz w:val="24"/>
        </w:rPr>
        <w:tab/>
      </w:r>
      <w:r w:rsidRPr="0050002A">
        <w:rPr>
          <w:rFonts w:ascii="Times New Roman" w:hAnsi="Times New Roman"/>
          <w:sz w:val="24"/>
        </w:rPr>
        <w:t>ha retirado su Propuesta durante el período de validez de la Propuesta establecido en la carta de Propuesta del Postulante (“el período de validez de la Propuesta”), o cualquier prórroga del plazo dispuesta por el Postulante;</w:t>
      </w:r>
    </w:p>
    <w:p w14:paraId="106B1403" w14:textId="3AEF2F92" w:rsidR="00892DA1" w:rsidRPr="0050002A" w:rsidRDefault="00892DA1" w:rsidP="00892DA1">
      <w:pPr>
        <w:pStyle w:val="NormalWeb"/>
        <w:tabs>
          <w:tab w:val="left" w:pos="1260"/>
        </w:tabs>
        <w:spacing w:before="0" w:beforeAutospacing="0" w:after="200" w:afterAutospacing="0"/>
        <w:ind w:left="1260" w:right="720" w:hanging="540"/>
        <w:rPr>
          <w:rFonts w:ascii="Times New Roman" w:hAnsi="Times New Roman" w:cs="Times New Roman"/>
          <w:sz w:val="24"/>
        </w:rPr>
      </w:pPr>
      <w:r w:rsidRPr="0050002A">
        <w:rPr>
          <w:rFonts w:ascii="Times New Roman" w:hAnsi="Times New Roman"/>
          <w:sz w:val="24"/>
        </w:rPr>
        <w:t xml:space="preserve">(b) </w:t>
      </w:r>
      <w:r w:rsidRPr="0050002A">
        <w:rPr>
          <w:sz w:val="24"/>
        </w:rPr>
        <w:tab/>
      </w:r>
      <w:r w:rsidRPr="0050002A">
        <w:rPr>
          <w:rFonts w:ascii="Times New Roman" w:hAnsi="Times New Roman"/>
          <w:sz w:val="24"/>
        </w:rPr>
        <w:t>habiéndole notificado el beneficiario de la aceptación de su Propuesta dentro del período de validez de la Propuesta o cualquier prórroga de este período que el Postulante hubiera establecido: (i) no firma el Convenio Contractual, si corresponde, o (</w:t>
      </w:r>
      <w:proofErr w:type="spellStart"/>
      <w:r w:rsidRPr="0050002A">
        <w:rPr>
          <w:rFonts w:ascii="Times New Roman" w:hAnsi="Times New Roman"/>
          <w:sz w:val="24"/>
        </w:rPr>
        <w:t>ii</w:t>
      </w:r>
      <w:proofErr w:type="spellEnd"/>
      <w:r w:rsidRPr="0050002A">
        <w:rPr>
          <w:rFonts w:ascii="Times New Roman" w:hAnsi="Times New Roman"/>
          <w:sz w:val="24"/>
        </w:rPr>
        <w:t xml:space="preserve">) no suministra la Garantía de Cumplimiento, de conformidad con las Instrucciones a los Proponentes (“IAP”) del documento de la Solicitud de Propuestas del </w:t>
      </w:r>
      <w:r w:rsidR="002F4D8D" w:rsidRPr="0050002A">
        <w:rPr>
          <w:rFonts w:ascii="Times New Roman" w:hAnsi="Times New Roman"/>
          <w:sz w:val="24"/>
        </w:rPr>
        <w:t>B</w:t>
      </w:r>
      <w:r w:rsidRPr="0050002A">
        <w:rPr>
          <w:rFonts w:ascii="Times New Roman" w:hAnsi="Times New Roman"/>
          <w:sz w:val="24"/>
        </w:rPr>
        <w:t>eneficiario.</w:t>
      </w:r>
    </w:p>
    <w:p w14:paraId="76EB755A" w14:textId="77777777" w:rsidR="00892DA1" w:rsidRPr="0050002A" w:rsidRDefault="00892DA1" w:rsidP="00892DA1">
      <w:pPr>
        <w:pStyle w:val="NormalWeb"/>
        <w:spacing w:before="0" w:beforeAutospacing="0" w:after="200" w:afterAutospacing="0"/>
        <w:rPr>
          <w:rFonts w:ascii="Times New Roman" w:hAnsi="Times New Roman" w:cs="Times New Roman"/>
          <w:color w:val="000000"/>
          <w:sz w:val="24"/>
        </w:rPr>
      </w:pPr>
      <w:r w:rsidRPr="0050002A">
        <w:rPr>
          <w:rFonts w:ascii="Times New Roman" w:hAnsi="Times New Roman"/>
          <w:color w:val="000000"/>
          <w:sz w:val="24"/>
        </w:rPr>
        <w:t>Esta garantía expirará: (a) si el Postulante es el Proponente seleccionado, cuando recibamos copias del Convenio Contractual firmado por el Postulante y la Garantía de Cumplimiento emitida a favor</w:t>
      </w:r>
      <w:r w:rsidRPr="0050002A">
        <w:rPr>
          <w:rFonts w:ascii="Times New Roman" w:hAnsi="Times New Roman"/>
          <w:sz w:val="24"/>
        </w:rPr>
        <w:t xml:space="preserve"> del beneficiario en relación con dicho Convenio Contractual</w:t>
      </w:r>
      <w:r w:rsidRPr="0050002A">
        <w:rPr>
          <w:rFonts w:ascii="Times New Roman" w:hAnsi="Times New Roman"/>
          <w:color w:val="000000"/>
          <w:sz w:val="24"/>
        </w:rPr>
        <w:t>, o (b) si el Postulante no es el Proponente seleccionado, cuando ocurra el primero de los siguientes hechos: (i) cuando hayamos recibido una copia de la notificación del beneficiario al Postulante relativa a los resultados del proceso de Solicitud de Propuestas, o (</w:t>
      </w:r>
      <w:proofErr w:type="spellStart"/>
      <w:r w:rsidRPr="0050002A">
        <w:rPr>
          <w:rFonts w:ascii="Times New Roman" w:hAnsi="Times New Roman"/>
          <w:color w:val="000000"/>
          <w:sz w:val="24"/>
        </w:rPr>
        <w:t>ii</w:t>
      </w:r>
      <w:proofErr w:type="spellEnd"/>
      <w:r w:rsidRPr="0050002A">
        <w:rPr>
          <w:rFonts w:ascii="Times New Roman" w:hAnsi="Times New Roman"/>
          <w:color w:val="000000"/>
          <w:sz w:val="24"/>
        </w:rPr>
        <w:t>) cuando hayan transcurrido veintiocho días desde la expiración del período de validez de la Propuesta del Proponente.</w:t>
      </w:r>
    </w:p>
    <w:p w14:paraId="4201FBBA" w14:textId="77777777" w:rsidR="00892DA1" w:rsidRPr="0050002A" w:rsidRDefault="00892DA1" w:rsidP="00892DA1">
      <w:pPr>
        <w:pStyle w:val="NormalWeb"/>
        <w:spacing w:before="0" w:beforeAutospacing="0" w:after="200" w:afterAutospacing="0"/>
        <w:rPr>
          <w:rFonts w:ascii="Times New Roman" w:hAnsi="Times New Roman" w:cs="Times New Roman"/>
          <w:sz w:val="24"/>
        </w:rPr>
      </w:pPr>
      <w:r w:rsidRPr="0050002A">
        <w:rPr>
          <w:rFonts w:ascii="Times New Roman" w:hAnsi="Times New Roman"/>
          <w:sz w:val="24"/>
        </w:rPr>
        <w:t>En consecuencia, cualquier reclamación de pago en virtud de esta garantía deberá recibirse en nuestras oficinas a más tardar en la fecha señalada.</w:t>
      </w:r>
    </w:p>
    <w:p w14:paraId="6122D620" w14:textId="77777777" w:rsidR="00892DA1" w:rsidRPr="0050002A" w:rsidRDefault="00892DA1" w:rsidP="00892DA1">
      <w:pPr>
        <w:pStyle w:val="NormalWeb"/>
        <w:spacing w:before="0" w:beforeAutospacing="0" w:after="200" w:afterAutospacing="0"/>
        <w:rPr>
          <w:rFonts w:ascii="Times New Roman" w:hAnsi="Times New Roman" w:cs="Times New Roman"/>
          <w:sz w:val="24"/>
        </w:rPr>
      </w:pPr>
      <w:r w:rsidRPr="0050002A">
        <w:rPr>
          <w:rFonts w:ascii="Times New Roman" w:hAnsi="Times New Roman"/>
          <w:sz w:val="24"/>
        </w:rPr>
        <w:t xml:space="preserve">Esta garantía está sujeta las Reglas uniformes de la CCI sobre garantías a primer requerimiento” </w:t>
      </w:r>
      <w:r w:rsidRPr="0050002A">
        <w:rPr>
          <w:rFonts w:ascii="Times New Roman" w:hAnsi="Times New Roman"/>
          <w:sz w:val="24"/>
          <w:szCs w:val="20"/>
        </w:rPr>
        <w:t>(</w:t>
      </w:r>
      <w:proofErr w:type="spellStart"/>
      <w:r w:rsidRPr="0050002A">
        <w:rPr>
          <w:rFonts w:ascii="Times New Roman" w:hAnsi="Times New Roman"/>
          <w:i/>
          <w:sz w:val="24"/>
          <w:szCs w:val="20"/>
        </w:rPr>
        <w:t>Uniform</w:t>
      </w:r>
      <w:proofErr w:type="spellEnd"/>
      <w:r w:rsidRPr="0050002A">
        <w:rPr>
          <w:rFonts w:ascii="Times New Roman" w:hAnsi="Times New Roman"/>
          <w:i/>
          <w:sz w:val="24"/>
          <w:szCs w:val="20"/>
        </w:rPr>
        <w:t xml:space="preserve"> Rules </w:t>
      </w:r>
      <w:proofErr w:type="spellStart"/>
      <w:r w:rsidRPr="0050002A">
        <w:rPr>
          <w:rFonts w:ascii="Times New Roman" w:hAnsi="Times New Roman"/>
          <w:i/>
          <w:sz w:val="24"/>
          <w:szCs w:val="20"/>
        </w:rPr>
        <w:t>for</w:t>
      </w:r>
      <w:proofErr w:type="spellEnd"/>
      <w:r w:rsidRPr="0050002A">
        <w:rPr>
          <w:rFonts w:ascii="Times New Roman" w:hAnsi="Times New Roman"/>
          <w:i/>
          <w:sz w:val="24"/>
          <w:szCs w:val="20"/>
        </w:rPr>
        <w:t xml:space="preserve"> </w:t>
      </w:r>
      <w:proofErr w:type="spellStart"/>
      <w:r w:rsidRPr="0050002A">
        <w:rPr>
          <w:rFonts w:ascii="Times New Roman" w:hAnsi="Times New Roman"/>
          <w:i/>
          <w:sz w:val="24"/>
          <w:szCs w:val="20"/>
        </w:rPr>
        <w:t>Demand</w:t>
      </w:r>
      <w:proofErr w:type="spellEnd"/>
      <w:r w:rsidRPr="0050002A">
        <w:rPr>
          <w:rFonts w:ascii="Times New Roman" w:hAnsi="Times New Roman"/>
          <w:i/>
          <w:sz w:val="24"/>
          <w:szCs w:val="20"/>
        </w:rPr>
        <w:t xml:space="preserve"> </w:t>
      </w:r>
      <w:proofErr w:type="spellStart"/>
      <w:r w:rsidRPr="0050002A">
        <w:rPr>
          <w:rFonts w:ascii="Times New Roman" w:hAnsi="Times New Roman"/>
          <w:i/>
          <w:sz w:val="24"/>
          <w:szCs w:val="20"/>
        </w:rPr>
        <w:t>Guarantees</w:t>
      </w:r>
      <w:proofErr w:type="spellEnd"/>
      <w:r w:rsidRPr="0050002A">
        <w:rPr>
          <w:rFonts w:ascii="Times New Roman" w:hAnsi="Times New Roman"/>
          <w:i/>
          <w:sz w:val="24"/>
          <w:szCs w:val="20"/>
        </w:rPr>
        <w:t xml:space="preserve">, </w:t>
      </w:r>
      <w:r w:rsidRPr="0050002A">
        <w:rPr>
          <w:rFonts w:ascii="Times New Roman" w:hAnsi="Times New Roman"/>
          <w:sz w:val="24"/>
          <w:szCs w:val="20"/>
        </w:rPr>
        <w:t xml:space="preserve">URDG), </w:t>
      </w:r>
      <w:r w:rsidRPr="0050002A">
        <w:rPr>
          <w:rFonts w:ascii="Times New Roman" w:hAnsi="Times New Roman"/>
          <w:sz w:val="24"/>
        </w:rPr>
        <w:t xml:space="preserve">revisión de 2010, publicación de la Cámara de Comercio Internacional (CCI) </w:t>
      </w:r>
      <w:proofErr w:type="spellStart"/>
      <w:r w:rsidRPr="0050002A">
        <w:rPr>
          <w:rFonts w:ascii="Times New Roman" w:hAnsi="Times New Roman"/>
          <w:sz w:val="24"/>
        </w:rPr>
        <w:t>n.°</w:t>
      </w:r>
      <w:proofErr w:type="spellEnd"/>
      <w:r w:rsidRPr="0050002A">
        <w:rPr>
          <w:rFonts w:ascii="Times New Roman" w:hAnsi="Times New Roman"/>
          <w:sz w:val="24"/>
        </w:rPr>
        <w:t xml:space="preserve"> 758.</w:t>
      </w:r>
    </w:p>
    <w:p w14:paraId="107D7560" w14:textId="77777777" w:rsidR="00892DA1" w:rsidRPr="0050002A" w:rsidRDefault="00892DA1" w:rsidP="00892DA1">
      <w:pPr>
        <w:pStyle w:val="NormalWeb"/>
        <w:spacing w:before="0" w:after="0"/>
        <w:rPr>
          <w:rFonts w:ascii="Times New Roman" w:hAnsi="Times New Roman" w:cs="Times New Roman"/>
          <w:b/>
          <w:sz w:val="24"/>
        </w:rPr>
      </w:pPr>
      <w:r w:rsidRPr="0050002A">
        <w:rPr>
          <w:rFonts w:ascii="Times New Roman" w:hAnsi="Times New Roman"/>
          <w:b/>
          <w:sz w:val="24"/>
        </w:rPr>
        <w:t>_____________________________</w:t>
      </w:r>
    </w:p>
    <w:p w14:paraId="380C9EFF" w14:textId="77777777" w:rsidR="00892DA1" w:rsidRPr="0050002A" w:rsidRDefault="00892DA1" w:rsidP="00892DA1">
      <w:pPr>
        <w:pStyle w:val="NormalWeb"/>
        <w:spacing w:before="0" w:after="0"/>
        <w:rPr>
          <w:rFonts w:ascii="Times New Roman" w:hAnsi="Times New Roman" w:cs="Times New Roman"/>
          <w:i/>
        </w:rPr>
      </w:pPr>
      <w:r w:rsidRPr="0050002A">
        <w:rPr>
          <w:rFonts w:ascii="Times New Roman" w:hAnsi="Times New Roman"/>
          <w:i/>
        </w:rPr>
        <w:t>[Firmas]</w:t>
      </w:r>
    </w:p>
    <w:p w14:paraId="573C5C2D" w14:textId="77777777" w:rsidR="00892DA1" w:rsidRPr="0050002A" w:rsidRDefault="00892DA1" w:rsidP="00892DA1">
      <w:pPr>
        <w:pStyle w:val="NormalWeb"/>
        <w:spacing w:before="0" w:after="0"/>
        <w:rPr>
          <w:rFonts w:ascii="Times New Roman" w:hAnsi="Times New Roman" w:cs="Times New Roman"/>
          <w:i/>
        </w:rPr>
        <w:sectPr w:rsidR="00892DA1" w:rsidRPr="0050002A" w:rsidSect="00BF7734">
          <w:headerReference w:type="default" r:id="rId66"/>
          <w:headerReference w:type="first" r:id="rId67"/>
          <w:footnotePr>
            <w:numRestart w:val="eachSect"/>
          </w:footnotePr>
          <w:pgSz w:w="12240" w:h="15840" w:code="1"/>
          <w:pgMar w:top="1440" w:right="1440" w:bottom="1440" w:left="1440" w:header="720" w:footer="720" w:gutter="0"/>
          <w:cols w:space="720"/>
          <w:titlePg/>
        </w:sectPr>
      </w:pPr>
    </w:p>
    <w:p w14:paraId="41A90563" w14:textId="77777777" w:rsidR="00892DA1" w:rsidRPr="0050002A" w:rsidRDefault="00892DA1" w:rsidP="00892DA1">
      <w:pPr>
        <w:pStyle w:val="TOC4-2"/>
        <w:rPr>
          <w:lang w:val="es-ES"/>
        </w:rPr>
      </w:pPr>
      <w:bookmarkStart w:id="626" w:name="_Toc125871320"/>
      <w:bookmarkStart w:id="627" w:name="_Toc482500894"/>
      <w:bookmarkStart w:id="628" w:name="_Toc87082191"/>
      <w:bookmarkStart w:id="629" w:name="_Toc103155217"/>
      <w:bookmarkStart w:id="630" w:name="_Toc454987367"/>
      <w:bookmarkStart w:id="631" w:name="_Toc476311959"/>
      <w:bookmarkStart w:id="632" w:name="_Toc91066966"/>
      <w:bookmarkStart w:id="633" w:name="_Toc136426826"/>
      <w:r w:rsidRPr="0050002A">
        <w:rPr>
          <w:lang w:val="es-ES"/>
        </w:rPr>
        <w:t>Formulario de Garantía de Mantenimiento de la Propuesta</w:t>
      </w:r>
      <w:bookmarkEnd w:id="626"/>
      <w:r w:rsidRPr="0050002A">
        <w:rPr>
          <w:lang w:val="es-ES"/>
        </w:rPr>
        <w:t xml:space="preserve"> Fianza</w:t>
      </w:r>
      <w:bookmarkEnd w:id="627"/>
      <w:bookmarkEnd w:id="628"/>
      <w:bookmarkEnd w:id="629"/>
      <w:bookmarkEnd w:id="630"/>
      <w:bookmarkEnd w:id="631"/>
      <w:bookmarkEnd w:id="632"/>
      <w:bookmarkEnd w:id="633"/>
    </w:p>
    <w:p w14:paraId="0C40750B" w14:textId="11150362" w:rsidR="00892DA1" w:rsidRPr="0050002A" w:rsidRDefault="00892DA1" w:rsidP="00892DA1">
      <w:pPr>
        <w:spacing w:after="200"/>
        <w:rPr>
          <w:sz w:val="24"/>
        </w:rPr>
      </w:pPr>
      <w:r w:rsidRPr="0050002A">
        <w:rPr>
          <w:sz w:val="24"/>
        </w:rPr>
        <w:t xml:space="preserve">FIANZA </w:t>
      </w:r>
      <w:proofErr w:type="spellStart"/>
      <w:r w:rsidRPr="0050002A">
        <w:rPr>
          <w:sz w:val="24"/>
        </w:rPr>
        <w:t>n.°</w:t>
      </w:r>
      <w:proofErr w:type="spellEnd"/>
      <w:r w:rsidRPr="0050002A">
        <w:rPr>
          <w:sz w:val="24"/>
        </w:rPr>
        <w:t xml:space="preserve"> ______________________</w:t>
      </w:r>
      <w:r w:rsidR="002F4D8D" w:rsidRPr="0050002A">
        <w:rPr>
          <w:sz w:val="24"/>
        </w:rPr>
        <w:t xml:space="preserve"> </w:t>
      </w:r>
      <w:r w:rsidR="002F4D8D" w:rsidRPr="0050002A">
        <w:rPr>
          <w:i/>
          <w:sz w:val="24"/>
          <w:szCs w:val="24"/>
        </w:rPr>
        <w:t>[ingresar el</w:t>
      </w:r>
      <w:r w:rsidR="002C4FE2" w:rsidRPr="0050002A">
        <w:rPr>
          <w:i/>
          <w:sz w:val="24"/>
          <w:szCs w:val="24"/>
        </w:rPr>
        <w:t xml:space="preserve"> número</w:t>
      </w:r>
      <w:r w:rsidR="002F4D8D" w:rsidRPr="0050002A">
        <w:rPr>
          <w:i/>
          <w:sz w:val="24"/>
          <w:szCs w:val="24"/>
        </w:rPr>
        <w:t>]</w:t>
      </w:r>
    </w:p>
    <w:p w14:paraId="1FD6E4D0" w14:textId="4C6E5CC2" w:rsidR="00892DA1" w:rsidRPr="0050002A" w:rsidRDefault="00892DA1" w:rsidP="00892DA1">
      <w:pPr>
        <w:spacing w:after="160"/>
        <w:rPr>
          <w:sz w:val="24"/>
        </w:rPr>
      </w:pPr>
      <w:r w:rsidRPr="0050002A">
        <w:rPr>
          <w:sz w:val="24"/>
        </w:rPr>
        <w:t xml:space="preserve">POR ESTA FIANZA </w:t>
      </w:r>
      <w:r w:rsidRPr="0050002A">
        <w:rPr>
          <w:i/>
          <w:sz w:val="24"/>
        </w:rPr>
        <w:t>_____________</w:t>
      </w:r>
      <w:r w:rsidRPr="0050002A">
        <w:rPr>
          <w:sz w:val="24"/>
        </w:rPr>
        <w:t xml:space="preserve"> </w:t>
      </w:r>
      <w:r w:rsidR="002C4FE2" w:rsidRPr="0050002A">
        <w:rPr>
          <w:sz w:val="24"/>
        </w:rPr>
        <w:t xml:space="preserve"> </w:t>
      </w:r>
      <w:r w:rsidR="002C4FE2" w:rsidRPr="0050002A">
        <w:rPr>
          <w:i/>
          <w:sz w:val="24"/>
          <w:szCs w:val="24"/>
        </w:rPr>
        <w:t>[ingresar el Nombre]</w:t>
      </w:r>
      <w:r w:rsidR="002C4FE2" w:rsidRPr="0050002A">
        <w:rPr>
          <w:sz w:val="24"/>
          <w:szCs w:val="24"/>
        </w:rPr>
        <w:t xml:space="preserve"> </w:t>
      </w:r>
      <w:r w:rsidRPr="0050002A">
        <w:rPr>
          <w:sz w:val="24"/>
        </w:rPr>
        <w:t xml:space="preserve">obrando en calidad de Obligado Principal (en adelante, “el Obligado Principal”), y </w:t>
      </w:r>
      <w:r w:rsidRPr="0050002A">
        <w:rPr>
          <w:i/>
          <w:sz w:val="24"/>
        </w:rPr>
        <w:t>___________________</w:t>
      </w:r>
      <w:r w:rsidR="002C4FE2" w:rsidRPr="0050002A">
        <w:rPr>
          <w:i/>
          <w:sz w:val="24"/>
          <w:szCs w:val="24"/>
        </w:rPr>
        <w:t>[ingresar el Nombre]</w:t>
      </w:r>
      <w:r w:rsidRPr="0050002A">
        <w:rPr>
          <w:i/>
          <w:sz w:val="24"/>
        </w:rPr>
        <w:t>,</w:t>
      </w:r>
      <w:r w:rsidRPr="0050002A">
        <w:rPr>
          <w:sz w:val="24"/>
        </w:rPr>
        <w:t xml:space="preserve"> </w:t>
      </w:r>
      <w:r w:rsidRPr="0050002A">
        <w:rPr>
          <w:b/>
          <w:sz w:val="24"/>
        </w:rPr>
        <w:t xml:space="preserve">autorizado para conducir negocios en </w:t>
      </w:r>
      <w:r w:rsidRPr="0050002A">
        <w:rPr>
          <w:i/>
          <w:sz w:val="24"/>
        </w:rPr>
        <w:t>________________</w:t>
      </w:r>
      <w:r w:rsidR="002C4FE2" w:rsidRPr="0050002A">
        <w:rPr>
          <w:i/>
          <w:sz w:val="24"/>
          <w:szCs w:val="24"/>
        </w:rPr>
        <w:t>[ingresarla jurisdicción]</w:t>
      </w:r>
      <w:r w:rsidRPr="0050002A">
        <w:rPr>
          <w:i/>
          <w:sz w:val="24"/>
        </w:rPr>
        <w:t>,</w:t>
      </w:r>
      <w:r w:rsidRPr="0050002A">
        <w:rPr>
          <w:sz w:val="24"/>
        </w:rPr>
        <w:t xml:space="preserve"> y quien obra como garante (en adelante, “el Garante”), por este instrumento se obligan y firmemente se comprometen con </w:t>
      </w:r>
      <w:r w:rsidRPr="0050002A">
        <w:rPr>
          <w:i/>
          <w:sz w:val="24"/>
        </w:rPr>
        <w:t>_________________</w:t>
      </w:r>
      <w:r w:rsidR="002C4FE2" w:rsidRPr="0050002A">
        <w:rPr>
          <w:i/>
          <w:sz w:val="24"/>
          <w:szCs w:val="24"/>
        </w:rPr>
        <w:t>[ingresar el Nombre]</w:t>
      </w:r>
      <w:r w:rsidRPr="0050002A">
        <w:rPr>
          <w:sz w:val="24"/>
        </w:rPr>
        <w:t xml:space="preserve">, como Demandante (en adelante, “el Comprador”) por el monto de </w:t>
      </w:r>
      <w:r w:rsidRPr="0050002A">
        <w:rPr>
          <w:i/>
          <w:sz w:val="24"/>
        </w:rPr>
        <w:t>____________</w:t>
      </w:r>
      <w:r w:rsidRPr="0050002A">
        <w:rPr>
          <w:rStyle w:val="FootnoteReference"/>
          <w:sz w:val="24"/>
        </w:rPr>
        <w:footnoteReference w:id="25"/>
      </w:r>
      <w:r w:rsidRPr="0050002A">
        <w:rPr>
          <w:sz w:val="24"/>
        </w:rPr>
        <w:t xml:space="preserve"> (</w:t>
      </w:r>
      <w:r w:rsidRPr="0050002A">
        <w:rPr>
          <w:i/>
          <w:sz w:val="24"/>
        </w:rPr>
        <w:t>__________</w:t>
      </w:r>
      <w:r w:rsidRPr="0050002A">
        <w:rPr>
          <w:sz w:val="24"/>
        </w:rPr>
        <w:t xml:space="preserve">), </w:t>
      </w:r>
      <w:r w:rsidR="002C4FE2" w:rsidRPr="0050002A">
        <w:rPr>
          <w:i/>
          <w:sz w:val="24"/>
          <w:szCs w:val="24"/>
        </w:rPr>
        <w:t>[ingrese el monto en cifras y en palabras]</w:t>
      </w:r>
      <w:r w:rsidR="002C4FE2" w:rsidRPr="0050002A">
        <w:rPr>
          <w:i/>
        </w:rPr>
        <w:t xml:space="preserve"> </w:t>
      </w:r>
      <w:r w:rsidRPr="0050002A">
        <w:rPr>
          <w:sz w:val="24"/>
        </w:rPr>
        <w:t>por cuyo pago, que deberá efectuarse correcta y efectivamente, nosotros, el Obligado Principal y el Garante antes mencionados, nos obligamos, así como a nuestros sucesores y cesionarios, firme, conjunta y solidariamente por la presente.</w:t>
      </w:r>
    </w:p>
    <w:p w14:paraId="1214D3C9" w14:textId="1AAA4CD2" w:rsidR="00892DA1" w:rsidRPr="0050002A" w:rsidRDefault="00892DA1" w:rsidP="00892DA1">
      <w:pPr>
        <w:spacing w:after="160"/>
        <w:rPr>
          <w:sz w:val="24"/>
        </w:rPr>
      </w:pPr>
      <w:r w:rsidRPr="0050002A">
        <w:rPr>
          <w:sz w:val="24"/>
        </w:rPr>
        <w:t xml:space="preserve">POR CUANTO el Obligado Principal ha presentado o presentará al Comprador una Propuesta por escrito fechada </w:t>
      </w:r>
      <w:r w:rsidR="002C4FE2" w:rsidRPr="0050002A">
        <w:rPr>
          <w:i/>
          <w:sz w:val="24"/>
          <w:szCs w:val="24"/>
        </w:rPr>
        <w:t>[ingrese el</w:t>
      </w:r>
      <w:r w:rsidR="002C4FE2" w:rsidRPr="0050002A">
        <w:rPr>
          <w:sz w:val="24"/>
          <w:szCs w:val="24"/>
        </w:rPr>
        <w:t xml:space="preserve"> </w:t>
      </w:r>
      <w:r w:rsidR="002C4FE2" w:rsidRPr="0050002A">
        <w:rPr>
          <w:b/>
          <w:bCs/>
          <w:i/>
          <w:iCs/>
          <w:sz w:val="24"/>
          <w:szCs w:val="24"/>
        </w:rPr>
        <w:t xml:space="preserve">número </w:t>
      </w:r>
      <w:r w:rsidR="002C4FE2" w:rsidRPr="0050002A">
        <w:rPr>
          <w:sz w:val="24"/>
          <w:szCs w:val="24"/>
        </w:rPr>
        <w:t xml:space="preserve">del día del </w:t>
      </w:r>
      <w:r w:rsidR="002C4FE2" w:rsidRPr="0050002A">
        <w:rPr>
          <w:i/>
          <w:sz w:val="24"/>
          <w:szCs w:val="24"/>
        </w:rPr>
        <w:t xml:space="preserve">[ingrese el </w:t>
      </w:r>
      <w:r w:rsidR="002C4FE2" w:rsidRPr="0050002A">
        <w:rPr>
          <w:b/>
          <w:bCs/>
          <w:i/>
          <w:sz w:val="24"/>
          <w:szCs w:val="24"/>
        </w:rPr>
        <w:t>mes</w:t>
      </w:r>
      <w:r w:rsidR="002C4FE2" w:rsidRPr="0050002A">
        <w:rPr>
          <w:i/>
          <w:sz w:val="24"/>
          <w:szCs w:val="24"/>
        </w:rPr>
        <w:t>] del [</w:t>
      </w:r>
      <w:r w:rsidR="002C4FE2" w:rsidRPr="0050002A">
        <w:rPr>
          <w:bCs/>
          <w:i/>
          <w:sz w:val="24"/>
          <w:szCs w:val="24"/>
        </w:rPr>
        <w:t xml:space="preserve">ingrese </w:t>
      </w:r>
      <w:r w:rsidR="002C4FE2" w:rsidRPr="0050002A">
        <w:rPr>
          <w:b/>
          <w:i/>
          <w:sz w:val="24"/>
          <w:szCs w:val="24"/>
        </w:rPr>
        <w:t>el año</w:t>
      </w:r>
      <w:r w:rsidR="002C4FE2" w:rsidRPr="0050002A">
        <w:rPr>
          <w:i/>
          <w:sz w:val="24"/>
          <w:szCs w:val="24"/>
        </w:rPr>
        <w:t>],</w:t>
      </w:r>
      <w:r w:rsidR="002C4FE2" w:rsidRPr="0050002A">
        <w:rPr>
          <w:sz w:val="24"/>
          <w:szCs w:val="24"/>
        </w:rPr>
        <w:t xml:space="preserve"> para  </w:t>
      </w:r>
      <w:r w:rsidRPr="0050002A">
        <w:rPr>
          <w:i/>
          <w:sz w:val="24"/>
          <w:szCs w:val="24"/>
        </w:rPr>
        <w:t>[</w:t>
      </w:r>
      <w:r w:rsidR="002C4FE2" w:rsidRPr="0050002A">
        <w:rPr>
          <w:i/>
          <w:sz w:val="24"/>
          <w:szCs w:val="24"/>
        </w:rPr>
        <w:t xml:space="preserve">ingrese el </w:t>
      </w:r>
      <w:r w:rsidRPr="0050002A">
        <w:rPr>
          <w:i/>
          <w:sz w:val="24"/>
          <w:szCs w:val="24"/>
        </w:rPr>
        <w:t>nombre del Contrato]</w:t>
      </w:r>
      <w:r w:rsidRPr="0050002A">
        <w:rPr>
          <w:sz w:val="24"/>
          <w:szCs w:val="24"/>
        </w:rPr>
        <w:t xml:space="preserve"> </w:t>
      </w:r>
      <w:r w:rsidRPr="0050002A">
        <w:rPr>
          <w:i/>
          <w:sz w:val="24"/>
          <w:szCs w:val="24"/>
        </w:rPr>
        <w:t xml:space="preserve">__________ </w:t>
      </w:r>
      <w:r w:rsidRPr="0050002A">
        <w:rPr>
          <w:sz w:val="24"/>
        </w:rPr>
        <w:t>(en adelante, la “Propuesta”).</w:t>
      </w:r>
    </w:p>
    <w:p w14:paraId="440D7FCA" w14:textId="77777777" w:rsidR="00892DA1" w:rsidRPr="0050002A" w:rsidRDefault="00892DA1" w:rsidP="00892DA1">
      <w:pPr>
        <w:spacing w:after="160"/>
        <w:rPr>
          <w:sz w:val="24"/>
        </w:rPr>
      </w:pPr>
      <w:r w:rsidRPr="0050002A">
        <w:rPr>
          <w:sz w:val="24"/>
        </w:rPr>
        <w:t>POR LO TANTO, LA CONDICIÓN DE ESTA OBLIGACIÓN es tal que si el Obligado Principal:</w:t>
      </w:r>
    </w:p>
    <w:p w14:paraId="54EC43F2" w14:textId="77777777" w:rsidR="00892DA1" w:rsidRPr="0050002A" w:rsidRDefault="00892DA1">
      <w:pPr>
        <w:numPr>
          <w:ilvl w:val="0"/>
          <w:numId w:val="9"/>
        </w:numPr>
        <w:tabs>
          <w:tab w:val="num" w:pos="1260"/>
        </w:tabs>
        <w:spacing w:after="160"/>
        <w:ind w:left="1260" w:hanging="540"/>
        <w:rPr>
          <w:sz w:val="24"/>
        </w:rPr>
      </w:pPr>
      <w:r w:rsidRPr="0050002A">
        <w:rPr>
          <w:sz w:val="24"/>
        </w:rPr>
        <w:t>ha retirado su Propuesta durante el período de validez de la Propuesta establecido en la carta de Propuesta del Obligado Principal (el “período de validez de la Propuesta”), o cualquier prórroga del plazo dispuesta por el Obligado Principal;</w:t>
      </w:r>
    </w:p>
    <w:p w14:paraId="06F77368" w14:textId="77777777" w:rsidR="00892DA1" w:rsidRPr="0050002A" w:rsidRDefault="00892DA1">
      <w:pPr>
        <w:numPr>
          <w:ilvl w:val="0"/>
          <w:numId w:val="9"/>
        </w:numPr>
        <w:tabs>
          <w:tab w:val="num" w:pos="1260"/>
        </w:tabs>
        <w:spacing w:after="160"/>
        <w:ind w:left="1260" w:hanging="540"/>
        <w:rPr>
          <w:sz w:val="24"/>
        </w:rPr>
      </w:pPr>
      <w:r w:rsidRPr="0050002A">
        <w:rPr>
          <w:sz w:val="24"/>
        </w:rPr>
        <w:t>habiendo sido notificado por el Comprador de la aceptación de su Propuesta durante el período de validez de la Propuesta o cualquier prórroga del plazo establecida por el Postulante, (i) no ha firmado el Convenio Contractual, o (</w:t>
      </w:r>
      <w:proofErr w:type="spellStart"/>
      <w:r w:rsidRPr="0050002A">
        <w:rPr>
          <w:sz w:val="24"/>
        </w:rPr>
        <w:t>ii</w:t>
      </w:r>
      <w:proofErr w:type="spellEnd"/>
      <w:r w:rsidRPr="0050002A">
        <w:rPr>
          <w:sz w:val="24"/>
        </w:rPr>
        <w:t>) no ha presentado la Garantía de Cumplimiento de conformidad con las Instrucciones a los Proponentes (“IAP”) del documento de la Solicitud de Propuestas del Comprador;</w:t>
      </w:r>
    </w:p>
    <w:p w14:paraId="5E13241D" w14:textId="77777777" w:rsidR="00892DA1" w:rsidRPr="0050002A" w:rsidRDefault="00892DA1" w:rsidP="00892DA1">
      <w:pPr>
        <w:spacing w:after="160"/>
        <w:rPr>
          <w:sz w:val="24"/>
        </w:rPr>
      </w:pPr>
      <w:r w:rsidRPr="0050002A">
        <w:rPr>
          <w:sz w:val="24"/>
        </w:rPr>
        <w:t xml:space="preserve">el Garante procederá de inmediato a pagar al Comprador la suma máxima antes indicada cuando reciba la primera solicitud por escrito del Comprador, sin que el Comprador tenga que justificar su solicitud, siempre y cuando el Comprador establezca en ella que esta es motivada por el acontecimiento de cualquiera de los eventos descritos anteriormente, y especifique cuáles eventos ocurrieron. </w:t>
      </w:r>
    </w:p>
    <w:p w14:paraId="1F5D4361" w14:textId="77777777" w:rsidR="00892DA1" w:rsidRPr="0050002A" w:rsidRDefault="00892DA1" w:rsidP="00892DA1">
      <w:pPr>
        <w:spacing w:after="160"/>
        <w:rPr>
          <w:sz w:val="24"/>
        </w:rPr>
      </w:pPr>
      <w:r w:rsidRPr="0050002A">
        <w:rPr>
          <w:sz w:val="24"/>
        </w:rPr>
        <w:t>El Garante acepta, por la presente, que su obligación permanecerá vigente y tendrá pleno efecto hasta el 28.º día, inclusive, a partir de la fecha de expiración del período de validez de la Propuesta establecido en la carta de Propuesta del Obligado Principal o cualquier prórroga del plazo dispuesta por el Obligado Principal.</w:t>
      </w:r>
    </w:p>
    <w:p w14:paraId="57EEA7B8" w14:textId="1251C3CC" w:rsidR="00892DA1" w:rsidRPr="0050002A" w:rsidRDefault="00892DA1" w:rsidP="00892DA1">
      <w:pPr>
        <w:spacing w:after="160"/>
        <w:rPr>
          <w:sz w:val="24"/>
        </w:rPr>
      </w:pPr>
      <w:r w:rsidRPr="0050002A">
        <w:rPr>
          <w:sz w:val="24"/>
        </w:rPr>
        <w:t xml:space="preserve">EN PRUEBA DE CONFORMIDAD, el Obligado Principal y el Garante han dispuesto que se ejecuten estos documentos con sus respectivos nombres en el </w:t>
      </w:r>
      <w:r w:rsidR="002C4FE2" w:rsidRPr="0050002A">
        <w:rPr>
          <w:i/>
          <w:sz w:val="24"/>
          <w:szCs w:val="24"/>
        </w:rPr>
        <w:t>[ingrese el</w:t>
      </w:r>
      <w:r w:rsidR="002C4FE2" w:rsidRPr="0050002A">
        <w:rPr>
          <w:sz w:val="24"/>
          <w:szCs w:val="24"/>
        </w:rPr>
        <w:t xml:space="preserve"> </w:t>
      </w:r>
      <w:r w:rsidR="002C4FE2" w:rsidRPr="0050002A">
        <w:rPr>
          <w:b/>
          <w:bCs/>
          <w:i/>
          <w:iCs/>
          <w:sz w:val="24"/>
          <w:szCs w:val="24"/>
        </w:rPr>
        <w:t xml:space="preserve">número </w:t>
      </w:r>
      <w:r w:rsidR="002C4FE2" w:rsidRPr="0050002A">
        <w:rPr>
          <w:sz w:val="24"/>
          <w:szCs w:val="24"/>
        </w:rPr>
        <w:t xml:space="preserve">del día del </w:t>
      </w:r>
      <w:r w:rsidR="002C4FE2" w:rsidRPr="0050002A">
        <w:rPr>
          <w:i/>
          <w:sz w:val="24"/>
          <w:szCs w:val="24"/>
        </w:rPr>
        <w:t xml:space="preserve">[ingrese el </w:t>
      </w:r>
      <w:r w:rsidR="002C4FE2" w:rsidRPr="0050002A">
        <w:rPr>
          <w:b/>
          <w:bCs/>
          <w:i/>
          <w:sz w:val="24"/>
          <w:szCs w:val="24"/>
        </w:rPr>
        <w:t>mes</w:t>
      </w:r>
      <w:r w:rsidR="002C4FE2" w:rsidRPr="0050002A">
        <w:rPr>
          <w:i/>
          <w:sz w:val="24"/>
          <w:szCs w:val="24"/>
        </w:rPr>
        <w:t>] del [</w:t>
      </w:r>
      <w:r w:rsidR="002C4FE2" w:rsidRPr="0050002A">
        <w:rPr>
          <w:bCs/>
          <w:i/>
          <w:sz w:val="24"/>
          <w:szCs w:val="24"/>
        </w:rPr>
        <w:t xml:space="preserve">ingrese </w:t>
      </w:r>
      <w:r w:rsidR="002C4FE2" w:rsidRPr="0050002A">
        <w:rPr>
          <w:b/>
          <w:i/>
          <w:sz w:val="24"/>
          <w:szCs w:val="24"/>
        </w:rPr>
        <w:t>el año</w:t>
      </w:r>
      <w:r w:rsidR="002C4FE2" w:rsidRPr="0050002A">
        <w:rPr>
          <w:i/>
          <w:sz w:val="24"/>
          <w:szCs w:val="24"/>
        </w:rPr>
        <w:t>]</w:t>
      </w:r>
      <w:r w:rsidRPr="0050002A">
        <w:rPr>
          <w:sz w:val="24"/>
        </w:rPr>
        <w:t>.</w:t>
      </w:r>
    </w:p>
    <w:p w14:paraId="79A5229E" w14:textId="77777777" w:rsidR="00892DA1" w:rsidRPr="0050002A" w:rsidRDefault="00892DA1" w:rsidP="00892DA1">
      <w:pPr>
        <w:tabs>
          <w:tab w:val="left" w:pos="4320"/>
        </w:tabs>
        <w:spacing w:after="160"/>
        <w:rPr>
          <w:sz w:val="24"/>
        </w:rPr>
      </w:pPr>
      <w:r w:rsidRPr="0050002A">
        <w:rPr>
          <w:sz w:val="24"/>
        </w:rPr>
        <w:t>Mandante: _______________________</w:t>
      </w:r>
      <w:r w:rsidRPr="0050002A">
        <w:rPr>
          <w:sz w:val="24"/>
        </w:rPr>
        <w:tab/>
        <w:t>Garante: _____________________________</w:t>
      </w:r>
      <w:r w:rsidRPr="0050002A">
        <w:rPr>
          <w:sz w:val="24"/>
        </w:rPr>
        <w:br/>
      </w:r>
      <w:r w:rsidRPr="0050002A">
        <w:rPr>
          <w:sz w:val="24"/>
        </w:rPr>
        <w:tab/>
        <w:t>Sello oficial de la corporación (cuando corresponda)</w:t>
      </w:r>
    </w:p>
    <w:p w14:paraId="4F2E135D" w14:textId="77777777" w:rsidR="00892DA1" w:rsidRPr="0050002A" w:rsidRDefault="00892DA1" w:rsidP="00892DA1">
      <w:pPr>
        <w:tabs>
          <w:tab w:val="left" w:pos="4320"/>
        </w:tabs>
        <w:spacing w:after="200"/>
        <w:rPr>
          <w:sz w:val="24"/>
        </w:rPr>
      </w:pPr>
      <w:r w:rsidRPr="0050002A">
        <w:rPr>
          <w:sz w:val="24"/>
        </w:rPr>
        <w:t>_______________________________</w:t>
      </w:r>
      <w:r w:rsidRPr="0050002A">
        <w:rPr>
          <w:sz w:val="24"/>
        </w:rPr>
        <w:tab/>
        <w:t>____________________________________</w:t>
      </w:r>
      <w:r w:rsidRPr="0050002A">
        <w:rPr>
          <w:sz w:val="24"/>
        </w:rPr>
        <w:br/>
      </w:r>
      <w:r w:rsidRPr="0050002A">
        <w:rPr>
          <w:i/>
          <w:sz w:val="24"/>
        </w:rPr>
        <w:t>[Firma]</w:t>
      </w:r>
      <w:r w:rsidRPr="0050002A">
        <w:rPr>
          <w:sz w:val="24"/>
        </w:rPr>
        <w:tab/>
      </w:r>
      <w:r w:rsidRPr="0050002A">
        <w:rPr>
          <w:i/>
          <w:sz w:val="24"/>
        </w:rPr>
        <w:t>[Firma]</w:t>
      </w:r>
    </w:p>
    <w:p w14:paraId="35A9BC50" w14:textId="77777777" w:rsidR="00892DA1" w:rsidRPr="0050002A" w:rsidRDefault="00892DA1" w:rsidP="00892DA1">
      <w:pPr>
        <w:tabs>
          <w:tab w:val="left" w:pos="4320"/>
        </w:tabs>
        <w:spacing w:after="200"/>
        <w:rPr>
          <w:i/>
          <w:sz w:val="24"/>
        </w:rPr>
      </w:pPr>
      <w:r w:rsidRPr="0050002A">
        <w:rPr>
          <w:i/>
          <w:sz w:val="24"/>
        </w:rPr>
        <w:t>[Nombre y cargo en letra de imprenta]</w:t>
      </w:r>
      <w:r w:rsidRPr="0050002A">
        <w:rPr>
          <w:sz w:val="24"/>
        </w:rPr>
        <w:tab/>
      </w:r>
      <w:r w:rsidRPr="0050002A">
        <w:rPr>
          <w:i/>
          <w:sz w:val="24"/>
        </w:rPr>
        <w:t>[Nombre y cargo en letra de imprenta]</w:t>
      </w:r>
    </w:p>
    <w:p w14:paraId="4BAA279F" w14:textId="77777777" w:rsidR="00892DA1" w:rsidRPr="0050002A" w:rsidRDefault="00892DA1" w:rsidP="00892DA1">
      <w:pPr>
        <w:pStyle w:val="TOC4-2"/>
        <w:rPr>
          <w:lang w:val="es-ES"/>
        </w:rPr>
      </w:pPr>
      <w:r w:rsidRPr="0050002A">
        <w:rPr>
          <w:sz w:val="44"/>
          <w:lang w:val="es-ES"/>
        </w:rPr>
        <w:br w:type="page"/>
      </w:r>
      <w:bookmarkStart w:id="634" w:name="_Toc125871321"/>
      <w:bookmarkStart w:id="635" w:name="_Toc454987368"/>
      <w:bookmarkStart w:id="636" w:name="_Toc476311960"/>
      <w:bookmarkStart w:id="637" w:name="_Toc91066967"/>
      <w:bookmarkStart w:id="638" w:name="_Toc136426827"/>
      <w:r w:rsidRPr="0050002A">
        <w:rPr>
          <w:lang w:val="es-ES"/>
        </w:rPr>
        <w:t>Formulario de Declaración de Mantenimiento de la Propuesta</w:t>
      </w:r>
      <w:bookmarkEnd w:id="634"/>
      <w:bookmarkEnd w:id="635"/>
      <w:bookmarkEnd w:id="636"/>
      <w:bookmarkEnd w:id="637"/>
      <w:bookmarkEnd w:id="638"/>
    </w:p>
    <w:p w14:paraId="59BEE171" w14:textId="77777777" w:rsidR="00892DA1" w:rsidRPr="0050002A" w:rsidRDefault="00892DA1" w:rsidP="00892DA1">
      <w:pPr>
        <w:suppressAutoHyphens w:val="0"/>
        <w:spacing w:after="0"/>
        <w:jc w:val="left"/>
        <w:rPr>
          <w:i/>
          <w:iCs/>
          <w:sz w:val="24"/>
        </w:rPr>
      </w:pPr>
      <w:r w:rsidRPr="0050002A">
        <w:rPr>
          <w:i/>
          <w:sz w:val="24"/>
        </w:rPr>
        <w:t>[El Proponente deberá completar este formulario según las instrucciones indicadas].</w:t>
      </w:r>
    </w:p>
    <w:p w14:paraId="0ADB8E5C" w14:textId="77777777" w:rsidR="00892DA1" w:rsidRPr="0050002A" w:rsidRDefault="00892DA1" w:rsidP="00892DA1">
      <w:pPr>
        <w:tabs>
          <w:tab w:val="left" w:pos="4968"/>
          <w:tab w:val="left" w:pos="9558"/>
        </w:tabs>
        <w:rPr>
          <w:sz w:val="24"/>
        </w:rPr>
      </w:pPr>
    </w:p>
    <w:p w14:paraId="23F11EE3" w14:textId="77777777" w:rsidR="00892DA1" w:rsidRPr="0050002A" w:rsidRDefault="00892DA1" w:rsidP="00892DA1">
      <w:pPr>
        <w:tabs>
          <w:tab w:val="right" w:pos="9360"/>
        </w:tabs>
        <w:suppressAutoHyphens w:val="0"/>
        <w:spacing w:after="0"/>
        <w:ind w:left="720" w:hanging="720"/>
        <w:jc w:val="right"/>
        <w:rPr>
          <w:sz w:val="24"/>
        </w:rPr>
      </w:pPr>
      <w:r w:rsidRPr="0050002A">
        <w:rPr>
          <w:sz w:val="24"/>
        </w:rPr>
        <w:t xml:space="preserve">Fecha: </w:t>
      </w:r>
      <w:r w:rsidRPr="0050002A">
        <w:rPr>
          <w:i/>
          <w:sz w:val="24"/>
        </w:rPr>
        <w:t>[indique la fecha (día, mes y año)]</w:t>
      </w:r>
    </w:p>
    <w:p w14:paraId="743ABE88" w14:textId="77777777" w:rsidR="00892DA1" w:rsidRPr="0050002A" w:rsidRDefault="00892DA1" w:rsidP="00892DA1">
      <w:pPr>
        <w:tabs>
          <w:tab w:val="right" w:pos="9360"/>
        </w:tabs>
        <w:suppressAutoHyphens w:val="0"/>
        <w:spacing w:after="0"/>
        <w:ind w:left="720" w:hanging="720"/>
        <w:jc w:val="right"/>
        <w:rPr>
          <w:i/>
          <w:sz w:val="24"/>
        </w:rPr>
      </w:pPr>
      <w:r w:rsidRPr="0050002A">
        <w:rPr>
          <w:sz w:val="24"/>
        </w:rPr>
        <w:t xml:space="preserve">Propuesta n.º: </w:t>
      </w:r>
      <w:r w:rsidRPr="0050002A">
        <w:rPr>
          <w:i/>
          <w:sz w:val="24"/>
        </w:rPr>
        <w:t>[número del proceso de la Solicitud de Propuestas]</w:t>
      </w:r>
    </w:p>
    <w:p w14:paraId="0CAC5FF8" w14:textId="77777777" w:rsidR="00892DA1" w:rsidRPr="0050002A" w:rsidRDefault="00892DA1" w:rsidP="00892DA1">
      <w:pPr>
        <w:tabs>
          <w:tab w:val="right" w:pos="9360"/>
        </w:tabs>
        <w:suppressAutoHyphens w:val="0"/>
        <w:spacing w:after="0"/>
        <w:ind w:left="720" w:hanging="720"/>
        <w:jc w:val="right"/>
        <w:rPr>
          <w:sz w:val="24"/>
        </w:rPr>
      </w:pPr>
      <w:r w:rsidRPr="0050002A">
        <w:rPr>
          <w:sz w:val="24"/>
        </w:rPr>
        <w:t xml:space="preserve">Alternativa </w:t>
      </w:r>
      <w:proofErr w:type="spellStart"/>
      <w:r w:rsidRPr="0050002A">
        <w:rPr>
          <w:sz w:val="24"/>
        </w:rPr>
        <w:t>n.°</w:t>
      </w:r>
      <w:proofErr w:type="spellEnd"/>
      <w:r w:rsidRPr="0050002A">
        <w:rPr>
          <w:sz w:val="24"/>
        </w:rPr>
        <w:t xml:space="preserve">: </w:t>
      </w:r>
      <w:r w:rsidRPr="0050002A">
        <w:rPr>
          <w:i/>
          <w:sz w:val="24"/>
        </w:rPr>
        <w:t xml:space="preserve">[indique el </w:t>
      </w:r>
      <w:proofErr w:type="spellStart"/>
      <w:r w:rsidRPr="0050002A">
        <w:rPr>
          <w:i/>
          <w:sz w:val="24"/>
        </w:rPr>
        <w:t>n.°</w:t>
      </w:r>
      <w:proofErr w:type="spellEnd"/>
      <w:r w:rsidRPr="0050002A">
        <w:rPr>
          <w:i/>
          <w:sz w:val="24"/>
        </w:rPr>
        <w:t xml:space="preserve"> de identificación si se trata de una Propuesta para una alternativa]</w:t>
      </w:r>
    </w:p>
    <w:p w14:paraId="4BEA6A9C" w14:textId="77777777" w:rsidR="00892DA1" w:rsidRPr="0050002A" w:rsidRDefault="00892DA1" w:rsidP="00892DA1">
      <w:pPr>
        <w:tabs>
          <w:tab w:val="right" w:pos="9360"/>
        </w:tabs>
        <w:suppressAutoHyphens w:val="0"/>
        <w:spacing w:after="0"/>
        <w:ind w:left="720" w:hanging="720"/>
        <w:jc w:val="right"/>
        <w:rPr>
          <w:sz w:val="36"/>
        </w:rPr>
      </w:pPr>
    </w:p>
    <w:p w14:paraId="7B08C161" w14:textId="77777777" w:rsidR="00892DA1" w:rsidRPr="0050002A" w:rsidRDefault="00892DA1" w:rsidP="00892DA1">
      <w:pPr>
        <w:suppressAutoHyphens w:val="0"/>
        <w:spacing w:after="0"/>
        <w:jc w:val="left"/>
        <w:rPr>
          <w:sz w:val="24"/>
        </w:rPr>
      </w:pPr>
    </w:p>
    <w:p w14:paraId="19EF96DC" w14:textId="77777777" w:rsidR="00892DA1" w:rsidRPr="0050002A" w:rsidRDefault="00892DA1" w:rsidP="00892DA1">
      <w:pPr>
        <w:suppressAutoHyphens w:val="0"/>
        <w:spacing w:after="200"/>
        <w:jc w:val="left"/>
        <w:rPr>
          <w:b/>
          <w:sz w:val="24"/>
        </w:rPr>
      </w:pPr>
      <w:r w:rsidRPr="0050002A">
        <w:rPr>
          <w:sz w:val="24"/>
        </w:rPr>
        <w:t xml:space="preserve">Para: </w:t>
      </w:r>
      <w:r w:rsidRPr="0050002A">
        <w:rPr>
          <w:i/>
          <w:sz w:val="24"/>
        </w:rPr>
        <w:t>[nombre completo del Comprador]</w:t>
      </w:r>
    </w:p>
    <w:p w14:paraId="177B29B3" w14:textId="77777777" w:rsidR="00892DA1" w:rsidRPr="0050002A" w:rsidRDefault="00892DA1" w:rsidP="00892DA1">
      <w:pPr>
        <w:spacing w:after="200"/>
        <w:rPr>
          <w:sz w:val="24"/>
        </w:rPr>
      </w:pPr>
      <w:r w:rsidRPr="0050002A">
        <w:rPr>
          <w:sz w:val="24"/>
        </w:rPr>
        <w:t xml:space="preserve">Nosotros, los suscritos, declaramos que: </w:t>
      </w:r>
      <w:r w:rsidRPr="0050002A">
        <w:rPr>
          <w:sz w:val="24"/>
        </w:rPr>
        <w:tab/>
      </w:r>
      <w:r w:rsidRPr="0050002A">
        <w:rPr>
          <w:sz w:val="24"/>
        </w:rPr>
        <w:tab/>
      </w:r>
      <w:r w:rsidRPr="0050002A">
        <w:rPr>
          <w:sz w:val="24"/>
        </w:rPr>
        <w:tab/>
      </w:r>
    </w:p>
    <w:p w14:paraId="6AFB7F35" w14:textId="77777777" w:rsidR="00892DA1" w:rsidRPr="0050002A" w:rsidRDefault="00892DA1" w:rsidP="00892DA1">
      <w:pPr>
        <w:pStyle w:val="NormalWeb"/>
        <w:spacing w:before="0" w:beforeAutospacing="0" w:after="200" w:afterAutospacing="0"/>
        <w:rPr>
          <w:rFonts w:ascii="Times New Roman" w:hAnsi="Times New Roman" w:cs="Times New Roman"/>
          <w:sz w:val="24"/>
          <w:szCs w:val="20"/>
        </w:rPr>
      </w:pPr>
      <w:r w:rsidRPr="0050002A">
        <w:rPr>
          <w:rFonts w:ascii="Times New Roman" w:hAnsi="Times New Roman"/>
          <w:sz w:val="24"/>
        </w:rPr>
        <w:t>Entendemos que, según sus condiciones, las Propuestas deberán estar respaldadas por una Declaración de Mantenimiento de la Propuesta.</w:t>
      </w:r>
    </w:p>
    <w:p w14:paraId="4D4C0386" w14:textId="77777777" w:rsidR="00892DA1" w:rsidRPr="0050002A" w:rsidRDefault="00892DA1" w:rsidP="00892DA1">
      <w:pPr>
        <w:pStyle w:val="NormalWeb"/>
        <w:spacing w:before="0" w:beforeAutospacing="0" w:after="200" w:afterAutospacing="0"/>
        <w:rPr>
          <w:rFonts w:ascii="Times New Roman" w:hAnsi="Times New Roman"/>
          <w:sz w:val="24"/>
        </w:rPr>
      </w:pPr>
      <w:r w:rsidRPr="0050002A">
        <w:rPr>
          <w:rFonts w:ascii="Times New Roman" w:hAnsi="Times New Roman"/>
          <w:sz w:val="24"/>
        </w:rPr>
        <w:t>Aceptamos que automáticamente seremos declarados no elegibles para presentar Propuestas o participar en la licitación de cualquier contrato con el Comprador por un plazo especificado en la Sección II - DDP, si incumplimos las obligaciones contraídas en virtud de las condiciones de la Propuesta:</w:t>
      </w:r>
    </w:p>
    <w:p w14:paraId="782FFB7A" w14:textId="77777777" w:rsidR="00892DA1" w:rsidRPr="0050002A" w:rsidRDefault="00892DA1" w:rsidP="00892DA1">
      <w:pPr>
        <w:pStyle w:val="NormalWeb"/>
        <w:spacing w:before="0" w:beforeAutospacing="0" w:after="200" w:afterAutospacing="0"/>
        <w:ind w:left="540" w:hanging="540"/>
        <w:rPr>
          <w:rFonts w:ascii="Times New Roman" w:hAnsi="Times New Roman" w:cs="Times New Roman"/>
          <w:sz w:val="24"/>
          <w:szCs w:val="20"/>
        </w:rPr>
      </w:pPr>
      <w:r w:rsidRPr="0050002A">
        <w:rPr>
          <w:rFonts w:ascii="Times New Roman" w:hAnsi="Times New Roman"/>
          <w:sz w:val="24"/>
        </w:rPr>
        <w:t>(a)</w:t>
      </w:r>
      <w:r w:rsidRPr="0050002A">
        <w:rPr>
          <w:sz w:val="24"/>
        </w:rPr>
        <w:tab/>
      </w:r>
      <w:r w:rsidRPr="0050002A">
        <w:rPr>
          <w:rFonts w:ascii="Times New Roman" w:hAnsi="Times New Roman"/>
          <w:sz w:val="24"/>
        </w:rPr>
        <w:t>por haber retirado nuestra Propuesta durante su período de validez especificado en la carta de Propuesta; o</w:t>
      </w:r>
    </w:p>
    <w:p w14:paraId="63CF6251" w14:textId="0A0E2F01" w:rsidR="00892DA1" w:rsidRPr="0050002A" w:rsidRDefault="00892DA1" w:rsidP="00892DA1">
      <w:pPr>
        <w:pStyle w:val="NormalWeb"/>
        <w:spacing w:before="0" w:beforeAutospacing="0" w:after="200" w:afterAutospacing="0"/>
        <w:ind w:left="540" w:hanging="540"/>
        <w:rPr>
          <w:rFonts w:ascii="Times New Roman" w:hAnsi="Times New Roman" w:cs="Times New Roman"/>
          <w:sz w:val="24"/>
          <w:szCs w:val="20"/>
        </w:rPr>
      </w:pPr>
      <w:r w:rsidRPr="0050002A">
        <w:rPr>
          <w:rFonts w:ascii="Times New Roman" w:hAnsi="Times New Roman"/>
          <w:sz w:val="24"/>
        </w:rPr>
        <w:t>(b)</w:t>
      </w:r>
      <w:r w:rsidRPr="0050002A">
        <w:rPr>
          <w:sz w:val="24"/>
        </w:rPr>
        <w:tab/>
      </w:r>
      <w:r w:rsidRPr="0050002A">
        <w:rPr>
          <w:rFonts w:ascii="Times New Roman" w:hAnsi="Times New Roman"/>
          <w:sz w:val="24"/>
        </w:rPr>
        <w:t xml:space="preserve">porque, después de haber sido notificados por el Comprador de la aceptación de nuestra Propuesta, durante su período de validez </w:t>
      </w:r>
      <w:r w:rsidR="002C4FE2" w:rsidRPr="0050002A">
        <w:rPr>
          <w:rFonts w:ascii="Times New Roman" w:hAnsi="Times New Roman"/>
          <w:sz w:val="24"/>
        </w:rPr>
        <w:t>(</w:t>
      </w:r>
      <w:r w:rsidRPr="0050002A">
        <w:rPr>
          <w:rFonts w:ascii="Times New Roman" w:hAnsi="Times New Roman"/>
          <w:sz w:val="24"/>
        </w:rPr>
        <w:t xml:space="preserve">i) no firmamos o nos rehusamos a firmar el Contrato, si así se nos solicita, o </w:t>
      </w:r>
      <w:r w:rsidR="002C4FE2" w:rsidRPr="0050002A">
        <w:rPr>
          <w:rFonts w:ascii="Times New Roman" w:hAnsi="Times New Roman"/>
          <w:sz w:val="24"/>
        </w:rPr>
        <w:t>(</w:t>
      </w:r>
      <w:proofErr w:type="spellStart"/>
      <w:r w:rsidRPr="0050002A">
        <w:rPr>
          <w:rFonts w:ascii="Times New Roman" w:hAnsi="Times New Roman"/>
          <w:sz w:val="24"/>
        </w:rPr>
        <w:t>ii</w:t>
      </w:r>
      <w:proofErr w:type="spellEnd"/>
      <w:r w:rsidRPr="0050002A">
        <w:rPr>
          <w:rFonts w:ascii="Times New Roman" w:hAnsi="Times New Roman"/>
          <w:sz w:val="24"/>
        </w:rPr>
        <w:t xml:space="preserve">) no suministramos o nos rehusamos a suministrar la Garantía de Cumplimiento, </w:t>
      </w:r>
      <w:r w:rsidR="002C4FE2" w:rsidRPr="0050002A">
        <w:rPr>
          <w:rFonts w:ascii="Times New Roman" w:hAnsi="Times New Roman"/>
          <w:sz w:val="24"/>
        </w:rPr>
        <w:t xml:space="preserve">si se requiere, </w:t>
      </w:r>
      <w:r w:rsidRPr="0050002A">
        <w:rPr>
          <w:rFonts w:ascii="Times New Roman" w:hAnsi="Times New Roman"/>
          <w:sz w:val="24"/>
        </w:rPr>
        <w:t>según lo dispuesto en las IAP.</w:t>
      </w:r>
    </w:p>
    <w:p w14:paraId="25FBA5F4" w14:textId="77777777" w:rsidR="00892DA1" w:rsidRPr="0050002A" w:rsidRDefault="00892DA1" w:rsidP="00892DA1">
      <w:pPr>
        <w:pStyle w:val="NormalWeb"/>
        <w:spacing w:before="0" w:beforeAutospacing="0" w:after="200" w:afterAutospacing="0"/>
        <w:rPr>
          <w:rFonts w:ascii="Times New Roman" w:hAnsi="Times New Roman" w:cs="Times New Roman"/>
          <w:sz w:val="24"/>
          <w:szCs w:val="20"/>
        </w:rPr>
      </w:pPr>
      <w:r w:rsidRPr="0050002A">
        <w:rPr>
          <w:rFonts w:ascii="Times New Roman" w:hAnsi="Times New Roman"/>
          <w:sz w:val="24"/>
        </w:rPr>
        <w:t xml:space="preserve">Entendemos que esta Declaración de Mantenimiento de la Propuesta expirará si no resultamos seleccionados, cuando ocurra el primero de los siguientes hechos: i) cuando recibamos la notificación que usted nos envíe con el nombre del Proponente seleccionado, o </w:t>
      </w:r>
      <w:proofErr w:type="spellStart"/>
      <w:r w:rsidRPr="0050002A">
        <w:rPr>
          <w:rFonts w:ascii="Times New Roman" w:hAnsi="Times New Roman"/>
          <w:sz w:val="24"/>
        </w:rPr>
        <w:t>ii</w:t>
      </w:r>
      <w:proofErr w:type="spellEnd"/>
      <w:r w:rsidRPr="0050002A">
        <w:rPr>
          <w:rFonts w:ascii="Times New Roman" w:hAnsi="Times New Roman"/>
          <w:sz w:val="24"/>
        </w:rPr>
        <w:t>) cuando hayan transcurrido veintiocho días desde la expiración de nuestra Propuesta.</w:t>
      </w:r>
    </w:p>
    <w:p w14:paraId="421A4407" w14:textId="053C11AF" w:rsidR="00892DA1" w:rsidRPr="0050002A" w:rsidRDefault="00892DA1" w:rsidP="00892DA1">
      <w:pPr>
        <w:tabs>
          <w:tab w:val="left" w:pos="6120"/>
        </w:tabs>
        <w:suppressAutoHyphens w:val="0"/>
        <w:spacing w:after="200"/>
        <w:jc w:val="left"/>
        <w:rPr>
          <w:iCs/>
          <w:sz w:val="24"/>
        </w:rPr>
      </w:pPr>
      <w:r w:rsidRPr="0050002A">
        <w:rPr>
          <w:sz w:val="24"/>
        </w:rPr>
        <w:t>Nombre del Proponente</w:t>
      </w:r>
      <w:r w:rsidRPr="0050002A">
        <w:rPr>
          <w:b/>
          <w:sz w:val="24"/>
        </w:rPr>
        <w:t>*</w:t>
      </w:r>
      <w:r w:rsidR="002C4FE2" w:rsidRPr="0050002A">
        <w:rPr>
          <w:b/>
          <w:sz w:val="24"/>
        </w:rPr>
        <w:t xml:space="preserve"> </w:t>
      </w:r>
      <w:r w:rsidR="002C4FE2" w:rsidRPr="0050002A">
        <w:rPr>
          <w:i/>
          <w:iCs/>
          <w:sz w:val="24"/>
          <w:szCs w:val="24"/>
          <w:u w:val="single"/>
        </w:rPr>
        <w:t>[</w:t>
      </w:r>
      <w:r w:rsidR="002C4FE2" w:rsidRPr="0050002A">
        <w:rPr>
          <w:i/>
          <w:iCs/>
          <w:sz w:val="24"/>
          <w:szCs w:val="24"/>
        </w:rPr>
        <w:t xml:space="preserve">ingresar el </w:t>
      </w:r>
      <w:r w:rsidR="002C4FE2" w:rsidRPr="0050002A">
        <w:rPr>
          <w:b/>
          <w:bCs/>
          <w:i/>
          <w:iCs/>
          <w:sz w:val="24"/>
          <w:szCs w:val="24"/>
        </w:rPr>
        <w:t>Nombre del Proponente</w:t>
      </w:r>
      <w:r w:rsidR="002C4FE2" w:rsidRPr="0050002A">
        <w:rPr>
          <w:i/>
          <w:iCs/>
          <w:sz w:val="24"/>
          <w:szCs w:val="24"/>
        </w:rPr>
        <w:t>]</w:t>
      </w:r>
      <w:r w:rsidRPr="0050002A">
        <w:rPr>
          <w:sz w:val="24"/>
        </w:rPr>
        <w:tab/>
      </w:r>
    </w:p>
    <w:p w14:paraId="04B097D7" w14:textId="5AC98185" w:rsidR="00892DA1" w:rsidRPr="0050002A" w:rsidRDefault="00892DA1" w:rsidP="002C4FE2">
      <w:pPr>
        <w:tabs>
          <w:tab w:val="right" w:pos="9000"/>
        </w:tabs>
        <w:suppressAutoHyphens w:val="0"/>
        <w:jc w:val="left"/>
        <w:rPr>
          <w:iCs/>
          <w:sz w:val="24"/>
          <w:szCs w:val="24"/>
          <w:u w:val="single"/>
        </w:rPr>
      </w:pPr>
      <w:r w:rsidRPr="0050002A">
        <w:rPr>
          <w:sz w:val="24"/>
        </w:rPr>
        <w:t>Nombre de la persona debidamente autorizada para firmar la Propuesta en nombre del Proponente</w:t>
      </w:r>
      <w:r w:rsidRPr="0050002A">
        <w:rPr>
          <w:b/>
          <w:sz w:val="24"/>
          <w:szCs w:val="24"/>
        </w:rPr>
        <w:t>**</w:t>
      </w:r>
      <w:r w:rsidR="002C4FE2" w:rsidRPr="0050002A">
        <w:rPr>
          <w:b/>
          <w:sz w:val="24"/>
          <w:szCs w:val="24"/>
        </w:rPr>
        <w:t xml:space="preserve"> </w:t>
      </w:r>
      <w:r w:rsidR="002C4FE2" w:rsidRPr="0050002A">
        <w:rPr>
          <w:i/>
          <w:iCs/>
          <w:sz w:val="24"/>
          <w:szCs w:val="24"/>
          <w:u w:val="single"/>
        </w:rPr>
        <w:t>[</w:t>
      </w:r>
      <w:r w:rsidR="002C4FE2" w:rsidRPr="0050002A">
        <w:rPr>
          <w:i/>
          <w:iCs/>
          <w:sz w:val="24"/>
          <w:szCs w:val="24"/>
        </w:rPr>
        <w:t xml:space="preserve">ingresar el </w:t>
      </w:r>
      <w:r w:rsidR="002C4FE2" w:rsidRPr="0050002A">
        <w:rPr>
          <w:b/>
          <w:bCs/>
          <w:i/>
          <w:iCs/>
          <w:sz w:val="24"/>
          <w:szCs w:val="24"/>
        </w:rPr>
        <w:t>Nombre de la persona autorizada</w:t>
      </w:r>
      <w:r w:rsidR="002C4FE2" w:rsidRPr="0050002A">
        <w:rPr>
          <w:i/>
          <w:iCs/>
          <w:sz w:val="24"/>
          <w:szCs w:val="24"/>
        </w:rPr>
        <w:t>]</w:t>
      </w:r>
      <w:r w:rsidRPr="0050002A">
        <w:rPr>
          <w:sz w:val="24"/>
        </w:rPr>
        <w:t>_______</w:t>
      </w:r>
    </w:p>
    <w:p w14:paraId="05BDB7AD" w14:textId="77777777" w:rsidR="00892DA1" w:rsidRPr="0050002A" w:rsidRDefault="00892DA1" w:rsidP="00892DA1">
      <w:pPr>
        <w:tabs>
          <w:tab w:val="right" w:pos="9000"/>
        </w:tabs>
        <w:suppressAutoHyphens w:val="0"/>
        <w:spacing w:after="200"/>
        <w:jc w:val="left"/>
        <w:rPr>
          <w:iCs/>
          <w:sz w:val="24"/>
        </w:rPr>
      </w:pPr>
      <w:r w:rsidRPr="0050002A">
        <w:rPr>
          <w:sz w:val="24"/>
        </w:rPr>
        <w:t>Cargo de la persona que firma la Propuesta</w:t>
      </w:r>
      <w:r w:rsidRPr="0050002A">
        <w:rPr>
          <w:sz w:val="24"/>
        </w:rPr>
        <w:tab/>
        <w:t>______________________</w:t>
      </w:r>
    </w:p>
    <w:p w14:paraId="5A3C0D89" w14:textId="77777777" w:rsidR="00892DA1" w:rsidRPr="0050002A" w:rsidRDefault="00892DA1" w:rsidP="00892DA1">
      <w:pPr>
        <w:tabs>
          <w:tab w:val="right" w:pos="9000"/>
        </w:tabs>
        <w:suppressAutoHyphens w:val="0"/>
        <w:spacing w:after="200"/>
        <w:jc w:val="left"/>
        <w:rPr>
          <w:iCs/>
          <w:sz w:val="24"/>
        </w:rPr>
      </w:pPr>
      <w:r w:rsidRPr="0050002A">
        <w:rPr>
          <w:sz w:val="24"/>
        </w:rPr>
        <w:t>Firma de la persona indicada arriba</w:t>
      </w:r>
      <w:r w:rsidRPr="0050002A">
        <w:rPr>
          <w:sz w:val="24"/>
        </w:rPr>
        <w:tab/>
        <w:t>______________________</w:t>
      </w:r>
    </w:p>
    <w:p w14:paraId="4CE0289F" w14:textId="77777777" w:rsidR="00892DA1" w:rsidRPr="0050002A" w:rsidRDefault="00892DA1" w:rsidP="00892DA1">
      <w:pPr>
        <w:tabs>
          <w:tab w:val="left" w:pos="6120"/>
        </w:tabs>
        <w:suppressAutoHyphens w:val="0"/>
        <w:spacing w:after="200"/>
        <w:jc w:val="left"/>
        <w:rPr>
          <w:iCs/>
          <w:sz w:val="24"/>
        </w:rPr>
      </w:pPr>
    </w:p>
    <w:p w14:paraId="7DBB9B37" w14:textId="77777777" w:rsidR="002C4FE2" w:rsidRPr="0050002A" w:rsidRDefault="00892DA1" w:rsidP="002C4FE2">
      <w:pPr>
        <w:spacing w:after="160"/>
        <w:rPr>
          <w:sz w:val="24"/>
        </w:rPr>
      </w:pPr>
      <w:r w:rsidRPr="0050002A">
        <w:rPr>
          <w:sz w:val="24"/>
        </w:rPr>
        <w:t xml:space="preserve">Fecha de la firma ________________________________ </w:t>
      </w:r>
      <w:r w:rsidR="002C4FE2" w:rsidRPr="0050002A">
        <w:rPr>
          <w:i/>
          <w:sz w:val="24"/>
          <w:szCs w:val="24"/>
        </w:rPr>
        <w:t>[ingrese el</w:t>
      </w:r>
      <w:r w:rsidR="002C4FE2" w:rsidRPr="0050002A">
        <w:rPr>
          <w:sz w:val="24"/>
          <w:szCs w:val="24"/>
        </w:rPr>
        <w:t xml:space="preserve"> </w:t>
      </w:r>
      <w:r w:rsidR="002C4FE2" w:rsidRPr="0050002A">
        <w:rPr>
          <w:b/>
          <w:bCs/>
          <w:i/>
          <w:iCs/>
          <w:sz w:val="24"/>
          <w:szCs w:val="24"/>
        </w:rPr>
        <w:t xml:space="preserve">número </w:t>
      </w:r>
      <w:r w:rsidR="002C4FE2" w:rsidRPr="0050002A">
        <w:rPr>
          <w:sz w:val="24"/>
          <w:szCs w:val="24"/>
        </w:rPr>
        <w:t xml:space="preserve">del día del </w:t>
      </w:r>
      <w:r w:rsidR="002C4FE2" w:rsidRPr="0050002A">
        <w:rPr>
          <w:i/>
          <w:sz w:val="24"/>
          <w:szCs w:val="24"/>
        </w:rPr>
        <w:t xml:space="preserve">[ingrese el </w:t>
      </w:r>
      <w:r w:rsidR="002C4FE2" w:rsidRPr="0050002A">
        <w:rPr>
          <w:b/>
          <w:bCs/>
          <w:i/>
          <w:sz w:val="24"/>
          <w:szCs w:val="24"/>
        </w:rPr>
        <w:t>mes</w:t>
      </w:r>
      <w:r w:rsidR="002C4FE2" w:rsidRPr="0050002A">
        <w:rPr>
          <w:i/>
          <w:sz w:val="24"/>
          <w:szCs w:val="24"/>
        </w:rPr>
        <w:t>] del [</w:t>
      </w:r>
      <w:r w:rsidR="002C4FE2" w:rsidRPr="0050002A">
        <w:rPr>
          <w:bCs/>
          <w:i/>
          <w:sz w:val="24"/>
          <w:szCs w:val="24"/>
        </w:rPr>
        <w:t xml:space="preserve">ingrese </w:t>
      </w:r>
      <w:r w:rsidR="002C4FE2" w:rsidRPr="0050002A">
        <w:rPr>
          <w:b/>
          <w:i/>
          <w:sz w:val="24"/>
          <w:szCs w:val="24"/>
        </w:rPr>
        <w:t>el año</w:t>
      </w:r>
      <w:r w:rsidR="002C4FE2" w:rsidRPr="0050002A">
        <w:rPr>
          <w:i/>
          <w:sz w:val="24"/>
          <w:szCs w:val="24"/>
        </w:rPr>
        <w:t>]</w:t>
      </w:r>
      <w:r w:rsidR="002C4FE2" w:rsidRPr="0050002A">
        <w:rPr>
          <w:sz w:val="24"/>
        </w:rPr>
        <w:t>.</w:t>
      </w:r>
    </w:p>
    <w:p w14:paraId="4E832C29" w14:textId="213E895D" w:rsidR="00892DA1" w:rsidRPr="0050002A" w:rsidRDefault="00892DA1" w:rsidP="00892DA1">
      <w:pPr>
        <w:tabs>
          <w:tab w:val="left" w:pos="6120"/>
        </w:tabs>
        <w:suppressAutoHyphens w:val="0"/>
        <w:spacing w:after="200"/>
        <w:jc w:val="left"/>
        <w:rPr>
          <w:iCs/>
          <w:sz w:val="24"/>
        </w:rPr>
      </w:pPr>
    </w:p>
    <w:p w14:paraId="1941F6EA" w14:textId="77777777" w:rsidR="00892DA1" w:rsidRPr="0050002A" w:rsidRDefault="00892DA1" w:rsidP="00892DA1">
      <w:pPr>
        <w:tabs>
          <w:tab w:val="left" w:pos="6120"/>
        </w:tabs>
        <w:suppressAutoHyphens w:val="0"/>
        <w:spacing w:after="200"/>
        <w:jc w:val="left"/>
        <w:rPr>
          <w:iCs/>
          <w:sz w:val="24"/>
        </w:rPr>
      </w:pPr>
      <w:r w:rsidRPr="0050002A">
        <w:rPr>
          <w:sz w:val="24"/>
        </w:rPr>
        <w:t>*: En el caso de que la Propuesta sea presentada por una APCA, especifique el nombre de la APCA que actúa como Proponente</w:t>
      </w:r>
    </w:p>
    <w:p w14:paraId="12AA3691" w14:textId="77777777" w:rsidR="00892DA1" w:rsidRPr="0050002A" w:rsidRDefault="00892DA1" w:rsidP="00892DA1">
      <w:pPr>
        <w:tabs>
          <w:tab w:val="right" w:pos="9000"/>
        </w:tabs>
        <w:spacing w:after="0"/>
        <w:jc w:val="left"/>
        <w:rPr>
          <w:bCs/>
          <w:iCs/>
          <w:sz w:val="24"/>
        </w:rPr>
      </w:pPr>
      <w:r w:rsidRPr="0050002A">
        <w:rPr>
          <w:sz w:val="24"/>
        </w:rPr>
        <w:t>**: La persona que firma la Propuesta debe adjuntar a esta el poder que le haya otorgado el Proponente.</w:t>
      </w:r>
    </w:p>
    <w:p w14:paraId="26FC1E10" w14:textId="77777777" w:rsidR="00892DA1" w:rsidRPr="0050002A" w:rsidRDefault="00892DA1" w:rsidP="00892DA1">
      <w:pPr>
        <w:tabs>
          <w:tab w:val="right" w:pos="9000"/>
        </w:tabs>
        <w:spacing w:after="0"/>
        <w:jc w:val="left"/>
        <w:rPr>
          <w:bCs/>
          <w:iCs/>
          <w:sz w:val="24"/>
        </w:rPr>
      </w:pPr>
    </w:p>
    <w:p w14:paraId="311A06EF" w14:textId="77777777" w:rsidR="00892DA1" w:rsidRPr="0050002A" w:rsidRDefault="00892DA1" w:rsidP="00892DA1">
      <w:pPr>
        <w:tabs>
          <w:tab w:val="right" w:pos="9000"/>
        </w:tabs>
        <w:spacing w:after="0"/>
        <w:jc w:val="left"/>
        <w:rPr>
          <w:i/>
          <w:iCs/>
          <w:spacing w:val="-2"/>
          <w:sz w:val="24"/>
        </w:rPr>
      </w:pPr>
      <w:r w:rsidRPr="0050002A">
        <w:rPr>
          <w:sz w:val="24"/>
        </w:rPr>
        <w:t xml:space="preserve"> </w:t>
      </w:r>
      <w:r w:rsidRPr="0050002A">
        <w:rPr>
          <w:i/>
          <w:sz w:val="24"/>
        </w:rPr>
        <w:t>[Nota: En el caso de una APCA, la Declaración de Mantenimiento de la Propuesta deberá estar a nombre de todos los miembros de la APCA que presenta la Propuesta].</w:t>
      </w:r>
    </w:p>
    <w:p w14:paraId="55008A5D" w14:textId="77777777" w:rsidR="00892DA1" w:rsidRPr="0050002A" w:rsidRDefault="00892DA1">
      <w:pPr>
        <w:suppressAutoHyphens w:val="0"/>
        <w:spacing w:after="0"/>
        <w:jc w:val="left"/>
        <w:rPr>
          <w:b/>
          <w:sz w:val="36"/>
          <w:szCs w:val="32"/>
        </w:rPr>
      </w:pPr>
      <w:r w:rsidRPr="0050002A">
        <w:br w:type="page"/>
      </w:r>
    </w:p>
    <w:p w14:paraId="354BB513" w14:textId="58206EEF" w:rsidR="00E32662" w:rsidRPr="0050002A" w:rsidRDefault="002724A9" w:rsidP="00184DA6">
      <w:pPr>
        <w:pStyle w:val="TOC4-1"/>
        <w:jc w:val="center"/>
        <w:rPr>
          <w:lang w:val="es-ES"/>
        </w:rPr>
      </w:pPr>
      <w:bookmarkStart w:id="639" w:name="_Toc136426828"/>
      <w:r w:rsidRPr="0050002A">
        <w:rPr>
          <w:lang w:val="es-ES"/>
        </w:rPr>
        <w:t xml:space="preserve">Carta </w:t>
      </w:r>
      <w:r w:rsidR="00892DA1" w:rsidRPr="0050002A">
        <w:rPr>
          <w:lang w:val="es-ES"/>
        </w:rPr>
        <w:t>de la Propuesta</w:t>
      </w:r>
      <w:r w:rsidR="00184DA6">
        <w:rPr>
          <w:lang w:val="es-ES"/>
        </w:rPr>
        <w:t xml:space="preserve"> - </w:t>
      </w:r>
      <w:r w:rsidRPr="0050002A">
        <w:rPr>
          <w:lang w:val="es-ES"/>
        </w:rPr>
        <w:t>P</w:t>
      </w:r>
      <w:r w:rsidR="007C18C0" w:rsidRPr="0050002A">
        <w:rPr>
          <w:lang w:val="es-ES"/>
        </w:rPr>
        <w:t xml:space="preserve">arte </w:t>
      </w:r>
      <w:r w:rsidRPr="0050002A">
        <w:rPr>
          <w:lang w:val="es-ES"/>
        </w:rPr>
        <w:t>F</w:t>
      </w:r>
      <w:r w:rsidR="007C18C0" w:rsidRPr="0050002A">
        <w:rPr>
          <w:lang w:val="es-ES"/>
        </w:rPr>
        <w:t>inanciera</w:t>
      </w:r>
      <w:bookmarkEnd w:id="518"/>
      <w:bookmarkEnd w:id="519"/>
      <w:bookmarkEnd w:id="520"/>
      <w:bookmarkEnd w:id="521"/>
      <w:bookmarkEnd w:id="639"/>
      <w:r w:rsidR="007C18C0" w:rsidRPr="0050002A">
        <w:rPr>
          <w:lang w:val="es-ES"/>
        </w:rPr>
        <w:t xml:space="preserve"> </w:t>
      </w:r>
      <w:bookmarkEnd w:id="522"/>
    </w:p>
    <w:p w14:paraId="0A4D095E" w14:textId="77287C57" w:rsidR="00F8470E" w:rsidRPr="0050002A" w:rsidRDefault="00F8470E" w:rsidP="00F8470E">
      <w:pPr>
        <w:spacing w:before="120"/>
        <w:jc w:val="center"/>
        <w:rPr>
          <w:b/>
          <w:i/>
        </w:rPr>
      </w:pPr>
    </w:p>
    <w:tbl>
      <w:tblPr>
        <w:tblStyle w:val="TableGrid"/>
        <w:tblW w:w="0" w:type="auto"/>
        <w:tblLook w:val="04A0" w:firstRow="1" w:lastRow="0" w:firstColumn="1" w:lastColumn="0" w:noHBand="0" w:noVBand="1"/>
      </w:tblPr>
      <w:tblGrid>
        <w:gridCol w:w="8990"/>
      </w:tblGrid>
      <w:tr w:rsidR="00F8470E" w:rsidRPr="0050002A" w14:paraId="6DCF99E9" w14:textId="77777777" w:rsidTr="00F8470E">
        <w:tc>
          <w:tcPr>
            <w:tcW w:w="9216" w:type="dxa"/>
          </w:tcPr>
          <w:p w14:paraId="486D0110" w14:textId="77777777" w:rsidR="00F8470E" w:rsidRPr="0050002A" w:rsidRDefault="00F8470E" w:rsidP="00F8470E">
            <w:pPr>
              <w:spacing w:before="120"/>
              <w:rPr>
                <w:i/>
                <w:sz w:val="24"/>
                <w:szCs w:val="24"/>
              </w:rPr>
            </w:pPr>
            <w:r w:rsidRPr="0050002A">
              <w:rPr>
                <w:i/>
                <w:sz w:val="24"/>
                <w:szCs w:val="24"/>
              </w:rPr>
              <w:t>INSTRUCCIONES A LOS PROPONENTES: ELIMINE ESTE RECUADRO UNA VEZ COMPLETADO EL DOCUMENTO</w:t>
            </w:r>
          </w:p>
          <w:p w14:paraId="18CE9935" w14:textId="10C93016" w:rsidR="00F8470E" w:rsidRPr="0050002A" w:rsidRDefault="00F8470E" w:rsidP="00F8470E">
            <w:pPr>
              <w:spacing w:before="120"/>
              <w:rPr>
                <w:i/>
                <w:sz w:val="24"/>
                <w:szCs w:val="24"/>
              </w:rPr>
            </w:pPr>
            <w:r w:rsidRPr="0050002A">
              <w:rPr>
                <w:i/>
                <w:sz w:val="24"/>
                <w:szCs w:val="24"/>
              </w:rPr>
              <w:t xml:space="preserve">Coloque esta </w:t>
            </w:r>
            <w:r w:rsidR="00867FFB" w:rsidRPr="0050002A">
              <w:rPr>
                <w:i/>
                <w:sz w:val="24"/>
                <w:szCs w:val="24"/>
              </w:rPr>
              <w:t>c</w:t>
            </w:r>
            <w:r w:rsidRPr="0050002A">
              <w:rPr>
                <w:i/>
                <w:sz w:val="24"/>
                <w:szCs w:val="24"/>
              </w:rPr>
              <w:t xml:space="preserve">arta de Propuesta en el </w:t>
            </w:r>
            <w:r w:rsidRPr="0050002A">
              <w:rPr>
                <w:i/>
                <w:sz w:val="24"/>
                <w:szCs w:val="24"/>
                <w:u w:val="single"/>
              </w:rPr>
              <w:t>segundo</w:t>
            </w:r>
            <w:r w:rsidRPr="0050002A">
              <w:rPr>
                <w:i/>
                <w:sz w:val="24"/>
                <w:szCs w:val="24"/>
              </w:rPr>
              <w:t xml:space="preserve"> sobre con el rótulo “PARTE FINANCIERA”.</w:t>
            </w:r>
          </w:p>
          <w:p w14:paraId="48D84A4A" w14:textId="77777777" w:rsidR="00F8470E" w:rsidRPr="0050002A" w:rsidRDefault="00F8470E" w:rsidP="00F8470E">
            <w:pPr>
              <w:rPr>
                <w:i/>
                <w:sz w:val="24"/>
                <w:szCs w:val="24"/>
              </w:rPr>
            </w:pPr>
          </w:p>
          <w:p w14:paraId="2CA6D007" w14:textId="11466AE7" w:rsidR="00F8470E" w:rsidRPr="0050002A" w:rsidRDefault="00F8470E" w:rsidP="00F8470E">
            <w:pPr>
              <w:rPr>
                <w:i/>
                <w:sz w:val="24"/>
                <w:szCs w:val="24"/>
              </w:rPr>
            </w:pPr>
            <w:r w:rsidRPr="0050002A">
              <w:rPr>
                <w:i/>
                <w:sz w:val="24"/>
                <w:szCs w:val="24"/>
              </w:rPr>
              <w:t xml:space="preserve">El Proponente deberá preparar esta </w:t>
            </w:r>
            <w:r w:rsidR="00867FFB" w:rsidRPr="0050002A">
              <w:rPr>
                <w:i/>
                <w:sz w:val="24"/>
                <w:szCs w:val="24"/>
              </w:rPr>
              <w:t>c</w:t>
            </w:r>
            <w:r w:rsidRPr="0050002A">
              <w:rPr>
                <w:i/>
                <w:sz w:val="24"/>
                <w:szCs w:val="24"/>
              </w:rPr>
              <w:t>arta de Propuesta en papel con membrete que indique claramente el nombre completo del Proponente y su dirección comercial.</w:t>
            </w:r>
          </w:p>
          <w:p w14:paraId="1687598A" w14:textId="77777777" w:rsidR="00F8470E" w:rsidRPr="0050002A" w:rsidRDefault="00F8470E" w:rsidP="00F8470E">
            <w:pPr>
              <w:rPr>
                <w:i/>
                <w:sz w:val="24"/>
                <w:szCs w:val="24"/>
              </w:rPr>
            </w:pPr>
          </w:p>
          <w:p w14:paraId="6182B110" w14:textId="77777777" w:rsidR="00F8470E" w:rsidRPr="0050002A" w:rsidRDefault="00F8470E" w:rsidP="00374E62">
            <w:pPr>
              <w:spacing w:before="120"/>
              <w:jc w:val="left"/>
              <w:rPr>
                <w:i/>
                <w:sz w:val="24"/>
                <w:szCs w:val="24"/>
              </w:rPr>
            </w:pPr>
            <w:r w:rsidRPr="0050002A">
              <w:rPr>
                <w:i/>
                <w:sz w:val="24"/>
                <w:szCs w:val="24"/>
                <w:u w:val="single"/>
              </w:rPr>
              <w:t>Nota</w:t>
            </w:r>
            <w:r w:rsidRPr="0050002A">
              <w:rPr>
                <w:i/>
                <w:sz w:val="24"/>
                <w:szCs w:val="24"/>
              </w:rPr>
              <w:t>: El texto en bastardilla tiene por finalidad ayudar a los Proponentes a preparar este formulario, y los Proponentes deberán eliminarlo del documento final.</w:t>
            </w:r>
          </w:p>
        </w:tc>
      </w:tr>
    </w:tbl>
    <w:p w14:paraId="50507D73" w14:textId="77777777" w:rsidR="00F8470E" w:rsidRPr="0050002A" w:rsidRDefault="00F8470E" w:rsidP="006C5114">
      <w:pPr>
        <w:pStyle w:val="Head32"/>
      </w:pPr>
    </w:p>
    <w:p w14:paraId="3AE97DB8" w14:textId="77777777" w:rsidR="00F8470E" w:rsidRPr="0050002A" w:rsidRDefault="00F8470E" w:rsidP="00F8470E">
      <w:pPr>
        <w:tabs>
          <w:tab w:val="right" w:pos="9000"/>
        </w:tabs>
        <w:rPr>
          <w:sz w:val="24"/>
        </w:rPr>
      </w:pPr>
      <w:r w:rsidRPr="0050002A">
        <w:rPr>
          <w:b/>
          <w:sz w:val="24"/>
        </w:rPr>
        <w:t>Fecha de presentación de esta Propuesta</w:t>
      </w:r>
      <w:r w:rsidRPr="0050002A">
        <w:rPr>
          <w:sz w:val="24"/>
        </w:rPr>
        <w:t>: [</w:t>
      </w:r>
      <w:r w:rsidRPr="0050002A">
        <w:rPr>
          <w:i/>
          <w:sz w:val="24"/>
        </w:rPr>
        <w:t>indique la fecha (día, mes y año) de presentación de la Propuesta</w:t>
      </w:r>
      <w:r w:rsidRPr="0050002A">
        <w:rPr>
          <w:sz w:val="24"/>
        </w:rPr>
        <w:t>]</w:t>
      </w:r>
    </w:p>
    <w:p w14:paraId="2A88C6A0" w14:textId="557FC827" w:rsidR="00F8470E" w:rsidRPr="0050002A" w:rsidRDefault="00392980" w:rsidP="00F8470E">
      <w:pPr>
        <w:tabs>
          <w:tab w:val="right" w:pos="9000"/>
        </w:tabs>
        <w:rPr>
          <w:sz w:val="24"/>
        </w:rPr>
      </w:pPr>
      <w:r w:rsidRPr="0050002A">
        <w:rPr>
          <w:b/>
          <w:sz w:val="24"/>
        </w:rPr>
        <w:t>Proceso de S</w:t>
      </w:r>
      <w:r w:rsidR="00D021EE" w:rsidRPr="0050002A">
        <w:rPr>
          <w:b/>
          <w:sz w:val="24"/>
        </w:rPr>
        <w:t>olicitud de Propuestas</w:t>
      </w:r>
      <w:r w:rsidR="003C65B4" w:rsidRPr="0050002A">
        <w:rPr>
          <w:b/>
          <w:sz w:val="24"/>
        </w:rPr>
        <w:t xml:space="preserve"> n.º:</w:t>
      </w:r>
      <w:r w:rsidR="003C65B4" w:rsidRPr="0050002A">
        <w:rPr>
          <w:sz w:val="24"/>
        </w:rPr>
        <w:t xml:space="preserve"> [</w:t>
      </w:r>
      <w:r w:rsidR="003C65B4" w:rsidRPr="0050002A">
        <w:rPr>
          <w:i/>
          <w:sz w:val="24"/>
        </w:rPr>
        <w:t xml:space="preserve">indique el número de proceso de la </w:t>
      </w:r>
      <w:r w:rsidR="005D7AB9" w:rsidRPr="0050002A">
        <w:rPr>
          <w:i/>
          <w:sz w:val="24"/>
        </w:rPr>
        <w:t>Solicitud de Propuestas</w:t>
      </w:r>
      <w:r w:rsidR="003C65B4" w:rsidRPr="0050002A">
        <w:rPr>
          <w:sz w:val="24"/>
        </w:rPr>
        <w:t>]</w:t>
      </w:r>
    </w:p>
    <w:p w14:paraId="5C38A63D" w14:textId="77777777" w:rsidR="00F8470E" w:rsidRPr="0050002A" w:rsidRDefault="00F8470E" w:rsidP="00F8470E">
      <w:pPr>
        <w:tabs>
          <w:tab w:val="right" w:pos="9000"/>
        </w:tabs>
        <w:rPr>
          <w:sz w:val="24"/>
        </w:rPr>
      </w:pPr>
      <w:r w:rsidRPr="0050002A">
        <w:rPr>
          <w:b/>
          <w:sz w:val="24"/>
        </w:rPr>
        <w:t>Solicitud de Propuesta n.º</w:t>
      </w:r>
      <w:r w:rsidRPr="0050002A">
        <w:rPr>
          <w:sz w:val="24"/>
        </w:rPr>
        <w:t xml:space="preserve">: </w:t>
      </w:r>
      <w:r w:rsidRPr="0050002A">
        <w:rPr>
          <w:i/>
          <w:sz w:val="24"/>
        </w:rPr>
        <w:t>[indique la identificación]</w:t>
      </w:r>
    </w:p>
    <w:p w14:paraId="044E6242" w14:textId="77777777" w:rsidR="00F8470E" w:rsidRPr="0050002A" w:rsidRDefault="00F8470E" w:rsidP="00DF7749">
      <w:pPr>
        <w:spacing w:after="0"/>
        <w:rPr>
          <w:sz w:val="24"/>
        </w:rPr>
      </w:pPr>
      <w:r w:rsidRPr="0050002A">
        <w:rPr>
          <w:b/>
          <w:sz w:val="24"/>
        </w:rPr>
        <w:t>Alternativa n.º</w:t>
      </w:r>
      <w:r w:rsidRPr="0050002A">
        <w:rPr>
          <w:sz w:val="24"/>
        </w:rPr>
        <w:t>:</w:t>
      </w:r>
      <w:r w:rsidRPr="0050002A">
        <w:rPr>
          <w:i/>
          <w:sz w:val="24"/>
        </w:rPr>
        <w:t xml:space="preserve"> [indique el </w:t>
      </w:r>
      <w:proofErr w:type="spellStart"/>
      <w:r w:rsidRPr="0050002A">
        <w:rPr>
          <w:i/>
          <w:sz w:val="24"/>
        </w:rPr>
        <w:t>n.°</w:t>
      </w:r>
      <w:proofErr w:type="spellEnd"/>
      <w:r w:rsidRPr="0050002A">
        <w:rPr>
          <w:i/>
          <w:sz w:val="24"/>
        </w:rPr>
        <w:t xml:space="preserve"> de identificación si esta es una Propuesta para una alternativa]</w:t>
      </w:r>
    </w:p>
    <w:p w14:paraId="4E1C2743" w14:textId="77777777" w:rsidR="00E32662" w:rsidRPr="0050002A" w:rsidRDefault="00E32662" w:rsidP="00DF7749">
      <w:pPr>
        <w:spacing w:after="0"/>
        <w:rPr>
          <w:sz w:val="24"/>
        </w:rPr>
      </w:pPr>
    </w:p>
    <w:p w14:paraId="291B1267" w14:textId="6A5C0C93" w:rsidR="00E32662" w:rsidRPr="0050002A" w:rsidRDefault="00E32662" w:rsidP="00DF7749">
      <w:pPr>
        <w:spacing w:after="0"/>
        <w:rPr>
          <w:sz w:val="24"/>
        </w:rPr>
      </w:pPr>
      <w:r w:rsidRPr="0050002A">
        <w:rPr>
          <w:sz w:val="24"/>
        </w:rPr>
        <w:t>Para:</w:t>
      </w:r>
      <w:r w:rsidR="00953C75" w:rsidRPr="0050002A">
        <w:rPr>
          <w:sz w:val="24"/>
        </w:rPr>
        <w:t xml:space="preserve"> </w:t>
      </w:r>
      <w:r w:rsidRPr="0050002A">
        <w:rPr>
          <w:i/>
          <w:sz w:val="24"/>
        </w:rPr>
        <w:t>[El Comprador debe indicar</w:t>
      </w:r>
      <w:r w:rsidR="00867FFB" w:rsidRPr="0050002A">
        <w:rPr>
          <w:i/>
          <w:sz w:val="24"/>
        </w:rPr>
        <w:t xml:space="preserve"> </w:t>
      </w:r>
      <w:r w:rsidR="00E41822" w:rsidRPr="0050002A">
        <w:rPr>
          <w:b/>
          <w:i/>
          <w:sz w:val="24"/>
        </w:rPr>
        <w:t>su</w:t>
      </w:r>
      <w:r w:rsidR="00953C75" w:rsidRPr="0050002A">
        <w:rPr>
          <w:i/>
          <w:sz w:val="24"/>
        </w:rPr>
        <w:t xml:space="preserve"> </w:t>
      </w:r>
      <w:r w:rsidRPr="0050002A">
        <w:rPr>
          <w:b/>
          <w:i/>
          <w:sz w:val="24"/>
        </w:rPr>
        <w:t>nombre y dirección</w:t>
      </w:r>
      <w:r w:rsidRPr="0050002A">
        <w:rPr>
          <w:i/>
          <w:sz w:val="24"/>
        </w:rPr>
        <w:t>]</w:t>
      </w:r>
    </w:p>
    <w:p w14:paraId="0E9DC3D3" w14:textId="77777777" w:rsidR="00E32662" w:rsidRPr="0050002A" w:rsidRDefault="00E32662" w:rsidP="00DF7749">
      <w:pPr>
        <w:spacing w:after="0"/>
        <w:rPr>
          <w:sz w:val="24"/>
        </w:rPr>
      </w:pPr>
    </w:p>
    <w:p w14:paraId="556E374A" w14:textId="77777777" w:rsidR="00E32662" w:rsidRPr="0050002A" w:rsidRDefault="00E32662" w:rsidP="00DF7749">
      <w:pPr>
        <w:spacing w:after="0"/>
        <w:rPr>
          <w:sz w:val="24"/>
        </w:rPr>
      </w:pPr>
      <w:r w:rsidRPr="0050002A">
        <w:rPr>
          <w:sz w:val="24"/>
        </w:rPr>
        <w:t>De nuestra consideración:</w:t>
      </w:r>
    </w:p>
    <w:p w14:paraId="004BF039" w14:textId="77777777" w:rsidR="00F8470E" w:rsidRPr="0050002A" w:rsidRDefault="00F8470E" w:rsidP="00DF7749">
      <w:pPr>
        <w:spacing w:after="0"/>
        <w:rPr>
          <w:sz w:val="24"/>
        </w:rPr>
      </w:pPr>
    </w:p>
    <w:p w14:paraId="307615B7" w14:textId="15E86612" w:rsidR="002C4FE2" w:rsidRPr="0050002A" w:rsidRDefault="002C4FE2" w:rsidP="002C4FE2">
      <w:pPr>
        <w:suppressAutoHyphens w:val="0"/>
        <w:spacing w:after="200"/>
        <w:jc w:val="left"/>
        <w:rPr>
          <w:sz w:val="24"/>
        </w:rPr>
      </w:pPr>
      <w:r w:rsidRPr="0050002A">
        <w:rPr>
          <w:sz w:val="24"/>
        </w:rPr>
        <w:t>[Nosotros, los abajo firmantes, por la presente presentamos la segunda parte de nuestra Propuesta, el Precio de la Propuesta y el Calendario de Actividades Cotizadas. Este acompaña a la Carta de Propuesta - Parte Técnica.</w:t>
      </w:r>
    </w:p>
    <w:p w14:paraId="53BE5B5B" w14:textId="0FA0882C" w:rsidR="002C4FE2" w:rsidRPr="0050002A" w:rsidRDefault="002C4FE2" w:rsidP="002C4FE2">
      <w:pPr>
        <w:suppressAutoHyphens w:val="0"/>
        <w:spacing w:after="200"/>
        <w:jc w:val="left"/>
        <w:rPr>
          <w:sz w:val="24"/>
        </w:rPr>
      </w:pPr>
      <w:r w:rsidRPr="0050002A">
        <w:rPr>
          <w:sz w:val="24"/>
        </w:rPr>
        <w:t>Al presentar nuestra Propuesta, hacemos las siguientes declaraciones adicionales:</w:t>
      </w:r>
    </w:p>
    <w:p w14:paraId="106AAD46" w14:textId="58344344" w:rsidR="002C4FE2" w:rsidRPr="0050002A" w:rsidRDefault="002C4FE2" w:rsidP="00690AA6">
      <w:pPr>
        <w:pStyle w:val="ListParagraph"/>
        <w:numPr>
          <w:ilvl w:val="0"/>
          <w:numId w:val="98"/>
        </w:numPr>
        <w:suppressAutoHyphens w:val="0"/>
        <w:spacing w:before="120"/>
        <w:ind w:left="714" w:hanging="357"/>
        <w:contextualSpacing w:val="0"/>
        <w:jc w:val="left"/>
        <w:rPr>
          <w:sz w:val="24"/>
        </w:rPr>
      </w:pPr>
      <w:r w:rsidRPr="0050002A">
        <w:rPr>
          <w:b/>
          <w:bCs/>
          <w:sz w:val="24"/>
        </w:rPr>
        <w:t>Validez de la Propuesta</w:t>
      </w:r>
      <w:r w:rsidRPr="0050002A">
        <w:rPr>
          <w:sz w:val="24"/>
        </w:rPr>
        <w:t xml:space="preserve">: Nuestra Propuesta será válida hasta el </w:t>
      </w:r>
      <w:r w:rsidRPr="0050002A">
        <w:rPr>
          <w:i/>
          <w:iCs/>
          <w:sz w:val="24"/>
        </w:rPr>
        <w:t>[insertar día, mes y año de conformidad con la IAP 19.1]</w:t>
      </w:r>
      <w:r w:rsidRPr="0050002A">
        <w:rPr>
          <w:sz w:val="24"/>
        </w:rPr>
        <w:t>, seguirá siendo vinculante para nosotros y podrá ser aceptada en cualquier momento a partir de esta fecha;</w:t>
      </w:r>
    </w:p>
    <w:p w14:paraId="678610B9" w14:textId="08738B8F" w:rsidR="002C4FE2" w:rsidRPr="0050002A" w:rsidRDefault="002C4FE2" w:rsidP="00690AA6">
      <w:pPr>
        <w:pStyle w:val="ListParagraph"/>
        <w:numPr>
          <w:ilvl w:val="0"/>
          <w:numId w:val="98"/>
        </w:numPr>
        <w:suppressAutoHyphens w:val="0"/>
        <w:spacing w:before="120"/>
        <w:ind w:left="714" w:hanging="357"/>
        <w:contextualSpacing w:val="0"/>
        <w:jc w:val="left"/>
        <w:rPr>
          <w:i/>
          <w:iCs/>
          <w:sz w:val="24"/>
        </w:rPr>
      </w:pPr>
      <w:r w:rsidRPr="0050002A">
        <w:rPr>
          <w:b/>
          <w:bCs/>
          <w:sz w:val="24"/>
        </w:rPr>
        <w:t>Precio Total</w:t>
      </w:r>
      <w:r w:rsidRPr="0050002A">
        <w:rPr>
          <w:sz w:val="24"/>
        </w:rPr>
        <w:t xml:space="preserve">: El precio total de nuestra Propuesta, excluyendo cualquier descuento ofrecido en el punto (c) a continuación es: </w:t>
      </w:r>
      <w:r w:rsidRPr="0050002A">
        <w:rPr>
          <w:i/>
          <w:iCs/>
          <w:sz w:val="24"/>
        </w:rPr>
        <w:t>[Insertar una de las siguientes opciones según corresponda]</w:t>
      </w:r>
    </w:p>
    <w:p w14:paraId="1D3C6F30" w14:textId="5D95BF83" w:rsidR="002C4FE2" w:rsidRPr="0050002A" w:rsidRDefault="002C4FE2" w:rsidP="003C5761">
      <w:pPr>
        <w:suppressAutoHyphens w:val="0"/>
        <w:spacing w:after="200"/>
        <w:ind w:left="714"/>
        <w:rPr>
          <w:i/>
          <w:iCs/>
          <w:sz w:val="24"/>
        </w:rPr>
      </w:pPr>
      <w:r w:rsidRPr="0050002A">
        <w:rPr>
          <w:i/>
          <w:iCs/>
          <w:sz w:val="24"/>
        </w:rPr>
        <w:t xml:space="preserve">[Opción 1, en el caso de un solo lote:] El </w:t>
      </w:r>
      <w:r w:rsidR="003C5761" w:rsidRPr="0050002A">
        <w:rPr>
          <w:i/>
          <w:iCs/>
          <w:sz w:val="24"/>
        </w:rPr>
        <w:t>P</w:t>
      </w:r>
      <w:r w:rsidRPr="0050002A">
        <w:rPr>
          <w:i/>
          <w:iCs/>
          <w:sz w:val="24"/>
        </w:rPr>
        <w:t xml:space="preserve">recio </w:t>
      </w:r>
      <w:r w:rsidR="003C5761" w:rsidRPr="0050002A">
        <w:rPr>
          <w:i/>
          <w:iCs/>
          <w:sz w:val="24"/>
        </w:rPr>
        <w:t>T</w:t>
      </w:r>
      <w:r w:rsidRPr="0050002A">
        <w:rPr>
          <w:i/>
          <w:iCs/>
          <w:sz w:val="24"/>
        </w:rPr>
        <w:t>otal es: [insertar el precio total de la Propuesta en letras y cifras, indicando los distintos montos y las monedas respectivas];</w:t>
      </w:r>
    </w:p>
    <w:p w14:paraId="32824015" w14:textId="77777777" w:rsidR="002C4FE2" w:rsidRPr="0050002A" w:rsidRDefault="002C4FE2" w:rsidP="003C5761">
      <w:pPr>
        <w:suppressAutoHyphens w:val="0"/>
        <w:spacing w:after="200"/>
        <w:ind w:left="714"/>
        <w:jc w:val="left"/>
        <w:rPr>
          <w:i/>
          <w:iCs/>
          <w:sz w:val="24"/>
        </w:rPr>
      </w:pPr>
      <w:r w:rsidRPr="0050002A">
        <w:rPr>
          <w:i/>
          <w:iCs/>
          <w:sz w:val="24"/>
        </w:rPr>
        <w:t>O</w:t>
      </w:r>
    </w:p>
    <w:p w14:paraId="49E12F95" w14:textId="77777777" w:rsidR="002C4FE2" w:rsidRPr="0050002A" w:rsidRDefault="002C4FE2" w:rsidP="003C5761">
      <w:pPr>
        <w:suppressAutoHyphens w:val="0"/>
        <w:spacing w:after="200"/>
        <w:ind w:left="714"/>
        <w:rPr>
          <w:i/>
          <w:iCs/>
          <w:sz w:val="24"/>
        </w:rPr>
      </w:pPr>
      <w:r w:rsidRPr="0050002A">
        <w:rPr>
          <w:i/>
          <w:iCs/>
          <w:sz w:val="24"/>
        </w:rPr>
        <w:t>[Opción 2, en caso de lotes múltiples:] (a) Precio total de cada lote [indique el precio total de cada lote en letras y cifras, indicando los distintos montos y las respectivas monedas]; y (b) Precio total de todos los lotes (suma de todos los lotes) [insertar el precio total de todos los lotes en palabras y cifras, indicando los distintos montos y las monedas respectivas];</w:t>
      </w:r>
    </w:p>
    <w:p w14:paraId="5EEB4BAE" w14:textId="659D7ABF" w:rsidR="002C4FE2" w:rsidRPr="0050002A" w:rsidRDefault="002C4FE2" w:rsidP="00690AA6">
      <w:pPr>
        <w:pStyle w:val="ListParagraph"/>
        <w:numPr>
          <w:ilvl w:val="0"/>
          <w:numId w:val="98"/>
        </w:numPr>
        <w:suppressAutoHyphens w:val="0"/>
        <w:spacing w:before="120"/>
        <w:ind w:left="714" w:hanging="357"/>
        <w:contextualSpacing w:val="0"/>
        <w:jc w:val="left"/>
        <w:rPr>
          <w:sz w:val="24"/>
        </w:rPr>
      </w:pPr>
      <w:r w:rsidRPr="0050002A">
        <w:rPr>
          <w:b/>
          <w:bCs/>
          <w:sz w:val="24"/>
        </w:rPr>
        <w:t>Descuentos</w:t>
      </w:r>
      <w:r w:rsidRPr="0050002A">
        <w:rPr>
          <w:sz w:val="24"/>
        </w:rPr>
        <w:t xml:space="preserve">: Los </w:t>
      </w:r>
      <w:r w:rsidRPr="0050002A">
        <w:rPr>
          <w:b/>
          <w:bCs/>
          <w:sz w:val="24"/>
        </w:rPr>
        <w:t>descuentos</w:t>
      </w:r>
      <w:r w:rsidRPr="0050002A">
        <w:rPr>
          <w:sz w:val="24"/>
        </w:rPr>
        <w:t xml:space="preserve"> ofrecidos y la metodología para su aplicación son:</w:t>
      </w:r>
    </w:p>
    <w:p w14:paraId="03C34947" w14:textId="0DED6A19" w:rsidR="002C4FE2" w:rsidRPr="0050002A" w:rsidRDefault="002C4FE2" w:rsidP="00690AA6">
      <w:pPr>
        <w:pStyle w:val="ListParagraph"/>
        <w:numPr>
          <w:ilvl w:val="0"/>
          <w:numId w:val="99"/>
        </w:numPr>
        <w:suppressAutoHyphens w:val="0"/>
        <w:spacing w:before="120"/>
        <w:contextualSpacing w:val="0"/>
        <w:rPr>
          <w:sz w:val="24"/>
        </w:rPr>
      </w:pPr>
      <w:r w:rsidRPr="0050002A">
        <w:rPr>
          <w:sz w:val="24"/>
        </w:rPr>
        <w:t xml:space="preserve">Los descuentos ofrecidos son: </w:t>
      </w:r>
      <w:r w:rsidRPr="0050002A">
        <w:rPr>
          <w:i/>
          <w:iCs/>
          <w:sz w:val="24"/>
        </w:rPr>
        <w:t>[Especificar en detalle cada descuento ofrecido]</w:t>
      </w:r>
    </w:p>
    <w:p w14:paraId="133F338D" w14:textId="77777777" w:rsidR="003C5761" w:rsidRPr="0050002A" w:rsidRDefault="002C4FE2" w:rsidP="00690AA6">
      <w:pPr>
        <w:pStyle w:val="ListParagraph"/>
        <w:numPr>
          <w:ilvl w:val="0"/>
          <w:numId w:val="99"/>
        </w:numPr>
        <w:suppressAutoHyphens w:val="0"/>
        <w:spacing w:before="120"/>
        <w:contextualSpacing w:val="0"/>
        <w:rPr>
          <w:sz w:val="24"/>
        </w:rPr>
      </w:pPr>
      <w:r w:rsidRPr="0050002A">
        <w:rPr>
          <w:sz w:val="24"/>
        </w:rPr>
        <w:t xml:space="preserve">El método exacto de cálculo para determinar el precio neto después de la aplicación de los descuentos se muestra a continuación: </w:t>
      </w:r>
      <w:r w:rsidRPr="0050002A">
        <w:rPr>
          <w:i/>
          <w:iCs/>
          <w:sz w:val="24"/>
        </w:rPr>
        <w:t>[Especificar en detalle el método que se utilizará para aplicar los descuentos]</w:t>
      </w:r>
      <w:r w:rsidRPr="0050002A">
        <w:rPr>
          <w:sz w:val="24"/>
        </w:rPr>
        <w:t>;</w:t>
      </w:r>
    </w:p>
    <w:p w14:paraId="21A6F573" w14:textId="56F0811D" w:rsidR="0042614A" w:rsidRPr="0050002A" w:rsidRDefault="0042614A" w:rsidP="00690AA6">
      <w:pPr>
        <w:pStyle w:val="ListParagraph"/>
        <w:numPr>
          <w:ilvl w:val="0"/>
          <w:numId w:val="98"/>
        </w:numPr>
        <w:suppressAutoHyphens w:val="0"/>
        <w:spacing w:before="120"/>
        <w:ind w:left="714" w:hanging="357"/>
        <w:contextualSpacing w:val="0"/>
        <w:rPr>
          <w:i/>
          <w:sz w:val="24"/>
        </w:rPr>
      </w:pPr>
      <w:r w:rsidRPr="0050002A">
        <w:rPr>
          <w:b/>
          <w:sz w:val="24"/>
        </w:rPr>
        <w:t xml:space="preserve">Comisiones, </w:t>
      </w:r>
      <w:r w:rsidR="00014232" w:rsidRPr="0050002A">
        <w:rPr>
          <w:b/>
          <w:sz w:val="24"/>
        </w:rPr>
        <w:t>g</w:t>
      </w:r>
      <w:r w:rsidRPr="0050002A">
        <w:rPr>
          <w:b/>
          <w:sz w:val="24"/>
        </w:rPr>
        <w:t xml:space="preserve">ratificaciones y </w:t>
      </w:r>
      <w:r w:rsidR="00014232" w:rsidRPr="0050002A">
        <w:rPr>
          <w:b/>
          <w:sz w:val="24"/>
        </w:rPr>
        <w:t>h</w:t>
      </w:r>
      <w:r w:rsidRPr="0050002A">
        <w:rPr>
          <w:b/>
          <w:sz w:val="24"/>
        </w:rPr>
        <w:t>onorarios:</w:t>
      </w:r>
      <w:r w:rsidRPr="0050002A">
        <w:rPr>
          <w:sz w:val="24"/>
        </w:rPr>
        <w:t xml:space="preserve"> Hemos pagado o pagaremos las siguientes comisiones, gratificaciones u honorarios en relación con el proceso de </w:t>
      </w:r>
      <w:r w:rsidR="005D7AB9" w:rsidRPr="0050002A">
        <w:rPr>
          <w:sz w:val="24"/>
        </w:rPr>
        <w:t>Solicitud de Propuestas</w:t>
      </w:r>
      <w:r w:rsidRPr="0050002A">
        <w:rPr>
          <w:sz w:val="24"/>
        </w:rPr>
        <w:t xml:space="preserve"> o la ejecución </w:t>
      </w:r>
      <w:r w:rsidRPr="0050002A">
        <w:rPr>
          <w:b/>
          <w:bCs/>
          <w:sz w:val="24"/>
        </w:rPr>
        <w:t>del</w:t>
      </w:r>
      <w:r w:rsidRPr="0050002A">
        <w:rPr>
          <w:sz w:val="24"/>
        </w:rPr>
        <w:t xml:space="preserve"> Contrato: </w:t>
      </w:r>
      <w:r w:rsidRPr="0050002A">
        <w:rPr>
          <w:i/>
          <w:sz w:val="24"/>
        </w:rPr>
        <w:t xml:space="preserve">[indique el nombre completo de cada </w:t>
      </w:r>
      <w:r w:rsidR="00BE6B6B" w:rsidRPr="0050002A">
        <w:rPr>
          <w:i/>
          <w:sz w:val="24"/>
        </w:rPr>
        <w:t>beneficiario</w:t>
      </w:r>
      <w:r w:rsidRPr="0050002A">
        <w:rPr>
          <w:i/>
          <w:sz w:val="24"/>
        </w:rPr>
        <w:t>, su dirección completa, el motivo por el cual se pagó cada comisión o gratificación, y el monto y la moneda de cada una de ellas]</w:t>
      </w:r>
    </w:p>
    <w:tbl>
      <w:tblPr>
        <w:tblW w:w="0" w:type="auto"/>
        <w:tblInd w:w="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2520"/>
        <w:gridCol w:w="2070"/>
        <w:gridCol w:w="1548"/>
      </w:tblGrid>
      <w:tr w:rsidR="0042614A" w:rsidRPr="0050002A" w14:paraId="12D5E5C8" w14:textId="77777777" w:rsidTr="003C65B4">
        <w:tc>
          <w:tcPr>
            <w:tcW w:w="2520" w:type="dxa"/>
          </w:tcPr>
          <w:p w14:paraId="1D2313FF" w14:textId="77777777" w:rsidR="0042614A" w:rsidRPr="0050002A" w:rsidRDefault="0042614A" w:rsidP="00234008">
            <w:pPr>
              <w:jc w:val="center"/>
              <w:rPr>
                <w:b/>
                <w:bCs/>
              </w:rPr>
            </w:pPr>
            <w:r w:rsidRPr="0050002A">
              <w:rPr>
                <w:b/>
                <w:bCs/>
              </w:rPr>
              <w:t>Nombre del Receptor</w:t>
            </w:r>
          </w:p>
        </w:tc>
        <w:tc>
          <w:tcPr>
            <w:tcW w:w="2520" w:type="dxa"/>
          </w:tcPr>
          <w:p w14:paraId="65C2E198" w14:textId="77777777" w:rsidR="0042614A" w:rsidRPr="0050002A" w:rsidRDefault="0042614A" w:rsidP="00234008">
            <w:pPr>
              <w:jc w:val="center"/>
              <w:rPr>
                <w:b/>
                <w:bCs/>
              </w:rPr>
            </w:pPr>
            <w:r w:rsidRPr="0050002A">
              <w:rPr>
                <w:b/>
                <w:bCs/>
              </w:rPr>
              <w:t>Dirección</w:t>
            </w:r>
          </w:p>
        </w:tc>
        <w:tc>
          <w:tcPr>
            <w:tcW w:w="2070" w:type="dxa"/>
          </w:tcPr>
          <w:p w14:paraId="00557AC2" w14:textId="77777777" w:rsidR="0042614A" w:rsidRPr="0050002A" w:rsidRDefault="0042614A" w:rsidP="00234008">
            <w:pPr>
              <w:jc w:val="center"/>
              <w:rPr>
                <w:b/>
                <w:bCs/>
              </w:rPr>
            </w:pPr>
            <w:r w:rsidRPr="0050002A">
              <w:rPr>
                <w:b/>
                <w:bCs/>
              </w:rPr>
              <w:t>Motivo</w:t>
            </w:r>
          </w:p>
        </w:tc>
        <w:tc>
          <w:tcPr>
            <w:tcW w:w="1548" w:type="dxa"/>
          </w:tcPr>
          <w:p w14:paraId="6A532596" w14:textId="77777777" w:rsidR="0042614A" w:rsidRPr="0050002A" w:rsidRDefault="0042614A" w:rsidP="00234008">
            <w:pPr>
              <w:jc w:val="center"/>
              <w:rPr>
                <w:b/>
                <w:bCs/>
              </w:rPr>
            </w:pPr>
            <w:r w:rsidRPr="0050002A">
              <w:rPr>
                <w:b/>
                <w:bCs/>
              </w:rPr>
              <w:t>Monto</w:t>
            </w:r>
          </w:p>
        </w:tc>
      </w:tr>
      <w:tr w:rsidR="0042614A" w:rsidRPr="0050002A" w14:paraId="6C8CC208" w14:textId="77777777" w:rsidTr="003C65B4">
        <w:tc>
          <w:tcPr>
            <w:tcW w:w="2520" w:type="dxa"/>
          </w:tcPr>
          <w:p w14:paraId="32DCD5F1" w14:textId="77777777" w:rsidR="0042614A" w:rsidRPr="0050002A" w:rsidRDefault="0042614A" w:rsidP="003C65B4">
            <w:pPr>
              <w:rPr>
                <w:u w:val="single"/>
              </w:rPr>
            </w:pPr>
          </w:p>
        </w:tc>
        <w:tc>
          <w:tcPr>
            <w:tcW w:w="2520" w:type="dxa"/>
          </w:tcPr>
          <w:p w14:paraId="5D083F70" w14:textId="77777777" w:rsidR="0042614A" w:rsidRPr="0050002A" w:rsidRDefault="0042614A" w:rsidP="003C65B4">
            <w:pPr>
              <w:rPr>
                <w:u w:val="single"/>
              </w:rPr>
            </w:pPr>
          </w:p>
        </w:tc>
        <w:tc>
          <w:tcPr>
            <w:tcW w:w="2070" w:type="dxa"/>
          </w:tcPr>
          <w:p w14:paraId="20769111" w14:textId="77777777" w:rsidR="0042614A" w:rsidRPr="0050002A" w:rsidRDefault="0042614A" w:rsidP="003C65B4">
            <w:pPr>
              <w:rPr>
                <w:u w:val="single"/>
              </w:rPr>
            </w:pPr>
          </w:p>
        </w:tc>
        <w:tc>
          <w:tcPr>
            <w:tcW w:w="1548" w:type="dxa"/>
          </w:tcPr>
          <w:p w14:paraId="7FA809CC" w14:textId="77777777" w:rsidR="0042614A" w:rsidRPr="0050002A" w:rsidRDefault="0042614A" w:rsidP="003C65B4">
            <w:pPr>
              <w:rPr>
                <w:u w:val="single"/>
              </w:rPr>
            </w:pPr>
          </w:p>
        </w:tc>
      </w:tr>
      <w:tr w:rsidR="0042614A" w:rsidRPr="0050002A" w14:paraId="18FF6241" w14:textId="77777777" w:rsidTr="003C65B4">
        <w:tc>
          <w:tcPr>
            <w:tcW w:w="2520" w:type="dxa"/>
          </w:tcPr>
          <w:p w14:paraId="6EFC8E89" w14:textId="77777777" w:rsidR="0042614A" w:rsidRPr="0050002A" w:rsidRDefault="0042614A" w:rsidP="003C65B4">
            <w:pPr>
              <w:rPr>
                <w:u w:val="single"/>
              </w:rPr>
            </w:pPr>
          </w:p>
        </w:tc>
        <w:tc>
          <w:tcPr>
            <w:tcW w:w="2520" w:type="dxa"/>
          </w:tcPr>
          <w:p w14:paraId="69F511AE" w14:textId="77777777" w:rsidR="0042614A" w:rsidRPr="0050002A" w:rsidRDefault="0042614A" w:rsidP="003C65B4">
            <w:pPr>
              <w:rPr>
                <w:u w:val="single"/>
              </w:rPr>
            </w:pPr>
          </w:p>
        </w:tc>
        <w:tc>
          <w:tcPr>
            <w:tcW w:w="2070" w:type="dxa"/>
          </w:tcPr>
          <w:p w14:paraId="79B44069" w14:textId="77777777" w:rsidR="0042614A" w:rsidRPr="0050002A" w:rsidRDefault="0042614A" w:rsidP="003C65B4">
            <w:pPr>
              <w:rPr>
                <w:u w:val="single"/>
              </w:rPr>
            </w:pPr>
          </w:p>
        </w:tc>
        <w:tc>
          <w:tcPr>
            <w:tcW w:w="1548" w:type="dxa"/>
          </w:tcPr>
          <w:p w14:paraId="1317F42F" w14:textId="77777777" w:rsidR="0042614A" w:rsidRPr="0050002A" w:rsidRDefault="0042614A" w:rsidP="003C65B4">
            <w:pPr>
              <w:rPr>
                <w:u w:val="single"/>
              </w:rPr>
            </w:pPr>
          </w:p>
        </w:tc>
      </w:tr>
      <w:tr w:rsidR="0042614A" w:rsidRPr="0050002A" w14:paraId="3566B1EA" w14:textId="77777777" w:rsidTr="003C65B4">
        <w:tc>
          <w:tcPr>
            <w:tcW w:w="2520" w:type="dxa"/>
          </w:tcPr>
          <w:p w14:paraId="18690D6A" w14:textId="77777777" w:rsidR="0042614A" w:rsidRPr="0050002A" w:rsidRDefault="0042614A" w:rsidP="003C65B4">
            <w:pPr>
              <w:rPr>
                <w:u w:val="single"/>
              </w:rPr>
            </w:pPr>
          </w:p>
        </w:tc>
        <w:tc>
          <w:tcPr>
            <w:tcW w:w="2520" w:type="dxa"/>
          </w:tcPr>
          <w:p w14:paraId="11345F05" w14:textId="77777777" w:rsidR="0042614A" w:rsidRPr="0050002A" w:rsidRDefault="0042614A" w:rsidP="003C65B4">
            <w:pPr>
              <w:rPr>
                <w:u w:val="single"/>
              </w:rPr>
            </w:pPr>
          </w:p>
        </w:tc>
        <w:tc>
          <w:tcPr>
            <w:tcW w:w="2070" w:type="dxa"/>
          </w:tcPr>
          <w:p w14:paraId="212E0F8C" w14:textId="77777777" w:rsidR="0042614A" w:rsidRPr="0050002A" w:rsidRDefault="0042614A" w:rsidP="003C65B4">
            <w:pPr>
              <w:rPr>
                <w:u w:val="single"/>
              </w:rPr>
            </w:pPr>
          </w:p>
        </w:tc>
        <w:tc>
          <w:tcPr>
            <w:tcW w:w="1548" w:type="dxa"/>
          </w:tcPr>
          <w:p w14:paraId="7F172155" w14:textId="77777777" w:rsidR="0042614A" w:rsidRPr="0050002A" w:rsidRDefault="0042614A" w:rsidP="003C65B4">
            <w:pPr>
              <w:rPr>
                <w:u w:val="single"/>
              </w:rPr>
            </w:pPr>
          </w:p>
        </w:tc>
      </w:tr>
      <w:tr w:rsidR="0042614A" w:rsidRPr="0050002A" w14:paraId="471AD862" w14:textId="77777777" w:rsidTr="003C65B4">
        <w:tc>
          <w:tcPr>
            <w:tcW w:w="2520" w:type="dxa"/>
          </w:tcPr>
          <w:p w14:paraId="3FC4378C" w14:textId="77777777" w:rsidR="0042614A" w:rsidRPr="0050002A" w:rsidRDefault="0042614A" w:rsidP="003C65B4">
            <w:pPr>
              <w:rPr>
                <w:u w:val="single"/>
              </w:rPr>
            </w:pPr>
          </w:p>
        </w:tc>
        <w:tc>
          <w:tcPr>
            <w:tcW w:w="2520" w:type="dxa"/>
          </w:tcPr>
          <w:p w14:paraId="6593D205" w14:textId="77777777" w:rsidR="0042614A" w:rsidRPr="0050002A" w:rsidRDefault="0042614A" w:rsidP="003C65B4">
            <w:pPr>
              <w:rPr>
                <w:u w:val="single"/>
              </w:rPr>
            </w:pPr>
          </w:p>
        </w:tc>
        <w:tc>
          <w:tcPr>
            <w:tcW w:w="2070" w:type="dxa"/>
          </w:tcPr>
          <w:p w14:paraId="72ECF3B0" w14:textId="77777777" w:rsidR="0042614A" w:rsidRPr="0050002A" w:rsidRDefault="0042614A" w:rsidP="003C65B4">
            <w:pPr>
              <w:rPr>
                <w:u w:val="single"/>
              </w:rPr>
            </w:pPr>
          </w:p>
        </w:tc>
        <w:tc>
          <w:tcPr>
            <w:tcW w:w="1548" w:type="dxa"/>
          </w:tcPr>
          <w:p w14:paraId="074D9A08" w14:textId="77777777" w:rsidR="0042614A" w:rsidRPr="0050002A" w:rsidRDefault="0042614A" w:rsidP="003C65B4">
            <w:pPr>
              <w:rPr>
                <w:u w:val="single"/>
              </w:rPr>
            </w:pPr>
          </w:p>
        </w:tc>
      </w:tr>
    </w:tbl>
    <w:p w14:paraId="6BEBF945" w14:textId="0EEFA684" w:rsidR="0042614A" w:rsidRPr="0050002A" w:rsidRDefault="0042614A" w:rsidP="0042614A">
      <w:pPr>
        <w:ind w:left="539"/>
      </w:pPr>
      <w:r w:rsidRPr="0050002A">
        <w:t>[</w:t>
      </w:r>
      <w:r w:rsidR="00E41822" w:rsidRPr="0050002A">
        <w:rPr>
          <w:i/>
        </w:rPr>
        <w:t>Si no se pagaron ni pagarán, indique “Ninguna”</w:t>
      </w:r>
      <w:r w:rsidRPr="0050002A">
        <w:t>]</w:t>
      </w:r>
      <w:r w:rsidR="00014232" w:rsidRPr="0050002A">
        <w:t>.</w:t>
      </w:r>
    </w:p>
    <w:p w14:paraId="67914493" w14:textId="77777777" w:rsidR="00E32662" w:rsidRPr="0050002A" w:rsidRDefault="00E32662" w:rsidP="00E32662">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rPr>
          <w:sz w:val="24"/>
        </w:rPr>
      </w:pPr>
    </w:p>
    <w:p w14:paraId="4B00A99F" w14:textId="77777777" w:rsidR="00117F97" w:rsidRPr="0050002A" w:rsidRDefault="00117F97" w:rsidP="00117F97">
      <w:pPr>
        <w:rPr>
          <w:sz w:val="24"/>
        </w:rPr>
      </w:pPr>
      <w:r w:rsidRPr="0050002A">
        <w:rPr>
          <w:b/>
          <w:sz w:val="24"/>
        </w:rPr>
        <w:t>Nombre del Proponente</w:t>
      </w:r>
      <w:r w:rsidRPr="0050002A">
        <w:rPr>
          <w:sz w:val="24"/>
        </w:rPr>
        <w:t>:*</w:t>
      </w:r>
      <w:r w:rsidRPr="0050002A">
        <w:rPr>
          <w:i/>
          <w:sz w:val="24"/>
        </w:rPr>
        <w:t>[indique el nombre completo del Proponente]</w:t>
      </w:r>
    </w:p>
    <w:p w14:paraId="73781A04" w14:textId="77777777" w:rsidR="00117F97" w:rsidRPr="0050002A" w:rsidRDefault="00117F97" w:rsidP="00117F97">
      <w:pPr>
        <w:rPr>
          <w:sz w:val="24"/>
        </w:rPr>
      </w:pPr>
    </w:p>
    <w:p w14:paraId="618B02D0" w14:textId="77777777" w:rsidR="00117F97" w:rsidRPr="0050002A" w:rsidRDefault="00117F97" w:rsidP="00117F97">
      <w:pPr>
        <w:rPr>
          <w:sz w:val="24"/>
        </w:rPr>
      </w:pPr>
      <w:r w:rsidRPr="0050002A">
        <w:rPr>
          <w:b/>
          <w:sz w:val="24"/>
        </w:rPr>
        <w:t>Nombre de la persona debidamente autorizada para firmar la Propuesta en nombre del Proponente</w:t>
      </w:r>
      <w:r w:rsidRPr="0050002A">
        <w:rPr>
          <w:sz w:val="24"/>
        </w:rPr>
        <w:t xml:space="preserve">: ** </w:t>
      </w:r>
      <w:r w:rsidRPr="0050002A">
        <w:rPr>
          <w:i/>
          <w:sz w:val="24"/>
        </w:rPr>
        <w:t>[indique el nombre completo de la persona debidamente autorizada para firmar la Propuesta]</w:t>
      </w:r>
    </w:p>
    <w:p w14:paraId="3981CC8E" w14:textId="77777777" w:rsidR="00117F97" w:rsidRPr="0050002A" w:rsidRDefault="00117F97" w:rsidP="00117F97">
      <w:pPr>
        <w:rPr>
          <w:i/>
          <w:sz w:val="24"/>
        </w:rPr>
      </w:pPr>
      <w:r w:rsidRPr="0050002A">
        <w:rPr>
          <w:b/>
          <w:sz w:val="24"/>
        </w:rPr>
        <w:t>Cargo de la persona que firma la Propuesta</w:t>
      </w:r>
      <w:r w:rsidRPr="0050002A">
        <w:rPr>
          <w:sz w:val="24"/>
        </w:rPr>
        <w:t xml:space="preserve">: </w:t>
      </w:r>
      <w:r w:rsidRPr="0050002A">
        <w:rPr>
          <w:i/>
          <w:sz w:val="24"/>
        </w:rPr>
        <w:t>[indique el cargo completo de la persona que firma la Propuesta]</w:t>
      </w:r>
    </w:p>
    <w:p w14:paraId="439127D9" w14:textId="77777777" w:rsidR="00117F97" w:rsidRPr="0050002A" w:rsidRDefault="00117F97" w:rsidP="00117F97">
      <w:pPr>
        <w:rPr>
          <w:sz w:val="24"/>
        </w:rPr>
      </w:pPr>
    </w:p>
    <w:p w14:paraId="32B27584" w14:textId="77777777" w:rsidR="00117F97" w:rsidRPr="0050002A" w:rsidRDefault="00117F97" w:rsidP="00117F97">
      <w:pPr>
        <w:rPr>
          <w:sz w:val="24"/>
        </w:rPr>
      </w:pPr>
      <w:r w:rsidRPr="0050002A">
        <w:rPr>
          <w:b/>
          <w:sz w:val="24"/>
        </w:rPr>
        <w:t>Firma de la persona indicada arriba</w:t>
      </w:r>
      <w:r w:rsidRPr="0050002A">
        <w:rPr>
          <w:sz w:val="24"/>
        </w:rPr>
        <w:t xml:space="preserve">: </w:t>
      </w:r>
      <w:r w:rsidRPr="0050002A">
        <w:rPr>
          <w:i/>
          <w:sz w:val="24"/>
        </w:rPr>
        <w:t>[firma de la persona cuyo nombre y cargo se indican arriba]</w:t>
      </w:r>
    </w:p>
    <w:p w14:paraId="03531FF3" w14:textId="77777777" w:rsidR="00117F97" w:rsidRPr="0050002A" w:rsidRDefault="00117F97" w:rsidP="00117F97">
      <w:pPr>
        <w:rPr>
          <w:sz w:val="24"/>
        </w:rPr>
      </w:pPr>
    </w:p>
    <w:p w14:paraId="26FD5C56" w14:textId="77777777" w:rsidR="00117F97" w:rsidRPr="0050002A" w:rsidRDefault="00117F97" w:rsidP="00117F97">
      <w:pPr>
        <w:rPr>
          <w:sz w:val="24"/>
        </w:rPr>
      </w:pPr>
      <w:r w:rsidRPr="0050002A">
        <w:rPr>
          <w:b/>
          <w:sz w:val="24"/>
        </w:rPr>
        <w:t>Firmada a los</w:t>
      </w:r>
      <w:r w:rsidRPr="0050002A">
        <w:rPr>
          <w:sz w:val="24"/>
        </w:rPr>
        <w:t xml:space="preserve"> [</w:t>
      </w:r>
      <w:r w:rsidRPr="0050002A">
        <w:rPr>
          <w:i/>
          <w:sz w:val="24"/>
        </w:rPr>
        <w:t>indique el día de la firma</w:t>
      </w:r>
      <w:r w:rsidRPr="0050002A">
        <w:rPr>
          <w:sz w:val="24"/>
        </w:rPr>
        <w:t xml:space="preserve">] </w:t>
      </w:r>
      <w:r w:rsidRPr="0050002A">
        <w:rPr>
          <w:b/>
          <w:sz w:val="24"/>
        </w:rPr>
        <w:t>días del mes de</w:t>
      </w:r>
      <w:r w:rsidRPr="0050002A">
        <w:rPr>
          <w:sz w:val="24"/>
        </w:rPr>
        <w:t xml:space="preserve"> [</w:t>
      </w:r>
      <w:r w:rsidRPr="0050002A">
        <w:rPr>
          <w:i/>
          <w:sz w:val="24"/>
        </w:rPr>
        <w:t>indique el mes</w:t>
      </w:r>
      <w:r w:rsidRPr="0050002A">
        <w:rPr>
          <w:sz w:val="24"/>
        </w:rPr>
        <w:t>] de [</w:t>
      </w:r>
      <w:r w:rsidRPr="0050002A">
        <w:rPr>
          <w:i/>
          <w:sz w:val="24"/>
        </w:rPr>
        <w:t>indique el año</w:t>
      </w:r>
      <w:r w:rsidRPr="0050002A">
        <w:rPr>
          <w:sz w:val="24"/>
        </w:rPr>
        <w:t>]</w:t>
      </w:r>
    </w:p>
    <w:p w14:paraId="60CC056A" w14:textId="77777777" w:rsidR="00117F97" w:rsidRPr="0050002A" w:rsidRDefault="00117F97" w:rsidP="00117F97">
      <w:pPr>
        <w:rPr>
          <w:sz w:val="24"/>
        </w:rPr>
      </w:pPr>
    </w:p>
    <w:p w14:paraId="18A5E3B5" w14:textId="46030DAF" w:rsidR="00117F97" w:rsidRPr="0050002A" w:rsidRDefault="00117F97" w:rsidP="00117F97">
      <w:pPr>
        <w:rPr>
          <w:sz w:val="24"/>
        </w:rPr>
      </w:pPr>
      <w:r w:rsidRPr="0050002A">
        <w:rPr>
          <w:sz w:val="24"/>
        </w:rPr>
        <w:t xml:space="preserve">*: Si se trata de una Propuesta presentada por una </w:t>
      </w:r>
      <w:r w:rsidR="0023168D" w:rsidRPr="0050002A">
        <w:rPr>
          <w:sz w:val="24"/>
        </w:rPr>
        <w:t>APCA</w:t>
      </w:r>
      <w:r w:rsidRPr="0050002A">
        <w:rPr>
          <w:sz w:val="24"/>
        </w:rPr>
        <w:t xml:space="preserve">, especifique el nombre de dicha </w:t>
      </w:r>
      <w:r w:rsidR="0023168D" w:rsidRPr="0050002A">
        <w:rPr>
          <w:sz w:val="24"/>
        </w:rPr>
        <w:t>APCA</w:t>
      </w:r>
      <w:r w:rsidRPr="0050002A">
        <w:rPr>
          <w:sz w:val="24"/>
        </w:rPr>
        <w:t xml:space="preserve"> como Proponente.</w:t>
      </w:r>
    </w:p>
    <w:p w14:paraId="0D1A0E0E" w14:textId="7E4B83A1" w:rsidR="00117F97" w:rsidRPr="0050002A" w:rsidRDefault="00117F97" w:rsidP="00117F97">
      <w:pPr>
        <w:rPr>
          <w:b/>
          <w:sz w:val="24"/>
        </w:rPr>
      </w:pPr>
      <w:r w:rsidRPr="0050002A">
        <w:rPr>
          <w:sz w:val="24"/>
        </w:rPr>
        <w:t xml:space="preserve">**: La persona que firma la Propuesta deberá tener el poder que le ha sido otorgado por el Proponente. El poder deberá adjuntarse a las </w:t>
      </w:r>
      <w:r w:rsidR="00014232" w:rsidRPr="0050002A">
        <w:rPr>
          <w:sz w:val="24"/>
        </w:rPr>
        <w:t>l</w:t>
      </w:r>
      <w:r w:rsidRPr="0050002A">
        <w:rPr>
          <w:sz w:val="24"/>
        </w:rPr>
        <w:t xml:space="preserve">istas de </w:t>
      </w:r>
      <w:r w:rsidR="00014232" w:rsidRPr="0050002A">
        <w:rPr>
          <w:sz w:val="24"/>
        </w:rPr>
        <w:t>r</w:t>
      </w:r>
      <w:r w:rsidRPr="0050002A">
        <w:rPr>
          <w:sz w:val="24"/>
        </w:rPr>
        <w:t>equisitos de la Propuesta.</w:t>
      </w:r>
    </w:p>
    <w:p w14:paraId="2653CF49" w14:textId="77777777" w:rsidR="001A7A86" w:rsidRPr="0050002A" w:rsidRDefault="001A7A86">
      <w:pPr>
        <w:suppressAutoHyphens w:val="0"/>
        <w:spacing w:after="0"/>
        <w:jc w:val="left"/>
        <w:rPr>
          <w:b/>
          <w:sz w:val="28"/>
        </w:rPr>
      </w:pPr>
      <w:r w:rsidRPr="0050002A">
        <w:rPr>
          <w:b/>
          <w:sz w:val="28"/>
        </w:rPr>
        <w:br w:type="page"/>
      </w:r>
    </w:p>
    <w:p w14:paraId="0EC60166" w14:textId="07C005F3" w:rsidR="009369C6" w:rsidRPr="0050002A" w:rsidRDefault="007C18C0" w:rsidP="001A7A86">
      <w:pPr>
        <w:pStyle w:val="TOC4-1"/>
        <w:jc w:val="center"/>
        <w:rPr>
          <w:lang w:val="es-ES"/>
        </w:rPr>
      </w:pPr>
      <w:bookmarkStart w:id="640" w:name="_Hlt139095454"/>
      <w:bookmarkStart w:id="641" w:name="_Hlt236460747"/>
      <w:bookmarkStart w:id="642" w:name="_Toc454987366"/>
      <w:bookmarkStart w:id="643" w:name="_Toc476311958"/>
      <w:bookmarkStart w:id="644" w:name="_Toc218673954"/>
      <w:bookmarkStart w:id="645" w:name="_Toc277345591"/>
      <w:bookmarkStart w:id="646" w:name="_Toc91062319"/>
      <w:bookmarkStart w:id="647" w:name="_Toc91066939"/>
      <w:bookmarkStart w:id="648" w:name="_Toc91066974"/>
      <w:bookmarkStart w:id="649" w:name="_Toc91067167"/>
      <w:bookmarkStart w:id="650" w:name="_Toc136426829"/>
      <w:bookmarkStart w:id="651" w:name="_Toc482500892"/>
      <w:bookmarkEnd w:id="640"/>
      <w:bookmarkEnd w:id="641"/>
      <w:r w:rsidRPr="0050002A">
        <w:rPr>
          <w:lang w:val="es-ES"/>
        </w:rPr>
        <w:t xml:space="preserve">Formularios de </w:t>
      </w:r>
      <w:r w:rsidR="00DD45AA" w:rsidRPr="0050002A">
        <w:rPr>
          <w:lang w:val="es-ES"/>
        </w:rPr>
        <w:t xml:space="preserve">Listas </w:t>
      </w:r>
      <w:r w:rsidRPr="0050002A">
        <w:rPr>
          <w:lang w:val="es-ES"/>
        </w:rPr>
        <w:t xml:space="preserve">de </w:t>
      </w:r>
      <w:bookmarkEnd w:id="642"/>
      <w:bookmarkEnd w:id="643"/>
      <w:bookmarkEnd w:id="644"/>
      <w:bookmarkEnd w:id="645"/>
      <w:r w:rsidR="00DD45AA" w:rsidRPr="0050002A">
        <w:rPr>
          <w:lang w:val="es-ES"/>
        </w:rPr>
        <w:t>Precios</w:t>
      </w:r>
      <w:bookmarkEnd w:id="646"/>
      <w:bookmarkEnd w:id="647"/>
      <w:bookmarkEnd w:id="648"/>
      <w:bookmarkEnd w:id="649"/>
      <w:bookmarkEnd w:id="650"/>
    </w:p>
    <w:p w14:paraId="5D305363" w14:textId="77777777" w:rsidR="009369C6" w:rsidRPr="0050002A" w:rsidRDefault="009369C6" w:rsidP="009369C6">
      <w:pPr>
        <w:pStyle w:val="explanatorynotes"/>
      </w:pPr>
    </w:p>
    <w:p w14:paraId="21FBD2AF" w14:textId="689208A7" w:rsidR="009369C6" w:rsidRPr="009F1A2E" w:rsidRDefault="009369C6" w:rsidP="009F1A2E">
      <w:pPr>
        <w:pBdr>
          <w:bottom w:val="single" w:sz="4" w:space="1" w:color="auto"/>
        </w:pBdr>
        <w:jc w:val="center"/>
        <w:rPr>
          <w:b/>
          <w:bCs/>
          <w:sz w:val="28"/>
          <w:szCs w:val="28"/>
        </w:rPr>
      </w:pPr>
      <w:bookmarkStart w:id="652" w:name="_Toc218673956"/>
      <w:bookmarkStart w:id="653" w:name="_Toc218674006"/>
      <w:bookmarkStart w:id="654" w:name="_Toc449888893"/>
      <w:bookmarkStart w:id="655" w:name="_Toc126086578"/>
      <w:bookmarkStart w:id="656" w:name="_Toc127374848"/>
      <w:bookmarkStart w:id="657" w:name="_Toc136424924"/>
      <w:bookmarkStart w:id="658" w:name="_Toc136425558"/>
      <w:bookmarkStart w:id="659" w:name="_Toc521497239"/>
      <w:bookmarkStart w:id="660" w:name="_Hlt529125776"/>
      <w:r w:rsidRPr="009F1A2E">
        <w:rPr>
          <w:b/>
          <w:bCs/>
          <w:sz w:val="28"/>
          <w:szCs w:val="28"/>
        </w:rPr>
        <w:t xml:space="preserve">Notas para los Proponentes sobre la </w:t>
      </w:r>
      <w:r w:rsidR="00E222AE" w:rsidRPr="009F1A2E">
        <w:rPr>
          <w:b/>
          <w:bCs/>
          <w:sz w:val="28"/>
          <w:szCs w:val="28"/>
        </w:rPr>
        <w:t>elaboración</w:t>
      </w:r>
      <w:r w:rsidRPr="009F1A2E">
        <w:rPr>
          <w:b/>
          <w:bCs/>
          <w:sz w:val="28"/>
          <w:szCs w:val="28"/>
        </w:rPr>
        <w:t xml:space="preserve"> de las </w:t>
      </w:r>
      <w:r w:rsidR="00345250" w:rsidRPr="009F1A2E">
        <w:rPr>
          <w:b/>
          <w:bCs/>
          <w:sz w:val="28"/>
          <w:szCs w:val="28"/>
        </w:rPr>
        <w:t>l</w:t>
      </w:r>
      <w:r w:rsidRPr="009F1A2E">
        <w:rPr>
          <w:b/>
          <w:bCs/>
          <w:sz w:val="28"/>
          <w:szCs w:val="28"/>
        </w:rPr>
        <w:t xml:space="preserve">istas de </w:t>
      </w:r>
      <w:r w:rsidR="00345250" w:rsidRPr="009F1A2E">
        <w:rPr>
          <w:b/>
          <w:bCs/>
          <w:sz w:val="28"/>
          <w:szCs w:val="28"/>
        </w:rPr>
        <w:t>p</w:t>
      </w:r>
      <w:r w:rsidRPr="009F1A2E">
        <w:rPr>
          <w:b/>
          <w:bCs/>
          <w:sz w:val="28"/>
          <w:szCs w:val="28"/>
        </w:rPr>
        <w:t>recios</w:t>
      </w:r>
      <w:bookmarkEnd w:id="652"/>
      <w:bookmarkEnd w:id="653"/>
      <w:bookmarkEnd w:id="654"/>
      <w:bookmarkEnd w:id="655"/>
      <w:bookmarkEnd w:id="656"/>
      <w:bookmarkEnd w:id="657"/>
      <w:bookmarkEnd w:id="658"/>
    </w:p>
    <w:bookmarkEnd w:id="659"/>
    <w:bookmarkEnd w:id="660"/>
    <w:p w14:paraId="54CE559F" w14:textId="4562E80D" w:rsidR="009369C6" w:rsidRPr="0050002A" w:rsidRDefault="009369C6" w:rsidP="009369C6">
      <w:pPr>
        <w:rPr>
          <w:b/>
          <w:sz w:val="24"/>
        </w:rPr>
      </w:pPr>
      <w:r w:rsidRPr="0050002A">
        <w:rPr>
          <w:b/>
          <w:sz w:val="24"/>
        </w:rPr>
        <w:t xml:space="preserve">Aspectos </w:t>
      </w:r>
      <w:r w:rsidR="00E222AE" w:rsidRPr="0050002A">
        <w:rPr>
          <w:b/>
          <w:sz w:val="24"/>
        </w:rPr>
        <w:t>g</w:t>
      </w:r>
      <w:r w:rsidRPr="0050002A">
        <w:rPr>
          <w:b/>
          <w:sz w:val="24"/>
        </w:rPr>
        <w:t>enerales</w:t>
      </w:r>
    </w:p>
    <w:p w14:paraId="0AB78AA2" w14:textId="3B3618EA" w:rsidR="009369C6" w:rsidRPr="0050002A" w:rsidRDefault="009369C6" w:rsidP="009369C6">
      <w:pPr>
        <w:ind w:left="540" w:hanging="540"/>
        <w:rPr>
          <w:sz w:val="24"/>
        </w:rPr>
      </w:pPr>
      <w:r w:rsidRPr="0050002A">
        <w:rPr>
          <w:sz w:val="24"/>
        </w:rPr>
        <w:t>1.</w:t>
      </w:r>
      <w:r w:rsidRPr="0050002A">
        <w:rPr>
          <w:sz w:val="24"/>
        </w:rPr>
        <w:tab/>
        <w:t xml:space="preserve">Las </w:t>
      </w:r>
      <w:r w:rsidR="00E222AE" w:rsidRPr="0050002A">
        <w:rPr>
          <w:sz w:val="24"/>
        </w:rPr>
        <w:t>l</w:t>
      </w:r>
      <w:r w:rsidRPr="0050002A">
        <w:rPr>
          <w:sz w:val="24"/>
        </w:rPr>
        <w:t xml:space="preserve">istas de </w:t>
      </w:r>
      <w:r w:rsidR="00E222AE" w:rsidRPr="0050002A">
        <w:rPr>
          <w:sz w:val="24"/>
        </w:rPr>
        <w:t>p</w:t>
      </w:r>
      <w:r w:rsidRPr="0050002A">
        <w:rPr>
          <w:sz w:val="24"/>
        </w:rPr>
        <w:t>recios están divididas de la siguiente manera:</w:t>
      </w:r>
    </w:p>
    <w:p w14:paraId="3E4E2279" w14:textId="6C6E3CEB" w:rsidR="009369C6" w:rsidRPr="0050002A" w:rsidRDefault="007C18C0" w:rsidP="009369C6">
      <w:pPr>
        <w:ind w:left="1260" w:hanging="720"/>
        <w:rPr>
          <w:sz w:val="24"/>
        </w:rPr>
      </w:pPr>
      <w:r w:rsidRPr="0050002A">
        <w:rPr>
          <w:sz w:val="24"/>
        </w:rPr>
        <w:t>3.1</w:t>
      </w:r>
      <w:r w:rsidRPr="0050002A">
        <w:rPr>
          <w:sz w:val="24"/>
        </w:rPr>
        <w:tab/>
        <w:t xml:space="preserve">Resumen </w:t>
      </w:r>
      <w:r w:rsidR="00E222AE" w:rsidRPr="0050002A">
        <w:rPr>
          <w:sz w:val="24"/>
        </w:rPr>
        <w:t>g</w:t>
      </w:r>
      <w:r w:rsidRPr="0050002A">
        <w:rPr>
          <w:sz w:val="24"/>
        </w:rPr>
        <w:t xml:space="preserve">lobal de los </w:t>
      </w:r>
      <w:r w:rsidR="00E222AE" w:rsidRPr="0050002A">
        <w:rPr>
          <w:sz w:val="24"/>
        </w:rPr>
        <w:t>c</w:t>
      </w:r>
      <w:r w:rsidRPr="0050002A">
        <w:rPr>
          <w:sz w:val="24"/>
        </w:rPr>
        <w:t>ostos</w:t>
      </w:r>
    </w:p>
    <w:p w14:paraId="568D4995" w14:textId="17F6AD4F" w:rsidR="009369C6" w:rsidRPr="0050002A" w:rsidRDefault="007C18C0" w:rsidP="009369C6">
      <w:pPr>
        <w:ind w:left="1260" w:hanging="720"/>
        <w:rPr>
          <w:sz w:val="24"/>
        </w:rPr>
      </w:pPr>
      <w:r w:rsidRPr="0050002A">
        <w:rPr>
          <w:sz w:val="24"/>
        </w:rPr>
        <w:t>3.2</w:t>
      </w:r>
      <w:r w:rsidRPr="0050002A">
        <w:rPr>
          <w:sz w:val="24"/>
        </w:rPr>
        <w:tab/>
        <w:t xml:space="preserve">Resumen de los </w:t>
      </w:r>
      <w:r w:rsidR="00E222AE" w:rsidRPr="0050002A">
        <w:rPr>
          <w:sz w:val="24"/>
        </w:rPr>
        <w:t>c</w:t>
      </w:r>
      <w:r w:rsidRPr="0050002A">
        <w:rPr>
          <w:sz w:val="24"/>
        </w:rPr>
        <w:t xml:space="preserve">ostos de </w:t>
      </w:r>
      <w:r w:rsidR="00E222AE" w:rsidRPr="0050002A">
        <w:rPr>
          <w:sz w:val="24"/>
        </w:rPr>
        <w:t>s</w:t>
      </w:r>
      <w:r w:rsidRPr="0050002A">
        <w:rPr>
          <w:sz w:val="24"/>
        </w:rPr>
        <w:t xml:space="preserve">uministro e </w:t>
      </w:r>
      <w:r w:rsidR="00E222AE" w:rsidRPr="0050002A">
        <w:rPr>
          <w:sz w:val="24"/>
        </w:rPr>
        <w:t>i</w:t>
      </w:r>
      <w:r w:rsidRPr="0050002A">
        <w:rPr>
          <w:sz w:val="24"/>
        </w:rPr>
        <w:t>nstalación</w:t>
      </w:r>
    </w:p>
    <w:p w14:paraId="054CB9DE" w14:textId="1B7B4269" w:rsidR="009369C6" w:rsidRPr="0050002A" w:rsidRDefault="007C18C0" w:rsidP="009369C6">
      <w:pPr>
        <w:ind w:left="1260" w:hanging="720"/>
        <w:rPr>
          <w:sz w:val="24"/>
        </w:rPr>
      </w:pPr>
      <w:r w:rsidRPr="0050002A">
        <w:rPr>
          <w:sz w:val="24"/>
        </w:rPr>
        <w:t>3.3</w:t>
      </w:r>
      <w:r w:rsidRPr="0050002A">
        <w:rPr>
          <w:sz w:val="24"/>
        </w:rPr>
        <w:tab/>
        <w:t xml:space="preserve">Resumen de </w:t>
      </w:r>
      <w:r w:rsidR="00E222AE" w:rsidRPr="0050002A">
        <w:rPr>
          <w:sz w:val="24"/>
        </w:rPr>
        <w:t>g</w:t>
      </w:r>
      <w:r w:rsidRPr="0050002A">
        <w:rPr>
          <w:sz w:val="24"/>
        </w:rPr>
        <w:t xml:space="preserve">astos </w:t>
      </w:r>
      <w:r w:rsidR="005E6495" w:rsidRPr="0050002A">
        <w:rPr>
          <w:sz w:val="24"/>
        </w:rPr>
        <w:t>recurrentes</w:t>
      </w:r>
      <w:r w:rsidRPr="0050002A">
        <w:rPr>
          <w:sz w:val="24"/>
        </w:rPr>
        <w:t xml:space="preserve"> </w:t>
      </w:r>
    </w:p>
    <w:p w14:paraId="6B8319DE" w14:textId="0E8EFD95" w:rsidR="009369C6" w:rsidRPr="0050002A" w:rsidRDefault="007C18C0" w:rsidP="009369C6">
      <w:pPr>
        <w:ind w:left="1260" w:hanging="720"/>
        <w:rPr>
          <w:sz w:val="24"/>
        </w:rPr>
      </w:pPr>
      <w:r w:rsidRPr="0050002A">
        <w:rPr>
          <w:sz w:val="24"/>
        </w:rPr>
        <w:t>3.4</w:t>
      </w:r>
      <w:r w:rsidRPr="0050002A">
        <w:rPr>
          <w:sz w:val="24"/>
        </w:rPr>
        <w:tab/>
        <w:t xml:space="preserve">Cuadros </w:t>
      </w:r>
      <w:r w:rsidR="00E222AE" w:rsidRPr="0050002A">
        <w:rPr>
          <w:sz w:val="24"/>
        </w:rPr>
        <w:t>p</w:t>
      </w:r>
      <w:r w:rsidRPr="0050002A">
        <w:rPr>
          <w:sz w:val="24"/>
        </w:rPr>
        <w:t xml:space="preserve">arciales de </w:t>
      </w:r>
      <w:r w:rsidR="00E222AE" w:rsidRPr="0050002A">
        <w:rPr>
          <w:sz w:val="24"/>
        </w:rPr>
        <w:t>c</w:t>
      </w:r>
      <w:r w:rsidRPr="0050002A">
        <w:rPr>
          <w:sz w:val="24"/>
        </w:rPr>
        <w:t xml:space="preserve">ostos de </w:t>
      </w:r>
      <w:r w:rsidR="00E222AE" w:rsidRPr="0050002A">
        <w:rPr>
          <w:sz w:val="24"/>
        </w:rPr>
        <w:t>s</w:t>
      </w:r>
      <w:r w:rsidRPr="0050002A">
        <w:rPr>
          <w:sz w:val="24"/>
        </w:rPr>
        <w:t xml:space="preserve">uministro e </w:t>
      </w:r>
      <w:r w:rsidR="00AC7533" w:rsidRPr="0050002A">
        <w:rPr>
          <w:sz w:val="24"/>
        </w:rPr>
        <w:t>instalación</w:t>
      </w:r>
    </w:p>
    <w:p w14:paraId="1F843789" w14:textId="0333B3BC" w:rsidR="009369C6" w:rsidRPr="0050002A" w:rsidRDefault="007C18C0" w:rsidP="009369C6">
      <w:pPr>
        <w:ind w:left="1260" w:hanging="720"/>
        <w:rPr>
          <w:sz w:val="24"/>
        </w:rPr>
      </w:pPr>
      <w:r w:rsidRPr="0050002A">
        <w:rPr>
          <w:sz w:val="24"/>
        </w:rPr>
        <w:t>3.5</w:t>
      </w:r>
      <w:r w:rsidRPr="0050002A">
        <w:rPr>
          <w:sz w:val="24"/>
        </w:rPr>
        <w:tab/>
        <w:t xml:space="preserve">Cuadros </w:t>
      </w:r>
      <w:r w:rsidR="00E222AE" w:rsidRPr="0050002A">
        <w:rPr>
          <w:sz w:val="24"/>
        </w:rPr>
        <w:t>p</w:t>
      </w:r>
      <w:r w:rsidRPr="0050002A">
        <w:rPr>
          <w:sz w:val="24"/>
        </w:rPr>
        <w:t xml:space="preserve">arciales de </w:t>
      </w:r>
      <w:r w:rsidR="00E222AE" w:rsidRPr="0050002A">
        <w:rPr>
          <w:sz w:val="24"/>
        </w:rPr>
        <w:t>g</w:t>
      </w:r>
      <w:r w:rsidRPr="0050002A">
        <w:rPr>
          <w:sz w:val="24"/>
        </w:rPr>
        <w:t xml:space="preserve">astos </w:t>
      </w:r>
      <w:r w:rsidR="005E6495" w:rsidRPr="0050002A">
        <w:rPr>
          <w:sz w:val="24"/>
        </w:rPr>
        <w:t>recurrentes</w:t>
      </w:r>
      <w:r w:rsidR="00953C75" w:rsidRPr="0050002A">
        <w:rPr>
          <w:sz w:val="24"/>
        </w:rPr>
        <w:t xml:space="preserve"> </w:t>
      </w:r>
    </w:p>
    <w:p w14:paraId="2E534D2D" w14:textId="7BD4F1EC" w:rsidR="009369C6" w:rsidRPr="0050002A" w:rsidRDefault="007C18C0" w:rsidP="009369C6">
      <w:pPr>
        <w:ind w:left="1260" w:hanging="720"/>
        <w:rPr>
          <w:sz w:val="24"/>
        </w:rPr>
      </w:pPr>
      <w:r w:rsidRPr="0050002A">
        <w:rPr>
          <w:sz w:val="24"/>
        </w:rPr>
        <w:t>3.6</w:t>
      </w:r>
      <w:r w:rsidRPr="0050002A">
        <w:rPr>
          <w:sz w:val="24"/>
        </w:rPr>
        <w:tab/>
        <w:t xml:space="preserve">Cuadro de </w:t>
      </w:r>
      <w:r w:rsidR="00E222AE" w:rsidRPr="0050002A">
        <w:rPr>
          <w:sz w:val="24"/>
        </w:rPr>
        <w:t>c</w:t>
      </w:r>
      <w:r w:rsidRPr="0050002A">
        <w:rPr>
          <w:sz w:val="24"/>
        </w:rPr>
        <w:t xml:space="preserve">ódigos de los </w:t>
      </w:r>
      <w:r w:rsidR="00E222AE" w:rsidRPr="0050002A">
        <w:rPr>
          <w:sz w:val="24"/>
        </w:rPr>
        <w:t>p</w:t>
      </w:r>
      <w:r w:rsidRPr="0050002A">
        <w:rPr>
          <w:sz w:val="24"/>
        </w:rPr>
        <w:t xml:space="preserve">aíses de </w:t>
      </w:r>
      <w:r w:rsidR="00AC7533" w:rsidRPr="0050002A">
        <w:rPr>
          <w:sz w:val="24"/>
        </w:rPr>
        <w:t>origen</w:t>
      </w:r>
    </w:p>
    <w:p w14:paraId="4CC478FC" w14:textId="77777777" w:rsidR="009369C6" w:rsidRPr="0050002A" w:rsidRDefault="009369C6" w:rsidP="009369C6">
      <w:pPr>
        <w:rPr>
          <w:i/>
          <w:sz w:val="24"/>
        </w:rPr>
      </w:pPr>
      <w:r w:rsidRPr="0050002A">
        <w:rPr>
          <w:sz w:val="24"/>
        </w:rPr>
        <w:tab/>
      </w:r>
      <w:r w:rsidRPr="0050002A">
        <w:rPr>
          <w:i/>
          <w:sz w:val="24"/>
        </w:rPr>
        <w:t>[</w:t>
      </w:r>
      <w:r w:rsidR="008C7B99" w:rsidRPr="0050002A">
        <w:rPr>
          <w:i/>
          <w:sz w:val="24"/>
        </w:rPr>
        <w:t>I</w:t>
      </w:r>
      <w:r w:rsidRPr="0050002A">
        <w:rPr>
          <w:i/>
          <w:sz w:val="24"/>
        </w:rPr>
        <w:t>ndique:</w:t>
      </w:r>
      <w:r w:rsidR="00953C75" w:rsidRPr="0050002A">
        <w:rPr>
          <w:i/>
          <w:sz w:val="24"/>
        </w:rPr>
        <w:t xml:space="preserve"> </w:t>
      </w:r>
      <w:r w:rsidRPr="0050002A">
        <w:rPr>
          <w:b/>
          <w:i/>
          <w:sz w:val="24"/>
        </w:rPr>
        <w:t>cualquier otra lista que sea necesaria</w:t>
      </w:r>
      <w:r w:rsidRPr="0050002A">
        <w:rPr>
          <w:i/>
          <w:sz w:val="24"/>
        </w:rPr>
        <w:t>]</w:t>
      </w:r>
      <w:r w:rsidR="00E222AE" w:rsidRPr="0050002A">
        <w:rPr>
          <w:i/>
          <w:sz w:val="24"/>
        </w:rPr>
        <w:t>.</w:t>
      </w:r>
    </w:p>
    <w:p w14:paraId="286239E2" w14:textId="23121091" w:rsidR="009369C6" w:rsidRPr="0050002A" w:rsidRDefault="009369C6" w:rsidP="009369C6">
      <w:pPr>
        <w:ind w:left="540" w:hanging="540"/>
        <w:rPr>
          <w:sz w:val="24"/>
        </w:rPr>
      </w:pPr>
      <w:r w:rsidRPr="0050002A">
        <w:rPr>
          <w:sz w:val="24"/>
        </w:rPr>
        <w:t>2.</w:t>
      </w:r>
      <w:r w:rsidRPr="0050002A">
        <w:rPr>
          <w:sz w:val="24"/>
        </w:rPr>
        <w:tab/>
        <w:t xml:space="preserve">En las </w:t>
      </w:r>
      <w:r w:rsidR="00E222AE" w:rsidRPr="0050002A">
        <w:rPr>
          <w:sz w:val="24"/>
        </w:rPr>
        <w:t>l</w:t>
      </w:r>
      <w:r w:rsidRPr="0050002A">
        <w:rPr>
          <w:sz w:val="24"/>
        </w:rPr>
        <w:t xml:space="preserve">istas generalmente no se hará una descripción completa de las tecnologías </w:t>
      </w:r>
      <w:r w:rsidR="001F63C5" w:rsidRPr="0050002A">
        <w:rPr>
          <w:sz w:val="24"/>
        </w:rPr>
        <w:t xml:space="preserve">de la información </w:t>
      </w:r>
      <w:r w:rsidRPr="0050002A">
        <w:rPr>
          <w:sz w:val="24"/>
        </w:rPr>
        <w:t xml:space="preserve">que se deban suministrar e instalar y para las cuales sea preciso obtener la </w:t>
      </w:r>
      <w:r w:rsidR="00E222AE" w:rsidRPr="0050002A">
        <w:rPr>
          <w:sz w:val="24"/>
        </w:rPr>
        <w:t>a</w:t>
      </w:r>
      <w:r w:rsidRPr="0050002A">
        <w:rPr>
          <w:sz w:val="24"/>
        </w:rPr>
        <w:t xml:space="preserve">ceptación </w:t>
      </w:r>
      <w:r w:rsidR="00E222AE" w:rsidRPr="0050002A">
        <w:rPr>
          <w:sz w:val="24"/>
        </w:rPr>
        <w:t>o</w:t>
      </w:r>
      <w:r w:rsidRPr="0050002A">
        <w:rPr>
          <w:sz w:val="24"/>
        </w:rPr>
        <w:t xml:space="preserve">perativa, ni de los </w:t>
      </w:r>
      <w:r w:rsidR="00E222AE" w:rsidRPr="0050002A">
        <w:rPr>
          <w:sz w:val="24"/>
        </w:rPr>
        <w:t>s</w:t>
      </w:r>
      <w:r w:rsidRPr="0050002A">
        <w:rPr>
          <w:sz w:val="24"/>
        </w:rPr>
        <w:t>ervicios que se hayan de proveer en cada elemento.</w:t>
      </w:r>
      <w:r w:rsidR="00953C75" w:rsidRPr="0050002A">
        <w:rPr>
          <w:sz w:val="24"/>
        </w:rPr>
        <w:t xml:space="preserve"> </w:t>
      </w:r>
      <w:r w:rsidRPr="0050002A">
        <w:rPr>
          <w:sz w:val="24"/>
        </w:rPr>
        <w:t xml:space="preserve">Sin embargo, se considera que, antes de llenar los formularios con las tarifas y </w:t>
      </w:r>
      <w:r w:rsidR="00E222AE" w:rsidRPr="0050002A">
        <w:rPr>
          <w:sz w:val="24"/>
        </w:rPr>
        <w:t xml:space="preserve">los </w:t>
      </w:r>
      <w:r w:rsidRPr="0050002A">
        <w:rPr>
          <w:sz w:val="24"/>
        </w:rPr>
        <w:t xml:space="preserve">precios, los Proponentes habrán leído los </w:t>
      </w:r>
      <w:r w:rsidR="00BE6B6B" w:rsidRPr="0050002A">
        <w:rPr>
          <w:sz w:val="24"/>
        </w:rPr>
        <w:t>requisitos técnicos</w:t>
      </w:r>
      <w:r w:rsidRPr="0050002A">
        <w:rPr>
          <w:sz w:val="24"/>
        </w:rPr>
        <w:t xml:space="preserve"> y otras secciones de </w:t>
      </w:r>
      <w:r w:rsidR="007E5CE0" w:rsidRPr="0050002A">
        <w:rPr>
          <w:sz w:val="24"/>
        </w:rPr>
        <w:t xml:space="preserve">este </w:t>
      </w:r>
      <w:r w:rsidR="00163AB9" w:rsidRPr="0050002A">
        <w:rPr>
          <w:sz w:val="24"/>
        </w:rPr>
        <w:t>documento de la Solicitud de Propuestas</w:t>
      </w:r>
      <w:r w:rsidRPr="0050002A">
        <w:rPr>
          <w:sz w:val="24"/>
        </w:rPr>
        <w:t>, a fin de enterarse de todos los detalles de cada artículo que se solicita.</w:t>
      </w:r>
      <w:r w:rsidR="00953C75" w:rsidRPr="0050002A">
        <w:rPr>
          <w:sz w:val="24"/>
        </w:rPr>
        <w:t xml:space="preserve"> </w:t>
      </w:r>
      <w:r w:rsidRPr="0050002A">
        <w:rPr>
          <w:sz w:val="24"/>
        </w:rPr>
        <w:t xml:space="preserve">Se entenderá que las tarifas y los precios cotizados cubren todas las necesidades definidas en dichos </w:t>
      </w:r>
      <w:r w:rsidR="00BE6B6B" w:rsidRPr="0050002A">
        <w:rPr>
          <w:sz w:val="24"/>
        </w:rPr>
        <w:t>requisitos técnicos</w:t>
      </w:r>
      <w:r w:rsidRPr="0050002A">
        <w:rPr>
          <w:sz w:val="24"/>
        </w:rPr>
        <w:t>, y comprenden los gastos generales y las utilidades.</w:t>
      </w:r>
    </w:p>
    <w:p w14:paraId="5B5360E0" w14:textId="655F67E0" w:rsidR="009369C6" w:rsidRPr="0050002A" w:rsidRDefault="009369C6" w:rsidP="009369C6">
      <w:pPr>
        <w:ind w:left="540" w:hanging="540"/>
        <w:rPr>
          <w:sz w:val="24"/>
        </w:rPr>
      </w:pPr>
      <w:r w:rsidRPr="0050002A">
        <w:rPr>
          <w:sz w:val="24"/>
        </w:rPr>
        <w:t>3.</w:t>
      </w:r>
      <w:r w:rsidRPr="0050002A">
        <w:rPr>
          <w:sz w:val="24"/>
        </w:rPr>
        <w:tab/>
        <w:t xml:space="preserve">Si el Proponente no tiene una idea clara de los detalles completos de algún artículo que se solicita o tiene dudas al respecto deberá, de conformidad con las IAP incluidas en </w:t>
      </w:r>
      <w:r w:rsidR="007E5CE0" w:rsidRPr="0050002A">
        <w:rPr>
          <w:sz w:val="24"/>
        </w:rPr>
        <w:t xml:space="preserve">el </w:t>
      </w:r>
      <w:r w:rsidR="00163AB9" w:rsidRPr="0050002A">
        <w:rPr>
          <w:sz w:val="24"/>
        </w:rPr>
        <w:t>documento de la Solicitud de Propuestas</w:t>
      </w:r>
      <w:r w:rsidRPr="0050002A">
        <w:rPr>
          <w:sz w:val="24"/>
        </w:rPr>
        <w:t>, solicitar una aclaración antes de presentar su Propuesta.</w:t>
      </w:r>
    </w:p>
    <w:p w14:paraId="28B8600C" w14:textId="77777777" w:rsidR="009369C6" w:rsidRPr="0050002A" w:rsidRDefault="009369C6" w:rsidP="009369C6">
      <w:pPr>
        <w:rPr>
          <w:b/>
          <w:sz w:val="24"/>
        </w:rPr>
      </w:pPr>
      <w:r w:rsidRPr="0050002A">
        <w:rPr>
          <w:b/>
          <w:sz w:val="24"/>
        </w:rPr>
        <w:t>Precios</w:t>
      </w:r>
    </w:p>
    <w:p w14:paraId="44496AB3" w14:textId="77777777" w:rsidR="009369C6" w:rsidRPr="0050002A" w:rsidRDefault="009369C6" w:rsidP="009369C6">
      <w:pPr>
        <w:keepNext/>
        <w:keepLines/>
        <w:ind w:left="540" w:hanging="540"/>
        <w:rPr>
          <w:sz w:val="24"/>
        </w:rPr>
      </w:pPr>
      <w:r w:rsidRPr="0050002A">
        <w:rPr>
          <w:sz w:val="24"/>
        </w:rPr>
        <w:t>4.</w:t>
      </w:r>
      <w:r w:rsidRPr="0050002A">
        <w:rPr>
          <w:sz w:val="24"/>
        </w:rPr>
        <w:tab/>
        <w:t>Los precios deberán llenarse con tinta indeleble, y toda alteración que se necesite debido a algún error, etc. deberá llevar las iniciales del Proponente.</w:t>
      </w:r>
      <w:r w:rsidR="00953C75" w:rsidRPr="0050002A">
        <w:rPr>
          <w:sz w:val="24"/>
        </w:rPr>
        <w:t xml:space="preserve"> </w:t>
      </w:r>
      <w:r w:rsidRPr="0050002A">
        <w:rPr>
          <w:sz w:val="24"/>
        </w:rPr>
        <w:t>Como se especifica en los DDP, los precios serán fijos y firmes durante el período del Contrato.</w:t>
      </w:r>
    </w:p>
    <w:p w14:paraId="4F8F33A9" w14:textId="22E0C436" w:rsidR="009369C6" w:rsidRPr="0050002A" w:rsidRDefault="009369C6" w:rsidP="009369C6">
      <w:pPr>
        <w:ind w:left="540" w:hanging="540"/>
        <w:rPr>
          <w:sz w:val="24"/>
        </w:rPr>
      </w:pPr>
      <w:r w:rsidRPr="0050002A">
        <w:rPr>
          <w:sz w:val="24"/>
        </w:rPr>
        <w:t>5.</w:t>
      </w:r>
      <w:r w:rsidRPr="0050002A">
        <w:rPr>
          <w:sz w:val="24"/>
        </w:rPr>
        <w:tab/>
        <w:t>Los precios de la Propuesta se cotizarán en la forma indicada en las IAP</w:t>
      </w:r>
      <w:r w:rsidR="000D0E1B" w:rsidRPr="0050002A">
        <w:rPr>
          <w:sz w:val="24"/>
        </w:rPr>
        <w:t> </w:t>
      </w:r>
      <w:r w:rsidR="00675A58" w:rsidRPr="0050002A">
        <w:rPr>
          <w:sz w:val="24"/>
        </w:rPr>
        <w:t>18.1 e IAP 18.2</w:t>
      </w:r>
      <w:r w:rsidRPr="0050002A">
        <w:rPr>
          <w:sz w:val="24"/>
        </w:rPr>
        <w:t>, y en las monedas en ellas especificadas.</w:t>
      </w:r>
      <w:r w:rsidR="00953C75" w:rsidRPr="0050002A">
        <w:rPr>
          <w:sz w:val="24"/>
        </w:rPr>
        <w:t xml:space="preserve"> </w:t>
      </w:r>
      <w:r w:rsidRPr="0050002A">
        <w:rPr>
          <w:sz w:val="24"/>
        </w:rPr>
        <w:t xml:space="preserve">Los precios indicados deberán corresponder a artículos del nivel de calidad y rendimiento definidos en los </w:t>
      </w:r>
      <w:r w:rsidR="00BE6B6B" w:rsidRPr="0050002A">
        <w:rPr>
          <w:sz w:val="24"/>
        </w:rPr>
        <w:t>requisitos técnicos</w:t>
      </w:r>
      <w:r w:rsidRPr="0050002A">
        <w:rPr>
          <w:sz w:val="24"/>
        </w:rPr>
        <w:t xml:space="preserve"> o en cualquier otra </w:t>
      </w:r>
      <w:r w:rsidR="001D3B65" w:rsidRPr="0050002A">
        <w:rPr>
          <w:sz w:val="24"/>
        </w:rPr>
        <w:t>Sección</w:t>
      </w:r>
      <w:r w:rsidRPr="0050002A">
        <w:rPr>
          <w:sz w:val="24"/>
        </w:rPr>
        <w:t xml:space="preserve"> </w:t>
      </w:r>
      <w:r w:rsidR="007E5CE0" w:rsidRPr="0050002A">
        <w:rPr>
          <w:sz w:val="24"/>
        </w:rPr>
        <w:t xml:space="preserve">del </w:t>
      </w:r>
      <w:r w:rsidR="00163AB9" w:rsidRPr="0050002A">
        <w:rPr>
          <w:sz w:val="24"/>
        </w:rPr>
        <w:t>documento de la Solicitud de Propuestas</w:t>
      </w:r>
      <w:r w:rsidRPr="0050002A">
        <w:rPr>
          <w:sz w:val="24"/>
        </w:rPr>
        <w:t>.</w:t>
      </w:r>
    </w:p>
    <w:p w14:paraId="2F42714A" w14:textId="77777777" w:rsidR="00675A58" w:rsidRPr="0050002A" w:rsidRDefault="009369C6" w:rsidP="00675A58">
      <w:pPr>
        <w:ind w:left="540" w:hanging="540"/>
        <w:rPr>
          <w:sz w:val="24"/>
        </w:rPr>
      </w:pPr>
      <w:r w:rsidRPr="0050002A">
        <w:rPr>
          <w:sz w:val="24"/>
        </w:rPr>
        <w:t>6.</w:t>
      </w:r>
      <w:r w:rsidRPr="0050002A">
        <w:rPr>
          <w:sz w:val="24"/>
        </w:rPr>
        <w:tab/>
      </w:r>
      <w:r w:rsidR="00675A58" w:rsidRPr="0050002A">
        <w:rPr>
          <w:sz w:val="24"/>
        </w:rPr>
        <w:t>El Proponente debe tener mucho cuidado en la preparación de sus cálculos, ya que no hay oportunidad de corregir errores una vez vencido el plazo para la presentación de propuestas. Por lo tanto, un solo error al especificar un precio unitario puede cambiar sustancialmente el precio total de la propuesta de un Proponente, hacer que la propuesta no sea competitiva o someter al Proponente a una posible pérdida. El Comprador corregirá cualquier error aritmético de conformidad con lo dispuesto en la IAP 32.</w:t>
      </w:r>
    </w:p>
    <w:p w14:paraId="6216B82E" w14:textId="3798C0BD" w:rsidR="009369C6" w:rsidRPr="0050002A" w:rsidRDefault="00675A58" w:rsidP="00675A58">
      <w:pPr>
        <w:ind w:left="540" w:hanging="540"/>
        <w:rPr>
          <w:sz w:val="28"/>
        </w:rPr>
      </w:pPr>
      <w:r w:rsidRPr="0050002A">
        <w:rPr>
          <w:sz w:val="24"/>
        </w:rPr>
        <w:t xml:space="preserve">7. </w:t>
      </w:r>
      <w:r w:rsidRPr="0050002A">
        <w:rPr>
          <w:sz w:val="24"/>
        </w:rPr>
        <w:tab/>
        <w:t>Los pagos se realizarán al Proveedor en la moneda o monedas indicadas en cada artículo respectivo. Como se especifica en la IAP 18.2, no se pueden utilizar más de tres monedas extranjeras.</w:t>
      </w:r>
    </w:p>
    <w:p w14:paraId="1CA4A2EA" w14:textId="77777777" w:rsidR="009369C6" w:rsidRPr="0050002A" w:rsidRDefault="009369C6" w:rsidP="009369C6">
      <w:pPr>
        <w:ind w:left="540" w:hanging="540"/>
        <w:rPr>
          <w:sz w:val="22"/>
        </w:rPr>
        <w:sectPr w:rsidR="009369C6" w:rsidRPr="0050002A" w:rsidSect="005E22BD">
          <w:footnotePr>
            <w:numRestart w:val="eachPage"/>
          </w:footnotePr>
          <w:endnotePr>
            <w:numRestart w:val="eachSect"/>
          </w:endnotePr>
          <w:pgSz w:w="12240" w:h="15840" w:code="1"/>
          <w:pgMar w:top="1800" w:right="1440" w:bottom="1152" w:left="1800" w:header="720" w:footer="432" w:gutter="0"/>
          <w:cols w:space="720"/>
          <w:formProt w:val="0"/>
          <w:docGrid w:linePitch="272"/>
        </w:sectPr>
      </w:pPr>
    </w:p>
    <w:p w14:paraId="6D4A843D" w14:textId="0EAF6632" w:rsidR="00675A58" w:rsidRPr="0050002A" w:rsidRDefault="00675A58" w:rsidP="00184DA6">
      <w:pPr>
        <w:pStyle w:val="TOC4-2"/>
        <w:rPr>
          <w:lang w:val="es-ES"/>
        </w:rPr>
      </w:pPr>
      <w:bookmarkStart w:id="661" w:name="_Hlt529125882"/>
      <w:bookmarkStart w:id="662" w:name="_Toc136426830"/>
      <w:bookmarkStart w:id="663" w:name="_Toc521497240"/>
      <w:bookmarkStart w:id="664" w:name="_Toc218673957"/>
      <w:bookmarkStart w:id="665" w:name="_Toc277345592"/>
      <w:bookmarkStart w:id="666" w:name="_Toc91066940"/>
      <w:bookmarkEnd w:id="661"/>
      <w:r w:rsidRPr="0050002A">
        <w:rPr>
          <w:lang w:val="es-ES"/>
        </w:rPr>
        <w:t>3.1</w:t>
      </w:r>
      <w:r w:rsidRPr="0050002A">
        <w:rPr>
          <w:lang w:val="es-ES"/>
        </w:rPr>
        <w:tab/>
      </w:r>
      <w:r w:rsidRPr="0050002A">
        <w:rPr>
          <w:lang w:val="es-ES"/>
        </w:rPr>
        <w:tab/>
      </w:r>
      <w:r w:rsidR="008C4182" w:rsidRPr="0050002A">
        <w:rPr>
          <w:lang w:val="es-ES"/>
        </w:rPr>
        <w:t>Resumen Global de los Costos</w:t>
      </w:r>
      <w:bookmarkEnd w:id="662"/>
    </w:p>
    <w:tbl>
      <w:tblPr>
        <w:tblW w:w="0" w:type="auto"/>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170"/>
        <w:gridCol w:w="3870"/>
        <w:gridCol w:w="1710"/>
        <w:gridCol w:w="1890"/>
        <w:gridCol w:w="1890"/>
        <w:gridCol w:w="1980"/>
      </w:tblGrid>
      <w:tr w:rsidR="00013C54" w:rsidRPr="0050002A" w14:paraId="496D8B8F" w14:textId="77777777" w:rsidTr="00A1627A">
        <w:trPr>
          <w:cantSplit/>
          <w:tblHeader/>
        </w:trPr>
        <w:tc>
          <w:tcPr>
            <w:tcW w:w="1170" w:type="dxa"/>
          </w:tcPr>
          <w:p w14:paraId="5EC00B79" w14:textId="77777777" w:rsidR="00013C54" w:rsidRPr="0050002A" w:rsidRDefault="00013C54" w:rsidP="00013C54">
            <w:pPr>
              <w:rPr>
                <w:sz w:val="22"/>
                <w:szCs w:val="22"/>
              </w:rPr>
            </w:pPr>
          </w:p>
        </w:tc>
        <w:tc>
          <w:tcPr>
            <w:tcW w:w="3870" w:type="dxa"/>
          </w:tcPr>
          <w:p w14:paraId="08850FC8" w14:textId="77777777" w:rsidR="00013C54" w:rsidRPr="0050002A" w:rsidRDefault="00013C54" w:rsidP="00013C54">
            <w:pPr>
              <w:rPr>
                <w:sz w:val="22"/>
                <w:szCs w:val="22"/>
              </w:rPr>
            </w:pPr>
          </w:p>
        </w:tc>
        <w:tc>
          <w:tcPr>
            <w:tcW w:w="1710" w:type="dxa"/>
          </w:tcPr>
          <w:p w14:paraId="777FCD49" w14:textId="77777777" w:rsidR="00834618" w:rsidRPr="0050002A" w:rsidRDefault="00013C54" w:rsidP="00C00877">
            <w:pPr>
              <w:jc w:val="center"/>
              <w:rPr>
                <w:b/>
                <w:i/>
                <w:sz w:val="24"/>
                <w:szCs w:val="21"/>
              </w:rPr>
            </w:pPr>
            <w:r w:rsidRPr="0050002A">
              <w:rPr>
                <w:b/>
                <w:i/>
                <w:sz w:val="24"/>
                <w:szCs w:val="21"/>
              </w:rPr>
              <w:t>[</w:t>
            </w:r>
            <w:r w:rsidRPr="0050002A">
              <w:rPr>
                <w:i/>
                <w:sz w:val="24"/>
                <w:szCs w:val="21"/>
              </w:rPr>
              <w:t>Indique</w:t>
            </w:r>
            <w:r w:rsidRPr="0050002A">
              <w:rPr>
                <w:b/>
                <w:i/>
                <w:sz w:val="24"/>
                <w:szCs w:val="21"/>
              </w:rPr>
              <w:t>:</w:t>
            </w:r>
          </w:p>
          <w:p w14:paraId="73BB1191" w14:textId="21A5FA4B" w:rsidR="00013C54" w:rsidRPr="0050002A" w:rsidRDefault="00013C54" w:rsidP="00C00877">
            <w:pPr>
              <w:jc w:val="center"/>
              <w:rPr>
                <w:b/>
                <w:i/>
                <w:sz w:val="24"/>
                <w:szCs w:val="21"/>
              </w:rPr>
            </w:pPr>
            <w:r w:rsidRPr="0050002A">
              <w:rPr>
                <w:b/>
                <w:i/>
                <w:sz w:val="24"/>
                <w:szCs w:val="21"/>
              </w:rPr>
              <w:t>moneda nacional]</w:t>
            </w:r>
            <w:r w:rsidRPr="0050002A">
              <w:rPr>
                <w:b/>
                <w:i/>
                <w:sz w:val="24"/>
                <w:szCs w:val="21"/>
              </w:rPr>
              <w:br/>
              <w:t>Precio</w:t>
            </w:r>
          </w:p>
        </w:tc>
        <w:tc>
          <w:tcPr>
            <w:tcW w:w="1890" w:type="dxa"/>
          </w:tcPr>
          <w:p w14:paraId="1CB9FFD0" w14:textId="77777777" w:rsidR="00834618" w:rsidRPr="0050002A" w:rsidRDefault="00013C54" w:rsidP="00C00877">
            <w:pPr>
              <w:jc w:val="center"/>
              <w:rPr>
                <w:b/>
                <w:i/>
                <w:sz w:val="24"/>
                <w:szCs w:val="21"/>
              </w:rPr>
            </w:pPr>
            <w:r w:rsidRPr="0050002A">
              <w:rPr>
                <w:b/>
                <w:i/>
                <w:sz w:val="24"/>
                <w:szCs w:val="21"/>
              </w:rPr>
              <w:t>[</w:t>
            </w:r>
            <w:r w:rsidRPr="0050002A">
              <w:rPr>
                <w:i/>
                <w:sz w:val="24"/>
                <w:szCs w:val="21"/>
              </w:rPr>
              <w:t>Indique</w:t>
            </w:r>
            <w:r w:rsidRPr="0050002A">
              <w:rPr>
                <w:b/>
                <w:i/>
                <w:sz w:val="24"/>
                <w:szCs w:val="21"/>
              </w:rPr>
              <w:t xml:space="preserve">: </w:t>
            </w:r>
          </w:p>
          <w:p w14:paraId="6A9DE46E" w14:textId="6367B5E5" w:rsidR="00013C54" w:rsidRPr="0050002A" w:rsidRDefault="00013C54" w:rsidP="00C00877">
            <w:pPr>
              <w:jc w:val="center"/>
              <w:rPr>
                <w:b/>
                <w:i/>
                <w:sz w:val="24"/>
                <w:szCs w:val="21"/>
              </w:rPr>
            </w:pPr>
            <w:r w:rsidRPr="0050002A">
              <w:rPr>
                <w:b/>
                <w:i/>
                <w:sz w:val="24"/>
                <w:szCs w:val="21"/>
              </w:rPr>
              <w:t>moneda extranjera A]</w:t>
            </w:r>
            <w:r w:rsidRPr="0050002A">
              <w:rPr>
                <w:b/>
                <w:i/>
                <w:sz w:val="24"/>
                <w:szCs w:val="21"/>
              </w:rPr>
              <w:br/>
              <w:t>Precio</w:t>
            </w:r>
          </w:p>
        </w:tc>
        <w:tc>
          <w:tcPr>
            <w:tcW w:w="1890" w:type="dxa"/>
          </w:tcPr>
          <w:p w14:paraId="46513A6F" w14:textId="3AD433E0" w:rsidR="00013C54" w:rsidRPr="0050002A" w:rsidRDefault="00013C54" w:rsidP="00C00877">
            <w:pPr>
              <w:jc w:val="center"/>
              <w:rPr>
                <w:b/>
                <w:i/>
                <w:sz w:val="24"/>
                <w:szCs w:val="21"/>
              </w:rPr>
            </w:pPr>
            <w:r w:rsidRPr="0050002A">
              <w:rPr>
                <w:b/>
                <w:i/>
                <w:sz w:val="24"/>
                <w:szCs w:val="21"/>
              </w:rPr>
              <w:t>[</w:t>
            </w:r>
            <w:r w:rsidRPr="0050002A">
              <w:rPr>
                <w:i/>
                <w:sz w:val="24"/>
                <w:szCs w:val="21"/>
              </w:rPr>
              <w:t>Indique</w:t>
            </w:r>
            <w:r w:rsidRPr="0050002A">
              <w:rPr>
                <w:b/>
                <w:i/>
                <w:sz w:val="24"/>
                <w:szCs w:val="21"/>
              </w:rPr>
              <w:t>: moneda extranjera B]</w:t>
            </w:r>
            <w:r w:rsidRPr="0050002A">
              <w:rPr>
                <w:b/>
                <w:i/>
                <w:sz w:val="24"/>
                <w:szCs w:val="21"/>
              </w:rPr>
              <w:br/>
              <w:t>Precio</w:t>
            </w:r>
          </w:p>
        </w:tc>
        <w:tc>
          <w:tcPr>
            <w:tcW w:w="1980" w:type="dxa"/>
          </w:tcPr>
          <w:p w14:paraId="5D56BB99" w14:textId="77777777" w:rsidR="00834618" w:rsidRPr="0050002A" w:rsidRDefault="00013C54" w:rsidP="00C00877">
            <w:pPr>
              <w:jc w:val="center"/>
              <w:rPr>
                <w:b/>
                <w:i/>
                <w:sz w:val="24"/>
                <w:szCs w:val="21"/>
              </w:rPr>
            </w:pPr>
            <w:r w:rsidRPr="0050002A">
              <w:rPr>
                <w:b/>
                <w:i/>
                <w:sz w:val="24"/>
                <w:szCs w:val="21"/>
              </w:rPr>
              <w:t>[</w:t>
            </w:r>
            <w:r w:rsidRPr="0050002A">
              <w:rPr>
                <w:i/>
                <w:sz w:val="24"/>
                <w:szCs w:val="21"/>
              </w:rPr>
              <w:t>Indique</w:t>
            </w:r>
            <w:r w:rsidRPr="0050002A">
              <w:rPr>
                <w:b/>
                <w:i/>
                <w:sz w:val="24"/>
                <w:szCs w:val="21"/>
              </w:rPr>
              <w:t xml:space="preserve">: </w:t>
            </w:r>
          </w:p>
          <w:p w14:paraId="353B926F" w14:textId="0CD187E3" w:rsidR="00013C54" w:rsidRPr="0050002A" w:rsidRDefault="00013C54" w:rsidP="00C00877">
            <w:pPr>
              <w:jc w:val="center"/>
              <w:rPr>
                <w:b/>
                <w:i/>
                <w:sz w:val="24"/>
                <w:szCs w:val="21"/>
              </w:rPr>
            </w:pPr>
            <w:r w:rsidRPr="0050002A">
              <w:rPr>
                <w:b/>
                <w:i/>
                <w:sz w:val="24"/>
                <w:szCs w:val="21"/>
              </w:rPr>
              <w:t>moneda extranjera C]</w:t>
            </w:r>
            <w:r w:rsidRPr="0050002A">
              <w:rPr>
                <w:b/>
                <w:i/>
                <w:sz w:val="24"/>
                <w:szCs w:val="21"/>
              </w:rPr>
              <w:br/>
              <w:t>Precio</w:t>
            </w:r>
          </w:p>
        </w:tc>
      </w:tr>
      <w:tr w:rsidR="008C4182" w:rsidRPr="0050002A" w14:paraId="2FCADEBE" w14:textId="77777777" w:rsidTr="00A1627A">
        <w:trPr>
          <w:cantSplit/>
        </w:trPr>
        <w:tc>
          <w:tcPr>
            <w:tcW w:w="1170" w:type="dxa"/>
          </w:tcPr>
          <w:p w14:paraId="19DD1628" w14:textId="77777777" w:rsidR="008C4182" w:rsidRPr="0050002A" w:rsidRDefault="008C4182" w:rsidP="008C4182">
            <w:pPr>
              <w:spacing w:before="100" w:after="100"/>
              <w:jc w:val="center"/>
              <w:rPr>
                <w:sz w:val="22"/>
              </w:rPr>
            </w:pPr>
            <w:r w:rsidRPr="0050002A">
              <w:rPr>
                <w:sz w:val="22"/>
              </w:rPr>
              <w:t>1.</w:t>
            </w:r>
          </w:p>
        </w:tc>
        <w:tc>
          <w:tcPr>
            <w:tcW w:w="3870" w:type="dxa"/>
          </w:tcPr>
          <w:p w14:paraId="51A7B34E" w14:textId="74003029" w:rsidR="008C4182" w:rsidRPr="0050002A" w:rsidRDefault="008C4182" w:rsidP="008C4182">
            <w:pPr>
              <w:spacing w:before="100" w:after="100"/>
              <w:rPr>
                <w:sz w:val="22"/>
              </w:rPr>
            </w:pPr>
            <w:r w:rsidRPr="0050002A">
              <w:rPr>
                <w:sz w:val="22"/>
              </w:rPr>
              <w:t>Costos de suministro e instalación (tomados del resumen de los costos de suministro e instalación)</w:t>
            </w:r>
          </w:p>
        </w:tc>
        <w:tc>
          <w:tcPr>
            <w:tcW w:w="1710" w:type="dxa"/>
          </w:tcPr>
          <w:p w14:paraId="299688B6" w14:textId="77777777" w:rsidR="008C4182" w:rsidRPr="0050002A" w:rsidRDefault="008C4182" w:rsidP="008C4182">
            <w:pPr>
              <w:spacing w:before="100" w:after="100"/>
              <w:jc w:val="center"/>
              <w:rPr>
                <w:sz w:val="22"/>
              </w:rPr>
            </w:pPr>
          </w:p>
        </w:tc>
        <w:tc>
          <w:tcPr>
            <w:tcW w:w="1890" w:type="dxa"/>
          </w:tcPr>
          <w:p w14:paraId="0F076BA3" w14:textId="77777777" w:rsidR="008C4182" w:rsidRPr="0050002A" w:rsidRDefault="008C4182" w:rsidP="008C4182">
            <w:pPr>
              <w:spacing w:before="100" w:after="100"/>
              <w:jc w:val="center"/>
              <w:rPr>
                <w:sz w:val="22"/>
              </w:rPr>
            </w:pPr>
          </w:p>
        </w:tc>
        <w:tc>
          <w:tcPr>
            <w:tcW w:w="1890" w:type="dxa"/>
          </w:tcPr>
          <w:p w14:paraId="2AB90490" w14:textId="77777777" w:rsidR="008C4182" w:rsidRPr="0050002A" w:rsidRDefault="008C4182" w:rsidP="008C4182">
            <w:pPr>
              <w:spacing w:before="100" w:after="100"/>
              <w:jc w:val="center"/>
              <w:rPr>
                <w:sz w:val="22"/>
              </w:rPr>
            </w:pPr>
          </w:p>
        </w:tc>
        <w:tc>
          <w:tcPr>
            <w:tcW w:w="1980" w:type="dxa"/>
          </w:tcPr>
          <w:p w14:paraId="16F0D292" w14:textId="77777777" w:rsidR="008C4182" w:rsidRPr="0050002A" w:rsidRDefault="008C4182" w:rsidP="008C4182">
            <w:pPr>
              <w:spacing w:before="100" w:after="100"/>
              <w:jc w:val="center"/>
              <w:rPr>
                <w:sz w:val="22"/>
              </w:rPr>
            </w:pPr>
          </w:p>
        </w:tc>
      </w:tr>
      <w:tr w:rsidR="008C4182" w:rsidRPr="0050002A" w14:paraId="276E3101" w14:textId="77777777" w:rsidTr="00A1627A">
        <w:trPr>
          <w:cantSplit/>
        </w:trPr>
        <w:tc>
          <w:tcPr>
            <w:tcW w:w="1170" w:type="dxa"/>
          </w:tcPr>
          <w:p w14:paraId="14CFDF3D" w14:textId="77777777" w:rsidR="008C4182" w:rsidRPr="0050002A" w:rsidRDefault="008C4182" w:rsidP="008C4182">
            <w:pPr>
              <w:spacing w:before="100" w:after="100"/>
              <w:jc w:val="center"/>
              <w:rPr>
                <w:sz w:val="22"/>
              </w:rPr>
            </w:pPr>
          </w:p>
        </w:tc>
        <w:tc>
          <w:tcPr>
            <w:tcW w:w="3870" w:type="dxa"/>
          </w:tcPr>
          <w:p w14:paraId="05B3F431" w14:textId="77777777" w:rsidR="008C4182" w:rsidRPr="0050002A" w:rsidRDefault="008C4182" w:rsidP="008C4182">
            <w:pPr>
              <w:tabs>
                <w:tab w:val="left" w:pos="342"/>
              </w:tabs>
              <w:spacing w:before="100" w:after="100"/>
              <w:ind w:left="342" w:hanging="342"/>
              <w:rPr>
                <w:sz w:val="22"/>
              </w:rPr>
            </w:pPr>
          </w:p>
        </w:tc>
        <w:tc>
          <w:tcPr>
            <w:tcW w:w="1710" w:type="dxa"/>
          </w:tcPr>
          <w:p w14:paraId="63ABA4C9" w14:textId="77777777" w:rsidR="008C4182" w:rsidRPr="0050002A" w:rsidRDefault="008C4182" w:rsidP="008C4182">
            <w:pPr>
              <w:spacing w:before="100" w:after="100"/>
              <w:jc w:val="center"/>
              <w:rPr>
                <w:sz w:val="22"/>
              </w:rPr>
            </w:pPr>
          </w:p>
        </w:tc>
        <w:tc>
          <w:tcPr>
            <w:tcW w:w="1890" w:type="dxa"/>
          </w:tcPr>
          <w:p w14:paraId="4ADD9A92" w14:textId="77777777" w:rsidR="008C4182" w:rsidRPr="0050002A" w:rsidRDefault="008C4182" w:rsidP="008C4182">
            <w:pPr>
              <w:spacing w:before="100" w:after="100"/>
              <w:jc w:val="center"/>
              <w:rPr>
                <w:sz w:val="22"/>
              </w:rPr>
            </w:pPr>
          </w:p>
        </w:tc>
        <w:tc>
          <w:tcPr>
            <w:tcW w:w="1890" w:type="dxa"/>
          </w:tcPr>
          <w:p w14:paraId="327FADEE" w14:textId="77777777" w:rsidR="008C4182" w:rsidRPr="0050002A" w:rsidRDefault="008C4182" w:rsidP="008C4182">
            <w:pPr>
              <w:spacing w:before="100" w:after="100"/>
              <w:jc w:val="center"/>
              <w:rPr>
                <w:sz w:val="22"/>
              </w:rPr>
            </w:pPr>
          </w:p>
        </w:tc>
        <w:tc>
          <w:tcPr>
            <w:tcW w:w="1980" w:type="dxa"/>
          </w:tcPr>
          <w:p w14:paraId="67404399" w14:textId="77777777" w:rsidR="008C4182" w:rsidRPr="0050002A" w:rsidRDefault="008C4182" w:rsidP="008C4182">
            <w:pPr>
              <w:spacing w:before="100" w:after="100"/>
              <w:jc w:val="center"/>
              <w:rPr>
                <w:sz w:val="22"/>
              </w:rPr>
            </w:pPr>
          </w:p>
        </w:tc>
      </w:tr>
      <w:tr w:rsidR="008C4182" w:rsidRPr="0050002A" w14:paraId="38D1EF3C" w14:textId="77777777" w:rsidTr="00A1627A">
        <w:trPr>
          <w:cantSplit/>
        </w:trPr>
        <w:tc>
          <w:tcPr>
            <w:tcW w:w="1170" w:type="dxa"/>
          </w:tcPr>
          <w:p w14:paraId="495AC6D5" w14:textId="77777777" w:rsidR="008C4182" w:rsidRPr="0050002A" w:rsidRDefault="008C4182" w:rsidP="008C4182">
            <w:pPr>
              <w:spacing w:before="100" w:after="100"/>
              <w:jc w:val="center"/>
              <w:rPr>
                <w:sz w:val="22"/>
              </w:rPr>
            </w:pPr>
            <w:r w:rsidRPr="0050002A">
              <w:rPr>
                <w:sz w:val="22"/>
              </w:rPr>
              <w:t>2.</w:t>
            </w:r>
          </w:p>
        </w:tc>
        <w:tc>
          <w:tcPr>
            <w:tcW w:w="3870" w:type="dxa"/>
          </w:tcPr>
          <w:p w14:paraId="3A8AC08E" w14:textId="3D62ECE2" w:rsidR="008C4182" w:rsidRPr="0050002A" w:rsidRDefault="008C4182" w:rsidP="008C4182">
            <w:pPr>
              <w:spacing w:before="100" w:after="100"/>
              <w:rPr>
                <w:sz w:val="22"/>
              </w:rPr>
            </w:pPr>
            <w:r w:rsidRPr="0050002A">
              <w:rPr>
                <w:sz w:val="22"/>
              </w:rPr>
              <w:t>Gastos recurrentes (tomados del resumen de gastos recurrentes)</w:t>
            </w:r>
          </w:p>
        </w:tc>
        <w:tc>
          <w:tcPr>
            <w:tcW w:w="1710" w:type="dxa"/>
          </w:tcPr>
          <w:p w14:paraId="7809E5FE" w14:textId="77777777" w:rsidR="008C4182" w:rsidRPr="0050002A" w:rsidRDefault="008C4182" w:rsidP="008C4182">
            <w:pPr>
              <w:spacing w:before="100" w:after="100"/>
              <w:jc w:val="center"/>
              <w:rPr>
                <w:sz w:val="22"/>
              </w:rPr>
            </w:pPr>
          </w:p>
        </w:tc>
        <w:tc>
          <w:tcPr>
            <w:tcW w:w="1890" w:type="dxa"/>
          </w:tcPr>
          <w:p w14:paraId="2EC93C62" w14:textId="77777777" w:rsidR="008C4182" w:rsidRPr="0050002A" w:rsidRDefault="008C4182" w:rsidP="008C4182">
            <w:pPr>
              <w:spacing w:before="100" w:after="100"/>
              <w:jc w:val="center"/>
              <w:rPr>
                <w:sz w:val="22"/>
              </w:rPr>
            </w:pPr>
          </w:p>
        </w:tc>
        <w:tc>
          <w:tcPr>
            <w:tcW w:w="1890" w:type="dxa"/>
          </w:tcPr>
          <w:p w14:paraId="791E3FDC" w14:textId="77777777" w:rsidR="008C4182" w:rsidRPr="0050002A" w:rsidRDefault="008C4182" w:rsidP="008C4182">
            <w:pPr>
              <w:spacing w:before="100" w:after="100"/>
              <w:jc w:val="center"/>
              <w:rPr>
                <w:sz w:val="22"/>
              </w:rPr>
            </w:pPr>
          </w:p>
        </w:tc>
        <w:tc>
          <w:tcPr>
            <w:tcW w:w="1980" w:type="dxa"/>
          </w:tcPr>
          <w:p w14:paraId="1884C6F9" w14:textId="77777777" w:rsidR="008C4182" w:rsidRPr="0050002A" w:rsidRDefault="008C4182" w:rsidP="008C4182">
            <w:pPr>
              <w:spacing w:before="100" w:after="100"/>
              <w:jc w:val="center"/>
              <w:rPr>
                <w:sz w:val="22"/>
              </w:rPr>
            </w:pPr>
          </w:p>
        </w:tc>
      </w:tr>
      <w:tr w:rsidR="008C4182" w:rsidRPr="0050002A" w14:paraId="7D1D75C7" w14:textId="77777777" w:rsidTr="00A1627A">
        <w:trPr>
          <w:cantSplit/>
        </w:trPr>
        <w:tc>
          <w:tcPr>
            <w:tcW w:w="1170" w:type="dxa"/>
          </w:tcPr>
          <w:p w14:paraId="68D3B426" w14:textId="77777777" w:rsidR="008C4182" w:rsidRPr="0050002A" w:rsidRDefault="008C4182" w:rsidP="008C4182">
            <w:pPr>
              <w:spacing w:before="100" w:after="100"/>
              <w:jc w:val="center"/>
              <w:rPr>
                <w:strike/>
                <w:sz w:val="22"/>
              </w:rPr>
            </w:pPr>
          </w:p>
        </w:tc>
        <w:tc>
          <w:tcPr>
            <w:tcW w:w="3870" w:type="dxa"/>
          </w:tcPr>
          <w:p w14:paraId="1CB31077" w14:textId="77777777" w:rsidR="008C4182" w:rsidRPr="0050002A" w:rsidRDefault="008C4182" w:rsidP="008C4182">
            <w:pPr>
              <w:spacing w:before="100" w:after="100"/>
              <w:rPr>
                <w:strike/>
                <w:sz w:val="22"/>
              </w:rPr>
            </w:pPr>
          </w:p>
        </w:tc>
        <w:tc>
          <w:tcPr>
            <w:tcW w:w="1710" w:type="dxa"/>
          </w:tcPr>
          <w:p w14:paraId="1C8B65F9" w14:textId="77777777" w:rsidR="008C4182" w:rsidRPr="0050002A" w:rsidRDefault="008C4182" w:rsidP="008C4182">
            <w:pPr>
              <w:spacing w:before="100" w:after="100"/>
              <w:jc w:val="center"/>
              <w:rPr>
                <w:strike/>
                <w:sz w:val="22"/>
              </w:rPr>
            </w:pPr>
          </w:p>
        </w:tc>
        <w:tc>
          <w:tcPr>
            <w:tcW w:w="1890" w:type="dxa"/>
          </w:tcPr>
          <w:p w14:paraId="2AD3B289" w14:textId="77777777" w:rsidR="008C4182" w:rsidRPr="0050002A" w:rsidRDefault="008C4182" w:rsidP="008C4182">
            <w:pPr>
              <w:spacing w:before="100" w:after="100"/>
              <w:jc w:val="center"/>
              <w:rPr>
                <w:strike/>
                <w:sz w:val="22"/>
              </w:rPr>
            </w:pPr>
          </w:p>
        </w:tc>
        <w:tc>
          <w:tcPr>
            <w:tcW w:w="1890" w:type="dxa"/>
          </w:tcPr>
          <w:p w14:paraId="16750AA3" w14:textId="77777777" w:rsidR="008C4182" w:rsidRPr="0050002A" w:rsidRDefault="008C4182" w:rsidP="008C4182">
            <w:pPr>
              <w:spacing w:before="100" w:after="100"/>
              <w:jc w:val="center"/>
              <w:rPr>
                <w:strike/>
                <w:sz w:val="22"/>
              </w:rPr>
            </w:pPr>
          </w:p>
        </w:tc>
        <w:tc>
          <w:tcPr>
            <w:tcW w:w="1980" w:type="dxa"/>
          </w:tcPr>
          <w:p w14:paraId="2325D307" w14:textId="77777777" w:rsidR="008C4182" w:rsidRPr="0050002A" w:rsidRDefault="008C4182" w:rsidP="008C4182">
            <w:pPr>
              <w:spacing w:before="100" w:after="100"/>
              <w:jc w:val="center"/>
              <w:rPr>
                <w:strike/>
                <w:sz w:val="22"/>
              </w:rPr>
            </w:pPr>
          </w:p>
        </w:tc>
      </w:tr>
      <w:tr w:rsidR="008C4182" w:rsidRPr="0050002A" w14:paraId="6E4B0B98" w14:textId="77777777" w:rsidTr="00A1627A">
        <w:trPr>
          <w:cantSplit/>
          <w:trHeight w:hRule="exact" w:val="120"/>
        </w:trPr>
        <w:tc>
          <w:tcPr>
            <w:tcW w:w="1170" w:type="dxa"/>
          </w:tcPr>
          <w:p w14:paraId="6E3C4302" w14:textId="77777777" w:rsidR="008C4182" w:rsidRPr="0050002A" w:rsidRDefault="008C4182" w:rsidP="008C4182">
            <w:pPr>
              <w:spacing w:before="100" w:after="100"/>
              <w:jc w:val="center"/>
              <w:rPr>
                <w:sz w:val="22"/>
              </w:rPr>
            </w:pPr>
          </w:p>
        </w:tc>
        <w:tc>
          <w:tcPr>
            <w:tcW w:w="3870" w:type="dxa"/>
          </w:tcPr>
          <w:p w14:paraId="18E39D57" w14:textId="77777777" w:rsidR="008C4182" w:rsidRPr="0050002A" w:rsidRDefault="008C4182" w:rsidP="008C4182">
            <w:pPr>
              <w:spacing w:before="100" w:after="100"/>
              <w:rPr>
                <w:sz w:val="22"/>
              </w:rPr>
            </w:pPr>
          </w:p>
        </w:tc>
        <w:tc>
          <w:tcPr>
            <w:tcW w:w="1710" w:type="dxa"/>
          </w:tcPr>
          <w:p w14:paraId="6F17BE96" w14:textId="77777777" w:rsidR="008C4182" w:rsidRPr="0050002A" w:rsidRDefault="008C4182" w:rsidP="008C4182">
            <w:pPr>
              <w:spacing w:before="100" w:after="100"/>
              <w:jc w:val="center"/>
              <w:rPr>
                <w:sz w:val="22"/>
              </w:rPr>
            </w:pPr>
          </w:p>
        </w:tc>
        <w:tc>
          <w:tcPr>
            <w:tcW w:w="1890" w:type="dxa"/>
          </w:tcPr>
          <w:p w14:paraId="7CF7723B" w14:textId="77777777" w:rsidR="008C4182" w:rsidRPr="0050002A" w:rsidRDefault="008C4182" w:rsidP="008C4182">
            <w:pPr>
              <w:spacing w:before="100" w:after="100"/>
              <w:jc w:val="center"/>
              <w:rPr>
                <w:sz w:val="22"/>
              </w:rPr>
            </w:pPr>
          </w:p>
        </w:tc>
        <w:tc>
          <w:tcPr>
            <w:tcW w:w="1890" w:type="dxa"/>
          </w:tcPr>
          <w:p w14:paraId="3BE63772" w14:textId="77777777" w:rsidR="008C4182" w:rsidRPr="0050002A" w:rsidRDefault="008C4182" w:rsidP="008C4182">
            <w:pPr>
              <w:spacing w:before="100" w:after="100"/>
              <w:jc w:val="center"/>
              <w:rPr>
                <w:sz w:val="22"/>
              </w:rPr>
            </w:pPr>
          </w:p>
        </w:tc>
        <w:tc>
          <w:tcPr>
            <w:tcW w:w="1980" w:type="dxa"/>
          </w:tcPr>
          <w:p w14:paraId="09E9ED8E" w14:textId="77777777" w:rsidR="008C4182" w:rsidRPr="0050002A" w:rsidRDefault="008C4182" w:rsidP="008C4182">
            <w:pPr>
              <w:spacing w:before="100" w:after="100"/>
              <w:jc w:val="center"/>
              <w:rPr>
                <w:sz w:val="22"/>
              </w:rPr>
            </w:pPr>
          </w:p>
        </w:tc>
      </w:tr>
      <w:tr w:rsidR="008C4182" w:rsidRPr="0050002A" w14:paraId="3E0DFB13" w14:textId="77777777" w:rsidTr="00A1627A">
        <w:trPr>
          <w:cantSplit/>
          <w:trHeight w:hRule="exact" w:val="120"/>
        </w:trPr>
        <w:tc>
          <w:tcPr>
            <w:tcW w:w="1170" w:type="dxa"/>
          </w:tcPr>
          <w:p w14:paraId="5008AA19" w14:textId="77777777" w:rsidR="008C4182" w:rsidRPr="0050002A" w:rsidRDefault="008C4182" w:rsidP="008C4182">
            <w:pPr>
              <w:spacing w:before="100" w:after="100"/>
              <w:jc w:val="center"/>
              <w:rPr>
                <w:sz w:val="22"/>
              </w:rPr>
            </w:pPr>
          </w:p>
        </w:tc>
        <w:tc>
          <w:tcPr>
            <w:tcW w:w="3870" w:type="dxa"/>
          </w:tcPr>
          <w:p w14:paraId="77725FDD" w14:textId="77777777" w:rsidR="008C4182" w:rsidRPr="0050002A" w:rsidRDefault="008C4182" w:rsidP="008C4182">
            <w:pPr>
              <w:spacing w:before="100" w:after="100"/>
              <w:rPr>
                <w:sz w:val="22"/>
              </w:rPr>
            </w:pPr>
          </w:p>
        </w:tc>
        <w:tc>
          <w:tcPr>
            <w:tcW w:w="1710" w:type="dxa"/>
          </w:tcPr>
          <w:p w14:paraId="79D498DE" w14:textId="77777777" w:rsidR="008C4182" w:rsidRPr="0050002A" w:rsidRDefault="008C4182" w:rsidP="008C4182">
            <w:pPr>
              <w:spacing w:before="100" w:after="100"/>
              <w:jc w:val="center"/>
              <w:rPr>
                <w:sz w:val="22"/>
              </w:rPr>
            </w:pPr>
          </w:p>
        </w:tc>
        <w:tc>
          <w:tcPr>
            <w:tcW w:w="1890" w:type="dxa"/>
          </w:tcPr>
          <w:p w14:paraId="6BF978F4" w14:textId="77777777" w:rsidR="008C4182" w:rsidRPr="0050002A" w:rsidRDefault="008C4182" w:rsidP="008C4182">
            <w:pPr>
              <w:spacing w:before="100" w:after="100"/>
              <w:jc w:val="center"/>
              <w:rPr>
                <w:sz w:val="22"/>
              </w:rPr>
            </w:pPr>
          </w:p>
        </w:tc>
        <w:tc>
          <w:tcPr>
            <w:tcW w:w="1890" w:type="dxa"/>
          </w:tcPr>
          <w:p w14:paraId="5CA20FAA" w14:textId="77777777" w:rsidR="008C4182" w:rsidRPr="0050002A" w:rsidRDefault="008C4182" w:rsidP="008C4182">
            <w:pPr>
              <w:spacing w:before="100" w:after="100"/>
              <w:jc w:val="center"/>
              <w:rPr>
                <w:sz w:val="22"/>
              </w:rPr>
            </w:pPr>
          </w:p>
        </w:tc>
        <w:tc>
          <w:tcPr>
            <w:tcW w:w="1980" w:type="dxa"/>
          </w:tcPr>
          <w:p w14:paraId="503FE3AB" w14:textId="77777777" w:rsidR="008C4182" w:rsidRPr="0050002A" w:rsidRDefault="008C4182" w:rsidP="008C4182">
            <w:pPr>
              <w:spacing w:before="100" w:after="100"/>
              <w:jc w:val="center"/>
              <w:rPr>
                <w:sz w:val="22"/>
              </w:rPr>
            </w:pPr>
          </w:p>
        </w:tc>
      </w:tr>
      <w:tr w:rsidR="008C4182" w:rsidRPr="0050002A" w14:paraId="34B50C35" w14:textId="77777777" w:rsidTr="00A1627A">
        <w:trPr>
          <w:cantSplit/>
        </w:trPr>
        <w:tc>
          <w:tcPr>
            <w:tcW w:w="1170" w:type="dxa"/>
          </w:tcPr>
          <w:p w14:paraId="3965ED95" w14:textId="642C7A4E" w:rsidR="008C4182" w:rsidRPr="0050002A" w:rsidRDefault="008C4182" w:rsidP="008C4182">
            <w:pPr>
              <w:spacing w:before="100" w:after="100"/>
              <w:jc w:val="center"/>
              <w:rPr>
                <w:sz w:val="22"/>
              </w:rPr>
            </w:pPr>
            <w:r w:rsidRPr="0050002A">
              <w:rPr>
                <w:sz w:val="22"/>
              </w:rPr>
              <w:t>...</w:t>
            </w:r>
          </w:p>
        </w:tc>
        <w:tc>
          <w:tcPr>
            <w:tcW w:w="3870" w:type="dxa"/>
          </w:tcPr>
          <w:p w14:paraId="16583344" w14:textId="18368C06" w:rsidR="008C4182" w:rsidRPr="0050002A" w:rsidRDefault="008C4182" w:rsidP="008C4182">
            <w:pPr>
              <w:spacing w:before="100" w:after="100"/>
              <w:jc w:val="right"/>
              <w:rPr>
                <w:sz w:val="22"/>
              </w:rPr>
            </w:pPr>
            <w:r w:rsidRPr="0050002A">
              <w:rPr>
                <w:sz w:val="22"/>
              </w:rPr>
              <w:t>Total (traslade a la Carta de Presentación de las Propuestas</w:t>
            </w:r>
            <w:r w:rsidR="008978D7" w:rsidRPr="0050002A">
              <w:rPr>
                <w:sz w:val="22"/>
              </w:rPr>
              <w:t xml:space="preserve"> - Parte </w:t>
            </w:r>
            <w:proofErr w:type="spellStart"/>
            <w:r w:rsidR="008978D7" w:rsidRPr="0050002A">
              <w:rPr>
                <w:sz w:val="22"/>
              </w:rPr>
              <w:t>Finnciera</w:t>
            </w:r>
            <w:proofErr w:type="spellEnd"/>
            <w:r w:rsidRPr="0050002A">
              <w:rPr>
                <w:sz w:val="22"/>
              </w:rPr>
              <w:t>)</w:t>
            </w:r>
          </w:p>
        </w:tc>
        <w:tc>
          <w:tcPr>
            <w:tcW w:w="1710" w:type="dxa"/>
          </w:tcPr>
          <w:p w14:paraId="50B36BC7" w14:textId="77777777" w:rsidR="008C4182" w:rsidRPr="0050002A" w:rsidRDefault="008C4182" w:rsidP="008C4182">
            <w:pPr>
              <w:spacing w:before="100" w:after="100"/>
              <w:jc w:val="center"/>
              <w:rPr>
                <w:sz w:val="22"/>
              </w:rPr>
            </w:pPr>
          </w:p>
        </w:tc>
        <w:tc>
          <w:tcPr>
            <w:tcW w:w="1890" w:type="dxa"/>
          </w:tcPr>
          <w:p w14:paraId="0E3A945A" w14:textId="77777777" w:rsidR="008C4182" w:rsidRPr="0050002A" w:rsidRDefault="008C4182" w:rsidP="008C4182">
            <w:pPr>
              <w:spacing w:before="100" w:after="100"/>
              <w:jc w:val="center"/>
              <w:rPr>
                <w:sz w:val="22"/>
              </w:rPr>
            </w:pPr>
          </w:p>
        </w:tc>
        <w:tc>
          <w:tcPr>
            <w:tcW w:w="1890" w:type="dxa"/>
          </w:tcPr>
          <w:p w14:paraId="7859F91D" w14:textId="77777777" w:rsidR="008C4182" w:rsidRPr="0050002A" w:rsidRDefault="008C4182" w:rsidP="008C4182">
            <w:pPr>
              <w:spacing w:before="100" w:after="100"/>
              <w:jc w:val="center"/>
              <w:rPr>
                <w:sz w:val="22"/>
              </w:rPr>
            </w:pPr>
          </w:p>
        </w:tc>
        <w:tc>
          <w:tcPr>
            <w:tcW w:w="1980" w:type="dxa"/>
          </w:tcPr>
          <w:p w14:paraId="2EB6C51F" w14:textId="77777777" w:rsidR="008C4182" w:rsidRPr="0050002A" w:rsidRDefault="008C4182" w:rsidP="008C4182">
            <w:pPr>
              <w:spacing w:before="100" w:after="100"/>
              <w:jc w:val="center"/>
              <w:rPr>
                <w:sz w:val="22"/>
              </w:rPr>
            </w:pPr>
          </w:p>
        </w:tc>
      </w:tr>
    </w:tbl>
    <w:p w14:paraId="20A20DD8" w14:textId="77777777" w:rsidR="00675A58" w:rsidRPr="0050002A" w:rsidRDefault="00675A58" w:rsidP="00675A58"/>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675A58" w:rsidRPr="0050002A" w14:paraId="77B55DF0" w14:textId="77777777" w:rsidTr="00A1627A">
        <w:trPr>
          <w:cantSplit/>
          <w:trHeight w:hRule="exact" w:val="240"/>
          <w:jc w:val="center"/>
        </w:trPr>
        <w:tc>
          <w:tcPr>
            <w:tcW w:w="4320" w:type="dxa"/>
          </w:tcPr>
          <w:p w14:paraId="03F9E0FA" w14:textId="77777777" w:rsidR="00675A58" w:rsidRPr="0050002A" w:rsidRDefault="00675A58" w:rsidP="00A1627A">
            <w:pPr>
              <w:spacing w:before="100" w:after="100"/>
              <w:rPr>
                <w:sz w:val="22"/>
              </w:rPr>
            </w:pPr>
          </w:p>
        </w:tc>
        <w:tc>
          <w:tcPr>
            <w:tcW w:w="360" w:type="dxa"/>
          </w:tcPr>
          <w:p w14:paraId="24389191" w14:textId="77777777" w:rsidR="00675A58" w:rsidRPr="0050002A" w:rsidRDefault="00675A58" w:rsidP="00A1627A">
            <w:pPr>
              <w:spacing w:before="100" w:after="100"/>
              <w:jc w:val="center"/>
              <w:rPr>
                <w:sz w:val="22"/>
              </w:rPr>
            </w:pPr>
          </w:p>
        </w:tc>
        <w:tc>
          <w:tcPr>
            <w:tcW w:w="5148" w:type="dxa"/>
          </w:tcPr>
          <w:p w14:paraId="29352ABD" w14:textId="77777777" w:rsidR="00675A58" w:rsidRPr="0050002A" w:rsidRDefault="00675A58" w:rsidP="00A1627A">
            <w:pPr>
              <w:spacing w:before="100" w:after="100"/>
              <w:jc w:val="center"/>
              <w:rPr>
                <w:sz w:val="22"/>
              </w:rPr>
            </w:pPr>
          </w:p>
        </w:tc>
      </w:tr>
      <w:tr w:rsidR="008C4182" w:rsidRPr="0050002A" w14:paraId="2055828B" w14:textId="77777777" w:rsidTr="00A1627A">
        <w:trPr>
          <w:cantSplit/>
          <w:jc w:val="center"/>
        </w:trPr>
        <w:tc>
          <w:tcPr>
            <w:tcW w:w="4320" w:type="dxa"/>
          </w:tcPr>
          <w:p w14:paraId="03E1B2C2" w14:textId="79AA0EC4" w:rsidR="008C4182" w:rsidRPr="0050002A" w:rsidRDefault="008C4182" w:rsidP="008C4182">
            <w:pPr>
              <w:spacing w:before="100" w:after="100"/>
              <w:jc w:val="right"/>
              <w:rPr>
                <w:sz w:val="22"/>
              </w:rPr>
            </w:pPr>
            <w:r w:rsidRPr="0050002A">
              <w:rPr>
                <w:sz w:val="22"/>
              </w:rPr>
              <w:t>Nombre del Proponente:</w:t>
            </w:r>
          </w:p>
        </w:tc>
        <w:tc>
          <w:tcPr>
            <w:tcW w:w="360" w:type="dxa"/>
          </w:tcPr>
          <w:p w14:paraId="0493659E" w14:textId="77777777" w:rsidR="008C4182" w:rsidRPr="0050002A" w:rsidRDefault="008C4182" w:rsidP="008C4182">
            <w:pPr>
              <w:spacing w:before="100" w:after="100"/>
              <w:jc w:val="center"/>
              <w:rPr>
                <w:sz w:val="22"/>
              </w:rPr>
            </w:pPr>
          </w:p>
        </w:tc>
        <w:tc>
          <w:tcPr>
            <w:tcW w:w="5148" w:type="dxa"/>
          </w:tcPr>
          <w:p w14:paraId="25AE0729" w14:textId="77777777" w:rsidR="008C4182" w:rsidRPr="0050002A" w:rsidRDefault="008C4182" w:rsidP="008C4182">
            <w:pPr>
              <w:spacing w:before="100" w:after="100"/>
              <w:jc w:val="center"/>
              <w:rPr>
                <w:sz w:val="22"/>
              </w:rPr>
            </w:pPr>
          </w:p>
        </w:tc>
      </w:tr>
      <w:tr w:rsidR="008C4182" w:rsidRPr="0050002A" w14:paraId="29C3A1C3" w14:textId="77777777" w:rsidTr="00A1627A">
        <w:trPr>
          <w:cantSplit/>
          <w:trHeight w:hRule="exact" w:val="240"/>
          <w:jc w:val="center"/>
        </w:trPr>
        <w:tc>
          <w:tcPr>
            <w:tcW w:w="4320" w:type="dxa"/>
          </w:tcPr>
          <w:p w14:paraId="0B7DCF63" w14:textId="77777777" w:rsidR="008C4182" w:rsidRPr="0050002A" w:rsidRDefault="008C4182" w:rsidP="008C4182">
            <w:pPr>
              <w:spacing w:before="100" w:after="100"/>
              <w:jc w:val="right"/>
              <w:rPr>
                <w:sz w:val="22"/>
              </w:rPr>
            </w:pPr>
          </w:p>
        </w:tc>
        <w:tc>
          <w:tcPr>
            <w:tcW w:w="360" w:type="dxa"/>
          </w:tcPr>
          <w:p w14:paraId="7489C7FA" w14:textId="77777777" w:rsidR="008C4182" w:rsidRPr="0050002A" w:rsidRDefault="008C4182" w:rsidP="008C4182">
            <w:pPr>
              <w:spacing w:before="100" w:after="100"/>
              <w:jc w:val="center"/>
              <w:rPr>
                <w:sz w:val="22"/>
              </w:rPr>
            </w:pPr>
          </w:p>
        </w:tc>
        <w:tc>
          <w:tcPr>
            <w:tcW w:w="5148" w:type="dxa"/>
          </w:tcPr>
          <w:p w14:paraId="64C9B8CE" w14:textId="77777777" w:rsidR="008C4182" w:rsidRPr="0050002A" w:rsidRDefault="008C4182" w:rsidP="008C4182">
            <w:pPr>
              <w:spacing w:before="100" w:after="100"/>
              <w:jc w:val="center"/>
              <w:rPr>
                <w:sz w:val="22"/>
              </w:rPr>
            </w:pPr>
          </w:p>
        </w:tc>
      </w:tr>
      <w:tr w:rsidR="008C4182" w:rsidRPr="0050002A" w14:paraId="7392D710" w14:textId="77777777" w:rsidTr="00A1627A">
        <w:trPr>
          <w:cantSplit/>
          <w:jc w:val="center"/>
        </w:trPr>
        <w:tc>
          <w:tcPr>
            <w:tcW w:w="4320" w:type="dxa"/>
          </w:tcPr>
          <w:p w14:paraId="51217108" w14:textId="52A14F9F" w:rsidR="008C4182" w:rsidRPr="0050002A" w:rsidRDefault="008C4182" w:rsidP="008C4182">
            <w:pPr>
              <w:spacing w:before="100" w:after="100"/>
              <w:jc w:val="right"/>
              <w:rPr>
                <w:sz w:val="22"/>
              </w:rPr>
            </w:pPr>
            <w:r w:rsidRPr="0050002A">
              <w:rPr>
                <w:sz w:val="22"/>
              </w:rPr>
              <w:t>Firma autorizada del Proponente:</w:t>
            </w:r>
          </w:p>
        </w:tc>
        <w:tc>
          <w:tcPr>
            <w:tcW w:w="360" w:type="dxa"/>
          </w:tcPr>
          <w:p w14:paraId="0AFA2CC8" w14:textId="77777777" w:rsidR="008C4182" w:rsidRPr="0050002A" w:rsidRDefault="008C4182" w:rsidP="008C4182">
            <w:pPr>
              <w:spacing w:before="100" w:after="100"/>
              <w:jc w:val="center"/>
              <w:rPr>
                <w:sz w:val="22"/>
              </w:rPr>
            </w:pPr>
          </w:p>
        </w:tc>
        <w:tc>
          <w:tcPr>
            <w:tcW w:w="5148" w:type="dxa"/>
          </w:tcPr>
          <w:p w14:paraId="3A94A536" w14:textId="77777777" w:rsidR="008C4182" w:rsidRPr="0050002A" w:rsidRDefault="008C4182" w:rsidP="008C4182">
            <w:pPr>
              <w:spacing w:before="100" w:after="100"/>
              <w:jc w:val="center"/>
              <w:rPr>
                <w:sz w:val="22"/>
              </w:rPr>
            </w:pPr>
          </w:p>
        </w:tc>
      </w:tr>
    </w:tbl>
    <w:p w14:paraId="635187D5" w14:textId="1EDB6975" w:rsidR="00675A58" w:rsidRPr="0050002A" w:rsidRDefault="00675A58" w:rsidP="00184DA6">
      <w:pPr>
        <w:pStyle w:val="TOC4-2"/>
        <w:rPr>
          <w:lang w:val="es-ES"/>
        </w:rPr>
      </w:pPr>
      <w:r w:rsidRPr="0050002A">
        <w:rPr>
          <w:sz w:val="22"/>
          <w:lang w:val="es-ES"/>
        </w:rPr>
        <w:br w:type="page"/>
      </w:r>
      <w:bookmarkStart w:id="667" w:name="_Toc136426831"/>
      <w:r w:rsidRPr="0050002A">
        <w:rPr>
          <w:lang w:val="es-ES"/>
        </w:rPr>
        <w:t>3.2</w:t>
      </w:r>
      <w:r w:rsidRPr="0050002A">
        <w:rPr>
          <w:lang w:val="es-ES"/>
        </w:rPr>
        <w:tab/>
      </w:r>
      <w:r w:rsidRPr="0050002A">
        <w:rPr>
          <w:lang w:val="es-ES"/>
        </w:rPr>
        <w:tab/>
      </w:r>
      <w:r w:rsidR="00013C54" w:rsidRPr="0050002A">
        <w:rPr>
          <w:lang w:val="es-ES"/>
        </w:rPr>
        <w:t xml:space="preserve">Cuadro </w:t>
      </w:r>
      <w:r w:rsidR="008C4182" w:rsidRPr="0050002A">
        <w:rPr>
          <w:lang w:val="es-ES"/>
        </w:rPr>
        <w:t>R</w:t>
      </w:r>
      <w:r w:rsidR="00013C54" w:rsidRPr="0050002A">
        <w:rPr>
          <w:lang w:val="es-ES"/>
        </w:rPr>
        <w:t>esumen de los Costos de Suministro e Instalación</w:t>
      </w:r>
      <w:bookmarkEnd w:id="667"/>
      <w:r w:rsidR="00013C54" w:rsidRPr="0050002A">
        <w:rPr>
          <w:lang w:val="es-ES"/>
        </w:rPr>
        <w:t xml:space="preserve"> </w:t>
      </w:r>
    </w:p>
    <w:p w14:paraId="49D4DC82" w14:textId="67E6E2C7" w:rsidR="00675A58" w:rsidRPr="0050002A" w:rsidRDefault="00013C54" w:rsidP="00675A58">
      <w:pPr>
        <w:pStyle w:val="explanatorynotes"/>
        <w:ind w:right="1440"/>
        <w:jc w:val="center"/>
        <w:rPr>
          <w:rFonts w:ascii="Times New Roman" w:hAnsi="Times New Roman"/>
        </w:rPr>
      </w:pPr>
      <w:r w:rsidRPr="0050002A">
        <w:rPr>
          <w:rFonts w:ascii="Times New Roman" w:hAnsi="Times New Roman"/>
        </w:rPr>
        <w:t>Los Costos deben reflejar los precios y tarifas que se cotizan de conformidad con IAP 17 e IAP 18</w:t>
      </w:r>
    </w:p>
    <w:tbl>
      <w:tblPr>
        <w:tblW w:w="12870" w:type="dxa"/>
        <w:tblInd w:w="198"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070"/>
        <w:gridCol w:w="3520"/>
        <w:gridCol w:w="1350"/>
        <w:gridCol w:w="1509"/>
        <w:gridCol w:w="1281"/>
        <w:gridCol w:w="1350"/>
        <w:gridCol w:w="1404"/>
        <w:gridCol w:w="1386"/>
      </w:tblGrid>
      <w:tr w:rsidR="00675A58" w:rsidRPr="0050002A" w14:paraId="1FDCCC83" w14:textId="77777777" w:rsidTr="00013C54">
        <w:trPr>
          <w:cantSplit/>
          <w:tblHeader/>
        </w:trPr>
        <w:tc>
          <w:tcPr>
            <w:tcW w:w="1070" w:type="dxa"/>
          </w:tcPr>
          <w:p w14:paraId="061C30CF" w14:textId="77777777" w:rsidR="00675A58" w:rsidRPr="0050002A" w:rsidRDefault="00675A58" w:rsidP="00A1627A">
            <w:pPr>
              <w:spacing w:before="100" w:after="0"/>
              <w:jc w:val="center"/>
              <w:rPr>
                <w:b/>
                <w:sz w:val="22"/>
              </w:rPr>
            </w:pPr>
          </w:p>
        </w:tc>
        <w:tc>
          <w:tcPr>
            <w:tcW w:w="3520" w:type="dxa"/>
          </w:tcPr>
          <w:p w14:paraId="028936EA" w14:textId="77777777" w:rsidR="00675A58" w:rsidRPr="0050002A" w:rsidRDefault="00675A58" w:rsidP="00A1627A">
            <w:pPr>
              <w:spacing w:before="100" w:after="0"/>
              <w:jc w:val="left"/>
              <w:rPr>
                <w:b/>
                <w:sz w:val="22"/>
              </w:rPr>
            </w:pPr>
          </w:p>
        </w:tc>
        <w:tc>
          <w:tcPr>
            <w:tcW w:w="1350" w:type="dxa"/>
          </w:tcPr>
          <w:p w14:paraId="650C6DF2" w14:textId="77777777" w:rsidR="00675A58" w:rsidRPr="0050002A" w:rsidRDefault="00675A58" w:rsidP="00A1627A">
            <w:pPr>
              <w:spacing w:before="100" w:after="0"/>
              <w:jc w:val="center"/>
              <w:rPr>
                <w:b/>
                <w:sz w:val="22"/>
              </w:rPr>
            </w:pPr>
          </w:p>
        </w:tc>
        <w:tc>
          <w:tcPr>
            <w:tcW w:w="6930" w:type="dxa"/>
            <w:gridSpan w:val="5"/>
          </w:tcPr>
          <w:p w14:paraId="28E2CCF0" w14:textId="4D39686C" w:rsidR="00675A58" w:rsidRPr="0050002A" w:rsidRDefault="00013C54" w:rsidP="00A1627A">
            <w:pPr>
              <w:spacing w:before="100" w:after="0"/>
              <w:jc w:val="center"/>
              <w:rPr>
                <w:b/>
                <w:sz w:val="22"/>
              </w:rPr>
            </w:pPr>
            <w:r w:rsidRPr="0050002A">
              <w:rPr>
                <w:b/>
                <w:sz w:val="22"/>
              </w:rPr>
              <w:t>Precios de Suministro e Instalación</w:t>
            </w:r>
          </w:p>
        </w:tc>
      </w:tr>
      <w:tr w:rsidR="00675A58" w:rsidRPr="0050002A" w14:paraId="4A03D4FD" w14:textId="77777777" w:rsidTr="00013C54">
        <w:trPr>
          <w:cantSplit/>
          <w:tblHeader/>
        </w:trPr>
        <w:tc>
          <w:tcPr>
            <w:tcW w:w="1070" w:type="dxa"/>
          </w:tcPr>
          <w:p w14:paraId="749E6F57" w14:textId="77777777" w:rsidR="00675A58" w:rsidRPr="0050002A" w:rsidRDefault="00675A58" w:rsidP="00A1627A">
            <w:pPr>
              <w:spacing w:before="100" w:after="100"/>
              <w:jc w:val="center"/>
              <w:rPr>
                <w:b/>
                <w:sz w:val="22"/>
              </w:rPr>
            </w:pPr>
          </w:p>
        </w:tc>
        <w:tc>
          <w:tcPr>
            <w:tcW w:w="3520" w:type="dxa"/>
          </w:tcPr>
          <w:p w14:paraId="7D224DD2" w14:textId="77777777" w:rsidR="00675A58" w:rsidRPr="0050002A" w:rsidRDefault="00675A58" w:rsidP="00A1627A">
            <w:pPr>
              <w:spacing w:before="100" w:after="100"/>
              <w:jc w:val="left"/>
              <w:rPr>
                <w:b/>
                <w:sz w:val="22"/>
              </w:rPr>
            </w:pPr>
          </w:p>
        </w:tc>
        <w:tc>
          <w:tcPr>
            <w:tcW w:w="1350" w:type="dxa"/>
          </w:tcPr>
          <w:p w14:paraId="28105CD0" w14:textId="77777777" w:rsidR="00675A58" w:rsidRPr="0050002A" w:rsidRDefault="00675A58" w:rsidP="00A1627A">
            <w:pPr>
              <w:spacing w:before="100" w:after="100"/>
              <w:jc w:val="center"/>
              <w:rPr>
                <w:b/>
                <w:sz w:val="22"/>
              </w:rPr>
            </w:pPr>
            <w:r w:rsidRPr="0050002A">
              <w:rPr>
                <w:b/>
                <w:sz w:val="22"/>
              </w:rPr>
              <w:br/>
            </w:r>
          </w:p>
        </w:tc>
        <w:tc>
          <w:tcPr>
            <w:tcW w:w="1509" w:type="dxa"/>
          </w:tcPr>
          <w:p w14:paraId="16C56438" w14:textId="4E670AEE" w:rsidR="00675A58" w:rsidRPr="0050002A" w:rsidRDefault="00013C54" w:rsidP="00A1627A">
            <w:pPr>
              <w:spacing w:before="100" w:after="100"/>
              <w:jc w:val="center"/>
              <w:rPr>
                <w:b/>
                <w:sz w:val="21"/>
                <w:szCs w:val="21"/>
              </w:rPr>
            </w:pPr>
            <w:r w:rsidRPr="0050002A">
              <w:rPr>
                <w:b/>
                <w:sz w:val="21"/>
                <w:szCs w:val="21"/>
              </w:rPr>
              <w:t>Artículos suministrados localmente</w:t>
            </w:r>
          </w:p>
        </w:tc>
        <w:tc>
          <w:tcPr>
            <w:tcW w:w="5421" w:type="dxa"/>
            <w:gridSpan w:val="4"/>
          </w:tcPr>
          <w:p w14:paraId="2DA264DA" w14:textId="7AE658CE" w:rsidR="00675A58" w:rsidRPr="0050002A" w:rsidRDefault="00013C54" w:rsidP="00A1627A">
            <w:pPr>
              <w:spacing w:before="100" w:after="100"/>
              <w:jc w:val="center"/>
              <w:rPr>
                <w:b/>
                <w:sz w:val="21"/>
                <w:szCs w:val="21"/>
              </w:rPr>
            </w:pPr>
            <w:r w:rsidRPr="0050002A">
              <w:rPr>
                <w:b/>
                <w:sz w:val="21"/>
                <w:szCs w:val="21"/>
              </w:rPr>
              <w:t>Artículos suministrados desde un país que no sea el del Comprador</w:t>
            </w:r>
          </w:p>
        </w:tc>
      </w:tr>
      <w:tr w:rsidR="00013C54" w:rsidRPr="0050002A" w14:paraId="25A84424" w14:textId="77777777" w:rsidTr="00013C54">
        <w:trPr>
          <w:cantSplit/>
          <w:tblHeader/>
        </w:trPr>
        <w:tc>
          <w:tcPr>
            <w:tcW w:w="1070" w:type="dxa"/>
          </w:tcPr>
          <w:p w14:paraId="100EC6EE" w14:textId="10C8DB14" w:rsidR="00013C54" w:rsidRPr="0050002A" w:rsidRDefault="00013C54" w:rsidP="00013C54">
            <w:pPr>
              <w:spacing w:before="100" w:after="100"/>
              <w:jc w:val="center"/>
              <w:rPr>
                <w:b/>
                <w:sz w:val="22"/>
              </w:rPr>
            </w:pPr>
            <w:r w:rsidRPr="0050002A">
              <w:rPr>
                <w:b/>
              </w:rPr>
              <w:t>Compo</w:t>
            </w:r>
            <w:r w:rsidRPr="0050002A">
              <w:softHyphen/>
            </w:r>
            <w:r w:rsidRPr="0050002A">
              <w:rPr>
                <w:b/>
              </w:rPr>
              <w:t>nente n.º</w:t>
            </w:r>
          </w:p>
        </w:tc>
        <w:tc>
          <w:tcPr>
            <w:tcW w:w="3520" w:type="dxa"/>
          </w:tcPr>
          <w:p w14:paraId="21F243D9" w14:textId="42E7F86B" w:rsidR="00013C54" w:rsidRPr="0050002A" w:rsidRDefault="00013C54" w:rsidP="00013C54">
            <w:pPr>
              <w:spacing w:before="100" w:after="100"/>
              <w:jc w:val="center"/>
              <w:rPr>
                <w:b/>
                <w:sz w:val="22"/>
              </w:rPr>
            </w:pPr>
            <w:r w:rsidRPr="0050002A">
              <w:rPr>
                <w:b/>
                <w:sz w:val="22"/>
              </w:rPr>
              <w:br/>
            </w:r>
            <w:r w:rsidRPr="0050002A">
              <w:rPr>
                <w:b/>
                <w:sz w:val="22"/>
              </w:rPr>
              <w:br/>
              <w:t>Subsistema / Artículo</w:t>
            </w:r>
          </w:p>
        </w:tc>
        <w:tc>
          <w:tcPr>
            <w:tcW w:w="1350" w:type="dxa"/>
          </w:tcPr>
          <w:p w14:paraId="662195D3" w14:textId="29CBC792" w:rsidR="00013C54" w:rsidRPr="0050002A" w:rsidRDefault="00013C54" w:rsidP="00013C54">
            <w:pPr>
              <w:spacing w:before="100" w:after="100"/>
              <w:jc w:val="center"/>
              <w:rPr>
                <w:b/>
                <w:sz w:val="22"/>
              </w:rPr>
            </w:pPr>
            <w:r w:rsidRPr="0050002A">
              <w:rPr>
                <w:b/>
                <w:sz w:val="22"/>
              </w:rPr>
              <w:t xml:space="preserve">Cuadro de Costo de Suministro e Instalación No. </w:t>
            </w:r>
          </w:p>
        </w:tc>
        <w:tc>
          <w:tcPr>
            <w:tcW w:w="1509" w:type="dxa"/>
          </w:tcPr>
          <w:p w14:paraId="06A707CE" w14:textId="77777777" w:rsidR="00013C54" w:rsidRPr="0050002A" w:rsidRDefault="00013C54" w:rsidP="00013C54">
            <w:pPr>
              <w:spacing w:before="100" w:after="100"/>
              <w:jc w:val="center"/>
              <w:rPr>
                <w:b/>
                <w:i/>
                <w:sz w:val="22"/>
                <w:szCs w:val="22"/>
              </w:rPr>
            </w:pPr>
            <w:r w:rsidRPr="0050002A">
              <w:rPr>
                <w:b/>
                <w:i/>
                <w:sz w:val="22"/>
                <w:szCs w:val="22"/>
              </w:rPr>
              <w:t>[</w:t>
            </w:r>
            <w:r w:rsidRPr="0050002A">
              <w:rPr>
                <w:i/>
                <w:sz w:val="22"/>
                <w:szCs w:val="22"/>
              </w:rPr>
              <w:t>Indique:</w:t>
            </w:r>
            <w:r w:rsidRPr="0050002A">
              <w:rPr>
                <w:b/>
                <w:i/>
                <w:sz w:val="22"/>
                <w:szCs w:val="22"/>
              </w:rPr>
              <w:t xml:space="preserve"> moneda nacional]</w:t>
            </w:r>
          </w:p>
          <w:p w14:paraId="317DB01F" w14:textId="319C69F9" w:rsidR="00794AD8" w:rsidRPr="0050002A" w:rsidRDefault="00794AD8" w:rsidP="00013C54">
            <w:pPr>
              <w:spacing w:before="100" w:after="100"/>
              <w:jc w:val="center"/>
              <w:rPr>
                <w:b/>
                <w:sz w:val="22"/>
                <w:szCs w:val="22"/>
              </w:rPr>
            </w:pPr>
            <w:r w:rsidRPr="0050002A">
              <w:rPr>
                <w:b/>
                <w:i/>
                <w:sz w:val="22"/>
                <w:szCs w:val="22"/>
              </w:rPr>
              <w:t>Precio</w:t>
            </w:r>
          </w:p>
        </w:tc>
        <w:tc>
          <w:tcPr>
            <w:tcW w:w="1281" w:type="dxa"/>
          </w:tcPr>
          <w:p w14:paraId="3234700B" w14:textId="77777777" w:rsidR="00013C54" w:rsidRPr="0050002A" w:rsidRDefault="00013C54" w:rsidP="00013C54">
            <w:pPr>
              <w:spacing w:before="100" w:after="100"/>
              <w:jc w:val="center"/>
              <w:rPr>
                <w:b/>
                <w:i/>
                <w:sz w:val="22"/>
                <w:szCs w:val="22"/>
              </w:rPr>
            </w:pPr>
            <w:r w:rsidRPr="0050002A">
              <w:rPr>
                <w:b/>
                <w:i/>
                <w:sz w:val="22"/>
                <w:szCs w:val="22"/>
              </w:rPr>
              <w:t>[</w:t>
            </w:r>
            <w:r w:rsidRPr="0050002A">
              <w:rPr>
                <w:i/>
                <w:sz w:val="22"/>
                <w:szCs w:val="22"/>
              </w:rPr>
              <w:t>Indique:</w:t>
            </w:r>
            <w:r w:rsidRPr="0050002A">
              <w:rPr>
                <w:b/>
                <w:i/>
                <w:sz w:val="22"/>
                <w:szCs w:val="22"/>
              </w:rPr>
              <w:t xml:space="preserve"> moneda nacional]</w:t>
            </w:r>
          </w:p>
          <w:p w14:paraId="3DDA6164" w14:textId="77649B53" w:rsidR="00794AD8" w:rsidRPr="0050002A" w:rsidRDefault="00794AD8" w:rsidP="00013C54">
            <w:pPr>
              <w:spacing w:before="100" w:after="100"/>
              <w:jc w:val="center"/>
              <w:rPr>
                <w:b/>
                <w:sz w:val="22"/>
                <w:szCs w:val="22"/>
              </w:rPr>
            </w:pPr>
            <w:r w:rsidRPr="0050002A">
              <w:rPr>
                <w:b/>
                <w:i/>
                <w:sz w:val="22"/>
                <w:szCs w:val="22"/>
              </w:rPr>
              <w:t>Precio</w:t>
            </w:r>
          </w:p>
        </w:tc>
        <w:tc>
          <w:tcPr>
            <w:tcW w:w="1350" w:type="dxa"/>
          </w:tcPr>
          <w:p w14:paraId="6492AA26" w14:textId="77777777" w:rsidR="00013C54" w:rsidRPr="0050002A" w:rsidRDefault="00013C54" w:rsidP="00013C54">
            <w:pPr>
              <w:spacing w:before="100" w:after="100"/>
              <w:jc w:val="center"/>
              <w:rPr>
                <w:b/>
                <w:i/>
                <w:sz w:val="22"/>
                <w:szCs w:val="22"/>
              </w:rPr>
            </w:pPr>
            <w:r w:rsidRPr="0050002A">
              <w:rPr>
                <w:b/>
                <w:i/>
                <w:sz w:val="22"/>
                <w:szCs w:val="22"/>
              </w:rPr>
              <w:t>[</w:t>
            </w:r>
            <w:r w:rsidRPr="0050002A">
              <w:rPr>
                <w:i/>
                <w:sz w:val="22"/>
                <w:szCs w:val="22"/>
              </w:rPr>
              <w:t>Indique:</w:t>
            </w:r>
            <w:r w:rsidRPr="0050002A">
              <w:rPr>
                <w:b/>
                <w:i/>
                <w:sz w:val="22"/>
                <w:szCs w:val="22"/>
              </w:rPr>
              <w:t xml:space="preserve"> moneda extranjera A]</w:t>
            </w:r>
          </w:p>
          <w:p w14:paraId="7DD701C8" w14:textId="52ADE1CC" w:rsidR="00794AD8" w:rsidRPr="0050002A" w:rsidRDefault="00794AD8" w:rsidP="00013C54">
            <w:pPr>
              <w:spacing w:before="100" w:after="100"/>
              <w:jc w:val="center"/>
              <w:rPr>
                <w:b/>
                <w:sz w:val="22"/>
                <w:szCs w:val="22"/>
              </w:rPr>
            </w:pPr>
            <w:r w:rsidRPr="0050002A">
              <w:rPr>
                <w:b/>
                <w:i/>
                <w:sz w:val="22"/>
                <w:szCs w:val="22"/>
              </w:rPr>
              <w:t>Precio</w:t>
            </w:r>
          </w:p>
        </w:tc>
        <w:tc>
          <w:tcPr>
            <w:tcW w:w="1404" w:type="dxa"/>
          </w:tcPr>
          <w:p w14:paraId="13F4AA08" w14:textId="77777777" w:rsidR="00013C54" w:rsidRPr="0050002A" w:rsidRDefault="00013C54" w:rsidP="00013C54">
            <w:pPr>
              <w:spacing w:before="100" w:after="100"/>
              <w:jc w:val="center"/>
              <w:rPr>
                <w:b/>
                <w:i/>
                <w:sz w:val="22"/>
                <w:szCs w:val="22"/>
              </w:rPr>
            </w:pPr>
            <w:r w:rsidRPr="0050002A">
              <w:rPr>
                <w:b/>
                <w:i/>
                <w:sz w:val="22"/>
                <w:szCs w:val="22"/>
              </w:rPr>
              <w:t>[</w:t>
            </w:r>
            <w:r w:rsidRPr="0050002A">
              <w:rPr>
                <w:i/>
                <w:sz w:val="22"/>
                <w:szCs w:val="22"/>
              </w:rPr>
              <w:t>Indique:</w:t>
            </w:r>
            <w:r w:rsidRPr="0050002A">
              <w:rPr>
                <w:b/>
                <w:i/>
                <w:sz w:val="22"/>
                <w:szCs w:val="22"/>
              </w:rPr>
              <w:t xml:space="preserve"> moneda extranjera B]</w:t>
            </w:r>
          </w:p>
          <w:p w14:paraId="3C6C484C" w14:textId="4E0809EF" w:rsidR="00794AD8" w:rsidRPr="0050002A" w:rsidRDefault="00794AD8" w:rsidP="00013C54">
            <w:pPr>
              <w:spacing w:before="100" w:after="100"/>
              <w:jc w:val="center"/>
              <w:rPr>
                <w:b/>
                <w:sz w:val="22"/>
                <w:szCs w:val="22"/>
              </w:rPr>
            </w:pPr>
            <w:r w:rsidRPr="0050002A">
              <w:rPr>
                <w:b/>
                <w:i/>
                <w:sz w:val="22"/>
                <w:szCs w:val="22"/>
              </w:rPr>
              <w:t>Precio</w:t>
            </w:r>
          </w:p>
        </w:tc>
        <w:tc>
          <w:tcPr>
            <w:tcW w:w="1386" w:type="dxa"/>
          </w:tcPr>
          <w:p w14:paraId="20FB27CD" w14:textId="77777777" w:rsidR="00013C54" w:rsidRPr="0050002A" w:rsidRDefault="00013C54" w:rsidP="00013C54">
            <w:pPr>
              <w:spacing w:before="100" w:after="100"/>
              <w:jc w:val="center"/>
              <w:rPr>
                <w:b/>
                <w:i/>
                <w:sz w:val="22"/>
                <w:szCs w:val="22"/>
              </w:rPr>
            </w:pPr>
            <w:r w:rsidRPr="0050002A">
              <w:rPr>
                <w:b/>
                <w:i/>
                <w:sz w:val="22"/>
                <w:szCs w:val="22"/>
              </w:rPr>
              <w:t>[</w:t>
            </w:r>
            <w:r w:rsidRPr="0050002A">
              <w:rPr>
                <w:i/>
                <w:sz w:val="22"/>
                <w:szCs w:val="22"/>
              </w:rPr>
              <w:t>Indique:</w:t>
            </w:r>
            <w:r w:rsidRPr="0050002A">
              <w:rPr>
                <w:b/>
                <w:i/>
                <w:sz w:val="22"/>
                <w:szCs w:val="22"/>
              </w:rPr>
              <w:t xml:space="preserve"> moneda extranjera C]</w:t>
            </w:r>
          </w:p>
          <w:p w14:paraId="211E6227" w14:textId="061C1209" w:rsidR="00794AD8" w:rsidRPr="0050002A" w:rsidRDefault="00794AD8" w:rsidP="00013C54">
            <w:pPr>
              <w:spacing w:before="100" w:after="100"/>
              <w:jc w:val="center"/>
              <w:rPr>
                <w:b/>
                <w:sz w:val="22"/>
                <w:szCs w:val="22"/>
              </w:rPr>
            </w:pPr>
            <w:r w:rsidRPr="0050002A">
              <w:rPr>
                <w:b/>
                <w:i/>
                <w:sz w:val="22"/>
                <w:szCs w:val="22"/>
              </w:rPr>
              <w:t>Precio</w:t>
            </w:r>
          </w:p>
        </w:tc>
      </w:tr>
      <w:tr w:rsidR="00013C54" w:rsidRPr="0050002A" w14:paraId="0E1D727A" w14:textId="77777777" w:rsidTr="00013C54">
        <w:trPr>
          <w:cantSplit/>
          <w:trHeight w:hRule="exact" w:val="240"/>
        </w:trPr>
        <w:tc>
          <w:tcPr>
            <w:tcW w:w="1070" w:type="dxa"/>
          </w:tcPr>
          <w:p w14:paraId="434AE7FA" w14:textId="77777777" w:rsidR="00013C54" w:rsidRPr="0050002A" w:rsidRDefault="00013C54" w:rsidP="00013C54">
            <w:pPr>
              <w:spacing w:before="100" w:after="100"/>
              <w:jc w:val="center"/>
              <w:rPr>
                <w:sz w:val="22"/>
              </w:rPr>
            </w:pPr>
          </w:p>
        </w:tc>
        <w:tc>
          <w:tcPr>
            <w:tcW w:w="3520" w:type="dxa"/>
          </w:tcPr>
          <w:p w14:paraId="2BB245ED" w14:textId="77777777" w:rsidR="00013C54" w:rsidRPr="0050002A" w:rsidRDefault="00013C54" w:rsidP="00013C54">
            <w:pPr>
              <w:spacing w:before="100" w:after="100"/>
              <w:jc w:val="left"/>
              <w:rPr>
                <w:sz w:val="22"/>
              </w:rPr>
            </w:pPr>
          </w:p>
        </w:tc>
        <w:tc>
          <w:tcPr>
            <w:tcW w:w="1350" w:type="dxa"/>
          </w:tcPr>
          <w:p w14:paraId="71316259" w14:textId="77777777" w:rsidR="00013C54" w:rsidRPr="0050002A" w:rsidRDefault="00013C54" w:rsidP="00013C54">
            <w:pPr>
              <w:spacing w:before="100" w:after="100"/>
              <w:jc w:val="center"/>
              <w:rPr>
                <w:sz w:val="22"/>
              </w:rPr>
            </w:pPr>
          </w:p>
        </w:tc>
        <w:tc>
          <w:tcPr>
            <w:tcW w:w="1509" w:type="dxa"/>
          </w:tcPr>
          <w:p w14:paraId="0E96D497" w14:textId="77777777" w:rsidR="00013C54" w:rsidRPr="0050002A" w:rsidRDefault="00013C54" w:rsidP="00013C54">
            <w:pPr>
              <w:spacing w:before="100" w:after="100"/>
              <w:jc w:val="center"/>
              <w:rPr>
                <w:sz w:val="22"/>
              </w:rPr>
            </w:pPr>
          </w:p>
        </w:tc>
        <w:tc>
          <w:tcPr>
            <w:tcW w:w="1281" w:type="dxa"/>
          </w:tcPr>
          <w:p w14:paraId="4B6659D4" w14:textId="77777777" w:rsidR="00013C54" w:rsidRPr="0050002A" w:rsidRDefault="00013C54" w:rsidP="00013C54">
            <w:pPr>
              <w:spacing w:before="100" w:after="100"/>
              <w:jc w:val="center"/>
              <w:rPr>
                <w:sz w:val="22"/>
              </w:rPr>
            </w:pPr>
          </w:p>
        </w:tc>
        <w:tc>
          <w:tcPr>
            <w:tcW w:w="1350" w:type="dxa"/>
          </w:tcPr>
          <w:p w14:paraId="309103F7" w14:textId="77777777" w:rsidR="00013C54" w:rsidRPr="0050002A" w:rsidRDefault="00013C54" w:rsidP="00013C54">
            <w:pPr>
              <w:spacing w:before="100" w:after="100"/>
              <w:jc w:val="center"/>
              <w:rPr>
                <w:sz w:val="22"/>
              </w:rPr>
            </w:pPr>
          </w:p>
        </w:tc>
        <w:tc>
          <w:tcPr>
            <w:tcW w:w="1404" w:type="dxa"/>
          </w:tcPr>
          <w:p w14:paraId="4651EE6D" w14:textId="77777777" w:rsidR="00013C54" w:rsidRPr="0050002A" w:rsidRDefault="00013C54" w:rsidP="00013C54">
            <w:pPr>
              <w:spacing w:before="100" w:after="100"/>
              <w:jc w:val="center"/>
              <w:rPr>
                <w:sz w:val="22"/>
              </w:rPr>
            </w:pPr>
          </w:p>
        </w:tc>
        <w:tc>
          <w:tcPr>
            <w:tcW w:w="1386" w:type="dxa"/>
          </w:tcPr>
          <w:p w14:paraId="5034A151" w14:textId="77777777" w:rsidR="00013C54" w:rsidRPr="0050002A" w:rsidRDefault="00013C54" w:rsidP="00013C54">
            <w:pPr>
              <w:spacing w:before="100" w:after="100"/>
              <w:jc w:val="center"/>
              <w:rPr>
                <w:sz w:val="22"/>
              </w:rPr>
            </w:pPr>
          </w:p>
        </w:tc>
      </w:tr>
      <w:tr w:rsidR="00013C54" w:rsidRPr="0050002A" w14:paraId="19BC5670" w14:textId="77777777" w:rsidTr="00013C54">
        <w:trPr>
          <w:cantSplit/>
        </w:trPr>
        <w:tc>
          <w:tcPr>
            <w:tcW w:w="1070" w:type="dxa"/>
          </w:tcPr>
          <w:p w14:paraId="1ABD61D4" w14:textId="77777777" w:rsidR="00013C54" w:rsidRPr="0050002A" w:rsidRDefault="00013C54" w:rsidP="00013C54">
            <w:pPr>
              <w:spacing w:before="100" w:after="100"/>
              <w:jc w:val="center"/>
              <w:rPr>
                <w:sz w:val="22"/>
              </w:rPr>
            </w:pPr>
            <w:r w:rsidRPr="0050002A">
              <w:rPr>
                <w:sz w:val="22"/>
              </w:rPr>
              <w:t>0</w:t>
            </w:r>
          </w:p>
        </w:tc>
        <w:tc>
          <w:tcPr>
            <w:tcW w:w="3520" w:type="dxa"/>
          </w:tcPr>
          <w:p w14:paraId="6E5EBBA2" w14:textId="7F8B3C1E" w:rsidR="00013C54" w:rsidRPr="0050002A" w:rsidRDefault="00013C54" w:rsidP="00013C54">
            <w:pPr>
              <w:spacing w:before="100" w:after="100"/>
              <w:jc w:val="left"/>
              <w:rPr>
                <w:sz w:val="22"/>
              </w:rPr>
            </w:pPr>
            <w:r w:rsidRPr="0050002A">
              <w:rPr>
                <w:sz w:val="22"/>
              </w:rPr>
              <w:t xml:space="preserve">Plan </w:t>
            </w:r>
          </w:p>
        </w:tc>
        <w:tc>
          <w:tcPr>
            <w:tcW w:w="1350" w:type="dxa"/>
          </w:tcPr>
          <w:p w14:paraId="435129D7" w14:textId="77777777" w:rsidR="00013C54" w:rsidRPr="0050002A" w:rsidRDefault="00013C54" w:rsidP="00013C54">
            <w:pPr>
              <w:spacing w:before="100" w:after="100"/>
              <w:jc w:val="center"/>
              <w:rPr>
                <w:sz w:val="22"/>
              </w:rPr>
            </w:pPr>
            <w:r w:rsidRPr="0050002A">
              <w:rPr>
                <w:sz w:val="22"/>
              </w:rPr>
              <w:t>- -</w:t>
            </w:r>
          </w:p>
        </w:tc>
        <w:tc>
          <w:tcPr>
            <w:tcW w:w="1509" w:type="dxa"/>
          </w:tcPr>
          <w:p w14:paraId="1BBEFDD7" w14:textId="77777777" w:rsidR="00013C54" w:rsidRPr="0050002A" w:rsidRDefault="00013C54" w:rsidP="00013C54">
            <w:pPr>
              <w:spacing w:before="100" w:after="100"/>
              <w:jc w:val="center"/>
              <w:rPr>
                <w:sz w:val="22"/>
              </w:rPr>
            </w:pPr>
            <w:r w:rsidRPr="0050002A">
              <w:rPr>
                <w:sz w:val="22"/>
              </w:rPr>
              <w:t>- -</w:t>
            </w:r>
          </w:p>
        </w:tc>
        <w:tc>
          <w:tcPr>
            <w:tcW w:w="1281" w:type="dxa"/>
          </w:tcPr>
          <w:p w14:paraId="091CE7B1" w14:textId="77777777" w:rsidR="00013C54" w:rsidRPr="0050002A" w:rsidRDefault="00013C54" w:rsidP="00013C54">
            <w:pPr>
              <w:spacing w:before="100" w:after="100"/>
              <w:jc w:val="center"/>
              <w:rPr>
                <w:sz w:val="22"/>
              </w:rPr>
            </w:pPr>
            <w:r w:rsidRPr="0050002A">
              <w:rPr>
                <w:sz w:val="22"/>
              </w:rPr>
              <w:t>- -</w:t>
            </w:r>
          </w:p>
        </w:tc>
        <w:tc>
          <w:tcPr>
            <w:tcW w:w="1350" w:type="dxa"/>
          </w:tcPr>
          <w:p w14:paraId="34F128D3" w14:textId="77777777" w:rsidR="00013C54" w:rsidRPr="0050002A" w:rsidRDefault="00013C54" w:rsidP="00013C54">
            <w:pPr>
              <w:spacing w:before="100" w:after="100"/>
              <w:jc w:val="center"/>
              <w:rPr>
                <w:sz w:val="22"/>
              </w:rPr>
            </w:pPr>
            <w:r w:rsidRPr="0050002A">
              <w:rPr>
                <w:sz w:val="22"/>
              </w:rPr>
              <w:t>- -</w:t>
            </w:r>
          </w:p>
        </w:tc>
        <w:tc>
          <w:tcPr>
            <w:tcW w:w="1404" w:type="dxa"/>
          </w:tcPr>
          <w:p w14:paraId="22B7F0FC" w14:textId="77777777" w:rsidR="00013C54" w:rsidRPr="0050002A" w:rsidRDefault="00013C54" w:rsidP="00013C54">
            <w:pPr>
              <w:spacing w:before="100" w:after="100"/>
              <w:jc w:val="center"/>
              <w:rPr>
                <w:sz w:val="22"/>
              </w:rPr>
            </w:pPr>
            <w:r w:rsidRPr="0050002A">
              <w:rPr>
                <w:sz w:val="22"/>
              </w:rPr>
              <w:t>- -</w:t>
            </w:r>
          </w:p>
        </w:tc>
        <w:tc>
          <w:tcPr>
            <w:tcW w:w="1386" w:type="dxa"/>
          </w:tcPr>
          <w:p w14:paraId="05A4AE38" w14:textId="77777777" w:rsidR="00013C54" w:rsidRPr="0050002A" w:rsidRDefault="00013C54" w:rsidP="00013C54">
            <w:pPr>
              <w:spacing w:before="100" w:after="100"/>
              <w:jc w:val="center"/>
              <w:rPr>
                <w:sz w:val="22"/>
              </w:rPr>
            </w:pPr>
            <w:r w:rsidRPr="0050002A">
              <w:rPr>
                <w:sz w:val="22"/>
              </w:rPr>
              <w:t>- -</w:t>
            </w:r>
          </w:p>
        </w:tc>
      </w:tr>
      <w:tr w:rsidR="00013C54" w:rsidRPr="0050002A" w14:paraId="2DC98DA0" w14:textId="77777777" w:rsidTr="00013C54">
        <w:trPr>
          <w:cantSplit/>
        </w:trPr>
        <w:tc>
          <w:tcPr>
            <w:tcW w:w="1070" w:type="dxa"/>
          </w:tcPr>
          <w:p w14:paraId="694CD416" w14:textId="77777777" w:rsidR="00013C54" w:rsidRPr="0050002A" w:rsidRDefault="00013C54" w:rsidP="00013C54">
            <w:pPr>
              <w:spacing w:before="100" w:after="100"/>
              <w:jc w:val="center"/>
              <w:rPr>
                <w:sz w:val="22"/>
              </w:rPr>
            </w:pPr>
            <w:r w:rsidRPr="0050002A">
              <w:rPr>
                <w:sz w:val="22"/>
              </w:rPr>
              <w:t>1</w:t>
            </w:r>
          </w:p>
        </w:tc>
        <w:tc>
          <w:tcPr>
            <w:tcW w:w="3520" w:type="dxa"/>
          </w:tcPr>
          <w:p w14:paraId="4371422F" w14:textId="2116396E" w:rsidR="00013C54" w:rsidRPr="0050002A" w:rsidRDefault="00013C54" w:rsidP="00013C54">
            <w:pPr>
              <w:spacing w:before="100" w:after="100"/>
              <w:jc w:val="left"/>
              <w:rPr>
                <w:sz w:val="22"/>
              </w:rPr>
            </w:pPr>
            <w:r w:rsidRPr="0050002A">
              <w:rPr>
                <w:sz w:val="22"/>
              </w:rPr>
              <w:t>Subsistema 1</w:t>
            </w:r>
          </w:p>
        </w:tc>
        <w:tc>
          <w:tcPr>
            <w:tcW w:w="1350" w:type="dxa"/>
          </w:tcPr>
          <w:p w14:paraId="6B04D804" w14:textId="77777777" w:rsidR="00013C54" w:rsidRPr="0050002A" w:rsidRDefault="00013C54" w:rsidP="00013C54">
            <w:pPr>
              <w:spacing w:before="100" w:after="100"/>
              <w:jc w:val="center"/>
              <w:rPr>
                <w:sz w:val="22"/>
              </w:rPr>
            </w:pPr>
            <w:r w:rsidRPr="0050002A">
              <w:rPr>
                <w:sz w:val="22"/>
              </w:rPr>
              <w:t>1</w:t>
            </w:r>
          </w:p>
        </w:tc>
        <w:tc>
          <w:tcPr>
            <w:tcW w:w="1509" w:type="dxa"/>
          </w:tcPr>
          <w:p w14:paraId="33E01494" w14:textId="77777777" w:rsidR="00013C54" w:rsidRPr="0050002A" w:rsidRDefault="00013C54" w:rsidP="00013C54">
            <w:pPr>
              <w:spacing w:before="100" w:after="100"/>
              <w:jc w:val="center"/>
              <w:rPr>
                <w:sz w:val="22"/>
              </w:rPr>
            </w:pPr>
          </w:p>
        </w:tc>
        <w:tc>
          <w:tcPr>
            <w:tcW w:w="1281" w:type="dxa"/>
          </w:tcPr>
          <w:p w14:paraId="368246CF" w14:textId="77777777" w:rsidR="00013C54" w:rsidRPr="0050002A" w:rsidRDefault="00013C54" w:rsidP="00013C54">
            <w:pPr>
              <w:spacing w:before="100" w:after="100"/>
              <w:jc w:val="center"/>
              <w:rPr>
                <w:sz w:val="22"/>
              </w:rPr>
            </w:pPr>
          </w:p>
        </w:tc>
        <w:tc>
          <w:tcPr>
            <w:tcW w:w="1350" w:type="dxa"/>
          </w:tcPr>
          <w:p w14:paraId="3EE35342" w14:textId="77777777" w:rsidR="00013C54" w:rsidRPr="0050002A" w:rsidRDefault="00013C54" w:rsidP="00013C54">
            <w:pPr>
              <w:spacing w:before="100" w:after="100"/>
              <w:jc w:val="center"/>
              <w:rPr>
                <w:sz w:val="22"/>
              </w:rPr>
            </w:pPr>
          </w:p>
        </w:tc>
        <w:tc>
          <w:tcPr>
            <w:tcW w:w="1404" w:type="dxa"/>
          </w:tcPr>
          <w:p w14:paraId="31FDDF92" w14:textId="77777777" w:rsidR="00013C54" w:rsidRPr="0050002A" w:rsidRDefault="00013C54" w:rsidP="00013C54">
            <w:pPr>
              <w:spacing w:before="100" w:after="100"/>
              <w:jc w:val="center"/>
              <w:rPr>
                <w:sz w:val="22"/>
              </w:rPr>
            </w:pPr>
          </w:p>
        </w:tc>
        <w:tc>
          <w:tcPr>
            <w:tcW w:w="1386" w:type="dxa"/>
          </w:tcPr>
          <w:p w14:paraId="7376C0A6" w14:textId="77777777" w:rsidR="00013C54" w:rsidRPr="0050002A" w:rsidRDefault="00013C54" w:rsidP="00013C54">
            <w:pPr>
              <w:spacing w:before="100" w:after="100"/>
              <w:jc w:val="center"/>
              <w:rPr>
                <w:sz w:val="22"/>
              </w:rPr>
            </w:pPr>
          </w:p>
        </w:tc>
      </w:tr>
      <w:tr w:rsidR="00013C54" w:rsidRPr="0050002A" w14:paraId="127070ED" w14:textId="77777777" w:rsidTr="00013C54">
        <w:trPr>
          <w:cantSplit/>
        </w:trPr>
        <w:tc>
          <w:tcPr>
            <w:tcW w:w="7449" w:type="dxa"/>
            <w:gridSpan w:val="4"/>
          </w:tcPr>
          <w:p w14:paraId="284B0D91" w14:textId="76F89F39" w:rsidR="00013C54" w:rsidRPr="0050002A" w:rsidRDefault="00013C54" w:rsidP="00013C54">
            <w:pPr>
              <w:spacing w:before="100" w:after="100"/>
              <w:jc w:val="center"/>
              <w:rPr>
                <w:sz w:val="22"/>
              </w:rPr>
            </w:pPr>
            <w:r w:rsidRPr="0050002A">
              <w:rPr>
                <w:sz w:val="22"/>
              </w:rPr>
              <w:t>SUBTOTAL</w:t>
            </w:r>
            <w:r w:rsidR="00794AD8" w:rsidRPr="0050002A">
              <w:rPr>
                <w:sz w:val="22"/>
              </w:rPr>
              <w:t>ES</w:t>
            </w:r>
          </w:p>
        </w:tc>
        <w:tc>
          <w:tcPr>
            <w:tcW w:w="1281" w:type="dxa"/>
          </w:tcPr>
          <w:p w14:paraId="6254305E" w14:textId="77777777" w:rsidR="00013C54" w:rsidRPr="0050002A" w:rsidRDefault="00013C54" w:rsidP="00013C54">
            <w:pPr>
              <w:spacing w:before="100" w:after="100"/>
              <w:jc w:val="center"/>
              <w:rPr>
                <w:sz w:val="22"/>
              </w:rPr>
            </w:pPr>
          </w:p>
        </w:tc>
        <w:tc>
          <w:tcPr>
            <w:tcW w:w="1350" w:type="dxa"/>
          </w:tcPr>
          <w:p w14:paraId="52D064EF" w14:textId="77777777" w:rsidR="00013C54" w:rsidRPr="0050002A" w:rsidRDefault="00013C54" w:rsidP="00013C54">
            <w:pPr>
              <w:spacing w:before="100" w:after="100"/>
              <w:jc w:val="center"/>
              <w:rPr>
                <w:sz w:val="22"/>
              </w:rPr>
            </w:pPr>
          </w:p>
        </w:tc>
        <w:tc>
          <w:tcPr>
            <w:tcW w:w="1404" w:type="dxa"/>
          </w:tcPr>
          <w:p w14:paraId="1FBCF60C" w14:textId="77777777" w:rsidR="00013C54" w:rsidRPr="0050002A" w:rsidRDefault="00013C54" w:rsidP="00013C54">
            <w:pPr>
              <w:spacing w:before="100" w:after="100"/>
              <w:jc w:val="center"/>
              <w:rPr>
                <w:sz w:val="22"/>
              </w:rPr>
            </w:pPr>
          </w:p>
        </w:tc>
        <w:tc>
          <w:tcPr>
            <w:tcW w:w="1386" w:type="dxa"/>
          </w:tcPr>
          <w:p w14:paraId="2F38004E" w14:textId="77777777" w:rsidR="00013C54" w:rsidRPr="0050002A" w:rsidRDefault="00013C54" w:rsidP="00013C54">
            <w:pPr>
              <w:spacing w:before="100" w:after="100"/>
              <w:jc w:val="center"/>
              <w:rPr>
                <w:sz w:val="22"/>
              </w:rPr>
            </w:pPr>
          </w:p>
        </w:tc>
      </w:tr>
      <w:tr w:rsidR="00013C54" w:rsidRPr="0050002A" w14:paraId="08252297" w14:textId="77777777" w:rsidTr="00013C54">
        <w:trPr>
          <w:cantSplit/>
        </w:trPr>
        <w:tc>
          <w:tcPr>
            <w:tcW w:w="7449" w:type="dxa"/>
            <w:gridSpan w:val="4"/>
          </w:tcPr>
          <w:p w14:paraId="7EA8FD99" w14:textId="24ED02A0" w:rsidR="00013C54" w:rsidRPr="0050002A" w:rsidRDefault="00013C54" w:rsidP="00013C54">
            <w:pPr>
              <w:widowControl w:val="0"/>
              <w:spacing w:before="100" w:after="100"/>
              <w:jc w:val="center"/>
              <w:rPr>
                <w:sz w:val="22"/>
              </w:rPr>
            </w:pPr>
            <w:r w:rsidRPr="0050002A">
              <w:rPr>
                <w:sz w:val="22"/>
              </w:rPr>
              <w:t>TOTAL (</w:t>
            </w:r>
            <w:r w:rsidR="00C00877" w:rsidRPr="0050002A">
              <w:rPr>
                <w:sz w:val="22"/>
              </w:rPr>
              <w:t>Pasa al Cuadro Resumen de Costos</w:t>
            </w:r>
            <w:r w:rsidRPr="0050002A">
              <w:rPr>
                <w:sz w:val="22"/>
              </w:rPr>
              <w:t>)</w:t>
            </w:r>
          </w:p>
        </w:tc>
        <w:tc>
          <w:tcPr>
            <w:tcW w:w="1281" w:type="dxa"/>
          </w:tcPr>
          <w:p w14:paraId="3415DE0E" w14:textId="77777777" w:rsidR="00013C54" w:rsidRPr="0050002A" w:rsidRDefault="00013C54" w:rsidP="00013C54">
            <w:pPr>
              <w:widowControl w:val="0"/>
              <w:spacing w:before="100" w:after="100"/>
              <w:jc w:val="center"/>
              <w:rPr>
                <w:sz w:val="22"/>
              </w:rPr>
            </w:pPr>
          </w:p>
        </w:tc>
        <w:tc>
          <w:tcPr>
            <w:tcW w:w="1350" w:type="dxa"/>
          </w:tcPr>
          <w:p w14:paraId="45F48226" w14:textId="77777777" w:rsidR="00013C54" w:rsidRPr="0050002A" w:rsidRDefault="00013C54" w:rsidP="00013C54">
            <w:pPr>
              <w:widowControl w:val="0"/>
              <w:spacing w:before="100" w:after="100"/>
              <w:jc w:val="center"/>
              <w:rPr>
                <w:sz w:val="22"/>
              </w:rPr>
            </w:pPr>
          </w:p>
        </w:tc>
        <w:tc>
          <w:tcPr>
            <w:tcW w:w="1404" w:type="dxa"/>
          </w:tcPr>
          <w:p w14:paraId="5031B515" w14:textId="77777777" w:rsidR="00013C54" w:rsidRPr="0050002A" w:rsidRDefault="00013C54" w:rsidP="00013C54">
            <w:pPr>
              <w:widowControl w:val="0"/>
              <w:spacing w:before="100" w:after="100"/>
              <w:jc w:val="center"/>
              <w:rPr>
                <w:sz w:val="22"/>
              </w:rPr>
            </w:pPr>
          </w:p>
        </w:tc>
        <w:tc>
          <w:tcPr>
            <w:tcW w:w="1386" w:type="dxa"/>
          </w:tcPr>
          <w:p w14:paraId="1DFCD932" w14:textId="77777777" w:rsidR="00013C54" w:rsidRPr="0050002A" w:rsidRDefault="00013C54" w:rsidP="00013C54">
            <w:pPr>
              <w:widowControl w:val="0"/>
              <w:spacing w:before="100" w:after="100"/>
              <w:rPr>
                <w:sz w:val="22"/>
              </w:rPr>
            </w:pPr>
          </w:p>
        </w:tc>
      </w:tr>
    </w:tbl>
    <w:p w14:paraId="13ACC304" w14:textId="77777777" w:rsidR="00675A58" w:rsidRPr="0050002A" w:rsidRDefault="00675A58" w:rsidP="00675A58">
      <w:pPr>
        <w:pStyle w:val="EndnoteText"/>
        <w:widowControl w:val="0"/>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spacing w:before="0" w:after="0"/>
        <w:ind w:right="1440"/>
        <w:rPr>
          <w:sz w:val="22"/>
        </w:rPr>
      </w:pPr>
    </w:p>
    <w:p w14:paraId="61531D6B" w14:textId="0ACF7469" w:rsidR="00013C54" w:rsidRPr="0050002A" w:rsidRDefault="00013C54" w:rsidP="00013C54">
      <w:pPr>
        <w:ind w:right="1440"/>
        <w:rPr>
          <w:sz w:val="22"/>
        </w:rPr>
      </w:pPr>
      <w:r w:rsidRPr="0050002A">
        <w:rPr>
          <w:b/>
          <w:sz w:val="22"/>
        </w:rPr>
        <w:t>Nota:</w:t>
      </w:r>
      <w:r w:rsidRPr="0050002A">
        <w:tab/>
      </w:r>
      <w:r w:rsidRPr="0050002A">
        <w:rPr>
          <w:sz w:val="22"/>
        </w:rPr>
        <w:t xml:space="preserve">“- -” indica “no se aplica”. </w:t>
      </w:r>
      <w:r w:rsidR="00556743" w:rsidRPr="0050002A">
        <w:rPr>
          <w:sz w:val="22"/>
        </w:rPr>
        <w:t>“Indica la repetición de la entrada de la tabla anterior. Consulte la subtabla de costos de suministro e instalación correspondiente para conocer los componentes específicos que constituyen cada subsistema o elemento de línea en esta tabla de resumen.</w:t>
      </w:r>
    </w:p>
    <w:p w14:paraId="6373586F" w14:textId="77777777" w:rsidR="00675A58" w:rsidRPr="0050002A" w:rsidRDefault="00675A58" w:rsidP="00675A58">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ind w:right="144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148"/>
      </w:tblGrid>
      <w:tr w:rsidR="00675A58" w:rsidRPr="0050002A" w14:paraId="65DD492D" w14:textId="77777777" w:rsidTr="00A1627A">
        <w:trPr>
          <w:cantSplit/>
          <w:trHeight w:hRule="exact" w:val="240"/>
          <w:jc w:val="center"/>
        </w:trPr>
        <w:tc>
          <w:tcPr>
            <w:tcW w:w="4320" w:type="dxa"/>
          </w:tcPr>
          <w:p w14:paraId="5B148339" w14:textId="77777777" w:rsidR="00675A58" w:rsidRPr="0050002A" w:rsidRDefault="00675A58" w:rsidP="00A1627A">
            <w:pPr>
              <w:spacing w:before="100" w:after="100"/>
              <w:rPr>
                <w:sz w:val="22"/>
              </w:rPr>
            </w:pPr>
          </w:p>
        </w:tc>
        <w:tc>
          <w:tcPr>
            <w:tcW w:w="360" w:type="dxa"/>
          </w:tcPr>
          <w:p w14:paraId="3CFB06F0" w14:textId="77777777" w:rsidR="00675A58" w:rsidRPr="0050002A" w:rsidRDefault="00675A58" w:rsidP="00A1627A">
            <w:pPr>
              <w:spacing w:before="100" w:after="100"/>
              <w:jc w:val="center"/>
              <w:rPr>
                <w:sz w:val="22"/>
              </w:rPr>
            </w:pPr>
          </w:p>
        </w:tc>
        <w:tc>
          <w:tcPr>
            <w:tcW w:w="5148" w:type="dxa"/>
          </w:tcPr>
          <w:p w14:paraId="0545E7E1" w14:textId="77777777" w:rsidR="00675A58" w:rsidRPr="0050002A" w:rsidRDefault="00675A58" w:rsidP="00A1627A">
            <w:pPr>
              <w:spacing w:before="100" w:after="100"/>
              <w:jc w:val="center"/>
              <w:rPr>
                <w:sz w:val="22"/>
              </w:rPr>
            </w:pPr>
          </w:p>
        </w:tc>
      </w:tr>
      <w:tr w:rsidR="00675A58" w:rsidRPr="0050002A" w14:paraId="60C85044" w14:textId="77777777" w:rsidTr="00A1627A">
        <w:trPr>
          <w:cantSplit/>
          <w:jc w:val="center"/>
        </w:trPr>
        <w:tc>
          <w:tcPr>
            <w:tcW w:w="4320" w:type="dxa"/>
          </w:tcPr>
          <w:p w14:paraId="754D2427" w14:textId="3726CD47" w:rsidR="00675A58" w:rsidRPr="0050002A" w:rsidRDefault="00556743" w:rsidP="00A1627A">
            <w:pPr>
              <w:spacing w:before="100" w:after="100"/>
              <w:jc w:val="right"/>
              <w:rPr>
                <w:sz w:val="22"/>
              </w:rPr>
            </w:pPr>
            <w:r w:rsidRPr="0050002A">
              <w:rPr>
                <w:sz w:val="22"/>
              </w:rPr>
              <w:t>Nombre del Proponente</w:t>
            </w:r>
            <w:r w:rsidR="00675A58" w:rsidRPr="0050002A">
              <w:rPr>
                <w:sz w:val="22"/>
              </w:rPr>
              <w:t>:</w:t>
            </w:r>
          </w:p>
        </w:tc>
        <w:tc>
          <w:tcPr>
            <w:tcW w:w="360" w:type="dxa"/>
          </w:tcPr>
          <w:p w14:paraId="2B70E015" w14:textId="77777777" w:rsidR="00675A58" w:rsidRPr="0050002A" w:rsidRDefault="00675A58" w:rsidP="00A1627A">
            <w:pPr>
              <w:spacing w:before="100" w:after="100"/>
              <w:jc w:val="center"/>
              <w:rPr>
                <w:sz w:val="22"/>
              </w:rPr>
            </w:pPr>
          </w:p>
        </w:tc>
        <w:tc>
          <w:tcPr>
            <w:tcW w:w="5148" w:type="dxa"/>
          </w:tcPr>
          <w:p w14:paraId="24515F78" w14:textId="77777777" w:rsidR="00675A58" w:rsidRPr="0050002A" w:rsidRDefault="00675A58" w:rsidP="00A1627A">
            <w:pPr>
              <w:spacing w:before="100" w:after="100"/>
              <w:jc w:val="center"/>
              <w:rPr>
                <w:sz w:val="22"/>
              </w:rPr>
            </w:pPr>
          </w:p>
        </w:tc>
      </w:tr>
      <w:tr w:rsidR="00675A58" w:rsidRPr="0050002A" w14:paraId="1A5D772D" w14:textId="77777777" w:rsidTr="00A1627A">
        <w:trPr>
          <w:cantSplit/>
          <w:trHeight w:hRule="exact" w:val="240"/>
          <w:jc w:val="center"/>
        </w:trPr>
        <w:tc>
          <w:tcPr>
            <w:tcW w:w="4320" w:type="dxa"/>
          </w:tcPr>
          <w:p w14:paraId="7FBC1A17" w14:textId="77777777" w:rsidR="00675A58" w:rsidRPr="0050002A" w:rsidRDefault="00675A58" w:rsidP="00A1627A">
            <w:pPr>
              <w:spacing w:before="100" w:after="100"/>
              <w:jc w:val="right"/>
              <w:rPr>
                <w:sz w:val="22"/>
              </w:rPr>
            </w:pPr>
          </w:p>
        </w:tc>
        <w:tc>
          <w:tcPr>
            <w:tcW w:w="360" w:type="dxa"/>
          </w:tcPr>
          <w:p w14:paraId="6E41D8F1" w14:textId="77777777" w:rsidR="00675A58" w:rsidRPr="0050002A" w:rsidRDefault="00675A58" w:rsidP="00A1627A">
            <w:pPr>
              <w:spacing w:before="100" w:after="100"/>
              <w:jc w:val="center"/>
              <w:rPr>
                <w:sz w:val="22"/>
              </w:rPr>
            </w:pPr>
          </w:p>
        </w:tc>
        <w:tc>
          <w:tcPr>
            <w:tcW w:w="5148" w:type="dxa"/>
          </w:tcPr>
          <w:p w14:paraId="6F2C87AA" w14:textId="77777777" w:rsidR="00675A58" w:rsidRPr="0050002A" w:rsidRDefault="00675A58" w:rsidP="00A1627A">
            <w:pPr>
              <w:spacing w:before="100" w:after="100"/>
              <w:jc w:val="center"/>
              <w:rPr>
                <w:sz w:val="22"/>
              </w:rPr>
            </w:pPr>
          </w:p>
        </w:tc>
      </w:tr>
      <w:tr w:rsidR="00675A58" w:rsidRPr="0050002A" w14:paraId="309E59D8" w14:textId="77777777" w:rsidTr="00A1627A">
        <w:trPr>
          <w:cantSplit/>
          <w:jc w:val="center"/>
        </w:trPr>
        <w:tc>
          <w:tcPr>
            <w:tcW w:w="4320" w:type="dxa"/>
          </w:tcPr>
          <w:p w14:paraId="0EB1BAEA" w14:textId="3270C3F2" w:rsidR="00675A58" w:rsidRPr="0050002A" w:rsidRDefault="00556743" w:rsidP="00A1627A">
            <w:pPr>
              <w:spacing w:before="100" w:after="100"/>
              <w:jc w:val="right"/>
              <w:rPr>
                <w:sz w:val="22"/>
              </w:rPr>
            </w:pPr>
            <w:r w:rsidRPr="0050002A">
              <w:rPr>
                <w:sz w:val="22"/>
              </w:rPr>
              <w:t>Firma autorizada del Proponente</w:t>
            </w:r>
            <w:r w:rsidR="00675A58" w:rsidRPr="0050002A">
              <w:rPr>
                <w:sz w:val="22"/>
              </w:rPr>
              <w:t>:</w:t>
            </w:r>
          </w:p>
        </w:tc>
        <w:tc>
          <w:tcPr>
            <w:tcW w:w="360" w:type="dxa"/>
          </w:tcPr>
          <w:p w14:paraId="535C5403" w14:textId="77777777" w:rsidR="00675A58" w:rsidRPr="0050002A" w:rsidRDefault="00675A58" w:rsidP="00A1627A">
            <w:pPr>
              <w:spacing w:before="100" w:after="100"/>
              <w:jc w:val="center"/>
              <w:rPr>
                <w:sz w:val="22"/>
              </w:rPr>
            </w:pPr>
          </w:p>
        </w:tc>
        <w:tc>
          <w:tcPr>
            <w:tcW w:w="5148" w:type="dxa"/>
          </w:tcPr>
          <w:p w14:paraId="180FC8FD" w14:textId="77777777" w:rsidR="00675A58" w:rsidRPr="0050002A" w:rsidRDefault="00675A58" w:rsidP="00A1627A">
            <w:pPr>
              <w:spacing w:before="100" w:after="100"/>
              <w:jc w:val="center"/>
              <w:rPr>
                <w:sz w:val="22"/>
              </w:rPr>
            </w:pPr>
          </w:p>
        </w:tc>
      </w:tr>
      <w:tr w:rsidR="00675A58" w:rsidRPr="0050002A" w14:paraId="36DB7542" w14:textId="77777777" w:rsidTr="00A1627A">
        <w:trPr>
          <w:cantSplit/>
          <w:trHeight w:hRule="exact" w:val="240"/>
          <w:jc w:val="center"/>
        </w:trPr>
        <w:tc>
          <w:tcPr>
            <w:tcW w:w="4320" w:type="dxa"/>
          </w:tcPr>
          <w:p w14:paraId="45E97555" w14:textId="77777777" w:rsidR="00675A58" w:rsidRPr="0050002A" w:rsidRDefault="00675A58" w:rsidP="00A1627A">
            <w:pPr>
              <w:spacing w:before="100" w:after="100"/>
              <w:rPr>
                <w:sz w:val="22"/>
              </w:rPr>
            </w:pPr>
          </w:p>
        </w:tc>
        <w:tc>
          <w:tcPr>
            <w:tcW w:w="360" w:type="dxa"/>
          </w:tcPr>
          <w:p w14:paraId="28470AC2" w14:textId="77777777" w:rsidR="00675A58" w:rsidRPr="0050002A" w:rsidRDefault="00675A58" w:rsidP="00A1627A">
            <w:pPr>
              <w:spacing w:before="100" w:after="100"/>
              <w:jc w:val="center"/>
              <w:rPr>
                <w:sz w:val="22"/>
              </w:rPr>
            </w:pPr>
          </w:p>
        </w:tc>
        <w:tc>
          <w:tcPr>
            <w:tcW w:w="5148" w:type="dxa"/>
          </w:tcPr>
          <w:p w14:paraId="487475E4" w14:textId="77777777" w:rsidR="00675A58" w:rsidRPr="0050002A" w:rsidRDefault="00675A58" w:rsidP="00A1627A">
            <w:pPr>
              <w:spacing w:before="100" w:after="100"/>
              <w:jc w:val="center"/>
              <w:rPr>
                <w:sz w:val="22"/>
              </w:rPr>
            </w:pPr>
          </w:p>
        </w:tc>
      </w:tr>
    </w:tbl>
    <w:p w14:paraId="1C2E3F1E" w14:textId="61045292" w:rsidR="00675A58" w:rsidRPr="0050002A" w:rsidRDefault="00675A58" w:rsidP="00184DA6">
      <w:pPr>
        <w:pStyle w:val="TOC4-2"/>
        <w:rPr>
          <w:lang w:val="es-ES"/>
        </w:rPr>
      </w:pPr>
      <w:r w:rsidRPr="0050002A">
        <w:rPr>
          <w:sz w:val="22"/>
          <w:lang w:val="es-ES"/>
        </w:rPr>
        <w:br w:type="page"/>
      </w:r>
      <w:bookmarkStart w:id="668" w:name="_Toc136426832"/>
      <w:r w:rsidRPr="0050002A">
        <w:rPr>
          <w:lang w:val="es-ES"/>
        </w:rPr>
        <w:t>3.3</w:t>
      </w:r>
      <w:r w:rsidRPr="0050002A">
        <w:rPr>
          <w:lang w:val="es-ES"/>
        </w:rPr>
        <w:tab/>
      </w:r>
      <w:r w:rsidRPr="0050002A">
        <w:rPr>
          <w:lang w:val="es-ES"/>
        </w:rPr>
        <w:tab/>
      </w:r>
      <w:r w:rsidR="00C00877" w:rsidRPr="0050002A">
        <w:rPr>
          <w:lang w:val="es-ES"/>
        </w:rPr>
        <w:t>Cuadro Resumen de los Costos Recurrentes</w:t>
      </w:r>
      <w:bookmarkEnd w:id="668"/>
      <w:r w:rsidRPr="0050002A">
        <w:rPr>
          <w:lang w:val="es-ES"/>
        </w:rPr>
        <w:t xml:space="preserve"> </w:t>
      </w:r>
    </w:p>
    <w:p w14:paraId="42CA35CF" w14:textId="3045477A" w:rsidR="00C00877" w:rsidRPr="0050002A" w:rsidRDefault="00C00877" w:rsidP="00C00877">
      <w:pPr>
        <w:pStyle w:val="explanatorynotes"/>
        <w:ind w:left="720" w:right="1440"/>
        <w:jc w:val="center"/>
        <w:rPr>
          <w:rFonts w:ascii="Times New Roman" w:hAnsi="Times New Roman"/>
        </w:rPr>
      </w:pPr>
      <w:r w:rsidRPr="0050002A">
        <w:rPr>
          <w:rFonts w:ascii="Times New Roman" w:hAnsi="Times New Roman"/>
        </w:rPr>
        <w:t xml:space="preserve">Los Costos deben reflejar los precios y tarifas que se cotizan de conformidad con </w:t>
      </w:r>
      <w:r w:rsidR="00834618" w:rsidRPr="0050002A">
        <w:rPr>
          <w:rFonts w:ascii="Times New Roman" w:hAnsi="Times New Roman"/>
        </w:rPr>
        <w:t xml:space="preserve">la </w:t>
      </w:r>
      <w:r w:rsidRPr="0050002A">
        <w:rPr>
          <w:rFonts w:ascii="Times New Roman" w:hAnsi="Times New Roman"/>
        </w:rPr>
        <w:t xml:space="preserve">IAP 17 </w:t>
      </w:r>
      <w:r w:rsidR="00834618" w:rsidRPr="0050002A">
        <w:rPr>
          <w:rFonts w:ascii="Times New Roman" w:hAnsi="Times New Roman"/>
        </w:rPr>
        <w:t>y la</w:t>
      </w:r>
      <w:r w:rsidRPr="0050002A">
        <w:rPr>
          <w:rFonts w:ascii="Times New Roman" w:hAnsi="Times New Roman"/>
        </w:rPr>
        <w:t xml:space="preserve"> IAP 18</w:t>
      </w:r>
    </w:p>
    <w:tbl>
      <w:tblPr>
        <w:tblW w:w="0" w:type="auto"/>
        <w:tblInd w:w="70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585"/>
        <w:gridCol w:w="2809"/>
        <w:gridCol w:w="1583"/>
        <w:gridCol w:w="1260"/>
        <w:gridCol w:w="1440"/>
        <w:gridCol w:w="1440"/>
        <w:gridCol w:w="1440"/>
      </w:tblGrid>
      <w:tr w:rsidR="008C4182" w:rsidRPr="0050002A" w14:paraId="2123B575" w14:textId="77777777" w:rsidTr="00834618">
        <w:trPr>
          <w:cantSplit/>
          <w:tblHeader/>
        </w:trPr>
        <w:tc>
          <w:tcPr>
            <w:tcW w:w="1585" w:type="dxa"/>
          </w:tcPr>
          <w:p w14:paraId="239BFE7F" w14:textId="2141D4A3" w:rsidR="008C4182" w:rsidRPr="0050002A" w:rsidRDefault="008C4182" w:rsidP="008C4182">
            <w:pPr>
              <w:spacing w:before="100" w:after="100"/>
              <w:jc w:val="center"/>
              <w:rPr>
                <w:b/>
                <w:sz w:val="22"/>
                <w:szCs w:val="22"/>
              </w:rPr>
            </w:pPr>
            <w:r w:rsidRPr="0050002A">
              <w:rPr>
                <w:b/>
                <w:sz w:val="22"/>
                <w:szCs w:val="22"/>
              </w:rPr>
              <w:br/>
            </w:r>
            <w:r w:rsidRPr="0050002A">
              <w:rPr>
                <w:b/>
              </w:rPr>
              <w:t>Compo</w:t>
            </w:r>
            <w:r w:rsidRPr="0050002A">
              <w:softHyphen/>
            </w:r>
            <w:r w:rsidRPr="0050002A">
              <w:rPr>
                <w:b/>
              </w:rPr>
              <w:t>nente n.º</w:t>
            </w:r>
          </w:p>
        </w:tc>
        <w:tc>
          <w:tcPr>
            <w:tcW w:w="2809" w:type="dxa"/>
          </w:tcPr>
          <w:p w14:paraId="327F0BCE" w14:textId="2A544F39" w:rsidR="008C4182" w:rsidRPr="0050002A" w:rsidRDefault="008C4182" w:rsidP="008C4182">
            <w:pPr>
              <w:spacing w:before="100" w:after="100"/>
              <w:jc w:val="center"/>
              <w:rPr>
                <w:b/>
                <w:sz w:val="22"/>
                <w:szCs w:val="22"/>
              </w:rPr>
            </w:pPr>
            <w:r w:rsidRPr="0050002A">
              <w:rPr>
                <w:b/>
                <w:sz w:val="22"/>
                <w:szCs w:val="22"/>
              </w:rPr>
              <w:br/>
            </w:r>
            <w:r w:rsidRPr="0050002A">
              <w:rPr>
                <w:b/>
                <w:sz w:val="22"/>
                <w:szCs w:val="22"/>
              </w:rPr>
              <w:br/>
            </w:r>
            <w:r w:rsidRPr="0050002A">
              <w:rPr>
                <w:b/>
                <w:sz w:val="22"/>
                <w:szCs w:val="22"/>
              </w:rPr>
              <w:br/>
            </w:r>
            <w:r w:rsidRPr="0050002A">
              <w:rPr>
                <w:b/>
                <w:sz w:val="22"/>
              </w:rPr>
              <w:t>Subsistema / Artículo</w:t>
            </w:r>
          </w:p>
        </w:tc>
        <w:tc>
          <w:tcPr>
            <w:tcW w:w="1583" w:type="dxa"/>
          </w:tcPr>
          <w:p w14:paraId="4EF4A41E" w14:textId="7C753C4E" w:rsidR="008C4182" w:rsidRPr="0050002A" w:rsidRDefault="008C4182" w:rsidP="008C4182">
            <w:pPr>
              <w:spacing w:before="100" w:after="100"/>
              <w:jc w:val="center"/>
              <w:rPr>
                <w:b/>
                <w:sz w:val="22"/>
                <w:szCs w:val="22"/>
              </w:rPr>
            </w:pPr>
            <w:r w:rsidRPr="0050002A">
              <w:rPr>
                <w:b/>
                <w:sz w:val="22"/>
                <w:szCs w:val="22"/>
              </w:rPr>
              <w:br/>
              <w:t xml:space="preserve">Cuadro de Costos Recurrentes </w:t>
            </w:r>
          </w:p>
        </w:tc>
        <w:tc>
          <w:tcPr>
            <w:tcW w:w="1260" w:type="dxa"/>
          </w:tcPr>
          <w:p w14:paraId="3C8DD69E" w14:textId="77777777" w:rsidR="008C4182" w:rsidRPr="0050002A" w:rsidRDefault="008C4182" w:rsidP="008C4182">
            <w:pPr>
              <w:spacing w:before="100" w:after="100"/>
              <w:jc w:val="center"/>
              <w:rPr>
                <w:b/>
                <w:i/>
                <w:sz w:val="21"/>
                <w:szCs w:val="21"/>
              </w:rPr>
            </w:pPr>
            <w:r w:rsidRPr="0050002A">
              <w:rPr>
                <w:b/>
                <w:i/>
                <w:sz w:val="21"/>
                <w:szCs w:val="21"/>
              </w:rPr>
              <w:t>[</w:t>
            </w:r>
            <w:r w:rsidRPr="0050002A">
              <w:rPr>
                <w:i/>
                <w:sz w:val="21"/>
                <w:szCs w:val="21"/>
              </w:rPr>
              <w:t>Indique:</w:t>
            </w:r>
            <w:r w:rsidRPr="0050002A">
              <w:rPr>
                <w:b/>
                <w:i/>
                <w:sz w:val="21"/>
                <w:szCs w:val="21"/>
              </w:rPr>
              <w:t xml:space="preserve"> moneda nacional]</w:t>
            </w:r>
          </w:p>
          <w:p w14:paraId="1A48FB47" w14:textId="0FADDA8E" w:rsidR="00794AD8" w:rsidRPr="0050002A" w:rsidRDefault="00794AD8" w:rsidP="008C4182">
            <w:pPr>
              <w:spacing w:before="100" w:after="100"/>
              <w:jc w:val="center"/>
              <w:rPr>
                <w:b/>
                <w:i/>
                <w:sz w:val="21"/>
                <w:szCs w:val="21"/>
              </w:rPr>
            </w:pPr>
            <w:r w:rsidRPr="0050002A">
              <w:rPr>
                <w:b/>
                <w:i/>
                <w:sz w:val="21"/>
                <w:szCs w:val="21"/>
              </w:rPr>
              <w:t>Precio</w:t>
            </w:r>
          </w:p>
        </w:tc>
        <w:tc>
          <w:tcPr>
            <w:tcW w:w="1440" w:type="dxa"/>
          </w:tcPr>
          <w:p w14:paraId="5335184D" w14:textId="77777777" w:rsidR="008C4182" w:rsidRPr="0050002A" w:rsidRDefault="008C4182" w:rsidP="008C4182">
            <w:pPr>
              <w:spacing w:before="100" w:after="100"/>
              <w:jc w:val="center"/>
              <w:rPr>
                <w:b/>
                <w:i/>
                <w:sz w:val="21"/>
                <w:szCs w:val="21"/>
              </w:rPr>
            </w:pPr>
            <w:r w:rsidRPr="0050002A">
              <w:rPr>
                <w:b/>
                <w:i/>
                <w:sz w:val="21"/>
                <w:szCs w:val="21"/>
              </w:rPr>
              <w:t>[</w:t>
            </w:r>
            <w:r w:rsidRPr="0050002A">
              <w:rPr>
                <w:i/>
                <w:sz w:val="21"/>
                <w:szCs w:val="21"/>
              </w:rPr>
              <w:t>Indique:</w:t>
            </w:r>
            <w:r w:rsidRPr="0050002A">
              <w:rPr>
                <w:b/>
                <w:i/>
                <w:sz w:val="21"/>
                <w:szCs w:val="21"/>
              </w:rPr>
              <w:t xml:space="preserve"> moneda extranjera A]</w:t>
            </w:r>
          </w:p>
          <w:p w14:paraId="7CDC873D" w14:textId="54A65C7C" w:rsidR="00794AD8" w:rsidRPr="0050002A" w:rsidRDefault="00794AD8" w:rsidP="008C4182">
            <w:pPr>
              <w:spacing w:before="100" w:after="100"/>
              <w:jc w:val="center"/>
              <w:rPr>
                <w:b/>
                <w:i/>
                <w:sz w:val="21"/>
                <w:szCs w:val="21"/>
              </w:rPr>
            </w:pPr>
            <w:r w:rsidRPr="0050002A">
              <w:rPr>
                <w:b/>
                <w:i/>
                <w:sz w:val="21"/>
                <w:szCs w:val="21"/>
              </w:rPr>
              <w:t>Precio</w:t>
            </w:r>
          </w:p>
        </w:tc>
        <w:tc>
          <w:tcPr>
            <w:tcW w:w="1440" w:type="dxa"/>
          </w:tcPr>
          <w:p w14:paraId="10889953" w14:textId="77777777" w:rsidR="008C4182" w:rsidRPr="0050002A" w:rsidRDefault="008C4182" w:rsidP="008C4182">
            <w:pPr>
              <w:spacing w:before="100" w:after="100"/>
              <w:jc w:val="center"/>
              <w:rPr>
                <w:b/>
                <w:i/>
                <w:sz w:val="21"/>
                <w:szCs w:val="21"/>
              </w:rPr>
            </w:pPr>
            <w:r w:rsidRPr="0050002A">
              <w:rPr>
                <w:b/>
                <w:i/>
                <w:sz w:val="21"/>
                <w:szCs w:val="21"/>
              </w:rPr>
              <w:t>[</w:t>
            </w:r>
            <w:r w:rsidRPr="0050002A">
              <w:rPr>
                <w:i/>
                <w:sz w:val="21"/>
                <w:szCs w:val="21"/>
              </w:rPr>
              <w:t>Indique:</w:t>
            </w:r>
            <w:r w:rsidRPr="0050002A">
              <w:rPr>
                <w:b/>
                <w:i/>
                <w:sz w:val="21"/>
                <w:szCs w:val="21"/>
              </w:rPr>
              <w:t xml:space="preserve"> moneda extranjera B]</w:t>
            </w:r>
          </w:p>
          <w:p w14:paraId="333D350F" w14:textId="4DA6B531" w:rsidR="00794AD8" w:rsidRPr="0050002A" w:rsidRDefault="00794AD8" w:rsidP="008C4182">
            <w:pPr>
              <w:spacing w:before="100" w:after="100"/>
              <w:jc w:val="center"/>
              <w:rPr>
                <w:b/>
                <w:i/>
                <w:sz w:val="21"/>
                <w:szCs w:val="21"/>
              </w:rPr>
            </w:pPr>
            <w:r w:rsidRPr="0050002A">
              <w:rPr>
                <w:b/>
                <w:i/>
                <w:sz w:val="21"/>
                <w:szCs w:val="21"/>
              </w:rPr>
              <w:t>Precio</w:t>
            </w:r>
          </w:p>
        </w:tc>
        <w:tc>
          <w:tcPr>
            <w:tcW w:w="1440" w:type="dxa"/>
          </w:tcPr>
          <w:p w14:paraId="05AE219E" w14:textId="77777777" w:rsidR="008C4182" w:rsidRPr="0050002A" w:rsidRDefault="008C4182" w:rsidP="008C4182">
            <w:pPr>
              <w:spacing w:before="100" w:after="100"/>
              <w:jc w:val="center"/>
              <w:rPr>
                <w:b/>
                <w:i/>
                <w:sz w:val="21"/>
                <w:szCs w:val="21"/>
              </w:rPr>
            </w:pPr>
            <w:r w:rsidRPr="0050002A">
              <w:rPr>
                <w:b/>
                <w:i/>
                <w:sz w:val="21"/>
                <w:szCs w:val="21"/>
              </w:rPr>
              <w:t>[</w:t>
            </w:r>
            <w:r w:rsidRPr="0050002A">
              <w:rPr>
                <w:i/>
                <w:sz w:val="21"/>
                <w:szCs w:val="21"/>
              </w:rPr>
              <w:t>Indique:</w:t>
            </w:r>
            <w:r w:rsidRPr="0050002A">
              <w:rPr>
                <w:b/>
                <w:i/>
                <w:sz w:val="21"/>
                <w:szCs w:val="21"/>
              </w:rPr>
              <w:t xml:space="preserve"> moneda extranjera C]</w:t>
            </w:r>
          </w:p>
          <w:p w14:paraId="4E294AB4" w14:textId="303D1DF2" w:rsidR="00794AD8" w:rsidRPr="0050002A" w:rsidRDefault="00794AD8" w:rsidP="008C4182">
            <w:pPr>
              <w:spacing w:before="100" w:after="100"/>
              <w:jc w:val="center"/>
              <w:rPr>
                <w:b/>
                <w:i/>
                <w:sz w:val="21"/>
                <w:szCs w:val="21"/>
              </w:rPr>
            </w:pPr>
            <w:r w:rsidRPr="0050002A">
              <w:rPr>
                <w:b/>
                <w:i/>
                <w:sz w:val="21"/>
                <w:szCs w:val="21"/>
              </w:rPr>
              <w:t>Precio</w:t>
            </w:r>
          </w:p>
        </w:tc>
      </w:tr>
      <w:tr w:rsidR="00675A58" w:rsidRPr="0050002A" w14:paraId="4449A1D0" w14:textId="77777777" w:rsidTr="00834618">
        <w:trPr>
          <w:cantSplit/>
        </w:trPr>
        <w:tc>
          <w:tcPr>
            <w:tcW w:w="1585" w:type="dxa"/>
          </w:tcPr>
          <w:p w14:paraId="71F509B7" w14:textId="77777777" w:rsidR="00675A58" w:rsidRPr="0050002A" w:rsidRDefault="00675A58" w:rsidP="00A1627A">
            <w:pPr>
              <w:spacing w:before="100" w:after="100"/>
              <w:jc w:val="center"/>
              <w:rPr>
                <w:sz w:val="22"/>
              </w:rPr>
            </w:pPr>
          </w:p>
        </w:tc>
        <w:tc>
          <w:tcPr>
            <w:tcW w:w="2809" w:type="dxa"/>
          </w:tcPr>
          <w:p w14:paraId="6082A4DE" w14:textId="77777777" w:rsidR="00675A58" w:rsidRPr="0050002A" w:rsidRDefault="00675A58" w:rsidP="00A1627A">
            <w:pPr>
              <w:spacing w:before="100" w:after="100"/>
              <w:rPr>
                <w:sz w:val="22"/>
              </w:rPr>
            </w:pPr>
          </w:p>
        </w:tc>
        <w:tc>
          <w:tcPr>
            <w:tcW w:w="1583" w:type="dxa"/>
          </w:tcPr>
          <w:p w14:paraId="0EFBCE5D" w14:textId="77777777" w:rsidR="00675A58" w:rsidRPr="0050002A" w:rsidRDefault="00675A58" w:rsidP="00A1627A">
            <w:pPr>
              <w:spacing w:before="100" w:after="100"/>
              <w:jc w:val="center"/>
              <w:rPr>
                <w:sz w:val="22"/>
              </w:rPr>
            </w:pPr>
          </w:p>
        </w:tc>
        <w:tc>
          <w:tcPr>
            <w:tcW w:w="1260" w:type="dxa"/>
          </w:tcPr>
          <w:p w14:paraId="6D2886F8" w14:textId="77777777" w:rsidR="00675A58" w:rsidRPr="0050002A" w:rsidRDefault="00675A58" w:rsidP="00A1627A">
            <w:pPr>
              <w:spacing w:before="100" w:after="100"/>
              <w:jc w:val="center"/>
              <w:rPr>
                <w:sz w:val="22"/>
              </w:rPr>
            </w:pPr>
          </w:p>
        </w:tc>
        <w:tc>
          <w:tcPr>
            <w:tcW w:w="1440" w:type="dxa"/>
          </w:tcPr>
          <w:p w14:paraId="46CED958" w14:textId="77777777" w:rsidR="00675A58" w:rsidRPr="0050002A" w:rsidRDefault="00675A58" w:rsidP="00A1627A">
            <w:pPr>
              <w:spacing w:before="100" w:after="100"/>
              <w:jc w:val="center"/>
              <w:rPr>
                <w:sz w:val="22"/>
              </w:rPr>
            </w:pPr>
          </w:p>
        </w:tc>
        <w:tc>
          <w:tcPr>
            <w:tcW w:w="1440" w:type="dxa"/>
          </w:tcPr>
          <w:p w14:paraId="0874EB8D" w14:textId="77777777" w:rsidR="00675A58" w:rsidRPr="0050002A" w:rsidRDefault="00675A58" w:rsidP="00A1627A">
            <w:pPr>
              <w:spacing w:before="100" w:after="100"/>
              <w:jc w:val="center"/>
              <w:rPr>
                <w:sz w:val="22"/>
              </w:rPr>
            </w:pPr>
          </w:p>
        </w:tc>
        <w:tc>
          <w:tcPr>
            <w:tcW w:w="1440" w:type="dxa"/>
          </w:tcPr>
          <w:p w14:paraId="087D26E4" w14:textId="77777777" w:rsidR="00675A58" w:rsidRPr="0050002A" w:rsidRDefault="00675A58" w:rsidP="00A1627A">
            <w:pPr>
              <w:spacing w:before="100" w:after="100"/>
              <w:jc w:val="center"/>
              <w:rPr>
                <w:sz w:val="22"/>
              </w:rPr>
            </w:pPr>
          </w:p>
        </w:tc>
      </w:tr>
      <w:tr w:rsidR="00CF3FBD" w:rsidRPr="0050002A" w14:paraId="10125CCA" w14:textId="77777777" w:rsidTr="00834618">
        <w:trPr>
          <w:cantSplit/>
        </w:trPr>
        <w:tc>
          <w:tcPr>
            <w:tcW w:w="1585" w:type="dxa"/>
          </w:tcPr>
          <w:p w14:paraId="57D1901D" w14:textId="77777777" w:rsidR="00CF3FBD" w:rsidRPr="0050002A" w:rsidRDefault="00CF3FBD" w:rsidP="00CF3FBD">
            <w:pPr>
              <w:spacing w:before="100" w:after="100"/>
              <w:jc w:val="center"/>
              <w:rPr>
                <w:sz w:val="22"/>
              </w:rPr>
            </w:pPr>
            <w:r w:rsidRPr="0050002A">
              <w:rPr>
                <w:sz w:val="22"/>
              </w:rPr>
              <w:t>y</w:t>
            </w:r>
          </w:p>
        </w:tc>
        <w:tc>
          <w:tcPr>
            <w:tcW w:w="2809" w:type="dxa"/>
          </w:tcPr>
          <w:p w14:paraId="1D92836D" w14:textId="603AF6E9" w:rsidR="00CF3FBD" w:rsidRPr="0050002A" w:rsidRDefault="00CF3FBD" w:rsidP="00794AD8">
            <w:pPr>
              <w:spacing w:before="100" w:after="100"/>
              <w:jc w:val="left"/>
              <w:rPr>
                <w:sz w:val="22"/>
              </w:rPr>
            </w:pPr>
            <w:r w:rsidRPr="0050002A">
              <w:rPr>
                <w:sz w:val="22"/>
              </w:rPr>
              <w:t>Artículos de Costos Recurrentes</w:t>
            </w:r>
          </w:p>
        </w:tc>
        <w:tc>
          <w:tcPr>
            <w:tcW w:w="1583" w:type="dxa"/>
          </w:tcPr>
          <w:p w14:paraId="18C8ACBD" w14:textId="77777777" w:rsidR="00CF3FBD" w:rsidRPr="0050002A" w:rsidRDefault="00CF3FBD" w:rsidP="00CF3FBD">
            <w:pPr>
              <w:spacing w:before="100" w:after="100"/>
              <w:jc w:val="center"/>
              <w:rPr>
                <w:sz w:val="22"/>
              </w:rPr>
            </w:pPr>
          </w:p>
        </w:tc>
        <w:tc>
          <w:tcPr>
            <w:tcW w:w="1260" w:type="dxa"/>
          </w:tcPr>
          <w:p w14:paraId="659794B7" w14:textId="02C5E0AE" w:rsidR="00CF3FBD" w:rsidRPr="0050002A" w:rsidRDefault="00CF3FBD" w:rsidP="00CF3FBD">
            <w:pPr>
              <w:spacing w:before="100" w:after="100"/>
              <w:jc w:val="center"/>
              <w:rPr>
                <w:sz w:val="22"/>
              </w:rPr>
            </w:pPr>
          </w:p>
        </w:tc>
        <w:tc>
          <w:tcPr>
            <w:tcW w:w="1440" w:type="dxa"/>
          </w:tcPr>
          <w:p w14:paraId="03312A51" w14:textId="631048CE" w:rsidR="00CF3FBD" w:rsidRPr="0050002A" w:rsidRDefault="00CF3FBD" w:rsidP="00CF3FBD">
            <w:pPr>
              <w:spacing w:before="100" w:after="100"/>
              <w:jc w:val="center"/>
              <w:rPr>
                <w:sz w:val="22"/>
              </w:rPr>
            </w:pPr>
          </w:p>
        </w:tc>
        <w:tc>
          <w:tcPr>
            <w:tcW w:w="1440" w:type="dxa"/>
          </w:tcPr>
          <w:p w14:paraId="1031263E" w14:textId="77070323" w:rsidR="00CF3FBD" w:rsidRPr="0050002A" w:rsidRDefault="00CF3FBD" w:rsidP="00CF3FBD">
            <w:pPr>
              <w:spacing w:before="100" w:after="100"/>
              <w:jc w:val="center"/>
              <w:rPr>
                <w:sz w:val="22"/>
              </w:rPr>
            </w:pPr>
          </w:p>
        </w:tc>
        <w:tc>
          <w:tcPr>
            <w:tcW w:w="1440" w:type="dxa"/>
          </w:tcPr>
          <w:p w14:paraId="4894D092" w14:textId="2EEDE215" w:rsidR="00CF3FBD" w:rsidRPr="0050002A" w:rsidRDefault="00CF3FBD" w:rsidP="00CF3FBD">
            <w:pPr>
              <w:spacing w:before="100" w:after="100"/>
              <w:jc w:val="center"/>
              <w:rPr>
                <w:sz w:val="22"/>
              </w:rPr>
            </w:pPr>
          </w:p>
        </w:tc>
      </w:tr>
      <w:tr w:rsidR="00675A58" w:rsidRPr="0050002A" w14:paraId="7EAD3D9B" w14:textId="77777777" w:rsidTr="00834618">
        <w:trPr>
          <w:cantSplit/>
        </w:trPr>
        <w:tc>
          <w:tcPr>
            <w:tcW w:w="1585" w:type="dxa"/>
          </w:tcPr>
          <w:p w14:paraId="2B7E6C81" w14:textId="77777777" w:rsidR="00675A58" w:rsidRPr="0050002A" w:rsidRDefault="00675A58" w:rsidP="00A1627A">
            <w:pPr>
              <w:spacing w:before="100" w:after="100"/>
              <w:jc w:val="center"/>
              <w:rPr>
                <w:sz w:val="22"/>
              </w:rPr>
            </w:pPr>
            <w:r w:rsidRPr="0050002A">
              <w:rPr>
                <w:sz w:val="22"/>
              </w:rPr>
              <w:t>y.1</w:t>
            </w:r>
          </w:p>
        </w:tc>
        <w:tc>
          <w:tcPr>
            <w:tcW w:w="2809" w:type="dxa"/>
          </w:tcPr>
          <w:p w14:paraId="2C155067" w14:textId="77777777" w:rsidR="00675A58" w:rsidRPr="0050002A" w:rsidRDefault="00675A58" w:rsidP="00A1627A">
            <w:pPr>
              <w:spacing w:before="100" w:after="100"/>
              <w:ind w:left="342"/>
              <w:rPr>
                <w:sz w:val="22"/>
              </w:rPr>
            </w:pPr>
            <w:r w:rsidRPr="0050002A">
              <w:rPr>
                <w:sz w:val="22"/>
              </w:rPr>
              <w:t>____</w:t>
            </w:r>
          </w:p>
        </w:tc>
        <w:tc>
          <w:tcPr>
            <w:tcW w:w="1583" w:type="dxa"/>
          </w:tcPr>
          <w:p w14:paraId="48BA5A75" w14:textId="77777777" w:rsidR="00675A58" w:rsidRPr="0050002A" w:rsidRDefault="00675A58" w:rsidP="00A1627A">
            <w:pPr>
              <w:spacing w:before="100" w:after="100"/>
              <w:jc w:val="center"/>
              <w:rPr>
                <w:sz w:val="22"/>
              </w:rPr>
            </w:pPr>
            <w:r w:rsidRPr="0050002A">
              <w:rPr>
                <w:sz w:val="22"/>
              </w:rPr>
              <w:t>y.1</w:t>
            </w:r>
          </w:p>
        </w:tc>
        <w:tc>
          <w:tcPr>
            <w:tcW w:w="1260" w:type="dxa"/>
          </w:tcPr>
          <w:p w14:paraId="302D0895" w14:textId="77777777" w:rsidR="00675A58" w:rsidRPr="0050002A" w:rsidRDefault="00675A58" w:rsidP="00A1627A">
            <w:pPr>
              <w:spacing w:before="100" w:after="100"/>
              <w:jc w:val="center"/>
              <w:rPr>
                <w:sz w:val="22"/>
              </w:rPr>
            </w:pPr>
          </w:p>
        </w:tc>
        <w:tc>
          <w:tcPr>
            <w:tcW w:w="1440" w:type="dxa"/>
          </w:tcPr>
          <w:p w14:paraId="4AAEF9F2" w14:textId="77777777" w:rsidR="00675A58" w:rsidRPr="0050002A" w:rsidRDefault="00675A58" w:rsidP="00A1627A">
            <w:pPr>
              <w:spacing w:before="100" w:after="100"/>
              <w:jc w:val="center"/>
              <w:rPr>
                <w:sz w:val="22"/>
              </w:rPr>
            </w:pPr>
          </w:p>
        </w:tc>
        <w:tc>
          <w:tcPr>
            <w:tcW w:w="1440" w:type="dxa"/>
          </w:tcPr>
          <w:p w14:paraId="35B78D22" w14:textId="77777777" w:rsidR="00675A58" w:rsidRPr="0050002A" w:rsidRDefault="00675A58" w:rsidP="00A1627A">
            <w:pPr>
              <w:spacing w:before="100" w:after="100"/>
              <w:jc w:val="center"/>
              <w:rPr>
                <w:sz w:val="22"/>
              </w:rPr>
            </w:pPr>
          </w:p>
        </w:tc>
        <w:tc>
          <w:tcPr>
            <w:tcW w:w="1440" w:type="dxa"/>
          </w:tcPr>
          <w:p w14:paraId="5DAE317C" w14:textId="77777777" w:rsidR="00675A58" w:rsidRPr="0050002A" w:rsidRDefault="00675A58" w:rsidP="00A1627A">
            <w:pPr>
              <w:spacing w:before="100" w:after="100"/>
              <w:jc w:val="center"/>
              <w:rPr>
                <w:sz w:val="22"/>
              </w:rPr>
            </w:pPr>
          </w:p>
        </w:tc>
      </w:tr>
      <w:tr w:rsidR="00675A58" w:rsidRPr="0050002A" w14:paraId="2F7015C9" w14:textId="77777777" w:rsidTr="00834618">
        <w:trPr>
          <w:cantSplit/>
          <w:trHeight w:hRule="exact" w:val="325"/>
        </w:trPr>
        <w:tc>
          <w:tcPr>
            <w:tcW w:w="1585" w:type="dxa"/>
          </w:tcPr>
          <w:p w14:paraId="57216229" w14:textId="77777777" w:rsidR="00675A58" w:rsidRPr="0050002A" w:rsidRDefault="00675A58" w:rsidP="00A1627A">
            <w:pPr>
              <w:spacing w:before="100" w:after="100"/>
              <w:jc w:val="center"/>
              <w:rPr>
                <w:sz w:val="22"/>
              </w:rPr>
            </w:pPr>
          </w:p>
        </w:tc>
        <w:tc>
          <w:tcPr>
            <w:tcW w:w="2809" w:type="dxa"/>
          </w:tcPr>
          <w:p w14:paraId="36BFACAA" w14:textId="77777777" w:rsidR="00675A58" w:rsidRPr="0050002A" w:rsidRDefault="00675A58" w:rsidP="00A1627A">
            <w:pPr>
              <w:spacing w:before="100" w:after="100"/>
              <w:rPr>
                <w:sz w:val="22"/>
              </w:rPr>
            </w:pPr>
          </w:p>
        </w:tc>
        <w:tc>
          <w:tcPr>
            <w:tcW w:w="1583" w:type="dxa"/>
          </w:tcPr>
          <w:p w14:paraId="724FD391" w14:textId="77777777" w:rsidR="00675A58" w:rsidRPr="0050002A" w:rsidRDefault="00675A58" w:rsidP="00A1627A">
            <w:pPr>
              <w:spacing w:before="100" w:after="100"/>
              <w:jc w:val="center"/>
              <w:rPr>
                <w:sz w:val="22"/>
              </w:rPr>
            </w:pPr>
          </w:p>
        </w:tc>
        <w:tc>
          <w:tcPr>
            <w:tcW w:w="1260" w:type="dxa"/>
          </w:tcPr>
          <w:p w14:paraId="7B744B65" w14:textId="77777777" w:rsidR="00675A58" w:rsidRPr="0050002A" w:rsidRDefault="00675A58" w:rsidP="00A1627A">
            <w:pPr>
              <w:spacing w:before="100" w:after="100"/>
              <w:jc w:val="center"/>
              <w:rPr>
                <w:sz w:val="22"/>
              </w:rPr>
            </w:pPr>
          </w:p>
        </w:tc>
        <w:tc>
          <w:tcPr>
            <w:tcW w:w="1440" w:type="dxa"/>
          </w:tcPr>
          <w:p w14:paraId="377D6D49" w14:textId="77777777" w:rsidR="00675A58" w:rsidRPr="0050002A" w:rsidRDefault="00675A58" w:rsidP="00A1627A">
            <w:pPr>
              <w:spacing w:before="100" w:after="100"/>
              <w:jc w:val="center"/>
              <w:rPr>
                <w:sz w:val="22"/>
              </w:rPr>
            </w:pPr>
          </w:p>
        </w:tc>
        <w:tc>
          <w:tcPr>
            <w:tcW w:w="1440" w:type="dxa"/>
          </w:tcPr>
          <w:p w14:paraId="61D64C47" w14:textId="77777777" w:rsidR="00675A58" w:rsidRPr="0050002A" w:rsidRDefault="00675A58" w:rsidP="00A1627A">
            <w:pPr>
              <w:spacing w:before="100" w:after="100"/>
              <w:jc w:val="center"/>
              <w:rPr>
                <w:sz w:val="22"/>
              </w:rPr>
            </w:pPr>
          </w:p>
        </w:tc>
        <w:tc>
          <w:tcPr>
            <w:tcW w:w="1440" w:type="dxa"/>
          </w:tcPr>
          <w:p w14:paraId="753939EC" w14:textId="77777777" w:rsidR="00675A58" w:rsidRPr="0050002A" w:rsidRDefault="00675A58" w:rsidP="00A1627A">
            <w:pPr>
              <w:spacing w:before="100" w:after="100"/>
              <w:jc w:val="center"/>
              <w:rPr>
                <w:sz w:val="22"/>
              </w:rPr>
            </w:pPr>
          </w:p>
        </w:tc>
      </w:tr>
      <w:tr w:rsidR="00675A58" w:rsidRPr="0050002A" w14:paraId="19D332C3" w14:textId="77777777" w:rsidTr="00834618">
        <w:trPr>
          <w:cantSplit/>
        </w:trPr>
        <w:tc>
          <w:tcPr>
            <w:tcW w:w="1585" w:type="dxa"/>
          </w:tcPr>
          <w:p w14:paraId="7A008E04" w14:textId="77777777" w:rsidR="00675A58" w:rsidRPr="0050002A" w:rsidRDefault="00675A58" w:rsidP="00A1627A">
            <w:pPr>
              <w:spacing w:before="100" w:after="100"/>
              <w:jc w:val="center"/>
              <w:rPr>
                <w:sz w:val="22"/>
              </w:rPr>
            </w:pPr>
          </w:p>
        </w:tc>
        <w:tc>
          <w:tcPr>
            <w:tcW w:w="4392" w:type="dxa"/>
            <w:gridSpan w:val="2"/>
          </w:tcPr>
          <w:p w14:paraId="02553308" w14:textId="38BE1BEE" w:rsidR="00675A58" w:rsidRPr="0050002A" w:rsidRDefault="00675A58" w:rsidP="00A1627A">
            <w:pPr>
              <w:spacing w:before="100" w:after="100"/>
              <w:jc w:val="center"/>
              <w:rPr>
                <w:sz w:val="22"/>
              </w:rPr>
            </w:pPr>
            <w:r w:rsidRPr="0050002A">
              <w:rPr>
                <w:sz w:val="22"/>
              </w:rPr>
              <w:t>Subtotal</w:t>
            </w:r>
            <w:r w:rsidR="00794AD8" w:rsidRPr="0050002A">
              <w:rPr>
                <w:sz w:val="22"/>
              </w:rPr>
              <w:t>es</w:t>
            </w:r>
            <w:r w:rsidRPr="0050002A">
              <w:rPr>
                <w:sz w:val="22"/>
              </w:rPr>
              <w:t xml:space="preserve"> </w:t>
            </w:r>
            <w:r w:rsidR="00CF3FBD" w:rsidRPr="0050002A">
              <w:rPr>
                <w:sz w:val="22"/>
              </w:rPr>
              <w:t>(Pasa al Cuadro Resumen de Costos)</w:t>
            </w:r>
          </w:p>
        </w:tc>
        <w:tc>
          <w:tcPr>
            <w:tcW w:w="1260" w:type="dxa"/>
          </w:tcPr>
          <w:p w14:paraId="19936BE3" w14:textId="77777777" w:rsidR="00675A58" w:rsidRPr="0050002A" w:rsidRDefault="00675A58" w:rsidP="00A1627A">
            <w:pPr>
              <w:spacing w:before="100" w:after="100"/>
              <w:jc w:val="center"/>
              <w:rPr>
                <w:sz w:val="22"/>
              </w:rPr>
            </w:pPr>
          </w:p>
        </w:tc>
        <w:tc>
          <w:tcPr>
            <w:tcW w:w="1440" w:type="dxa"/>
          </w:tcPr>
          <w:p w14:paraId="479E9CDD" w14:textId="77777777" w:rsidR="00675A58" w:rsidRPr="0050002A" w:rsidRDefault="00675A58" w:rsidP="00A1627A">
            <w:pPr>
              <w:spacing w:before="100" w:after="100"/>
              <w:jc w:val="center"/>
              <w:rPr>
                <w:sz w:val="22"/>
              </w:rPr>
            </w:pPr>
          </w:p>
        </w:tc>
        <w:tc>
          <w:tcPr>
            <w:tcW w:w="1440" w:type="dxa"/>
          </w:tcPr>
          <w:p w14:paraId="2AF49A03" w14:textId="77777777" w:rsidR="00675A58" w:rsidRPr="0050002A" w:rsidRDefault="00675A58" w:rsidP="00A1627A">
            <w:pPr>
              <w:spacing w:before="100" w:after="100"/>
              <w:jc w:val="center"/>
              <w:rPr>
                <w:sz w:val="22"/>
              </w:rPr>
            </w:pPr>
          </w:p>
        </w:tc>
        <w:tc>
          <w:tcPr>
            <w:tcW w:w="1440" w:type="dxa"/>
          </w:tcPr>
          <w:p w14:paraId="04C522C3" w14:textId="77777777" w:rsidR="00675A58" w:rsidRPr="0050002A" w:rsidRDefault="00675A58" w:rsidP="00A1627A">
            <w:pPr>
              <w:spacing w:before="100" w:after="100"/>
              <w:jc w:val="center"/>
              <w:rPr>
                <w:sz w:val="22"/>
              </w:rPr>
            </w:pPr>
          </w:p>
        </w:tc>
      </w:tr>
    </w:tbl>
    <w:p w14:paraId="564F24DA" w14:textId="77777777" w:rsidR="00675A58" w:rsidRPr="0050002A" w:rsidRDefault="00675A58" w:rsidP="00675A58">
      <w:pPr>
        <w:ind w:left="1260" w:right="1440" w:hanging="1260"/>
        <w:rPr>
          <w:b/>
          <w:sz w:val="22"/>
        </w:rPr>
      </w:pPr>
    </w:p>
    <w:p w14:paraId="35459A02" w14:textId="789D994C" w:rsidR="00675A58" w:rsidRPr="0050002A" w:rsidRDefault="00675A58" w:rsidP="00675A58">
      <w:pPr>
        <w:ind w:left="1260" w:right="1440" w:hanging="1260"/>
        <w:rPr>
          <w:sz w:val="22"/>
        </w:rPr>
      </w:pPr>
      <w:r w:rsidRPr="0050002A">
        <w:rPr>
          <w:b/>
          <w:sz w:val="22"/>
        </w:rPr>
        <w:t>Not</w:t>
      </w:r>
      <w:r w:rsidR="008C4182" w:rsidRPr="0050002A">
        <w:rPr>
          <w:b/>
          <w:sz w:val="22"/>
        </w:rPr>
        <w:t>a</w:t>
      </w:r>
      <w:r w:rsidRPr="0050002A">
        <w:rPr>
          <w:b/>
          <w:sz w:val="22"/>
        </w:rPr>
        <w:t>:</w:t>
      </w:r>
      <w:r w:rsidRPr="0050002A">
        <w:rPr>
          <w:sz w:val="22"/>
        </w:rPr>
        <w:tab/>
      </w:r>
      <w:r w:rsidR="008C4182" w:rsidRPr="0050002A">
        <w:rPr>
          <w:sz w:val="22"/>
        </w:rPr>
        <w:t xml:space="preserve">Consulte las subtablas de costos recurrentes correspondientes para los componentes específicos que constituyen el subsistema o elemento de línea en </w:t>
      </w:r>
      <w:r w:rsidR="00794AD8" w:rsidRPr="0050002A">
        <w:rPr>
          <w:sz w:val="22"/>
        </w:rPr>
        <w:t>este cuadro</w:t>
      </w:r>
      <w:r w:rsidR="008C4182" w:rsidRPr="0050002A">
        <w:rPr>
          <w:sz w:val="22"/>
        </w:rPr>
        <w:t xml:space="preserve"> resumen.</w:t>
      </w:r>
    </w:p>
    <w:p w14:paraId="4A321E43" w14:textId="77777777" w:rsidR="00675A58" w:rsidRPr="0050002A" w:rsidRDefault="00675A58" w:rsidP="00675A58">
      <w:pPr>
        <w:ind w:left="1260" w:right="1440" w:hanging="1260"/>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5238"/>
      </w:tblGrid>
      <w:tr w:rsidR="00675A58" w:rsidRPr="0050002A" w14:paraId="457F8411" w14:textId="77777777" w:rsidTr="00A1627A">
        <w:trPr>
          <w:cantSplit/>
          <w:trHeight w:hRule="exact" w:val="240"/>
          <w:jc w:val="center"/>
        </w:trPr>
        <w:tc>
          <w:tcPr>
            <w:tcW w:w="4320" w:type="dxa"/>
          </w:tcPr>
          <w:p w14:paraId="7FBFBA84" w14:textId="77777777" w:rsidR="00675A58" w:rsidRPr="0050002A" w:rsidRDefault="00675A58" w:rsidP="00A1627A">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00" w:after="100"/>
              <w:rPr>
                <w:sz w:val="22"/>
              </w:rPr>
            </w:pPr>
          </w:p>
        </w:tc>
        <w:tc>
          <w:tcPr>
            <w:tcW w:w="360" w:type="dxa"/>
          </w:tcPr>
          <w:p w14:paraId="79635369" w14:textId="77777777" w:rsidR="00675A58" w:rsidRPr="0050002A" w:rsidRDefault="00675A58" w:rsidP="00A1627A">
            <w:pPr>
              <w:spacing w:before="100" w:after="100"/>
              <w:jc w:val="center"/>
              <w:rPr>
                <w:sz w:val="22"/>
              </w:rPr>
            </w:pPr>
          </w:p>
        </w:tc>
        <w:tc>
          <w:tcPr>
            <w:tcW w:w="5238" w:type="dxa"/>
          </w:tcPr>
          <w:p w14:paraId="7283CDEA" w14:textId="77777777" w:rsidR="00675A58" w:rsidRPr="0050002A" w:rsidRDefault="00675A58" w:rsidP="00A1627A">
            <w:pPr>
              <w:spacing w:before="100" w:after="100"/>
              <w:jc w:val="center"/>
              <w:rPr>
                <w:sz w:val="22"/>
              </w:rPr>
            </w:pPr>
          </w:p>
        </w:tc>
      </w:tr>
      <w:tr w:rsidR="008C4182" w:rsidRPr="0050002A" w14:paraId="039732BC" w14:textId="77777777" w:rsidTr="00A1627A">
        <w:trPr>
          <w:cantSplit/>
          <w:jc w:val="center"/>
        </w:trPr>
        <w:tc>
          <w:tcPr>
            <w:tcW w:w="4320" w:type="dxa"/>
          </w:tcPr>
          <w:p w14:paraId="47FA55F8" w14:textId="799036A9" w:rsidR="008C4182" w:rsidRPr="0050002A" w:rsidRDefault="008C4182" w:rsidP="008C4182">
            <w:pPr>
              <w:spacing w:before="100" w:after="100"/>
              <w:jc w:val="right"/>
              <w:rPr>
                <w:sz w:val="22"/>
              </w:rPr>
            </w:pPr>
            <w:r w:rsidRPr="0050002A">
              <w:rPr>
                <w:sz w:val="22"/>
              </w:rPr>
              <w:t>Nombre del Proponente:</w:t>
            </w:r>
          </w:p>
        </w:tc>
        <w:tc>
          <w:tcPr>
            <w:tcW w:w="360" w:type="dxa"/>
          </w:tcPr>
          <w:p w14:paraId="69C0E41B" w14:textId="77777777" w:rsidR="008C4182" w:rsidRPr="0050002A" w:rsidRDefault="008C4182" w:rsidP="008C4182">
            <w:pPr>
              <w:spacing w:before="100" w:after="100"/>
              <w:jc w:val="center"/>
              <w:rPr>
                <w:sz w:val="22"/>
              </w:rPr>
            </w:pPr>
          </w:p>
        </w:tc>
        <w:tc>
          <w:tcPr>
            <w:tcW w:w="5238" w:type="dxa"/>
          </w:tcPr>
          <w:p w14:paraId="27FBD7EC" w14:textId="77777777" w:rsidR="008C4182" w:rsidRPr="0050002A" w:rsidRDefault="008C4182" w:rsidP="008C4182">
            <w:pPr>
              <w:spacing w:before="100" w:after="100"/>
              <w:jc w:val="center"/>
              <w:rPr>
                <w:sz w:val="22"/>
              </w:rPr>
            </w:pPr>
          </w:p>
        </w:tc>
      </w:tr>
      <w:tr w:rsidR="00675A58" w:rsidRPr="0050002A" w14:paraId="53F251E3" w14:textId="77777777" w:rsidTr="00A1627A">
        <w:trPr>
          <w:cantSplit/>
          <w:trHeight w:hRule="exact" w:val="240"/>
          <w:jc w:val="center"/>
        </w:trPr>
        <w:tc>
          <w:tcPr>
            <w:tcW w:w="4320" w:type="dxa"/>
          </w:tcPr>
          <w:p w14:paraId="5A81FA09" w14:textId="77777777" w:rsidR="00675A58" w:rsidRPr="0050002A" w:rsidRDefault="00675A58" w:rsidP="00A1627A">
            <w:pPr>
              <w:spacing w:before="100" w:after="100"/>
              <w:jc w:val="right"/>
              <w:rPr>
                <w:sz w:val="22"/>
              </w:rPr>
            </w:pPr>
          </w:p>
        </w:tc>
        <w:tc>
          <w:tcPr>
            <w:tcW w:w="360" w:type="dxa"/>
          </w:tcPr>
          <w:p w14:paraId="47621DC3" w14:textId="77777777" w:rsidR="00675A58" w:rsidRPr="0050002A" w:rsidRDefault="00675A58" w:rsidP="00A1627A">
            <w:pPr>
              <w:spacing w:before="100" w:after="100"/>
              <w:jc w:val="center"/>
              <w:rPr>
                <w:sz w:val="22"/>
              </w:rPr>
            </w:pPr>
          </w:p>
        </w:tc>
        <w:tc>
          <w:tcPr>
            <w:tcW w:w="5238" w:type="dxa"/>
          </w:tcPr>
          <w:p w14:paraId="1A1C8A4C" w14:textId="77777777" w:rsidR="00675A58" w:rsidRPr="0050002A" w:rsidRDefault="00675A58" w:rsidP="00A1627A">
            <w:pPr>
              <w:spacing w:before="100" w:after="100"/>
              <w:jc w:val="center"/>
              <w:rPr>
                <w:sz w:val="22"/>
              </w:rPr>
            </w:pPr>
          </w:p>
        </w:tc>
      </w:tr>
      <w:tr w:rsidR="00675A58" w:rsidRPr="0050002A" w14:paraId="6DC33ACB" w14:textId="77777777" w:rsidTr="00A1627A">
        <w:trPr>
          <w:cantSplit/>
          <w:jc w:val="center"/>
        </w:trPr>
        <w:tc>
          <w:tcPr>
            <w:tcW w:w="4320" w:type="dxa"/>
          </w:tcPr>
          <w:p w14:paraId="123C47DC" w14:textId="0761E536" w:rsidR="00675A58" w:rsidRPr="0050002A" w:rsidRDefault="008C4182" w:rsidP="00A1627A">
            <w:pPr>
              <w:spacing w:before="100" w:after="100"/>
              <w:jc w:val="right"/>
              <w:rPr>
                <w:sz w:val="22"/>
              </w:rPr>
            </w:pPr>
            <w:r w:rsidRPr="0050002A">
              <w:rPr>
                <w:sz w:val="22"/>
              </w:rPr>
              <w:t>Firma autorizada del Proponente:</w:t>
            </w:r>
          </w:p>
        </w:tc>
        <w:tc>
          <w:tcPr>
            <w:tcW w:w="360" w:type="dxa"/>
          </w:tcPr>
          <w:p w14:paraId="2D9D86F5" w14:textId="77777777" w:rsidR="00675A58" w:rsidRPr="0050002A" w:rsidRDefault="00675A58" w:rsidP="00A1627A">
            <w:pPr>
              <w:spacing w:before="100" w:after="100"/>
              <w:jc w:val="center"/>
              <w:rPr>
                <w:sz w:val="22"/>
              </w:rPr>
            </w:pPr>
          </w:p>
        </w:tc>
        <w:tc>
          <w:tcPr>
            <w:tcW w:w="5238" w:type="dxa"/>
          </w:tcPr>
          <w:p w14:paraId="0F4F3C26" w14:textId="77777777" w:rsidR="00675A58" w:rsidRPr="0050002A" w:rsidRDefault="00675A58" w:rsidP="00A1627A">
            <w:pPr>
              <w:spacing w:before="100" w:after="100"/>
              <w:jc w:val="center"/>
              <w:rPr>
                <w:sz w:val="22"/>
              </w:rPr>
            </w:pPr>
          </w:p>
        </w:tc>
      </w:tr>
    </w:tbl>
    <w:p w14:paraId="75B37867" w14:textId="77777777" w:rsidR="00675A58" w:rsidRPr="0050002A" w:rsidRDefault="00675A58" w:rsidP="00675A58">
      <w:pPr>
        <w:suppressAutoHyphens w:val="0"/>
        <w:spacing w:after="0"/>
        <w:jc w:val="left"/>
        <w:rPr>
          <w:b/>
          <w:sz w:val="22"/>
        </w:rPr>
      </w:pPr>
      <w:r w:rsidRPr="0050002A">
        <w:rPr>
          <w:sz w:val="22"/>
        </w:rPr>
        <w:br w:type="page"/>
      </w:r>
    </w:p>
    <w:p w14:paraId="1162C0AB" w14:textId="77777777" w:rsidR="008978D7" w:rsidRPr="0050002A" w:rsidRDefault="008978D7" w:rsidP="008978D7">
      <w:pPr>
        <w:pStyle w:val="TOC4-2"/>
        <w:rPr>
          <w:i/>
          <w:lang w:val="es-ES"/>
        </w:rPr>
      </w:pPr>
      <w:bookmarkStart w:id="669" w:name="_Toc136426833"/>
      <w:r w:rsidRPr="0050002A">
        <w:rPr>
          <w:lang w:val="es-ES"/>
        </w:rPr>
        <w:t>3.4 Cuadro Parcial de Costos de Suministro e Instalación</w:t>
      </w:r>
      <w:r w:rsidRPr="0050002A">
        <w:rPr>
          <w:i/>
          <w:lang w:val="es-ES"/>
        </w:rPr>
        <w:t xml:space="preserve"> </w:t>
      </w:r>
      <w:r w:rsidRPr="0050002A">
        <w:rPr>
          <w:i/>
          <w:sz w:val="32"/>
          <w:szCs w:val="28"/>
          <w:lang w:val="es-ES"/>
        </w:rPr>
        <w:t>[</w:t>
      </w:r>
      <w:r w:rsidRPr="0050002A">
        <w:rPr>
          <w:b w:val="0"/>
          <w:bCs/>
          <w:i/>
          <w:sz w:val="32"/>
          <w:szCs w:val="28"/>
          <w:lang w:val="es-ES"/>
        </w:rPr>
        <w:t>indique:</w:t>
      </w:r>
      <w:r w:rsidRPr="0050002A">
        <w:rPr>
          <w:i/>
          <w:sz w:val="32"/>
          <w:szCs w:val="28"/>
          <w:lang w:val="es-ES"/>
        </w:rPr>
        <w:t xml:space="preserve"> número de identificación]</w:t>
      </w:r>
      <w:bookmarkEnd w:id="669"/>
    </w:p>
    <w:p w14:paraId="148621FC" w14:textId="77777777" w:rsidR="008978D7" w:rsidRPr="0050002A" w:rsidRDefault="008978D7" w:rsidP="008978D7">
      <w:pPr>
        <w:ind w:right="1440"/>
        <w:jc w:val="center"/>
        <w:rPr>
          <w:i/>
          <w:sz w:val="21"/>
          <w:szCs w:val="21"/>
        </w:rPr>
      </w:pPr>
      <w:r w:rsidRPr="0050002A">
        <w:rPr>
          <w:sz w:val="21"/>
          <w:szCs w:val="21"/>
        </w:rPr>
        <w:t xml:space="preserve">Número de rubro: </w:t>
      </w:r>
      <w:r w:rsidRPr="0050002A">
        <w:rPr>
          <w:i/>
          <w:sz w:val="21"/>
          <w:szCs w:val="21"/>
        </w:rPr>
        <w:t xml:space="preserve">[especifique: </w:t>
      </w:r>
      <w:r w:rsidRPr="0050002A">
        <w:rPr>
          <w:b/>
          <w:i/>
          <w:sz w:val="21"/>
          <w:szCs w:val="21"/>
        </w:rPr>
        <w:t>número de rubro pertinente del resumen de los costos de suministro e instalación</w:t>
      </w:r>
      <w:r w:rsidRPr="0050002A">
        <w:rPr>
          <w:i/>
          <w:sz w:val="21"/>
          <w:szCs w:val="21"/>
        </w:rPr>
        <w:t xml:space="preserve"> (por ejemplo, 1.1)]</w:t>
      </w:r>
    </w:p>
    <w:p w14:paraId="78D28D6C" w14:textId="77777777" w:rsidR="008978D7" w:rsidRPr="0050002A" w:rsidRDefault="008978D7" w:rsidP="008978D7">
      <w:pPr>
        <w:ind w:right="1440"/>
        <w:jc w:val="center"/>
      </w:pPr>
      <w:r w:rsidRPr="0050002A">
        <w:t>Los precios, tarifas y subtotales DEBERÁN estar cotizados de conformidad con las IAP 17 y la IAP 18.</w:t>
      </w:r>
    </w:p>
    <w:tbl>
      <w:tblPr>
        <w:tblW w:w="13951" w:type="dxa"/>
        <w:tblInd w:w="-331"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810"/>
        <w:gridCol w:w="1260"/>
        <w:gridCol w:w="978"/>
        <w:gridCol w:w="888"/>
        <w:gridCol w:w="1207"/>
        <w:gridCol w:w="850"/>
        <w:gridCol w:w="993"/>
        <w:gridCol w:w="992"/>
        <w:gridCol w:w="850"/>
        <w:gridCol w:w="1125"/>
        <w:gridCol w:w="860"/>
        <w:gridCol w:w="992"/>
        <w:gridCol w:w="1041"/>
        <w:gridCol w:w="1105"/>
      </w:tblGrid>
      <w:tr w:rsidR="008978D7" w:rsidRPr="0050002A" w14:paraId="5C29CBBC" w14:textId="77777777" w:rsidTr="00A1627A">
        <w:trPr>
          <w:cantSplit/>
          <w:tblHeader/>
        </w:trPr>
        <w:tc>
          <w:tcPr>
            <w:tcW w:w="810" w:type="dxa"/>
          </w:tcPr>
          <w:p w14:paraId="40885003" w14:textId="77777777" w:rsidR="008978D7" w:rsidRPr="0050002A" w:rsidRDefault="008978D7" w:rsidP="00A1627A">
            <w:pPr>
              <w:spacing w:before="100" w:after="100"/>
              <w:jc w:val="center"/>
              <w:rPr>
                <w:b/>
              </w:rPr>
            </w:pPr>
          </w:p>
        </w:tc>
        <w:tc>
          <w:tcPr>
            <w:tcW w:w="1260" w:type="dxa"/>
          </w:tcPr>
          <w:p w14:paraId="48724C98" w14:textId="77777777" w:rsidR="008978D7" w:rsidRPr="0050002A" w:rsidRDefault="008978D7" w:rsidP="00A1627A">
            <w:pPr>
              <w:spacing w:before="100" w:after="100"/>
              <w:jc w:val="left"/>
              <w:rPr>
                <w:b/>
              </w:rPr>
            </w:pPr>
          </w:p>
        </w:tc>
        <w:tc>
          <w:tcPr>
            <w:tcW w:w="978" w:type="dxa"/>
          </w:tcPr>
          <w:p w14:paraId="63F14453" w14:textId="77777777" w:rsidR="008978D7" w:rsidRPr="0050002A" w:rsidRDefault="008978D7" w:rsidP="00A1627A">
            <w:pPr>
              <w:spacing w:before="100" w:after="100"/>
              <w:jc w:val="center"/>
              <w:rPr>
                <w:b/>
              </w:rPr>
            </w:pPr>
          </w:p>
        </w:tc>
        <w:tc>
          <w:tcPr>
            <w:tcW w:w="888" w:type="dxa"/>
          </w:tcPr>
          <w:p w14:paraId="39D70D94" w14:textId="77777777" w:rsidR="008978D7" w:rsidRPr="0050002A" w:rsidRDefault="008978D7" w:rsidP="00A1627A">
            <w:pPr>
              <w:spacing w:before="100" w:after="100"/>
              <w:jc w:val="center"/>
              <w:rPr>
                <w:b/>
              </w:rPr>
            </w:pPr>
          </w:p>
        </w:tc>
        <w:tc>
          <w:tcPr>
            <w:tcW w:w="4892" w:type="dxa"/>
            <w:gridSpan w:val="5"/>
          </w:tcPr>
          <w:p w14:paraId="0A30B00D" w14:textId="77777777" w:rsidR="008978D7" w:rsidRPr="0050002A" w:rsidRDefault="008978D7" w:rsidP="00A1627A">
            <w:pPr>
              <w:spacing w:before="100" w:after="100"/>
              <w:jc w:val="center"/>
              <w:rPr>
                <w:b/>
              </w:rPr>
            </w:pPr>
            <w:r w:rsidRPr="0050002A">
              <w:rPr>
                <w:b/>
              </w:rPr>
              <w:t>Precios/Tarifas unitarios</w:t>
            </w:r>
          </w:p>
        </w:tc>
        <w:tc>
          <w:tcPr>
            <w:tcW w:w="5123" w:type="dxa"/>
            <w:gridSpan w:val="5"/>
          </w:tcPr>
          <w:p w14:paraId="08DE8891" w14:textId="77777777" w:rsidR="008978D7" w:rsidRPr="0050002A" w:rsidRDefault="008978D7" w:rsidP="00A1627A">
            <w:pPr>
              <w:spacing w:before="100" w:after="100"/>
              <w:jc w:val="center"/>
              <w:rPr>
                <w:b/>
              </w:rPr>
            </w:pPr>
            <w:r w:rsidRPr="0050002A">
              <w:rPr>
                <w:b/>
              </w:rPr>
              <w:t xml:space="preserve">Precios totales </w:t>
            </w:r>
          </w:p>
        </w:tc>
      </w:tr>
      <w:tr w:rsidR="008978D7" w:rsidRPr="0050002A" w14:paraId="0D4807A4" w14:textId="77777777" w:rsidTr="00A1627A">
        <w:trPr>
          <w:cantSplit/>
          <w:tblHeader/>
        </w:trPr>
        <w:tc>
          <w:tcPr>
            <w:tcW w:w="810" w:type="dxa"/>
          </w:tcPr>
          <w:p w14:paraId="4A79D9D1" w14:textId="77777777" w:rsidR="008978D7" w:rsidRPr="0050002A" w:rsidRDefault="008978D7" w:rsidP="00A1627A">
            <w:pPr>
              <w:spacing w:before="100" w:after="100"/>
              <w:jc w:val="center"/>
              <w:rPr>
                <w:b/>
              </w:rPr>
            </w:pPr>
          </w:p>
        </w:tc>
        <w:tc>
          <w:tcPr>
            <w:tcW w:w="1260" w:type="dxa"/>
          </w:tcPr>
          <w:p w14:paraId="3FA5FDB1" w14:textId="77777777" w:rsidR="008978D7" w:rsidRPr="0050002A" w:rsidRDefault="008978D7" w:rsidP="00A1627A">
            <w:pPr>
              <w:spacing w:before="100" w:after="100"/>
              <w:jc w:val="left"/>
              <w:rPr>
                <w:b/>
              </w:rPr>
            </w:pPr>
          </w:p>
        </w:tc>
        <w:tc>
          <w:tcPr>
            <w:tcW w:w="978" w:type="dxa"/>
          </w:tcPr>
          <w:p w14:paraId="5E02562D" w14:textId="77777777" w:rsidR="008978D7" w:rsidRPr="0050002A" w:rsidRDefault="008978D7" w:rsidP="00A1627A">
            <w:pPr>
              <w:spacing w:before="100" w:after="100"/>
              <w:jc w:val="center"/>
              <w:rPr>
                <w:b/>
              </w:rPr>
            </w:pPr>
          </w:p>
        </w:tc>
        <w:tc>
          <w:tcPr>
            <w:tcW w:w="888" w:type="dxa"/>
          </w:tcPr>
          <w:p w14:paraId="1AB0E540" w14:textId="77777777" w:rsidR="008978D7" w:rsidRPr="0050002A" w:rsidRDefault="008978D7" w:rsidP="00A1627A">
            <w:pPr>
              <w:spacing w:before="100" w:after="100"/>
              <w:jc w:val="center"/>
              <w:rPr>
                <w:b/>
              </w:rPr>
            </w:pPr>
          </w:p>
        </w:tc>
        <w:tc>
          <w:tcPr>
            <w:tcW w:w="1207" w:type="dxa"/>
          </w:tcPr>
          <w:p w14:paraId="0F57871E" w14:textId="77777777" w:rsidR="008978D7" w:rsidRPr="0050002A" w:rsidRDefault="008978D7" w:rsidP="00A1627A">
            <w:pPr>
              <w:spacing w:before="100" w:after="100"/>
              <w:jc w:val="center"/>
              <w:rPr>
                <w:b/>
                <w:sz w:val="18"/>
              </w:rPr>
            </w:pPr>
            <w:r w:rsidRPr="0050002A">
              <w:rPr>
                <w:b/>
                <w:sz w:val="18"/>
              </w:rPr>
              <w:t>Artículos suministrados desde el país del Compra-</w:t>
            </w:r>
            <w:proofErr w:type="spellStart"/>
            <w:r w:rsidRPr="0050002A">
              <w:rPr>
                <w:b/>
                <w:sz w:val="18"/>
              </w:rPr>
              <w:t>dor</w:t>
            </w:r>
            <w:proofErr w:type="spellEnd"/>
            <w:r w:rsidRPr="0050002A">
              <w:rPr>
                <w:b/>
                <w:sz w:val="18"/>
              </w:rPr>
              <w:t xml:space="preserve"> </w:t>
            </w:r>
          </w:p>
        </w:tc>
        <w:tc>
          <w:tcPr>
            <w:tcW w:w="3685" w:type="dxa"/>
            <w:gridSpan w:val="4"/>
          </w:tcPr>
          <w:p w14:paraId="2BE74C96" w14:textId="77777777" w:rsidR="008978D7" w:rsidRPr="0050002A" w:rsidRDefault="008978D7" w:rsidP="00A1627A">
            <w:pPr>
              <w:spacing w:before="100" w:after="100"/>
              <w:jc w:val="center"/>
              <w:rPr>
                <w:b/>
              </w:rPr>
            </w:pPr>
            <w:r w:rsidRPr="0050002A">
              <w:rPr>
                <w:b/>
              </w:rPr>
              <w:t>Artículos suministrados desde un país que no sea el del Comprador</w:t>
            </w:r>
          </w:p>
        </w:tc>
        <w:tc>
          <w:tcPr>
            <w:tcW w:w="1125" w:type="dxa"/>
          </w:tcPr>
          <w:p w14:paraId="6371E34B" w14:textId="77777777" w:rsidR="008978D7" w:rsidRPr="0050002A" w:rsidRDefault="008978D7" w:rsidP="00A1627A">
            <w:pPr>
              <w:spacing w:before="100" w:after="100"/>
              <w:jc w:val="center"/>
              <w:rPr>
                <w:b/>
                <w:sz w:val="18"/>
              </w:rPr>
            </w:pPr>
            <w:r w:rsidRPr="0050002A">
              <w:rPr>
                <w:b/>
                <w:sz w:val="18"/>
              </w:rPr>
              <w:t xml:space="preserve">Artículos </w:t>
            </w:r>
            <w:proofErr w:type="spellStart"/>
            <w:r w:rsidRPr="0050002A">
              <w:rPr>
                <w:b/>
                <w:sz w:val="18"/>
              </w:rPr>
              <w:t>suminis-trados</w:t>
            </w:r>
            <w:proofErr w:type="spellEnd"/>
            <w:r w:rsidRPr="0050002A">
              <w:rPr>
                <w:b/>
                <w:sz w:val="18"/>
              </w:rPr>
              <w:t xml:space="preserve"> desde el país del Compra-</w:t>
            </w:r>
            <w:proofErr w:type="spellStart"/>
            <w:r w:rsidRPr="0050002A">
              <w:rPr>
                <w:b/>
                <w:sz w:val="18"/>
              </w:rPr>
              <w:t>dor</w:t>
            </w:r>
            <w:proofErr w:type="spellEnd"/>
          </w:p>
        </w:tc>
        <w:tc>
          <w:tcPr>
            <w:tcW w:w="3998" w:type="dxa"/>
            <w:gridSpan w:val="4"/>
          </w:tcPr>
          <w:p w14:paraId="2329950E" w14:textId="77777777" w:rsidR="008978D7" w:rsidRPr="0050002A" w:rsidRDefault="008978D7" w:rsidP="00A1627A">
            <w:pPr>
              <w:spacing w:before="100" w:after="100"/>
              <w:jc w:val="center"/>
              <w:rPr>
                <w:b/>
              </w:rPr>
            </w:pPr>
            <w:r w:rsidRPr="0050002A">
              <w:rPr>
                <w:b/>
              </w:rPr>
              <w:t>Artículos suministrados desde un país que no sea el del Comprador</w:t>
            </w:r>
          </w:p>
        </w:tc>
      </w:tr>
      <w:tr w:rsidR="008978D7" w:rsidRPr="0050002A" w14:paraId="1FA265E7" w14:textId="77777777" w:rsidTr="00A1627A">
        <w:trPr>
          <w:cantSplit/>
          <w:tblHeader/>
        </w:trPr>
        <w:tc>
          <w:tcPr>
            <w:tcW w:w="810" w:type="dxa"/>
          </w:tcPr>
          <w:p w14:paraId="1F59D1FB" w14:textId="77777777" w:rsidR="008978D7" w:rsidRPr="0050002A" w:rsidRDefault="008978D7" w:rsidP="00A1627A">
            <w:pPr>
              <w:spacing w:after="0"/>
              <w:jc w:val="center"/>
              <w:rPr>
                <w:b/>
              </w:rPr>
            </w:pPr>
            <w:r w:rsidRPr="0050002A">
              <w:rPr>
                <w:b/>
              </w:rPr>
              <w:t>Compo</w:t>
            </w:r>
            <w:r w:rsidRPr="0050002A">
              <w:softHyphen/>
            </w:r>
            <w:r w:rsidRPr="0050002A">
              <w:rPr>
                <w:b/>
              </w:rPr>
              <w:t>nente n.º</w:t>
            </w:r>
          </w:p>
        </w:tc>
        <w:tc>
          <w:tcPr>
            <w:tcW w:w="1260" w:type="dxa"/>
          </w:tcPr>
          <w:p w14:paraId="53D954E3" w14:textId="77777777" w:rsidR="008978D7" w:rsidRPr="0050002A" w:rsidRDefault="008978D7" w:rsidP="00A1627A">
            <w:pPr>
              <w:spacing w:after="0"/>
              <w:jc w:val="center"/>
              <w:rPr>
                <w:b/>
              </w:rPr>
            </w:pPr>
            <w:r w:rsidRPr="0050002A">
              <w:rPr>
                <w:b/>
              </w:rPr>
              <w:t>Descripción del componente</w:t>
            </w:r>
          </w:p>
        </w:tc>
        <w:tc>
          <w:tcPr>
            <w:tcW w:w="978" w:type="dxa"/>
          </w:tcPr>
          <w:p w14:paraId="539A65F9" w14:textId="77777777" w:rsidR="008978D7" w:rsidRPr="0050002A" w:rsidRDefault="008978D7" w:rsidP="00A1627A">
            <w:pPr>
              <w:spacing w:after="0"/>
              <w:jc w:val="center"/>
              <w:rPr>
                <w:b/>
              </w:rPr>
            </w:pPr>
            <w:r w:rsidRPr="0050002A">
              <w:rPr>
                <w:b/>
              </w:rPr>
              <w:t>Código del país de origen</w:t>
            </w:r>
          </w:p>
        </w:tc>
        <w:tc>
          <w:tcPr>
            <w:tcW w:w="888" w:type="dxa"/>
          </w:tcPr>
          <w:p w14:paraId="6546F5AB" w14:textId="77777777" w:rsidR="008978D7" w:rsidRPr="0050002A" w:rsidRDefault="008978D7" w:rsidP="00A1627A">
            <w:pPr>
              <w:spacing w:after="0"/>
              <w:jc w:val="center"/>
              <w:rPr>
                <w:b/>
              </w:rPr>
            </w:pPr>
            <w:r w:rsidRPr="0050002A">
              <w:rPr>
                <w:b/>
              </w:rPr>
              <w:t>Cantidad</w:t>
            </w:r>
            <w:r w:rsidRPr="0050002A">
              <w:softHyphen/>
            </w:r>
          </w:p>
        </w:tc>
        <w:tc>
          <w:tcPr>
            <w:tcW w:w="1207" w:type="dxa"/>
          </w:tcPr>
          <w:p w14:paraId="6E4B96C2" w14:textId="77777777" w:rsidR="008978D7" w:rsidRPr="0050002A" w:rsidRDefault="008978D7" w:rsidP="00A1627A">
            <w:pPr>
              <w:spacing w:before="120" w:after="0"/>
              <w:jc w:val="center"/>
              <w:rPr>
                <w:b/>
                <w:i/>
              </w:rPr>
            </w:pPr>
            <w:r w:rsidRPr="0050002A">
              <w:rPr>
                <w:b/>
                <w:i/>
              </w:rPr>
              <w:t>[</w:t>
            </w:r>
            <w:r w:rsidRPr="0050002A">
              <w:rPr>
                <w:i/>
              </w:rPr>
              <w:t>Indique:</w:t>
            </w:r>
            <w:r w:rsidRPr="0050002A">
              <w:rPr>
                <w:b/>
                <w:i/>
              </w:rPr>
              <w:t xml:space="preserve"> moneda nacional]</w:t>
            </w:r>
          </w:p>
        </w:tc>
        <w:tc>
          <w:tcPr>
            <w:tcW w:w="850" w:type="dxa"/>
          </w:tcPr>
          <w:p w14:paraId="64E3710F" w14:textId="77777777" w:rsidR="008978D7" w:rsidRPr="0050002A" w:rsidRDefault="008978D7" w:rsidP="00A1627A">
            <w:pPr>
              <w:spacing w:before="100" w:after="100"/>
              <w:jc w:val="center"/>
              <w:rPr>
                <w:b/>
                <w:i/>
              </w:rPr>
            </w:pPr>
            <w:r w:rsidRPr="0050002A">
              <w:rPr>
                <w:b/>
                <w:i/>
              </w:rPr>
              <w:t>[</w:t>
            </w:r>
            <w:r w:rsidRPr="0050002A">
              <w:rPr>
                <w:i/>
              </w:rPr>
              <w:t>Indique:</w:t>
            </w:r>
            <w:r w:rsidRPr="0050002A">
              <w:rPr>
                <w:b/>
                <w:i/>
              </w:rPr>
              <w:t xml:space="preserve"> moneda nacional]</w:t>
            </w:r>
          </w:p>
        </w:tc>
        <w:tc>
          <w:tcPr>
            <w:tcW w:w="993" w:type="dxa"/>
          </w:tcPr>
          <w:p w14:paraId="04752B8A" w14:textId="77777777" w:rsidR="008978D7" w:rsidRPr="0050002A" w:rsidRDefault="008978D7" w:rsidP="00A1627A">
            <w:pPr>
              <w:spacing w:after="0"/>
              <w:jc w:val="center"/>
              <w:rPr>
                <w:b/>
                <w:i/>
              </w:rPr>
            </w:pPr>
            <w:r w:rsidRPr="0050002A">
              <w:rPr>
                <w:b/>
                <w:i/>
              </w:rPr>
              <w:t>[</w:t>
            </w:r>
            <w:r w:rsidRPr="0050002A">
              <w:rPr>
                <w:i/>
              </w:rPr>
              <w:t>Indique:</w:t>
            </w:r>
            <w:r w:rsidRPr="0050002A">
              <w:rPr>
                <w:b/>
                <w:i/>
              </w:rPr>
              <w:t xml:space="preserve"> moneda extranjera A]</w:t>
            </w:r>
          </w:p>
          <w:p w14:paraId="1E13ED81" w14:textId="77777777" w:rsidR="008978D7" w:rsidRPr="0050002A" w:rsidRDefault="008978D7" w:rsidP="00A1627A">
            <w:pPr>
              <w:spacing w:after="0"/>
              <w:jc w:val="center"/>
              <w:rPr>
                <w:b/>
                <w:i/>
              </w:rPr>
            </w:pPr>
            <w:r w:rsidRPr="0050002A">
              <w:rPr>
                <w:b/>
                <w:i/>
              </w:rPr>
              <w:t>Precio</w:t>
            </w:r>
          </w:p>
        </w:tc>
        <w:tc>
          <w:tcPr>
            <w:tcW w:w="992" w:type="dxa"/>
          </w:tcPr>
          <w:p w14:paraId="7D8B3352" w14:textId="77777777" w:rsidR="008978D7" w:rsidRPr="0050002A" w:rsidRDefault="008978D7" w:rsidP="00A1627A">
            <w:pPr>
              <w:spacing w:after="0"/>
              <w:jc w:val="center"/>
              <w:rPr>
                <w:b/>
                <w:i/>
              </w:rPr>
            </w:pPr>
            <w:r w:rsidRPr="0050002A">
              <w:rPr>
                <w:b/>
                <w:i/>
              </w:rPr>
              <w:t>[</w:t>
            </w:r>
            <w:r w:rsidRPr="0050002A">
              <w:rPr>
                <w:i/>
              </w:rPr>
              <w:t>Indique:</w:t>
            </w:r>
            <w:r w:rsidRPr="0050002A">
              <w:rPr>
                <w:b/>
                <w:i/>
              </w:rPr>
              <w:t xml:space="preserve"> moneda extranjera B]  Precio</w:t>
            </w:r>
          </w:p>
        </w:tc>
        <w:tc>
          <w:tcPr>
            <w:tcW w:w="850" w:type="dxa"/>
          </w:tcPr>
          <w:p w14:paraId="603CB93D" w14:textId="77777777" w:rsidR="008978D7" w:rsidRPr="0050002A" w:rsidRDefault="008978D7" w:rsidP="00A1627A">
            <w:pPr>
              <w:spacing w:after="0"/>
              <w:jc w:val="center"/>
              <w:rPr>
                <w:b/>
                <w:i/>
              </w:rPr>
            </w:pPr>
            <w:r w:rsidRPr="0050002A">
              <w:rPr>
                <w:b/>
                <w:i/>
              </w:rPr>
              <w:t>[</w:t>
            </w:r>
            <w:r w:rsidRPr="0050002A">
              <w:rPr>
                <w:i/>
              </w:rPr>
              <w:t>Indique:</w:t>
            </w:r>
            <w:r w:rsidRPr="0050002A">
              <w:rPr>
                <w:b/>
                <w:i/>
              </w:rPr>
              <w:t xml:space="preserve"> moneda extranjera C]Precio</w:t>
            </w:r>
          </w:p>
        </w:tc>
        <w:tc>
          <w:tcPr>
            <w:tcW w:w="1125" w:type="dxa"/>
          </w:tcPr>
          <w:p w14:paraId="149B3B18" w14:textId="77777777" w:rsidR="008978D7" w:rsidRPr="0050002A" w:rsidRDefault="008978D7" w:rsidP="00A1627A">
            <w:pPr>
              <w:spacing w:before="100" w:after="100"/>
              <w:jc w:val="center"/>
              <w:rPr>
                <w:b/>
                <w:i/>
              </w:rPr>
            </w:pPr>
            <w:r w:rsidRPr="0050002A">
              <w:rPr>
                <w:b/>
                <w:i/>
              </w:rPr>
              <w:t>[</w:t>
            </w:r>
            <w:r w:rsidRPr="0050002A">
              <w:rPr>
                <w:i/>
              </w:rPr>
              <w:t>Indique:</w:t>
            </w:r>
            <w:r w:rsidRPr="0050002A">
              <w:rPr>
                <w:b/>
                <w:i/>
              </w:rPr>
              <w:t xml:space="preserve"> moneda nacional]</w:t>
            </w:r>
          </w:p>
        </w:tc>
        <w:tc>
          <w:tcPr>
            <w:tcW w:w="860" w:type="dxa"/>
          </w:tcPr>
          <w:p w14:paraId="2236CAB5" w14:textId="77777777" w:rsidR="008978D7" w:rsidRPr="0050002A" w:rsidRDefault="008978D7" w:rsidP="00A1627A">
            <w:pPr>
              <w:spacing w:before="100" w:after="100"/>
              <w:jc w:val="center"/>
              <w:rPr>
                <w:b/>
                <w:i/>
              </w:rPr>
            </w:pPr>
            <w:r w:rsidRPr="0050002A">
              <w:rPr>
                <w:b/>
                <w:i/>
              </w:rPr>
              <w:t>[</w:t>
            </w:r>
            <w:r w:rsidRPr="0050002A">
              <w:rPr>
                <w:i/>
              </w:rPr>
              <w:t>Indique:</w:t>
            </w:r>
            <w:r w:rsidRPr="0050002A">
              <w:rPr>
                <w:b/>
                <w:i/>
              </w:rPr>
              <w:t xml:space="preserve"> moneda nacional]</w:t>
            </w:r>
          </w:p>
        </w:tc>
        <w:tc>
          <w:tcPr>
            <w:tcW w:w="992" w:type="dxa"/>
          </w:tcPr>
          <w:p w14:paraId="2B0B4411" w14:textId="77777777" w:rsidR="008978D7" w:rsidRPr="0050002A" w:rsidRDefault="008978D7" w:rsidP="00A1627A">
            <w:pPr>
              <w:spacing w:after="0"/>
              <w:jc w:val="center"/>
              <w:rPr>
                <w:b/>
                <w:i/>
              </w:rPr>
            </w:pPr>
            <w:r w:rsidRPr="0050002A">
              <w:rPr>
                <w:b/>
                <w:i/>
              </w:rPr>
              <w:t>[</w:t>
            </w:r>
            <w:r w:rsidRPr="0050002A">
              <w:rPr>
                <w:i/>
              </w:rPr>
              <w:t>Indique:</w:t>
            </w:r>
            <w:r w:rsidRPr="0050002A">
              <w:rPr>
                <w:b/>
                <w:i/>
              </w:rPr>
              <w:t xml:space="preserve"> moneda extranjera A]</w:t>
            </w:r>
          </w:p>
        </w:tc>
        <w:tc>
          <w:tcPr>
            <w:tcW w:w="1041" w:type="dxa"/>
          </w:tcPr>
          <w:p w14:paraId="6A3F107F" w14:textId="77777777" w:rsidR="008978D7" w:rsidRPr="0050002A" w:rsidRDefault="008978D7" w:rsidP="00A1627A">
            <w:pPr>
              <w:spacing w:after="100"/>
              <w:jc w:val="center"/>
              <w:rPr>
                <w:b/>
                <w:i/>
              </w:rPr>
            </w:pPr>
            <w:r w:rsidRPr="0050002A">
              <w:rPr>
                <w:b/>
                <w:i/>
              </w:rPr>
              <w:t>[</w:t>
            </w:r>
            <w:r w:rsidRPr="0050002A">
              <w:rPr>
                <w:i/>
              </w:rPr>
              <w:t>Indique:</w:t>
            </w:r>
            <w:r w:rsidRPr="0050002A">
              <w:rPr>
                <w:b/>
                <w:i/>
              </w:rPr>
              <w:t xml:space="preserve"> moneda extranjera B]</w:t>
            </w:r>
          </w:p>
        </w:tc>
        <w:tc>
          <w:tcPr>
            <w:tcW w:w="1105" w:type="dxa"/>
          </w:tcPr>
          <w:p w14:paraId="1068CD8D" w14:textId="77777777" w:rsidR="008978D7" w:rsidRPr="0050002A" w:rsidRDefault="008978D7" w:rsidP="00A1627A">
            <w:pPr>
              <w:spacing w:after="100"/>
              <w:jc w:val="center"/>
              <w:rPr>
                <w:b/>
                <w:i/>
              </w:rPr>
            </w:pPr>
            <w:r w:rsidRPr="0050002A">
              <w:rPr>
                <w:b/>
                <w:i/>
              </w:rPr>
              <w:t>[</w:t>
            </w:r>
            <w:r w:rsidRPr="0050002A">
              <w:rPr>
                <w:i/>
              </w:rPr>
              <w:t>Indique:</w:t>
            </w:r>
            <w:r w:rsidRPr="0050002A">
              <w:rPr>
                <w:b/>
                <w:i/>
              </w:rPr>
              <w:t xml:space="preserve"> moneda extranjera C]</w:t>
            </w:r>
          </w:p>
        </w:tc>
      </w:tr>
      <w:tr w:rsidR="008978D7" w:rsidRPr="0050002A" w14:paraId="436F41E6" w14:textId="77777777" w:rsidTr="00A1627A">
        <w:trPr>
          <w:cantSplit/>
          <w:trHeight w:hRule="exact" w:val="171"/>
          <w:tblHeader/>
        </w:trPr>
        <w:tc>
          <w:tcPr>
            <w:tcW w:w="810" w:type="dxa"/>
          </w:tcPr>
          <w:p w14:paraId="342C13EE" w14:textId="77777777" w:rsidR="008978D7" w:rsidRPr="0050002A" w:rsidRDefault="008978D7" w:rsidP="00A1627A">
            <w:pPr>
              <w:spacing w:before="100" w:after="100"/>
              <w:jc w:val="center"/>
              <w:rPr>
                <w:sz w:val="22"/>
              </w:rPr>
            </w:pPr>
          </w:p>
        </w:tc>
        <w:tc>
          <w:tcPr>
            <w:tcW w:w="1260" w:type="dxa"/>
          </w:tcPr>
          <w:p w14:paraId="1A05501B" w14:textId="77777777" w:rsidR="008978D7" w:rsidRPr="0050002A" w:rsidRDefault="008978D7" w:rsidP="00A1627A">
            <w:pPr>
              <w:spacing w:before="100" w:after="100"/>
              <w:jc w:val="left"/>
              <w:rPr>
                <w:sz w:val="22"/>
              </w:rPr>
            </w:pPr>
          </w:p>
        </w:tc>
        <w:tc>
          <w:tcPr>
            <w:tcW w:w="978" w:type="dxa"/>
          </w:tcPr>
          <w:p w14:paraId="58DEC997" w14:textId="77777777" w:rsidR="008978D7" w:rsidRPr="0050002A" w:rsidRDefault="008978D7" w:rsidP="00A1627A">
            <w:pPr>
              <w:spacing w:before="100" w:after="100"/>
              <w:jc w:val="center"/>
              <w:rPr>
                <w:sz w:val="22"/>
              </w:rPr>
            </w:pPr>
          </w:p>
        </w:tc>
        <w:tc>
          <w:tcPr>
            <w:tcW w:w="888" w:type="dxa"/>
          </w:tcPr>
          <w:p w14:paraId="75E87F04" w14:textId="77777777" w:rsidR="008978D7" w:rsidRPr="0050002A" w:rsidRDefault="008978D7" w:rsidP="00A1627A">
            <w:pPr>
              <w:spacing w:before="100" w:after="100"/>
              <w:jc w:val="center"/>
              <w:rPr>
                <w:sz w:val="22"/>
              </w:rPr>
            </w:pPr>
          </w:p>
        </w:tc>
        <w:tc>
          <w:tcPr>
            <w:tcW w:w="1207" w:type="dxa"/>
          </w:tcPr>
          <w:p w14:paraId="735DC27F" w14:textId="77777777" w:rsidR="008978D7" w:rsidRPr="0050002A" w:rsidRDefault="008978D7" w:rsidP="00A1627A">
            <w:pPr>
              <w:spacing w:before="100" w:after="100"/>
              <w:jc w:val="center"/>
              <w:rPr>
                <w:sz w:val="22"/>
              </w:rPr>
            </w:pPr>
          </w:p>
        </w:tc>
        <w:tc>
          <w:tcPr>
            <w:tcW w:w="850" w:type="dxa"/>
          </w:tcPr>
          <w:p w14:paraId="6EFB80B0" w14:textId="77777777" w:rsidR="008978D7" w:rsidRPr="0050002A" w:rsidRDefault="008978D7" w:rsidP="00A1627A">
            <w:pPr>
              <w:spacing w:before="100" w:after="100"/>
              <w:jc w:val="center"/>
              <w:rPr>
                <w:sz w:val="22"/>
              </w:rPr>
            </w:pPr>
          </w:p>
        </w:tc>
        <w:tc>
          <w:tcPr>
            <w:tcW w:w="993" w:type="dxa"/>
          </w:tcPr>
          <w:p w14:paraId="4184D833" w14:textId="77777777" w:rsidR="008978D7" w:rsidRPr="0050002A" w:rsidRDefault="008978D7" w:rsidP="00A1627A">
            <w:pPr>
              <w:spacing w:before="100" w:after="100"/>
              <w:jc w:val="center"/>
              <w:rPr>
                <w:sz w:val="22"/>
              </w:rPr>
            </w:pPr>
          </w:p>
        </w:tc>
        <w:tc>
          <w:tcPr>
            <w:tcW w:w="992" w:type="dxa"/>
          </w:tcPr>
          <w:p w14:paraId="2066E489" w14:textId="77777777" w:rsidR="008978D7" w:rsidRPr="0050002A" w:rsidRDefault="008978D7" w:rsidP="00A1627A">
            <w:pPr>
              <w:spacing w:before="100" w:after="100"/>
              <w:jc w:val="center"/>
              <w:rPr>
                <w:sz w:val="22"/>
              </w:rPr>
            </w:pPr>
          </w:p>
        </w:tc>
        <w:tc>
          <w:tcPr>
            <w:tcW w:w="850" w:type="dxa"/>
          </w:tcPr>
          <w:p w14:paraId="265A249A" w14:textId="77777777" w:rsidR="008978D7" w:rsidRPr="0050002A" w:rsidRDefault="008978D7" w:rsidP="00A1627A">
            <w:pPr>
              <w:spacing w:before="100" w:after="100"/>
              <w:jc w:val="center"/>
              <w:rPr>
                <w:sz w:val="22"/>
              </w:rPr>
            </w:pPr>
          </w:p>
        </w:tc>
        <w:tc>
          <w:tcPr>
            <w:tcW w:w="1125" w:type="dxa"/>
          </w:tcPr>
          <w:p w14:paraId="6B3AF0B3" w14:textId="77777777" w:rsidR="008978D7" w:rsidRPr="0050002A" w:rsidRDefault="008978D7" w:rsidP="00A1627A">
            <w:pPr>
              <w:spacing w:before="100" w:after="100"/>
              <w:jc w:val="center"/>
              <w:rPr>
                <w:sz w:val="22"/>
              </w:rPr>
            </w:pPr>
          </w:p>
        </w:tc>
        <w:tc>
          <w:tcPr>
            <w:tcW w:w="860" w:type="dxa"/>
          </w:tcPr>
          <w:p w14:paraId="4F30EB2D" w14:textId="77777777" w:rsidR="008978D7" w:rsidRPr="0050002A" w:rsidRDefault="008978D7" w:rsidP="00A1627A">
            <w:pPr>
              <w:spacing w:before="100" w:after="100"/>
              <w:jc w:val="center"/>
              <w:rPr>
                <w:sz w:val="22"/>
              </w:rPr>
            </w:pPr>
          </w:p>
        </w:tc>
        <w:tc>
          <w:tcPr>
            <w:tcW w:w="992" w:type="dxa"/>
          </w:tcPr>
          <w:p w14:paraId="22BB09C5" w14:textId="77777777" w:rsidR="008978D7" w:rsidRPr="0050002A" w:rsidRDefault="008978D7" w:rsidP="00A1627A">
            <w:pPr>
              <w:spacing w:before="100" w:after="100"/>
              <w:jc w:val="center"/>
              <w:rPr>
                <w:sz w:val="22"/>
              </w:rPr>
            </w:pPr>
          </w:p>
        </w:tc>
        <w:tc>
          <w:tcPr>
            <w:tcW w:w="1041" w:type="dxa"/>
          </w:tcPr>
          <w:p w14:paraId="7C729E08" w14:textId="77777777" w:rsidR="008978D7" w:rsidRPr="0050002A" w:rsidRDefault="008978D7" w:rsidP="00A1627A">
            <w:pPr>
              <w:spacing w:before="100" w:after="100"/>
              <w:jc w:val="center"/>
              <w:rPr>
                <w:sz w:val="22"/>
              </w:rPr>
            </w:pPr>
          </w:p>
        </w:tc>
        <w:tc>
          <w:tcPr>
            <w:tcW w:w="1105" w:type="dxa"/>
          </w:tcPr>
          <w:p w14:paraId="5425A672" w14:textId="77777777" w:rsidR="008978D7" w:rsidRPr="0050002A" w:rsidRDefault="008978D7" w:rsidP="00A1627A">
            <w:pPr>
              <w:spacing w:before="100" w:after="100"/>
              <w:jc w:val="center"/>
              <w:rPr>
                <w:sz w:val="22"/>
              </w:rPr>
            </w:pPr>
          </w:p>
        </w:tc>
      </w:tr>
      <w:tr w:rsidR="008978D7" w:rsidRPr="0050002A" w14:paraId="45497D09" w14:textId="77777777" w:rsidTr="00A1627A">
        <w:trPr>
          <w:cantSplit/>
        </w:trPr>
        <w:tc>
          <w:tcPr>
            <w:tcW w:w="810" w:type="dxa"/>
          </w:tcPr>
          <w:p w14:paraId="1E3FF045" w14:textId="77777777" w:rsidR="008978D7" w:rsidRPr="0050002A" w:rsidRDefault="008978D7" w:rsidP="00A1627A">
            <w:pPr>
              <w:spacing w:before="100" w:after="100"/>
              <w:jc w:val="left"/>
            </w:pPr>
            <w:r w:rsidRPr="0050002A">
              <w:t>X.1</w:t>
            </w:r>
          </w:p>
        </w:tc>
        <w:tc>
          <w:tcPr>
            <w:tcW w:w="1260" w:type="dxa"/>
          </w:tcPr>
          <w:p w14:paraId="15F14722" w14:textId="77777777" w:rsidR="008978D7" w:rsidRPr="0050002A" w:rsidRDefault="008978D7" w:rsidP="00A1627A">
            <w:pPr>
              <w:spacing w:before="100" w:after="100"/>
              <w:ind w:left="36"/>
              <w:jc w:val="left"/>
            </w:pPr>
            <w:r w:rsidRPr="0050002A">
              <w:t>____</w:t>
            </w:r>
          </w:p>
        </w:tc>
        <w:tc>
          <w:tcPr>
            <w:tcW w:w="978" w:type="dxa"/>
          </w:tcPr>
          <w:p w14:paraId="6442A270" w14:textId="77777777" w:rsidR="008978D7" w:rsidRPr="0050002A" w:rsidRDefault="008978D7" w:rsidP="00A1627A">
            <w:pPr>
              <w:spacing w:before="100" w:after="100"/>
              <w:ind w:left="36"/>
              <w:jc w:val="center"/>
            </w:pPr>
            <w:r w:rsidRPr="0050002A">
              <w:t>- -</w:t>
            </w:r>
          </w:p>
        </w:tc>
        <w:tc>
          <w:tcPr>
            <w:tcW w:w="888" w:type="dxa"/>
          </w:tcPr>
          <w:p w14:paraId="6B5EA0A4" w14:textId="77777777" w:rsidR="008978D7" w:rsidRPr="0050002A" w:rsidRDefault="008978D7" w:rsidP="00A1627A">
            <w:pPr>
              <w:spacing w:before="100" w:after="100"/>
              <w:ind w:left="36"/>
              <w:jc w:val="center"/>
            </w:pPr>
            <w:r w:rsidRPr="0050002A">
              <w:t>- -</w:t>
            </w:r>
          </w:p>
        </w:tc>
        <w:tc>
          <w:tcPr>
            <w:tcW w:w="1207" w:type="dxa"/>
          </w:tcPr>
          <w:p w14:paraId="28459A62" w14:textId="77777777" w:rsidR="008978D7" w:rsidRPr="0050002A" w:rsidRDefault="008978D7" w:rsidP="00A1627A">
            <w:pPr>
              <w:spacing w:before="100" w:after="100"/>
              <w:ind w:left="36"/>
              <w:jc w:val="center"/>
            </w:pPr>
            <w:r w:rsidRPr="0050002A">
              <w:t>- -</w:t>
            </w:r>
          </w:p>
        </w:tc>
        <w:tc>
          <w:tcPr>
            <w:tcW w:w="850" w:type="dxa"/>
          </w:tcPr>
          <w:p w14:paraId="11405D2C" w14:textId="77777777" w:rsidR="008978D7" w:rsidRPr="0050002A" w:rsidRDefault="008978D7" w:rsidP="00A1627A">
            <w:pPr>
              <w:spacing w:before="100" w:after="100"/>
              <w:ind w:left="36"/>
              <w:jc w:val="center"/>
            </w:pPr>
            <w:r w:rsidRPr="0050002A">
              <w:t>- -</w:t>
            </w:r>
          </w:p>
        </w:tc>
        <w:tc>
          <w:tcPr>
            <w:tcW w:w="993" w:type="dxa"/>
          </w:tcPr>
          <w:p w14:paraId="6D4323F8" w14:textId="77777777" w:rsidR="008978D7" w:rsidRPr="0050002A" w:rsidRDefault="008978D7" w:rsidP="00A1627A">
            <w:pPr>
              <w:spacing w:before="100" w:after="100"/>
              <w:ind w:left="36"/>
              <w:jc w:val="center"/>
            </w:pPr>
            <w:r w:rsidRPr="0050002A">
              <w:t>- -</w:t>
            </w:r>
          </w:p>
        </w:tc>
        <w:tc>
          <w:tcPr>
            <w:tcW w:w="992" w:type="dxa"/>
          </w:tcPr>
          <w:p w14:paraId="43C7C9C5" w14:textId="77777777" w:rsidR="008978D7" w:rsidRPr="0050002A" w:rsidRDefault="008978D7" w:rsidP="00A1627A">
            <w:pPr>
              <w:spacing w:before="100" w:after="100"/>
              <w:ind w:left="36"/>
              <w:jc w:val="center"/>
            </w:pPr>
            <w:r w:rsidRPr="0050002A">
              <w:t>- -</w:t>
            </w:r>
          </w:p>
        </w:tc>
        <w:tc>
          <w:tcPr>
            <w:tcW w:w="850" w:type="dxa"/>
          </w:tcPr>
          <w:p w14:paraId="62945AF6" w14:textId="77777777" w:rsidR="008978D7" w:rsidRPr="0050002A" w:rsidRDefault="008978D7" w:rsidP="00A1627A">
            <w:pPr>
              <w:spacing w:before="100" w:after="100"/>
              <w:ind w:left="36"/>
              <w:jc w:val="center"/>
            </w:pPr>
            <w:r w:rsidRPr="0050002A">
              <w:t>- -</w:t>
            </w:r>
          </w:p>
        </w:tc>
        <w:tc>
          <w:tcPr>
            <w:tcW w:w="1125" w:type="dxa"/>
          </w:tcPr>
          <w:p w14:paraId="70728BBF" w14:textId="77777777" w:rsidR="008978D7" w:rsidRPr="0050002A" w:rsidRDefault="008978D7" w:rsidP="00A1627A">
            <w:pPr>
              <w:spacing w:before="100" w:after="100"/>
              <w:ind w:left="36"/>
              <w:jc w:val="center"/>
            </w:pPr>
          </w:p>
        </w:tc>
        <w:tc>
          <w:tcPr>
            <w:tcW w:w="860" w:type="dxa"/>
          </w:tcPr>
          <w:p w14:paraId="75680C4E" w14:textId="77777777" w:rsidR="008978D7" w:rsidRPr="0050002A" w:rsidRDefault="008978D7" w:rsidP="00A1627A">
            <w:pPr>
              <w:spacing w:before="100" w:after="100"/>
              <w:jc w:val="center"/>
            </w:pPr>
          </w:p>
        </w:tc>
        <w:tc>
          <w:tcPr>
            <w:tcW w:w="992" w:type="dxa"/>
          </w:tcPr>
          <w:p w14:paraId="33ACF829" w14:textId="77777777" w:rsidR="008978D7" w:rsidRPr="0050002A" w:rsidRDefault="008978D7" w:rsidP="00A1627A">
            <w:pPr>
              <w:spacing w:before="100" w:after="100"/>
              <w:jc w:val="center"/>
            </w:pPr>
          </w:p>
        </w:tc>
        <w:tc>
          <w:tcPr>
            <w:tcW w:w="1041" w:type="dxa"/>
          </w:tcPr>
          <w:p w14:paraId="0DB8FF0F" w14:textId="77777777" w:rsidR="008978D7" w:rsidRPr="0050002A" w:rsidRDefault="008978D7" w:rsidP="00A1627A">
            <w:pPr>
              <w:spacing w:before="100" w:after="100"/>
              <w:jc w:val="center"/>
            </w:pPr>
          </w:p>
        </w:tc>
        <w:tc>
          <w:tcPr>
            <w:tcW w:w="1105" w:type="dxa"/>
          </w:tcPr>
          <w:p w14:paraId="0D1DA4D7" w14:textId="77777777" w:rsidR="008978D7" w:rsidRPr="0050002A" w:rsidRDefault="008978D7" w:rsidP="00A1627A">
            <w:pPr>
              <w:spacing w:before="100" w:after="100"/>
              <w:jc w:val="center"/>
            </w:pPr>
          </w:p>
        </w:tc>
      </w:tr>
      <w:tr w:rsidR="008978D7" w:rsidRPr="0050002A" w14:paraId="235B72A0" w14:textId="77777777" w:rsidTr="00A1627A">
        <w:trPr>
          <w:cantSplit/>
          <w:trHeight w:val="264"/>
        </w:trPr>
        <w:tc>
          <w:tcPr>
            <w:tcW w:w="810" w:type="dxa"/>
          </w:tcPr>
          <w:p w14:paraId="2F4E8D33" w14:textId="77777777" w:rsidR="008978D7" w:rsidRPr="0050002A" w:rsidRDefault="008978D7" w:rsidP="00A1627A">
            <w:pPr>
              <w:spacing w:before="100" w:after="100"/>
              <w:jc w:val="left"/>
            </w:pPr>
          </w:p>
        </w:tc>
        <w:tc>
          <w:tcPr>
            <w:tcW w:w="1260" w:type="dxa"/>
          </w:tcPr>
          <w:p w14:paraId="738BA994" w14:textId="77777777" w:rsidR="008978D7" w:rsidRPr="0050002A" w:rsidRDefault="008978D7" w:rsidP="00A1627A">
            <w:pPr>
              <w:spacing w:before="100" w:after="100"/>
              <w:ind w:left="36"/>
              <w:jc w:val="left"/>
            </w:pPr>
          </w:p>
        </w:tc>
        <w:tc>
          <w:tcPr>
            <w:tcW w:w="978" w:type="dxa"/>
          </w:tcPr>
          <w:p w14:paraId="4FF57A9E" w14:textId="77777777" w:rsidR="008978D7" w:rsidRPr="0050002A" w:rsidRDefault="008978D7" w:rsidP="00A1627A">
            <w:pPr>
              <w:spacing w:before="100" w:after="100"/>
              <w:ind w:left="36"/>
              <w:jc w:val="center"/>
            </w:pPr>
          </w:p>
        </w:tc>
        <w:tc>
          <w:tcPr>
            <w:tcW w:w="888" w:type="dxa"/>
          </w:tcPr>
          <w:p w14:paraId="176DCFF3" w14:textId="77777777" w:rsidR="008978D7" w:rsidRPr="0050002A" w:rsidRDefault="008978D7" w:rsidP="00A1627A">
            <w:pPr>
              <w:spacing w:before="100" w:after="100"/>
              <w:ind w:left="36"/>
              <w:jc w:val="center"/>
            </w:pPr>
          </w:p>
        </w:tc>
        <w:tc>
          <w:tcPr>
            <w:tcW w:w="1207" w:type="dxa"/>
          </w:tcPr>
          <w:p w14:paraId="6ACF5ADE" w14:textId="77777777" w:rsidR="008978D7" w:rsidRPr="0050002A" w:rsidRDefault="008978D7" w:rsidP="00A1627A">
            <w:pPr>
              <w:spacing w:before="100" w:after="100"/>
              <w:ind w:left="36"/>
              <w:jc w:val="center"/>
            </w:pPr>
          </w:p>
        </w:tc>
        <w:tc>
          <w:tcPr>
            <w:tcW w:w="850" w:type="dxa"/>
          </w:tcPr>
          <w:p w14:paraId="2FDDDC54" w14:textId="77777777" w:rsidR="008978D7" w:rsidRPr="0050002A" w:rsidRDefault="008978D7" w:rsidP="00A1627A">
            <w:pPr>
              <w:spacing w:before="100" w:after="100"/>
              <w:ind w:left="36"/>
              <w:jc w:val="center"/>
            </w:pPr>
          </w:p>
        </w:tc>
        <w:tc>
          <w:tcPr>
            <w:tcW w:w="993" w:type="dxa"/>
          </w:tcPr>
          <w:p w14:paraId="6D5A48B9" w14:textId="77777777" w:rsidR="008978D7" w:rsidRPr="0050002A" w:rsidRDefault="008978D7" w:rsidP="00A1627A">
            <w:pPr>
              <w:spacing w:before="100" w:after="100"/>
              <w:ind w:left="36"/>
              <w:jc w:val="center"/>
            </w:pPr>
          </w:p>
        </w:tc>
        <w:tc>
          <w:tcPr>
            <w:tcW w:w="992" w:type="dxa"/>
          </w:tcPr>
          <w:p w14:paraId="3BA4C29D" w14:textId="77777777" w:rsidR="008978D7" w:rsidRPr="0050002A" w:rsidRDefault="008978D7" w:rsidP="00A1627A">
            <w:pPr>
              <w:spacing w:after="0"/>
              <w:ind w:left="43"/>
              <w:jc w:val="center"/>
            </w:pPr>
          </w:p>
        </w:tc>
        <w:tc>
          <w:tcPr>
            <w:tcW w:w="850" w:type="dxa"/>
          </w:tcPr>
          <w:p w14:paraId="3ACADFF8" w14:textId="77777777" w:rsidR="008978D7" w:rsidRPr="0050002A" w:rsidRDefault="008978D7" w:rsidP="00A1627A">
            <w:pPr>
              <w:spacing w:before="100" w:after="100"/>
              <w:ind w:left="36"/>
              <w:jc w:val="center"/>
            </w:pPr>
          </w:p>
        </w:tc>
        <w:tc>
          <w:tcPr>
            <w:tcW w:w="1125" w:type="dxa"/>
          </w:tcPr>
          <w:p w14:paraId="13FF0C41" w14:textId="77777777" w:rsidR="008978D7" w:rsidRPr="0050002A" w:rsidRDefault="008978D7" w:rsidP="00A1627A">
            <w:pPr>
              <w:spacing w:before="100" w:after="100"/>
              <w:ind w:left="36"/>
              <w:jc w:val="center"/>
            </w:pPr>
          </w:p>
        </w:tc>
        <w:tc>
          <w:tcPr>
            <w:tcW w:w="860" w:type="dxa"/>
          </w:tcPr>
          <w:p w14:paraId="3A85E751" w14:textId="77777777" w:rsidR="008978D7" w:rsidRPr="0050002A" w:rsidRDefault="008978D7" w:rsidP="00A1627A">
            <w:pPr>
              <w:spacing w:before="100" w:after="100"/>
              <w:jc w:val="center"/>
            </w:pPr>
          </w:p>
        </w:tc>
        <w:tc>
          <w:tcPr>
            <w:tcW w:w="992" w:type="dxa"/>
          </w:tcPr>
          <w:p w14:paraId="3E07CFC4" w14:textId="77777777" w:rsidR="008978D7" w:rsidRPr="0050002A" w:rsidRDefault="008978D7" w:rsidP="00A1627A">
            <w:pPr>
              <w:spacing w:before="100" w:after="100"/>
              <w:jc w:val="center"/>
            </w:pPr>
          </w:p>
        </w:tc>
        <w:tc>
          <w:tcPr>
            <w:tcW w:w="1041" w:type="dxa"/>
          </w:tcPr>
          <w:p w14:paraId="4CBA54AA" w14:textId="77777777" w:rsidR="008978D7" w:rsidRPr="0050002A" w:rsidRDefault="008978D7" w:rsidP="00A1627A">
            <w:pPr>
              <w:spacing w:before="100" w:after="100"/>
              <w:jc w:val="center"/>
            </w:pPr>
          </w:p>
        </w:tc>
        <w:tc>
          <w:tcPr>
            <w:tcW w:w="1105" w:type="dxa"/>
          </w:tcPr>
          <w:p w14:paraId="234EDC05" w14:textId="77777777" w:rsidR="008978D7" w:rsidRPr="0050002A" w:rsidRDefault="008978D7" w:rsidP="00A1627A">
            <w:pPr>
              <w:spacing w:before="100" w:after="100"/>
              <w:jc w:val="center"/>
            </w:pPr>
          </w:p>
        </w:tc>
      </w:tr>
      <w:tr w:rsidR="008978D7" w:rsidRPr="0050002A" w14:paraId="412369CB" w14:textId="77777777" w:rsidTr="00A1627A">
        <w:trPr>
          <w:cantSplit/>
        </w:trPr>
        <w:tc>
          <w:tcPr>
            <w:tcW w:w="8828" w:type="dxa"/>
            <w:gridSpan w:val="9"/>
          </w:tcPr>
          <w:p w14:paraId="0649308E" w14:textId="77777777" w:rsidR="008978D7" w:rsidRPr="0050002A" w:rsidRDefault="008978D7" w:rsidP="00A1627A">
            <w:pPr>
              <w:spacing w:before="100" w:after="100"/>
              <w:jc w:val="left"/>
            </w:pPr>
            <w:r w:rsidRPr="0050002A">
              <w:t xml:space="preserve">Subtotales (traslade a </w:t>
            </w:r>
            <w:r w:rsidRPr="0050002A">
              <w:rPr>
                <w:i/>
              </w:rPr>
              <w:t xml:space="preserve">[indique: </w:t>
            </w:r>
            <w:r w:rsidRPr="0050002A">
              <w:rPr>
                <w:b/>
                <w:i/>
              </w:rPr>
              <w:t>rubro</w:t>
            </w:r>
            <w:r w:rsidRPr="0050002A">
              <w:rPr>
                <w:i/>
              </w:rPr>
              <w:t>]</w:t>
            </w:r>
            <w:r w:rsidRPr="0050002A">
              <w:t xml:space="preserve"> del resumen de los costos de suministro e instalación)</w:t>
            </w:r>
          </w:p>
        </w:tc>
        <w:tc>
          <w:tcPr>
            <w:tcW w:w="1125" w:type="dxa"/>
          </w:tcPr>
          <w:p w14:paraId="40D8758D" w14:textId="77777777" w:rsidR="008978D7" w:rsidRPr="0050002A" w:rsidRDefault="008978D7" w:rsidP="00A1627A">
            <w:pPr>
              <w:spacing w:before="100" w:after="100"/>
              <w:jc w:val="center"/>
            </w:pPr>
          </w:p>
        </w:tc>
        <w:tc>
          <w:tcPr>
            <w:tcW w:w="860" w:type="dxa"/>
          </w:tcPr>
          <w:p w14:paraId="4B228461" w14:textId="77777777" w:rsidR="008978D7" w:rsidRPr="0050002A" w:rsidRDefault="008978D7" w:rsidP="00A1627A">
            <w:pPr>
              <w:spacing w:before="100" w:after="100"/>
              <w:jc w:val="center"/>
            </w:pPr>
          </w:p>
        </w:tc>
        <w:tc>
          <w:tcPr>
            <w:tcW w:w="992" w:type="dxa"/>
          </w:tcPr>
          <w:p w14:paraId="063D5522" w14:textId="77777777" w:rsidR="008978D7" w:rsidRPr="0050002A" w:rsidRDefault="008978D7" w:rsidP="00A1627A">
            <w:pPr>
              <w:spacing w:before="100" w:after="100"/>
              <w:jc w:val="center"/>
            </w:pPr>
          </w:p>
        </w:tc>
        <w:tc>
          <w:tcPr>
            <w:tcW w:w="1041" w:type="dxa"/>
          </w:tcPr>
          <w:p w14:paraId="79F7AF4C" w14:textId="77777777" w:rsidR="008978D7" w:rsidRPr="0050002A" w:rsidRDefault="008978D7" w:rsidP="00A1627A">
            <w:pPr>
              <w:spacing w:before="100" w:after="100"/>
              <w:jc w:val="center"/>
            </w:pPr>
          </w:p>
        </w:tc>
        <w:tc>
          <w:tcPr>
            <w:tcW w:w="1105" w:type="dxa"/>
          </w:tcPr>
          <w:p w14:paraId="2E0CEE6C" w14:textId="77777777" w:rsidR="008978D7" w:rsidRPr="0050002A" w:rsidRDefault="008978D7" w:rsidP="00A1627A">
            <w:pPr>
              <w:spacing w:before="100" w:after="100"/>
              <w:jc w:val="center"/>
            </w:pPr>
          </w:p>
        </w:tc>
      </w:tr>
    </w:tbl>
    <w:p w14:paraId="7BB23A97" w14:textId="77777777" w:rsidR="00794AD8" w:rsidRPr="0050002A" w:rsidRDefault="00794AD8" w:rsidP="008978D7">
      <w:pPr>
        <w:ind w:right="1440"/>
        <w:rPr>
          <w:b/>
          <w:sz w:val="22"/>
        </w:rPr>
      </w:pPr>
    </w:p>
    <w:p w14:paraId="069E724E" w14:textId="1EB40861" w:rsidR="008978D7" w:rsidRPr="0050002A" w:rsidRDefault="008978D7" w:rsidP="008978D7">
      <w:pPr>
        <w:ind w:right="1440"/>
        <w:rPr>
          <w:sz w:val="22"/>
        </w:rPr>
      </w:pPr>
      <w:r w:rsidRPr="0050002A">
        <w:rPr>
          <w:b/>
          <w:sz w:val="22"/>
        </w:rPr>
        <w:t>Nota:</w:t>
      </w:r>
      <w:r w:rsidRPr="0050002A">
        <w:tab/>
      </w:r>
      <w:r w:rsidRPr="0050002A">
        <w:rPr>
          <w:sz w:val="22"/>
        </w:rPr>
        <w:t xml:space="preserve">“- -” indica “no se aplica”. </w:t>
      </w: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698"/>
      </w:tblGrid>
      <w:tr w:rsidR="008978D7" w:rsidRPr="0050002A" w14:paraId="1D02542B" w14:textId="77777777" w:rsidTr="00A1627A">
        <w:trPr>
          <w:cantSplit/>
          <w:trHeight w:hRule="exact" w:val="240"/>
          <w:jc w:val="center"/>
        </w:trPr>
        <w:tc>
          <w:tcPr>
            <w:tcW w:w="4320" w:type="dxa"/>
          </w:tcPr>
          <w:p w14:paraId="0793E0D9" w14:textId="77777777" w:rsidR="008978D7" w:rsidRPr="0050002A" w:rsidRDefault="008978D7" w:rsidP="00A1627A">
            <w:pPr>
              <w:spacing w:before="100" w:after="100"/>
              <w:rPr>
                <w:sz w:val="22"/>
              </w:rPr>
            </w:pPr>
          </w:p>
        </w:tc>
        <w:tc>
          <w:tcPr>
            <w:tcW w:w="360" w:type="dxa"/>
          </w:tcPr>
          <w:p w14:paraId="4F259563" w14:textId="77777777" w:rsidR="008978D7" w:rsidRPr="0050002A" w:rsidRDefault="008978D7" w:rsidP="00A1627A">
            <w:pPr>
              <w:spacing w:before="100" w:after="100"/>
              <w:jc w:val="center"/>
              <w:rPr>
                <w:sz w:val="22"/>
              </w:rPr>
            </w:pPr>
          </w:p>
        </w:tc>
        <w:tc>
          <w:tcPr>
            <w:tcW w:w="4698" w:type="dxa"/>
          </w:tcPr>
          <w:p w14:paraId="6FE0C56A" w14:textId="77777777" w:rsidR="008978D7" w:rsidRPr="0050002A" w:rsidRDefault="008978D7" w:rsidP="00A1627A">
            <w:pPr>
              <w:spacing w:before="100" w:after="100"/>
              <w:jc w:val="center"/>
              <w:rPr>
                <w:sz w:val="22"/>
              </w:rPr>
            </w:pPr>
          </w:p>
        </w:tc>
      </w:tr>
      <w:tr w:rsidR="008978D7" w:rsidRPr="0050002A" w14:paraId="4DBF3228" w14:textId="77777777" w:rsidTr="00A1627A">
        <w:trPr>
          <w:cantSplit/>
          <w:trHeight w:val="363"/>
          <w:jc w:val="center"/>
        </w:trPr>
        <w:tc>
          <w:tcPr>
            <w:tcW w:w="4320" w:type="dxa"/>
          </w:tcPr>
          <w:p w14:paraId="7D63B562" w14:textId="77777777" w:rsidR="008978D7" w:rsidRPr="0050002A" w:rsidRDefault="008978D7" w:rsidP="00A1627A">
            <w:pPr>
              <w:spacing w:after="0"/>
              <w:jc w:val="right"/>
              <w:rPr>
                <w:sz w:val="22"/>
              </w:rPr>
            </w:pPr>
            <w:r w:rsidRPr="0050002A">
              <w:rPr>
                <w:sz w:val="22"/>
              </w:rPr>
              <w:t>Nombre del Proponente:</w:t>
            </w:r>
          </w:p>
        </w:tc>
        <w:tc>
          <w:tcPr>
            <w:tcW w:w="360" w:type="dxa"/>
          </w:tcPr>
          <w:p w14:paraId="7532608B" w14:textId="77777777" w:rsidR="008978D7" w:rsidRPr="0050002A" w:rsidRDefault="008978D7" w:rsidP="00A1627A">
            <w:pPr>
              <w:spacing w:before="100" w:after="100"/>
              <w:jc w:val="center"/>
              <w:rPr>
                <w:sz w:val="22"/>
              </w:rPr>
            </w:pPr>
          </w:p>
        </w:tc>
        <w:tc>
          <w:tcPr>
            <w:tcW w:w="4698" w:type="dxa"/>
          </w:tcPr>
          <w:p w14:paraId="28AE9CB9" w14:textId="77777777" w:rsidR="008978D7" w:rsidRPr="0050002A" w:rsidRDefault="008978D7" w:rsidP="00A1627A">
            <w:pPr>
              <w:spacing w:before="100" w:after="100"/>
              <w:jc w:val="center"/>
              <w:rPr>
                <w:sz w:val="22"/>
              </w:rPr>
            </w:pPr>
          </w:p>
        </w:tc>
      </w:tr>
      <w:tr w:rsidR="008978D7" w:rsidRPr="0050002A" w14:paraId="1F43E808" w14:textId="77777777" w:rsidTr="00A1627A">
        <w:trPr>
          <w:cantSplit/>
          <w:trHeight w:hRule="exact" w:val="240"/>
          <w:jc w:val="center"/>
        </w:trPr>
        <w:tc>
          <w:tcPr>
            <w:tcW w:w="4320" w:type="dxa"/>
          </w:tcPr>
          <w:p w14:paraId="3AF41747" w14:textId="77777777" w:rsidR="008978D7" w:rsidRPr="0050002A" w:rsidRDefault="008978D7" w:rsidP="00A1627A">
            <w:pPr>
              <w:spacing w:before="100" w:after="100"/>
              <w:jc w:val="right"/>
              <w:rPr>
                <w:sz w:val="22"/>
              </w:rPr>
            </w:pPr>
          </w:p>
        </w:tc>
        <w:tc>
          <w:tcPr>
            <w:tcW w:w="360" w:type="dxa"/>
          </w:tcPr>
          <w:p w14:paraId="412DC41A" w14:textId="77777777" w:rsidR="008978D7" w:rsidRPr="0050002A" w:rsidRDefault="008978D7" w:rsidP="00A1627A">
            <w:pPr>
              <w:spacing w:before="100" w:after="100"/>
              <w:jc w:val="center"/>
              <w:rPr>
                <w:sz w:val="22"/>
              </w:rPr>
            </w:pPr>
          </w:p>
        </w:tc>
        <w:tc>
          <w:tcPr>
            <w:tcW w:w="4698" w:type="dxa"/>
          </w:tcPr>
          <w:p w14:paraId="13C8F3F6" w14:textId="77777777" w:rsidR="008978D7" w:rsidRPr="0050002A" w:rsidRDefault="008978D7" w:rsidP="00A1627A">
            <w:pPr>
              <w:spacing w:before="100" w:after="100"/>
              <w:jc w:val="center"/>
              <w:rPr>
                <w:sz w:val="22"/>
              </w:rPr>
            </w:pPr>
          </w:p>
        </w:tc>
      </w:tr>
      <w:tr w:rsidR="008978D7" w:rsidRPr="0050002A" w14:paraId="314525BF" w14:textId="77777777" w:rsidTr="00A1627A">
        <w:trPr>
          <w:cantSplit/>
          <w:jc w:val="center"/>
        </w:trPr>
        <w:tc>
          <w:tcPr>
            <w:tcW w:w="4320" w:type="dxa"/>
          </w:tcPr>
          <w:p w14:paraId="0B292F36" w14:textId="77777777" w:rsidR="008978D7" w:rsidRPr="0050002A" w:rsidRDefault="008978D7" w:rsidP="00A1627A">
            <w:pPr>
              <w:spacing w:before="100" w:after="100"/>
              <w:jc w:val="right"/>
              <w:rPr>
                <w:sz w:val="22"/>
              </w:rPr>
            </w:pPr>
            <w:r w:rsidRPr="0050002A">
              <w:rPr>
                <w:sz w:val="22"/>
              </w:rPr>
              <w:t>Firma autorizada del Proponente:</w:t>
            </w:r>
          </w:p>
        </w:tc>
        <w:tc>
          <w:tcPr>
            <w:tcW w:w="360" w:type="dxa"/>
          </w:tcPr>
          <w:p w14:paraId="4604D5DA" w14:textId="77777777" w:rsidR="008978D7" w:rsidRPr="0050002A" w:rsidRDefault="008978D7" w:rsidP="00A1627A">
            <w:pPr>
              <w:spacing w:before="100" w:after="100"/>
              <w:jc w:val="center"/>
              <w:rPr>
                <w:sz w:val="22"/>
              </w:rPr>
            </w:pPr>
          </w:p>
        </w:tc>
        <w:tc>
          <w:tcPr>
            <w:tcW w:w="4698" w:type="dxa"/>
          </w:tcPr>
          <w:p w14:paraId="428CDE9E" w14:textId="77777777" w:rsidR="008978D7" w:rsidRPr="0050002A" w:rsidRDefault="008978D7" w:rsidP="00A1627A">
            <w:pPr>
              <w:spacing w:before="100" w:after="100"/>
              <w:jc w:val="center"/>
              <w:rPr>
                <w:sz w:val="22"/>
              </w:rPr>
            </w:pPr>
          </w:p>
        </w:tc>
      </w:tr>
    </w:tbl>
    <w:p w14:paraId="5D639B62" w14:textId="71F35295" w:rsidR="00675A58" w:rsidRPr="0050002A" w:rsidRDefault="008978D7" w:rsidP="00794AD8">
      <w:pPr>
        <w:pStyle w:val="Head32"/>
        <w:ind w:right="1440"/>
        <w:rPr>
          <w:b w:val="0"/>
          <w:sz w:val="36"/>
          <w:szCs w:val="32"/>
        </w:rPr>
      </w:pPr>
      <w:r w:rsidRPr="0050002A">
        <w:br w:type="page"/>
      </w:r>
    </w:p>
    <w:p w14:paraId="121DB119" w14:textId="524AC40C" w:rsidR="003E4AC6" w:rsidRPr="0050002A" w:rsidRDefault="00794AD8" w:rsidP="00794AD8">
      <w:pPr>
        <w:pStyle w:val="TOC4-2"/>
        <w:rPr>
          <w:i/>
          <w:sz w:val="22"/>
          <w:szCs w:val="21"/>
          <w:lang w:val="es-ES"/>
        </w:rPr>
      </w:pPr>
      <w:bookmarkStart w:id="670" w:name="_Hlt529125919"/>
      <w:bookmarkStart w:id="671" w:name="_Toc521497244"/>
      <w:bookmarkStart w:id="672" w:name="_Toc218673961"/>
      <w:bookmarkStart w:id="673" w:name="_Toc91066944"/>
      <w:bookmarkStart w:id="674" w:name="_Toc277345596"/>
      <w:bookmarkStart w:id="675" w:name="_Toc136426834"/>
      <w:bookmarkEnd w:id="663"/>
      <w:bookmarkEnd w:id="664"/>
      <w:bookmarkEnd w:id="665"/>
      <w:bookmarkEnd w:id="666"/>
      <w:bookmarkEnd w:id="670"/>
      <w:r w:rsidRPr="0050002A">
        <w:rPr>
          <w:lang w:val="es-ES"/>
        </w:rPr>
        <w:t xml:space="preserve">3.5 </w:t>
      </w:r>
      <w:r w:rsidR="009369C6" w:rsidRPr="0050002A">
        <w:rPr>
          <w:lang w:val="es-ES"/>
        </w:rPr>
        <w:t xml:space="preserve">Cuadro </w:t>
      </w:r>
      <w:r w:rsidR="000B06F9" w:rsidRPr="0050002A">
        <w:rPr>
          <w:lang w:val="es-ES"/>
        </w:rPr>
        <w:t>P</w:t>
      </w:r>
      <w:r w:rsidR="009369C6" w:rsidRPr="0050002A">
        <w:rPr>
          <w:lang w:val="es-ES"/>
        </w:rPr>
        <w:t xml:space="preserve">arcial de </w:t>
      </w:r>
      <w:r w:rsidR="000B06F9" w:rsidRPr="0050002A">
        <w:rPr>
          <w:lang w:val="es-ES"/>
        </w:rPr>
        <w:t>Gastos R</w:t>
      </w:r>
      <w:r w:rsidR="005E6495" w:rsidRPr="0050002A">
        <w:rPr>
          <w:lang w:val="es-ES"/>
        </w:rPr>
        <w:t>ecurrentes</w:t>
      </w:r>
      <w:r w:rsidR="009369C6" w:rsidRPr="0050002A">
        <w:rPr>
          <w:lang w:val="es-ES"/>
        </w:rPr>
        <w:t xml:space="preserve"> </w:t>
      </w:r>
      <w:r w:rsidR="009369C6" w:rsidRPr="0050002A">
        <w:rPr>
          <w:sz w:val="24"/>
          <w:szCs w:val="22"/>
          <w:lang w:val="es-ES"/>
        </w:rPr>
        <w:t>[</w:t>
      </w:r>
      <w:r w:rsidR="009369C6" w:rsidRPr="0050002A">
        <w:rPr>
          <w:i/>
          <w:sz w:val="24"/>
          <w:szCs w:val="22"/>
          <w:lang w:val="es-ES"/>
        </w:rPr>
        <w:t>indique:</w:t>
      </w:r>
      <w:r w:rsidR="00953C75" w:rsidRPr="0050002A">
        <w:rPr>
          <w:i/>
          <w:sz w:val="24"/>
          <w:szCs w:val="22"/>
          <w:lang w:val="es-ES"/>
        </w:rPr>
        <w:t xml:space="preserve"> </w:t>
      </w:r>
      <w:r w:rsidR="009369C6" w:rsidRPr="0050002A">
        <w:rPr>
          <w:i/>
          <w:sz w:val="24"/>
          <w:szCs w:val="22"/>
          <w:lang w:val="es-ES"/>
        </w:rPr>
        <w:t xml:space="preserve">número de </w:t>
      </w:r>
      <w:bookmarkEnd w:id="671"/>
      <w:bookmarkEnd w:id="672"/>
      <w:r w:rsidR="009369C6" w:rsidRPr="0050002A">
        <w:rPr>
          <w:i/>
          <w:sz w:val="24"/>
          <w:szCs w:val="22"/>
          <w:lang w:val="es-ES"/>
        </w:rPr>
        <w:t>identificación]</w:t>
      </w:r>
      <w:bookmarkEnd w:id="673"/>
      <w:r w:rsidR="009369C6" w:rsidRPr="0050002A">
        <w:rPr>
          <w:i/>
          <w:sz w:val="22"/>
          <w:szCs w:val="21"/>
          <w:lang w:val="es-ES"/>
        </w:rPr>
        <w:t xml:space="preserve"> </w:t>
      </w:r>
      <w:bookmarkEnd w:id="674"/>
      <w:r w:rsidRPr="0050002A">
        <w:rPr>
          <w:i/>
          <w:sz w:val="22"/>
          <w:szCs w:val="21"/>
          <w:lang w:val="es-ES"/>
        </w:rPr>
        <w:t xml:space="preserve">- </w:t>
      </w:r>
      <w:r w:rsidRPr="0050002A">
        <w:rPr>
          <w:i/>
          <w:sz w:val="28"/>
          <w:szCs w:val="24"/>
          <w:lang w:val="es-ES"/>
        </w:rPr>
        <w:t>Período de Garantía</w:t>
      </w:r>
      <w:bookmarkEnd w:id="675"/>
    </w:p>
    <w:p w14:paraId="181FBA51" w14:textId="77777777" w:rsidR="003E4AC6" w:rsidRPr="0050002A" w:rsidRDefault="003E4AC6" w:rsidP="003E4AC6">
      <w:pPr>
        <w:rPr>
          <w:b/>
        </w:rPr>
      </w:pPr>
      <w:r w:rsidRPr="0050002A">
        <w:t>Número de lote:</w:t>
      </w:r>
      <w:r w:rsidR="00953C75" w:rsidRPr="0050002A">
        <w:t xml:space="preserve"> </w:t>
      </w:r>
      <w:r w:rsidRPr="0050002A">
        <w:rPr>
          <w:rStyle w:val="preparersnote"/>
          <w:b w:val="0"/>
        </w:rPr>
        <w:t>[si se trata de la adquisición de varios lotes, indique:</w:t>
      </w:r>
      <w:r w:rsidR="00953C75" w:rsidRPr="0050002A">
        <w:rPr>
          <w:rStyle w:val="preparersnote"/>
        </w:rPr>
        <w:t xml:space="preserve"> </w:t>
      </w:r>
      <w:r w:rsidRPr="0050002A">
        <w:rPr>
          <w:rStyle w:val="preparersnote"/>
        </w:rPr>
        <w:t xml:space="preserve">número de lote, </w:t>
      </w:r>
      <w:r w:rsidRPr="0050002A">
        <w:rPr>
          <w:rStyle w:val="preparersnote"/>
          <w:b w:val="0"/>
        </w:rPr>
        <w:t>en caso contrario, consigne</w:t>
      </w:r>
      <w:r w:rsidRPr="0050002A">
        <w:rPr>
          <w:rStyle w:val="preparersnote"/>
        </w:rPr>
        <w:t xml:space="preserve"> “adquisición en un solo lote”]</w:t>
      </w:r>
    </w:p>
    <w:p w14:paraId="143B6BAD" w14:textId="2D482201" w:rsidR="009369C6" w:rsidRPr="0050002A" w:rsidRDefault="009369C6" w:rsidP="00374E62">
      <w:pPr>
        <w:ind w:right="1440"/>
      </w:pPr>
      <w:r w:rsidRPr="0050002A">
        <w:t>Número de rubro</w:t>
      </w:r>
      <w:r w:rsidRPr="0050002A">
        <w:rPr>
          <w:b/>
        </w:rPr>
        <w:t>:</w:t>
      </w:r>
      <w:r w:rsidR="00953C75" w:rsidRPr="0050002A">
        <w:rPr>
          <w:b/>
        </w:rPr>
        <w:t xml:space="preserve"> </w:t>
      </w:r>
      <w:r w:rsidRPr="0050002A">
        <w:rPr>
          <w:i/>
        </w:rPr>
        <w:t>[</w:t>
      </w:r>
      <w:r w:rsidR="00B87787" w:rsidRPr="0050002A">
        <w:rPr>
          <w:i/>
        </w:rPr>
        <w:t>e</w:t>
      </w:r>
      <w:r w:rsidRPr="0050002A">
        <w:rPr>
          <w:i/>
        </w:rPr>
        <w:t>specifique:</w:t>
      </w:r>
      <w:r w:rsidR="00953C75" w:rsidRPr="0050002A">
        <w:rPr>
          <w:i/>
        </w:rPr>
        <w:t xml:space="preserve"> </w:t>
      </w:r>
      <w:r w:rsidRPr="0050002A">
        <w:rPr>
          <w:b/>
          <w:i/>
        </w:rPr>
        <w:t xml:space="preserve">número de rubro pertinente del </w:t>
      </w:r>
      <w:r w:rsidR="00B87787" w:rsidRPr="0050002A">
        <w:rPr>
          <w:b/>
          <w:i/>
        </w:rPr>
        <w:t>r</w:t>
      </w:r>
      <w:r w:rsidRPr="0050002A">
        <w:rPr>
          <w:b/>
          <w:i/>
        </w:rPr>
        <w:t xml:space="preserve">esumen de </w:t>
      </w:r>
      <w:r w:rsidR="00B87787" w:rsidRPr="0050002A">
        <w:rPr>
          <w:b/>
          <w:i/>
        </w:rPr>
        <w:t>g</w:t>
      </w:r>
      <w:r w:rsidRPr="0050002A">
        <w:rPr>
          <w:b/>
          <w:i/>
        </w:rPr>
        <w:t xml:space="preserve">astos </w:t>
      </w:r>
      <w:r w:rsidR="005E6495" w:rsidRPr="0050002A">
        <w:rPr>
          <w:b/>
          <w:i/>
        </w:rPr>
        <w:t>Recurrentes</w:t>
      </w:r>
      <w:r w:rsidRPr="0050002A">
        <w:rPr>
          <w:i/>
        </w:rPr>
        <w:t xml:space="preserve"> (por ejemplo, y.1)]</w:t>
      </w:r>
    </w:p>
    <w:p w14:paraId="469E92CE" w14:textId="09DACAF2" w:rsidR="009369C6" w:rsidRPr="0050002A" w:rsidRDefault="009369C6" w:rsidP="00374E62">
      <w:pPr>
        <w:ind w:right="1440"/>
        <w:rPr>
          <w:i/>
        </w:rPr>
      </w:pPr>
      <w:r w:rsidRPr="0050002A">
        <w:t>Moneda:</w:t>
      </w:r>
      <w:r w:rsidR="00953C75" w:rsidRPr="0050002A">
        <w:t xml:space="preserve"> </w:t>
      </w:r>
      <w:r w:rsidRPr="0050002A">
        <w:rPr>
          <w:i/>
        </w:rPr>
        <w:t>[</w:t>
      </w:r>
      <w:r w:rsidR="00B87787" w:rsidRPr="0050002A">
        <w:rPr>
          <w:i/>
        </w:rPr>
        <w:t>e</w:t>
      </w:r>
      <w:r w:rsidRPr="0050002A">
        <w:rPr>
          <w:i/>
        </w:rPr>
        <w:t>specifique:</w:t>
      </w:r>
      <w:r w:rsidR="00953C75" w:rsidRPr="0050002A">
        <w:rPr>
          <w:i/>
        </w:rPr>
        <w:t xml:space="preserve"> </w:t>
      </w:r>
      <w:r w:rsidRPr="0050002A">
        <w:rPr>
          <w:b/>
          <w:i/>
        </w:rPr>
        <w:t xml:space="preserve">la moneda de los </w:t>
      </w:r>
      <w:r w:rsidR="00B87787" w:rsidRPr="0050002A">
        <w:rPr>
          <w:b/>
          <w:i/>
        </w:rPr>
        <w:t>g</w:t>
      </w:r>
      <w:r w:rsidRPr="0050002A">
        <w:rPr>
          <w:b/>
          <w:i/>
        </w:rPr>
        <w:t xml:space="preserve">astos </w:t>
      </w:r>
      <w:r w:rsidR="005E6495" w:rsidRPr="0050002A">
        <w:rPr>
          <w:b/>
          <w:i/>
        </w:rPr>
        <w:t>recurrentes</w:t>
      </w:r>
      <w:r w:rsidRPr="0050002A">
        <w:rPr>
          <w:b/>
          <w:i/>
        </w:rPr>
        <w:t xml:space="preserve"> en la cual se expresan los gastos en este cuadro parcial</w:t>
      </w:r>
      <w:r w:rsidRPr="0050002A">
        <w:rPr>
          <w:i/>
        </w:rPr>
        <w:t>]</w:t>
      </w:r>
    </w:p>
    <w:p w14:paraId="4C72C333" w14:textId="3A5D644B" w:rsidR="003E4AC6" w:rsidRPr="0050002A" w:rsidRDefault="00380E1F" w:rsidP="003E4AC6">
      <w:pPr>
        <w:rPr>
          <w:rStyle w:val="preparersnote"/>
        </w:rPr>
      </w:pPr>
      <w:r w:rsidRPr="0050002A">
        <w:rPr>
          <w:rStyle w:val="preparersnote"/>
          <w:b w:val="0"/>
        </w:rPr>
        <w:t>[</w:t>
      </w:r>
      <w:r w:rsidR="00B87787" w:rsidRPr="0050002A">
        <w:rPr>
          <w:rStyle w:val="preparersnote"/>
          <w:b w:val="0"/>
        </w:rPr>
        <w:t>S</w:t>
      </w:r>
      <w:r w:rsidRPr="0050002A">
        <w:rPr>
          <w:rStyle w:val="preparersnote"/>
          <w:b w:val="0"/>
        </w:rPr>
        <w:t>egún sea necesario para el funcionamiento del Sistema, especifique:</w:t>
      </w:r>
      <w:r w:rsidR="00953C75" w:rsidRPr="0050002A">
        <w:rPr>
          <w:rStyle w:val="preparersnote"/>
        </w:rPr>
        <w:t xml:space="preserve"> </w:t>
      </w:r>
      <w:r w:rsidRPr="0050002A">
        <w:rPr>
          <w:rStyle w:val="preparersnote"/>
        </w:rPr>
        <w:t>los componentes y cantidades detallados en el cuadro parcial que figura a continuación para el rubro antes mencionado y modifique, según sea necesario, los componentes y las anotaciones consignados a modo de ejemplo en el cuadro.</w:t>
      </w:r>
      <w:r w:rsidR="00953C75" w:rsidRPr="0050002A">
        <w:rPr>
          <w:rStyle w:val="preparersnote"/>
        </w:rPr>
        <w:t xml:space="preserve"> </w:t>
      </w:r>
      <w:r w:rsidRPr="0050002A">
        <w:rPr>
          <w:rStyle w:val="preparersnote"/>
          <w:b w:val="0"/>
        </w:rPr>
        <w:t xml:space="preserve">Repita el cuadro parcial cuantas veces sea necesario para cubrir todos y cada uno de los rubros del </w:t>
      </w:r>
      <w:r w:rsidR="00B87787" w:rsidRPr="0050002A">
        <w:rPr>
          <w:rStyle w:val="preparersnote"/>
          <w:b w:val="0"/>
        </w:rPr>
        <w:t>r</w:t>
      </w:r>
      <w:r w:rsidRPr="0050002A">
        <w:rPr>
          <w:rStyle w:val="preparersnote"/>
          <w:b w:val="0"/>
        </w:rPr>
        <w:t xml:space="preserve">esumen de </w:t>
      </w:r>
      <w:r w:rsidR="00B87787" w:rsidRPr="0050002A">
        <w:rPr>
          <w:rStyle w:val="preparersnote"/>
          <w:b w:val="0"/>
        </w:rPr>
        <w:t>g</w:t>
      </w:r>
      <w:r w:rsidRPr="0050002A">
        <w:rPr>
          <w:rStyle w:val="preparersnote"/>
          <w:b w:val="0"/>
        </w:rPr>
        <w:t xml:space="preserve">astos </w:t>
      </w:r>
      <w:r w:rsidR="005E6495" w:rsidRPr="0050002A">
        <w:rPr>
          <w:rStyle w:val="preparersnote"/>
          <w:b w:val="0"/>
        </w:rPr>
        <w:t>recurrentes</w:t>
      </w:r>
      <w:r w:rsidRPr="0050002A">
        <w:rPr>
          <w:rStyle w:val="preparersnote"/>
          <w:b w:val="0"/>
        </w:rPr>
        <w:t xml:space="preserve"> que requieran </w:t>
      </w:r>
      <w:proofErr w:type="gramStart"/>
      <w:r w:rsidRPr="0050002A">
        <w:rPr>
          <w:rStyle w:val="preparersnote"/>
          <w:b w:val="0"/>
        </w:rPr>
        <w:t>mayor información</w:t>
      </w:r>
      <w:proofErr w:type="gramEnd"/>
      <w:r w:rsidRPr="0050002A">
        <w:rPr>
          <w:rStyle w:val="preparersnote"/>
          <w:b w:val="0"/>
        </w:rPr>
        <w:t>]</w:t>
      </w:r>
    </w:p>
    <w:p w14:paraId="69B7579D" w14:textId="77777777" w:rsidR="009369C6" w:rsidRPr="0050002A" w:rsidRDefault="009369C6" w:rsidP="00374E62">
      <w:pPr>
        <w:ind w:right="1440"/>
      </w:pPr>
    </w:p>
    <w:p w14:paraId="39A904F1" w14:textId="3F1B1517" w:rsidR="009369C6" w:rsidRPr="0050002A" w:rsidRDefault="009369C6" w:rsidP="009369C6">
      <w:pPr>
        <w:ind w:right="1440"/>
        <w:jc w:val="center"/>
      </w:pPr>
      <w:r w:rsidRPr="0050002A">
        <w:t>Los gastos DEBE</w:t>
      </w:r>
      <w:r w:rsidR="00B87787" w:rsidRPr="0050002A">
        <w:t>RÁ</w:t>
      </w:r>
      <w:r w:rsidRPr="0050002A">
        <w:t xml:space="preserve">N reflejar los precios y las tarifas cotizados de conformidad con las </w:t>
      </w:r>
      <w:r w:rsidR="00794AD8" w:rsidRPr="0050002A">
        <w:t>IAP 17 y la IAP 18</w:t>
      </w:r>
      <w:r w:rsidRPr="0050002A">
        <w:t>.</w:t>
      </w:r>
      <w:bookmarkStart w:id="676" w:name="_Hlt529126519"/>
      <w:bookmarkEnd w:id="67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242"/>
        <w:gridCol w:w="2826"/>
        <w:gridCol w:w="1095"/>
        <w:gridCol w:w="1095"/>
        <w:gridCol w:w="1140"/>
        <w:gridCol w:w="1050"/>
        <w:gridCol w:w="1095"/>
        <w:gridCol w:w="1095"/>
        <w:gridCol w:w="2250"/>
      </w:tblGrid>
      <w:tr w:rsidR="003E4AC6" w:rsidRPr="0050002A" w14:paraId="3EA6DC39" w14:textId="77777777" w:rsidTr="00687A9E">
        <w:trPr>
          <w:cantSplit/>
          <w:tblHeader/>
        </w:trPr>
        <w:tc>
          <w:tcPr>
            <w:tcW w:w="1242" w:type="dxa"/>
          </w:tcPr>
          <w:p w14:paraId="242F6267" w14:textId="77777777" w:rsidR="003E4AC6" w:rsidRPr="0050002A" w:rsidRDefault="003E4AC6" w:rsidP="006119E7">
            <w:pPr>
              <w:spacing w:before="100" w:after="100"/>
              <w:jc w:val="center"/>
            </w:pPr>
          </w:p>
        </w:tc>
        <w:tc>
          <w:tcPr>
            <w:tcW w:w="2826" w:type="dxa"/>
          </w:tcPr>
          <w:p w14:paraId="48DEBC85" w14:textId="77777777" w:rsidR="003E4AC6" w:rsidRPr="0050002A" w:rsidRDefault="003E4AC6" w:rsidP="006119E7">
            <w:pPr>
              <w:spacing w:before="100" w:after="100"/>
              <w:jc w:val="left"/>
            </w:pPr>
          </w:p>
        </w:tc>
        <w:tc>
          <w:tcPr>
            <w:tcW w:w="8820" w:type="dxa"/>
            <w:gridSpan w:val="7"/>
          </w:tcPr>
          <w:p w14:paraId="23F30F83" w14:textId="77777777" w:rsidR="003E4AC6" w:rsidRPr="0050002A" w:rsidRDefault="003E4AC6" w:rsidP="006119E7">
            <w:pPr>
              <w:spacing w:before="100" w:after="100"/>
              <w:jc w:val="center"/>
            </w:pPr>
            <w:r w:rsidRPr="0050002A">
              <w:t xml:space="preserve">Gastos máximos globales (gastos en </w:t>
            </w:r>
            <w:r w:rsidRPr="0050002A">
              <w:rPr>
                <w:i/>
              </w:rPr>
              <w:t xml:space="preserve">[indique: </w:t>
            </w:r>
            <w:r w:rsidRPr="0050002A">
              <w:rPr>
                <w:b/>
                <w:i/>
              </w:rPr>
              <w:t>moneda</w:t>
            </w:r>
            <w:r w:rsidRPr="0050002A">
              <w:rPr>
                <w:i/>
              </w:rPr>
              <w:t>]</w:t>
            </w:r>
            <w:r w:rsidRPr="0050002A">
              <w:t>)</w:t>
            </w:r>
          </w:p>
        </w:tc>
      </w:tr>
      <w:tr w:rsidR="003E4AC6" w:rsidRPr="0050002A" w14:paraId="07A0DAD6" w14:textId="77777777" w:rsidTr="00687A9E">
        <w:trPr>
          <w:cantSplit/>
          <w:tblHeader/>
        </w:trPr>
        <w:tc>
          <w:tcPr>
            <w:tcW w:w="1242" w:type="dxa"/>
          </w:tcPr>
          <w:p w14:paraId="225B4310" w14:textId="77777777" w:rsidR="003E4AC6" w:rsidRPr="0050002A" w:rsidRDefault="003E4AC6" w:rsidP="006119E7">
            <w:pPr>
              <w:spacing w:before="100" w:after="100"/>
            </w:pPr>
            <w:r w:rsidRPr="0050002A">
              <w:t>Componente n.º</w:t>
            </w:r>
          </w:p>
        </w:tc>
        <w:tc>
          <w:tcPr>
            <w:tcW w:w="2826" w:type="dxa"/>
          </w:tcPr>
          <w:p w14:paraId="222873D0" w14:textId="77777777" w:rsidR="003E4AC6" w:rsidRPr="0050002A" w:rsidRDefault="003E4AC6" w:rsidP="006119E7">
            <w:pPr>
              <w:spacing w:before="100" w:after="100"/>
              <w:jc w:val="center"/>
            </w:pPr>
            <w:r w:rsidRPr="0050002A">
              <w:br/>
              <w:t>Componente</w:t>
            </w:r>
          </w:p>
        </w:tc>
        <w:tc>
          <w:tcPr>
            <w:tcW w:w="1095" w:type="dxa"/>
          </w:tcPr>
          <w:p w14:paraId="04EFB27B" w14:textId="77777777" w:rsidR="003E4AC6" w:rsidRPr="0050002A" w:rsidRDefault="003E4AC6" w:rsidP="006119E7">
            <w:pPr>
              <w:spacing w:before="100" w:after="100"/>
              <w:jc w:val="center"/>
            </w:pPr>
            <w:r w:rsidRPr="0050002A">
              <w:br/>
              <w:t>A1</w:t>
            </w:r>
          </w:p>
        </w:tc>
        <w:tc>
          <w:tcPr>
            <w:tcW w:w="1095" w:type="dxa"/>
          </w:tcPr>
          <w:p w14:paraId="7A9EC9D5" w14:textId="77777777" w:rsidR="003E4AC6" w:rsidRPr="0050002A" w:rsidRDefault="003E4AC6" w:rsidP="006119E7">
            <w:pPr>
              <w:spacing w:before="100" w:after="100"/>
              <w:jc w:val="center"/>
            </w:pPr>
            <w:r w:rsidRPr="0050002A">
              <w:br/>
              <w:t>A2</w:t>
            </w:r>
          </w:p>
        </w:tc>
        <w:tc>
          <w:tcPr>
            <w:tcW w:w="1140" w:type="dxa"/>
          </w:tcPr>
          <w:p w14:paraId="38B1F694" w14:textId="77777777" w:rsidR="003E4AC6" w:rsidRPr="0050002A" w:rsidRDefault="003E4AC6" w:rsidP="006119E7">
            <w:pPr>
              <w:spacing w:before="100" w:after="100"/>
              <w:jc w:val="center"/>
            </w:pPr>
            <w:r w:rsidRPr="0050002A">
              <w:br/>
              <w:t>A3</w:t>
            </w:r>
          </w:p>
        </w:tc>
        <w:tc>
          <w:tcPr>
            <w:tcW w:w="1050" w:type="dxa"/>
          </w:tcPr>
          <w:p w14:paraId="1E4D4B88" w14:textId="77777777" w:rsidR="003E4AC6" w:rsidRPr="0050002A" w:rsidRDefault="003E4AC6" w:rsidP="006119E7">
            <w:pPr>
              <w:spacing w:before="100" w:after="100"/>
              <w:jc w:val="center"/>
            </w:pPr>
            <w:r w:rsidRPr="0050002A">
              <w:br/>
              <w:t>A4</w:t>
            </w:r>
          </w:p>
        </w:tc>
        <w:tc>
          <w:tcPr>
            <w:tcW w:w="1095" w:type="dxa"/>
          </w:tcPr>
          <w:p w14:paraId="165769FD" w14:textId="77777777" w:rsidR="003E4AC6" w:rsidRPr="0050002A" w:rsidRDefault="003E4AC6" w:rsidP="006119E7">
            <w:pPr>
              <w:spacing w:before="100" w:after="100"/>
              <w:jc w:val="center"/>
            </w:pPr>
            <w:r w:rsidRPr="0050002A">
              <w:br/>
              <w:t>...</w:t>
            </w:r>
          </w:p>
        </w:tc>
        <w:tc>
          <w:tcPr>
            <w:tcW w:w="1095" w:type="dxa"/>
          </w:tcPr>
          <w:p w14:paraId="3289D0A0" w14:textId="77777777" w:rsidR="003E4AC6" w:rsidRPr="0050002A" w:rsidRDefault="003E4AC6" w:rsidP="006119E7">
            <w:pPr>
              <w:spacing w:before="100" w:after="100"/>
              <w:jc w:val="center"/>
            </w:pPr>
            <w:r w:rsidRPr="0050002A">
              <w:br/>
            </w:r>
            <w:proofErr w:type="spellStart"/>
            <w:r w:rsidRPr="0050002A">
              <w:t>An</w:t>
            </w:r>
            <w:proofErr w:type="spellEnd"/>
          </w:p>
        </w:tc>
        <w:tc>
          <w:tcPr>
            <w:tcW w:w="2250" w:type="dxa"/>
          </w:tcPr>
          <w:p w14:paraId="6C154910" w14:textId="77777777" w:rsidR="003E4AC6" w:rsidRPr="0050002A" w:rsidRDefault="003E4AC6" w:rsidP="006119E7">
            <w:pPr>
              <w:spacing w:before="100" w:after="100"/>
              <w:jc w:val="center"/>
            </w:pPr>
            <w:r w:rsidRPr="0050002A">
              <w:t xml:space="preserve">Subtotal en </w:t>
            </w:r>
            <w:r w:rsidRPr="0050002A">
              <w:rPr>
                <w:i/>
              </w:rPr>
              <w:t>[indique:</w:t>
            </w:r>
            <w:r w:rsidR="00953C75" w:rsidRPr="0050002A">
              <w:rPr>
                <w:i/>
              </w:rPr>
              <w:t xml:space="preserve"> </w:t>
            </w:r>
            <w:r w:rsidRPr="0050002A">
              <w:rPr>
                <w:b/>
                <w:i/>
              </w:rPr>
              <w:t>moneda</w:t>
            </w:r>
            <w:r w:rsidRPr="0050002A">
              <w:rPr>
                <w:i/>
              </w:rPr>
              <w:t>]</w:t>
            </w:r>
          </w:p>
        </w:tc>
      </w:tr>
      <w:tr w:rsidR="003E4AC6" w:rsidRPr="0050002A" w14:paraId="78BF2B4F" w14:textId="77777777" w:rsidTr="00687A9E">
        <w:trPr>
          <w:cantSplit/>
        </w:trPr>
        <w:tc>
          <w:tcPr>
            <w:tcW w:w="1242" w:type="dxa"/>
          </w:tcPr>
          <w:p w14:paraId="40F7E622" w14:textId="77777777" w:rsidR="003E4AC6" w:rsidRPr="0050002A" w:rsidRDefault="003E4AC6" w:rsidP="006119E7">
            <w:pPr>
              <w:spacing w:before="100" w:after="100"/>
              <w:jc w:val="center"/>
              <w:rPr>
                <w:sz w:val="22"/>
              </w:rPr>
            </w:pPr>
            <w:r w:rsidRPr="0050002A">
              <w:rPr>
                <w:sz w:val="22"/>
              </w:rPr>
              <w:t>1.</w:t>
            </w:r>
          </w:p>
        </w:tc>
        <w:tc>
          <w:tcPr>
            <w:tcW w:w="2826" w:type="dxa"/>
          </w:tcPr>
          <w:p w14:paraId="01448E82" w14:textId="77777777" w:rsidR="003E4AC6" w:rsidRPr="0050002A" w:rsidRDefault="003E4AC6" w:rsidP="006119E7">
            <w:pPr>
              <w:spacing w:before="100" w:after="100"/>
              <w:jc w:val="left"/>
              <w:rPr>
                <w:sz w:val="22"/>
              </w:rPr>
            </w:pPr>
            <w:r w:rsidRPr="0050002A">
              <w:rPr>
                <w:sz w:val="22"/>
              </w:rPr>
              <w:t xml:space="preserve">Mantenimiento de equipos </w:t>
            </w:r>
          </w:p>
        </w:tc>
        <w:tc>
          <w:tcPr>
            <w:tcW w:w="1095" w:type="dxa"/>
          </w:tcPr>
          <w:p w14:paraId="3E1BB0C6" w14:textId="77777777" w:rsidR="003E4AC6" w:rsidRPr="0050002A" w:rsidRDefault="003E4AC6" w:rsidP="006119E7">
            <w:pPr>
              <w:spacing w:before="100" w:after="100"/>
              <w:jc w:val="center"/>
              <w:rPr>
                <w:sz w:val="22"/>
              </w:rPr>
            </w:pPr>
            <w:r w:rsidRPr="0050002A">
              <w:rPr>
                <w:sz w:val="22"/>
              </w:rPr>
              <w:t>Incl. en la garantía</w:t>
            </w:r>
          </w:p>
        </w:tc>
        <w:tc>
          <w:tcPr>
            <w:tcW w:w="1095" w:type="dxa"/>
          </w:tcPr>
          <w:p w14:paraId="47596177" w14:textId="77777777" w:rsidR="003E4AC6" w:rsidRPr="0050002A" w:rsidRDefault="003E4AC6" w:rsidP="006119E7">
            <w:pPr>
              <w:spacing w:before="100" w:after="100"/>
              <w:jc w:val="center"/>
              <w:rPr>
                <w:sz w:val="22"/>
              </w:rPr>
            </w:pPr>
            <w:r w:rsidRPr="0050002A">
              <w:rPr>
                <w:sz w:val="22"/>
              </w:rPr>
              <w:t>Incl. en la garantía</w:t>
            </w:r>
          </w:p>
        </w:tc>
        <w:tc>
          <w:tcPr>
            <w:tcW w:w="1140" w:type="dxa"/>
          </w:tcPr>
          <w:p w14:paraId="4AFCE6C0" w14:textId="77777777" w:rsidR="003E4AC6" w:rsidRPr="0050002A" w:rsidRDefault="003E4AC6" w:rsidP="006119E7">
            <w:pPr>
              <w:spacing w:before="100" w:after="100"/>
              <w:jc w:val="center"/>
              <w:rPr>
                <w:sz w:val="22"/>
              </w:rPr>
            </w:pPr>
            <w:r w:rsidRPr="0050002A">
              <w:rPr>
                <w:sz w:val="22"/>
              </w:rPr>
              <w:t>Incl. en la garantía</w:t>
            </w:r>
          </w:p>
        </w:tc>
        <w:tc>
          <w:tcPr>
            <w:tcW w:w="1050" w:type="dxa"/>
          </w:tcPr>
          <w:p w14:paraId="632D2964" w14:textId="77777777" w:rsidR="003E4AC6" w:rsidRPr="0050002A" w:rsidRDefault="003E4AC6" w:rsidP="006119E7">
            <w:pPr>
              <w:spacing w:before="100" w:after="100"/>
              <w:jc w:val="center"/>
              <w:rPr>
                <w:sz w:val="22"/>
              </w:rPr>
            </w:pPr>
          </w:p>
        </w:tc>
        <w:tc>
          <w:tcPr>
            <w:tcW w:w="1095" w:type="dxa"/>
          </w:tcPr>
          <w:p w14:paraId="5699D2C5" w14:textId="77777777" w:rsidR="003E4AC6" w:rsidRPr="0050002A" w:rsidRDefault="003E4AC6" w:rsidP="006119E7">
            <w:pPr>
              <w:spacing w:before="100" w:after="100"/>
              <w:jc w:val="center"/>
              <w:rPr>
                <w:sz w:val="22"/>
              </w:rPr>
            </w:pPr>
          </w:p>
        </w:tc>
        <w:tc>
          <w:tcPr>
            <w:tcW w:w="1095" w:type="dxa"/>
          </w:tcPr>
          <w:p w14:paraId="6637A98E" w14:textId="77777777" w:rsidR="003E4AC6" w:rsidRPr="0050002A" w:rsidRDefault="003E4AC6" w:rsidP="006119E7">
            <w:pPr>
              <w:spacing w:before="100" w:after="100"/>
              <w:jc w:val="center"/>
              <w:rPr>
                <w:sz w:val="22"/>
              </w:rPr>
            </w:pPr>
          </w:p>
        </w:tc>
        <w:tc>
          <w:tcPr>
            <w:tcW w:w="2250" w:type="dxa"/>
          </w:tcPr>
          <w:p w14:paraId="00708C33" w14:textId="77777777" w:rsidR="003E4AC6" w:rsidRPr="0050002A" w:rsidRDefault="003E4AC6" w:rsidP="006119E7">
            <w:pPr>
              <w:spacing w:before="100" w:after="100"/>
              <w:jc w:val="center"/>
              <w:rPr>
                <w:sz w:val="22"/>
              </w:rPr>
            </w:pPr>
          </w:p>
        </w:tc>
      </w:tr>
      <w:tr w:rsidR="003E4AC6" w:rsidRPr="0050002A" w14:paraId="2608BD4F" w14:textId="77777777" w:rsidTr="00687A9E">
        <w:trPr>
          <w:cantSplit/>
        </w:trPr>
        <w:tc>
          <w:tcPr>
            <w:tcW w:w="1242" w:type="dxa"/>
          </w:tcPr>
          <w:p w14:paraId="58ED6B09" w14:textId="77777777" w:rsidR="003E4AC6" w:rsidRPr="0050002A" w:rsidRDefault="003E4AC6" w:rsidP="006119E7">
            <w:pPr>
              <w:spacing w:before="100" w:after="100"/>
              <w:jc w:val="center"/>
              <w:rPr>
                <w:sz w:val="22"/>
              </w:rPr>
            </w:pPr>
            <w:r w:rsidRPr="0050002A">
              <w:rPr>
                <w:sz w:val="22"/>
              </w:rPr>
              <w:t>2.</w:t>
            </w:r>
          </w:p>
        </w:tc>
        <w:tc>
          <w:tcPr>
            <w:tcW w:w="2826" w:type="dxa"/>
          </w:tcPr>
          <w:p w14:paraId="27302EE2" w14:textId="3B86F63C" w:rsidR="003E4AC6" w:rsidRPr="0050002A" w:rsidRDefault="003E4AC6" w:rsidP="00BD2D66">
            <w:pPr>
              <w:spacing w:before="100" w:after="100"/>
              <w:jc w:val="left"/>
              <w:rPr>
                <w:sz w:val="22"/>
              </w:rPr>
            </w:pPr>
            <w:r w:rsidRPr="0050002A">
              <w:rPr>
                <w:sz w:val="22"/>
              </w:rPr>
              <w:t xml:space="preserve">Licencias y actualizaciones de </w:t>
            </w:r>
            <w:r w:rsidR="00BD2D66" w:rsidRPr="0050002A">
              <w:rPr>
                <w:sz w:val="22"/>
              </w:rPr>
              <w:t>s</w:t>
            </w:r>
            <w:r w:rsidRPr="0050002A">
              <w:rPr>
                <w:sz w:val="22"/>
              </w:rPr>
              <w:t xml:space="preserve">oftware </w:t>
            </w:r>
          </w:p>
        </w:tc>
        <w:tc>
          <w:tcPr>
            <w:tcW w:w="1095" w:type="dxa"/>
          </w:tcPr>
          <w:p w14:paraId="7E835C2E" w14:textId="77777777" w:rsidR="003E4AC6" w:rsidRPr="0050002A" w:rsidRDefault="003E4AC6" w:rsidP="006119E7">
            <w:pPr>
              <w:spacing w:before="100" w:after="100"/>
              <w:jc w:val="center"/>
              <w:rPr>
                <w:sz w:val="22"/>
              </w:rPr>
            </w:pPr>
            <w:r w:rsidRPr="0050002A">
              <w:rPr>
                <w:sz w:val="22"/>
              </w:rPr>
              <w:t>Incl. en la garantía</w:t>
            </w:r>
          </w:p>
        </w:tc>
        <w:tc>
          <w:tcPr>
            <w:tcW w:w="1095" w:type="dxa"/>
          </w:tcPr>
          <w:p w14:paraId="107446E0" w14:textId="77777777" w:rsidR="003E4AC6" w:rsidRPr="0050002A" w:rsidRDefault="003E4AC6" w:rsidP="006119E7">
            <w:pPr>
              <w:spacing w:before="100" w:after="100"/>
              <w:jc w:val="center"/>
              <w:rPr>
                <w:sz w:val="22"/>
              </w:rPr>
            </w:pPr>
          </w:p>
        </w:tc>
        <w:tc>
          <w:tcPr>
            <w:tcW w:w="1140" w:type="dxa"/>
          </w:tcPr>
          <w:p w14:paraId="57CFC415" w14:textId="77777777" w:rsidR="003E4AC6" w:rsidRPr="0050002A" w:rsidRDefault="003E4AC6" w:rsidP="006119E7">
            <w:pPr>
              <w:spacing w:before="100" w:after="100"/>
              <w:jc w:val="center"/>
              <w:rPr>
                <w:sz w:val="22"/>
              </w:rPr>
            </w:pPr>
          </w:p>
        </w:tc>
        <w:tc>
          <w:tcPr>
            <w:tcW w:w="1050" w:type="dxa"/>
          </w:tcPr>
          <w:p w14:paraId="58A2491F" w14:textId="77777777" w:rsidR="003E4AC6" w:rsidRPr="0050002A" w:rsidRDefault="003E4AC6" w:rsidP="006119E7">
            <w:pPr>
              <w:spacing w:before="100" w:after="100"/>
              <w:jc w:val="center"/>
              <w:rPr>
                <w:sz w:val="22"/>
              </w:rPr>
            </w:pPr>
          </w:p>
        </w:tc>
        <w:tc>
          <w:tcPr>
            <w:tcW w:w="1095" w:type="dxa"/>
          </w:tcPr>
          <w:p w14:paraId="64DC0EE3" w14:textId="77777777" w:rsidR="003E4AC6" w:rsidRPr="0050002A" w:rsidRDefault="003E4AC6" w:rsidP="006119E7">
            <w:pPr>
              <w:spacing w:before="100" w:after="100"/>
              <w:jc w:val="center"/>
              <w:rPr>
                <w:sz w:val="22"/>
              </w:rPr>
            </w:pPr>
          </w:p>
        </w:tc>
        <w:tc>
          <w:tcPr>
            <w:tcW w:w="1095" w:type="dxa"/>
          </w:tcPr>
          <w:p w14:paraId="6934187E" w14:textId="77777777" w:rsidR="003E4AC6" w:rsidRPr="0050002A" w:rsidRDefault="003E4AC6" w:rsidP="006119E7">
            <w:pPr>
              <w:spacing w:before="100" w:after="100"/>
              <w:jc w:val="center"/>
              <w:rPr>
                <w:sz w:val="22"/>
              </w:rPr>
            </w:pPr>
          </w:p>
        </w:tc>
        <w:tc>
          <w:tcPr>
            <w:tcW w:w="2250" w:type="dxa"/>
          </w:tcPr>
          <w:p w14:paraId="0E9C878C" w14:textId="77777777" w:rsidR="003E4AC6" w:rsidRPr="0050002A" w:rsidRDefault="003E4AC6" w:rsidP="006119E7">
            <w:pPr>
              <w:spacing w:before="100" w:after="100"/>
              <w:jc w:val="center"/>
              <w:rPr>
                <w:sz w:val="22"/>
              </w:rPr>
            </w:pPr>
          </w:p>
        </w:tc>
      </w:tr>
      <w:tr w:rsidR="003E4AC6" w:rsidRPr="0050002A" w14:paraId="5BEA1E97" w14:textId="77777777" w:rsidTr="00687A9E">
        <w:trPr>
          <w:cantSplit/>
        </w:trPr>
        <w:tc>
          <w:tcPr>
            <w:tcW w:w="1242" w:type="dxa"/>
          </w:tcPr>
          <w:p w14:paraId="38534310" w14:textId="77777777" w:rsidR="003E4AC6" w:rsidRPr="0050002A" w:rsidRDefault="003E4AC6" w:rsidP="006119E7">
            <w:pPr>
              <w:spacing w:before="100" w:after="100"/>
              <w:jc w:val="center"/>
              <w:rPr>
                <w:sz w:val="22"/>
              </w:rPr>
            </w:pPr>
            <w:r w:rsidRPr="0050002A">
              <w:rPr>
                <w:sz w:val="22"/>
              </w:rPr>
              <w:t>2.1</w:t>
            </w:r>
          </w:p>
        </w:tc>
        <w:tc>
          <w:tcPr>
            <w:tcW w:w="2826" w:type="dxa"/>
          </w:tcPr>
          <w:p w14:paraId="6D407B9A" w14:textId="19854C0C" w:rsidR="003E4AC6" w:rsidRPr="0050002A" w:rsidRDefault="003E4AC6" w:rsidP="00BD2D66">
            <w:pPr>
              <w:spacing w:before="100" w:after="100"/>
              <w:ind w:left="302"/>
              <w:jc w:val="left"/>
              <w:rPr>
                <w:sz w:val="22"/>
              </w:rPr>
            </w:pPr>
            <w:r w:rsidRPr="0050002A">
              <w:rPr>
                <w:sz w:val="22"/>
              </w:rPr>
              <w:t xml:space="preserve">Software del Sistema y de </w:t>
            </w:r>
            <w:r w:rsidR="00BD2D66" w:rsidRPr="0050002A">
              <w:rPr>
                <w:sz w:val="22"/>
              </w:rPr>
              <w:t>p</w:t>
            </w:r>
            <w:r w:rsidRPr="0050002A">
              <w:rPr>
                <w:sz w:val="22"/>
              </w:rPr>
              <w:t xml:space="preserve">ropósito </w:t>
            </w:r>
            <w:r w:rsidR="00BD2D66" w:rsidRPr="0050002A">
              <w:rPr>
                <w:sz w:val="22"/>
              </w:rPr>
              <w:t>g</w:t>
            </w:r>
            <w:r w:rsidRPr="0050002A">
              <w:rPr>
                <w:sz w:val="22"/>
              </w:rPr>
              <w:t>eneral</w:t>
            </w:r>
          </w:p>
        </w:tc>
        <w:tc>
          <w:tcPr>
            <w:tcW w:w="1095" w:type="dxa"/>
          </w:tcPr>
          <w:p w14:paraId="5DD2A506" w14:textId="77777777" w:rsidR="003E4AC6" w:rsidRPr="0050002A" w:rsidRDefault="003E4AC6" w:rsidP="006119E7">
            <w:pPr>
              <w:spacing w:before="100" w:after="100"/>
              <w:jc w:val="center"/>
              <w:rPr>
                <w:sz w:val="22"/>
              </w:rPr>
            </w:pPr>
            <w:r w:rsidRPr="0050002A">
              <w:rPr>
                <w:sz w:val="22"/>
              </w:rPr>
              <w:t>Incl. en la garantía</w:t>
            </w:r>
          </w:p>
        </w:tc>
        <w:tc>
          <w:tcPr>
            <w:tcW w:w="1095" w:type="dxa"/>
          </w:tcPr>
          <w:p w14:paraId="7511CE8A" w14:textId="77777777" w:rsidR="003E4AC6" w:rsidRPr="0050002A" w:rsidRDefault="003E4AC6" w:rsidP="006119E7">
            <w:pPr>
              <w:spacing w:before="100" w:after="100"/>
              <w:jc w:val="center"/>
              <w:rPr>
                <w:sz w:val="22"/>
              </w:rPr>
            </w:pPr>
          </w:p>
        </w:tc>
        <w:tc>
          <w:tcPr>
            <w:tcW w:w="1140" w:type="dxa"/>
          </w:tcPr>
          <w:p w14:paraId="472D6B89" w14:textId="77777777" w:rsidR="003E4AC6" w:rsidRPr="0050002A" w:rsidRDefault="003E4AC6" w:rsidP="006119E7">
            <w:pPr>
              <w:spacing w:before="100" w:after="100"/>
              <w:jc w:val="center"/>
              <w:rPr>
                <w:sz w:val="22"/>
              </w:rPr>
            </w:pPr>
          </w:p>
        </w:tc>
        <w:tc>
          <w:tcPr>
            <w:tcW w:w="1050" w:type="dxa"/>
          </w:tcPr>
          <w:p w14:paraId="348333B9" w14:textId="77777777" w:rsidR="003E4AC6" w:rsidRPr="0050002A" w:rsidRDefault="003E4AC6" w:rsidP="006119E7">
            <w:pPr>
              <w:spacing w:before="100" w:after="100"/>
              <w:jc w:val="center"/>
              <w:rPr>
                <w:sz w:val="22"/>
              </w:rPr>
            </w:pPr>
          </w:p>
        </w:tc>
        <w:tc>
          <w:tcPr>
            <w:tcW w:w="1095" w:type="dxa"/>
          </w:tcPr>
          <w:p w14:paraId="28640897" w14:textId="77777777" w:rsidR="003E4AC6" w:rsidRPr="0050002A" w:rsidRDefault="003E4AC6" w:rsidP="006119E7">
            <w:pPr>
              <w:spacing w:before="100" w:after="100"/>
              <w:jc w:val="center"/>
              <w:rPr>
                <w:sz w:val="22"/>
              </w:rPr>
            </w:pPr>
          </w:p>
        </w:tc>
        <w:tc>
          <w:tcPr>
            <w:tcW w:w="1095" w:type="dxa"/>
          </w:tcPr>
          <w:p w14:paraId="20AA4E2B" w14:textId="77777777" w:rsidR="003E4AC6" w:rsidRPr="0050002A" w:rsidRDefault="003E4AC6" w:rsidP="006119E7">
            <w:pPr>
              <w:spacing w:before="100" w:after="100"/>
              <w:jc w:val="center"/>
              <w:rPr>
                <w:sz w:val="22"/>
              </w:rPr>
            </w:pPr>
          </w:p>
        </w:tc>
        <w:tc>
          <w:tcPr>
            <w:tcW w:w="2250" w:type="dxa"/>
          </w:tcPr>
          <w:p w14:paraId="40857BC5" w14:textId="77777777" w:rsidR="003E4AC6" w:rsidRPr="0050002A" w:rsidRDefault="003E4AC6" w:rsidP="006119E7">
            <w:pPr>
              <w:spacing w:before="100" w:after="100"/>
              <w:jc w:val="center"/>
              <w:rPr>
                <w:sz w:val="22"/>
              </w:rPr>
            </w:pPr>
          </w:p>
        </w:tc>
      </w:tr>
      <w:tr w:rsidR="003E4AC6" w:rsidRPr="0050002A" w14:paraId="346304D2" w14:textId="77777777" w:rsidTr="00687A9E">
        <w:trPr>
          <w:cantSplit/>
        </w:trPr>
        <w:tc>
          <w:tcPr>
            <w:tcW w:w="1242" w:type="dxa"/>
          </w:tcPr>
          <w:p w14:paraId="3FA46185" w14:textId="77777777" w:rsidR="003E4AC6" w:rsidRPr="0050002A" w:rsidRDefault="003E4AC6" w:rsidP="006119E7">
            <w:pPr>
              <w:spacing w:before="100" w:after="100"/>
              <w:jc w:val="center"/>
              <w:rPr>
                <w:sz w:val="22"/>
              </w:rPr>
            </w:pPr>
            <w:r w:rsidRPr="0050002A">
              <w:rPr>
                <w:sz w:val="22"/>
              </w:rPr>
              <w:t>2.2</w:t>
            </w:r>
          </w:p>
        </w:tc>
        <w:tc>
          <w:tcPr>
            <w:tcW w:w="2826" w:type="dxa"/>
          </w:tcPr>
          <w:p w14:paraId="203DFCEA" w14:textId="1F3BBFB4" w:rsidR="003E4AC6" w:rsidRPr="0050002A" w:rsidRDefault="003E4AC6" w:rsidP="00D76F72">
            <w:pPr>
              <w:spacing w:before="100" w:after="100"/>
              <w:ind w:left="302"/>
              <w:jc w:val="left"/>
              <w:rPr>
                <w:sz w:val="22"/>
              </w:rPr>
            </w:pPr>
            <w:r w:rsidRPr="0050002A">
              <w:rPr>
                <w:sz w:val="22"/>
              </w:rPr>
              <w:t xml:space="preserve">Software de </w:t>
            </w:r>
            <w:r w:rsidR="00BD2D66" w:rsidRPr="0050002A">
              <w:rPr>
                <w:sz w:val="22"/>
              </w:rPr>
              <w:t>a</w:t>
            </w:r>
            <w:r w:rsidRPr="0050002A">
              <w:rPr>
                <w:sz w:val="22"/>
              </w:rPr>
              <w:t xml:space="preserve">plicación, </w:t>
            </w:r>
            <w:r w:rsidR="00D76F72" w:rsidRPr="0050002A">
              <w:rPr>
                <w:sz w:val="22"/>
              </w:rPr>
              <w:t>estándar</w:t>
            </w:r>
            <w:r w:rsidRPr="0050002A">
              <w:rPr>
                <w:sz w:val="22"/>
              </w:rPr>
              <w:t xml:space="preserve"> y </w:t>
            </w:r>
            <w:r w:rsidR="00BD2D66" w:rsidRPr="0050002A">
              <w:rPr>
                <w:sz w:val="22"/>
              </w:rPr>
              <w:t>p</w:t>
            </w:r>
            <w:r w:rsidRPr="0050002A">
              <w:rPr>
                <w:sz w:val="22"/>
              </w:rPr>
              <w:t>ersonalizado</w:t>
            </w:r>
          </w:p>
        </w:tc>
        <w:tc>
          <w:tcPr>
            <w:tcW w:w="1095" w:type="dxa"/>
          </w:tcPr>
          <w:p w14:paraId="051C6F6F" w14:textId="77777777" w:rsidR="003E4AC6" w:rsidRPr="0050002A" w:rsidRDefault="003E4AC6" w:rsidP="006119E7">
            <w:pPr>
              <w:spacing w:before="100" w:after="100"/>
              <w:jc w:val="center"/>
              <w:rPr>
                <w:sz w:val="22"/>
              </w:rPr>
            </w:pPr>
            <w:r w:rsidRPr="0050002A">
              <w:rPr>
                <w:sz w:val="22"/>
              </w:rPr>
              <w:t>Incl. en la garantía</w:t>
            </w:r>
          </w:p>
        </w:tc>
        <w:tc>
          <w:tcPr>
            <w:tcW w:w="1095" w:type="dxa"/>
          </w:tcPr>
          <w:p w14:paraId="2EEBA14F" w14:textId="77777777" w:rsidR="003E4AC6" w:rsidRPr="0050002A" w:rsidRDefault="003E4AC6" w:rsidP="006119E7">
            <w:pPr>
              <w:spacing w:before="100" w:after="100"/>
              <w:jc w:val="center"/>
              <w:rPr>
                <w:sz w:val="22"/>
              </w:rPr>
            </w:pPr>
          </w:p>
        </w:tc>
        <w:tc>
          <w:tcPr>
            <w:tcW w:w="1140" w:type="dxa"/>
          </w:tcPr>
          <w:p w14:paraId="20981F14" w14:textId="77777777" w:rsidR="003E4AC6" w:rsidRPr="0050002A" w:rsidRDefault="003E4AC6" w:rsidP="006119E7">
            <w:pPr>
              <w:spacing w:before="100" w:after="100"/>
              <w:jc w:val="center"/>
              <w:rPr>
                <w:sz w:val="22"/>
              </w:rPr>
            </w:pPr>
          </w:p>
        </w:tc>
        <w:tc>
          <w:tcPr>
            <w:tcW w:w="1050" w:type="dxa"/>
          </w:tcPr>
          <w:p w14:paraId="06ED11C5" w14:textId="77777777" w:rsidR="003E4AC6" w:rsidRPr="0050002A" w:rsidRDefault="003E4AC6" w:rsidP="006119E7">
            <w:pPr>
              <w:spacing w:before="100" w:after="100"/>
              <w:jc w:val="center"/>
              <w:rPr>
                <w:sz w:val="22"/>
              </w:rPr>
            </w:pPr>
          </w:p>
        </w:tc>
        <w:tc>
          <w:tcPr>
            <w:tcW w:w="1095" w:type="dxa"/>
          </w:tcPr>
          <w:p w14:paraId="4FCF5B54" w14:textId="77777777" w:rsidR="003E4AC6" w:rsidRPr="0050002A" w:rsidRDefault="003E4AC6" w:rsidP="006119E7">
            <w:pPr>
              <w:spacing w:before="100" w:after="100"/>
              <w:jc w:val="center"/>
              <w:rPr>
                <w:sz w:val="22"/>
              </w:rPr>
            </w:pPr>
          </w:p>
        </w:tc>
        <w:tc>
          <w:tcPr>
            <w:tcW w:w="1095" w:type="dxa"/>
          </w:tcPr>
          <w:p w14:paraId="60EF7829" w14:textId="77777777" w:rsidR="003E4AC6" w:rsidRPr="0050002A" w:rsidRDefault="003E4AC6" w:rsidP="006119E7">
            <w:pPr>
              <w:spacing w:before="100" w:after="100"/>
              <w:jc w:val="center"/>
              <w:rPr>
                <w:sz w:val="22"/>
              </w:rPr>
            </w:pPr>
          </w:p>
        </w:tc>
        <w:tc>
          <w:tcPr>
            <w:tcW w:w="2250" w:type="dxa"/>
          </w:tcPr>
          <w:p w14:paraId="5DE1A425" w14:textId="77777777" w:rsidR="003E4AC6" w:rsidRPr="0050002A" w:rsidRDefault="003E4AC6" w:rsidP="006119E7">
            <w:pPr>
              <w:spacing w:before="100" w:after="100"/>
              <w:jc w:val="center"/>
              <w:rPr>
                <w:sz w:val="22"/>
              </w:rPr>
            </w:pPr>
          </w:p>
        </w:tc>
      </w:tr>
      <w:tr w:rsidR="003E4AC6" w:rsidRPr="0050002A" w14:paraId="519F23C5" w14:textId="77777777" w:rsidTr="00687A9E">
        <w:trPr>
          <w:cantSplit/>
        </w:trPr>
        <w:tc>
          <w:tcPr>
            <w:tcW w:w="1242" w:type="dxa"/>
          </w:tcPr>
          <w:p w14:paraId="55BCBCE9" w14:textId="77777777" w:rsidR="003E4AC6" w:rsidRPr="0050002A" w:rsidRDefault="003E4AC6" w:rsidP="006119E7">
            <w:pPr>
              <w:spacing w:before="100" w:after="100"/>
              <w:jc w:val="center"/>
              <w:rPr>
                <w:sz w:val="22"/>
              </w:rPr>
            </w:pPr>
            <w:r w:rsidRPr="0050002A">
              <w:rPr>
                <w:sz w:val="22"/>
              </w:rPr>
              <w:t>3.</w:t>
            </w:r>
          </w:p>
        </w:tc>
        <w:tc>
          <w:tcPr>
            <w:tcW w:w="2826" w:type="dxa"/>
          </w:tcPr>
          <w:p w14:paraId="44A82191" w14:textId="77777777" w:rsidR="003E4AC6" w:rsidRPr="0050002A" w:rsidRDefault="003E4AC6" w:rsidP="006119E7">
            <w:pPr>
              <w:spacing w:before="100" w:after="100"/>
              <w:jc w:val="left"/>
              <w:rPr>
                <w:sz w:val="22"/>
              </w:rPr>
            </w:pPr>
            <w:r w:rsidRPr="0050002A">
              <w:rPr>
                <w:sz w:val="22"/>
              </w:rPr>
              <w:t>Servicios técnicos</w:t>
            </w:r>
          </w:p>
        </w:tc>
        <w:tc>
          <w:tcPr>
            <w:tcW w:w="1095" w:type="dxa"/>
          </w:tcPr>
          <w:p w14:paraId="011C993D" w14:textId="77777777" w:rsidR="003E4AC6" w:rsidRPr="0050002A" w:rsidRDefault="003E4AC6" w:rsidP="006119E7">
            <w:pPr>
              <w:spacing w:before="100" w:after="100"/>
              <w:jc w:val="center"/>
              <w:rPr>
                <w:sz w:val="22"/>
              </w:rPr>
            </w:pPr>
          </w:p>
        </w:tc>
        <w:tc>
          <w:tcPr>
            <w:tcW w:w="1095" w:type="dxa"/>
          </w:tcPr>
          <w:p w14:paraId="412F594E" w14:textId="77777777" w:rsidR="003E4AC6" w:rsidRPr="0050002A" w:rsidRDefault="003E4AC6" w:rsidP="006119E7">
            <w:pPr>
              <w:spacing w:before="100" w:after="100"/>
              <w:jc w:val="center"/>
              <w:rPr>
                <w:sz w:val="22"/>
              </w:rPr>
            </w:pPr>
          </w:p>
        </w:tc>
        <w:tc>
          <w:tcPr>
            <w:tcW w:w="1140" w:type="dxa"/>
          </w:tcPr>
          <w:p w14:paraId="5081DC41" w14:textId="77777777" w:rsidR="003E4AC6" w:rsidRPr="0050002A" w:rsidRDefault="003E4AC6" w:rsidP="006119E7">
            <w:pPr>
              <w:spacing w:before="100" w:after="100"/>
              <w:jc w:val="center"/>
              <w:rPr>
                <w:sz w:val="22"/>
              </w:rPr>
            </w:pPr>
          </w:p>
        </w:tc>
        <w:tc>
          <w:tcPr>
            <w:tcW w:w="1050" w:type="dxa"/>
          </w:tcPr>
          <w:p w14:paraId="20EB8388" w14:textId="77777777" w:rsidR="003E4AC6" w:rsidRPr="0050002A" w:rsidRDefault="003E4AC6" w:rsidP="006119E7">
            <w:pPr>
              <w:spacing w:before="100" w:after="100"/>
              <w:jc w:val="center"/>
              <w:rPr>
                <w:sz w:val="22"/>
              </w:rPr>
            </w:pPr>
          </w:p>
        </w:tc>
        <w:tc>
          <w:tcPr>
            <w:tcW w:w="1095" w:type="dxa"/>
          </w:tcPr>
          <w:p w14:paraId="0621AAB0" w14:textId="77777777" w:rsidR="003E4AC6" w:rsidRPr="0050002A" w:rsidRDefault="003E4AC6" w:rsidP="006119E7">
            <w:pPr>
              <w:spacing w:before="100" w:after="100"/>
              <w:jc w:val="center"/>
              <w:rPr>
                <w:sz w:val="22"/>
              </w:rPr>
            </w:pPr>
          </w:p>
        </w:tc>
        <w:tc>
          <w:tcPr>
            <w:tcW w:w="1095" w:type="dxa"/>
          </w:tcPr>
          <w:p w14:paraId="549DD0D7" w14:textId="77777777" w:rsidR="003E4AC6" w:rsidRPr="0050002A" w:rsidRDefault="003E4AC6" w:rsidP="006119E7">
            <w:pPr>
              <w:spacing w:before="100" w:after="100"/>
              <w:jc w:val="center"/>
              <w:rPr>
                <w:sz w:val="22"/>
              </w:rPr>
            </w:pPr>
          </w:p>
        </w:tc>
        <w:tc>
          <w:tcPr>
            <w:tcW w:w="2250" w:type="dxa"/>
          </w:tcPr>
          <w:p w14:paraId="4561BD12" w14:textId="77777777" w:rsidR="003E4AC6" w:rsidRPr="0050002A" w:rsidRDefault="003E4AC6" w:rsidP="006119E7">
            <w:pPr>
              <w:spacing w:before="100" w:after="100"/>
              <w:jc w:val="center"/>
              <w:rPr>
                <w:sz w:val="22"/>
              </w:rPr>
            </w:pPr>
          </w:p>
        </w:tc>
      </w:tr>
      <w:tr w:rsidR="003E4AC6" w:rsidRPr="0050002A" w14:paraId="5AB2391E" w14:textId="77777777" w:rsidTr="00687A9E">
        <w:trPr>
          <w:cantSplit/>
        </w:trPr>
        <w:tc>
          <w:tcPr>
            <w:tcW w:w="1242" w:type="dxa"/>
          </w:tcPr>
          <w:p w14:paraId="612C1A4D" w14:textId="77777777" w:rsidR="003E4AC6" w:rsidRPr="0050002A" w:rsidRDefault="003E4AC6" w:rsidP="006119E7">
            <w:pPr>
              <w:spacing w:before="100" w:after="100"/>
              <w:jc w:val="center"/>
              <w:rPr>
                <w:sz w:val="22"/>
              </w:rPr>
            </w:pPr>
            <w:r w:rsidRPr="0050002A">
              <w:rPr>
                <w:sz w:val="22"/>
              </w:rPr>
              <w:t>3.1</w:t>
            </w:r>
          </w:p>
        </w:tc>
        <w:tc>
          <w:tcPr>
            <w:tcW w:w="2826" w:type="dxa"/>
          </w:tcPr>
          <w:p w14:paraId="73F9DEBA" w14:textId="1FD24C99" w:rsidR="003E4AC6" w:rsidRPr="0050002A" w:rsidRDefault="003E4AC6" w:rsidP="006119E7">
            <w:pPr>
              <w:spacing w:before="100" w:after="100"/>
              <w:ind w:left="302"/>
              <w:jc w:val="left"/>
              <w:rPr>
                <w:sz w:val="22"/>
              </w:rPr>
            </w:pPr>
            <w:r w:rsidRPr="0050002A">
              <w:rPr>
                <w:sz w:val="22"/>
              </w:rPr>
              <w:t xml:space="preserve">Analista </w:t>
            </w:r>
            <w:r w:rsidR="00794AD8" w:rsidRPr="0050002A">
              <w:rPr>
                <w:sz w:val="22"/>
              </w:rPr>
              <w:t>Senior</w:t>
            </w:r>
            <w:r w:rsidRPr="0050002A">
              <w:rPr>
                <w:sz w:val="22"/>
              </w:rPr>
              <w:t xml:space="preserve"> de </w:t>
            </w:r>
            <w:r w:rsidR="00794AD8" w:rsidRPr="0050002A">
              <w:rPr>
                <w:sz w:val="22"/>
              </w:rPr>
              <w:t>S</w:t>
            </w:r>
            <w:r w:rsidRPr="0050002A">
              <w:rPr>
                <w:sz w:val="22"/>
              </w:rPr>
              <w:t>istemas</w:t>
            </w:r>
          </w:p>
        </w:tc>
        <w:tc>
          <w:tcPr>
            <w:tcW w:w="1095" w:type="dxa"/>
          </w:tcPr>
          <w:p w14:paraId="53E26ED8" w14:textId="77777777" w:rsidR="003E4AC6" w:rsidRPr="0050002A" w:rsidRDefault="003E4AC6" w:rsidP="006119E7">
            <w:pPr>
              <w:spacing w:before="100" w:after="100"/>
              <w:jc w:val="center"/>
              <w:rPr>
                <w:sz w:val="22"/>
              </w:rPr>
            </w:pPr>
          </w:p>
        </w:tc>
        <w:tc>
          <w:tcPr>
            <w:tcW w:w="1095" w:type="dxa"/>
          </w:tcPr>
          <w:p w14:paraId="30C33640" w14:textId="77777777" w:rsidR="003E4AC6" w:rsidRPr="0050002A" w:rsidRDefault="003E4AC6" w:rsidP="006119E7">
            <w:pPr>
              <w:spacing w:before="100" w:after="100"/>
              <w:jc w:val="center"/>
              <w:rPr>
                <w:sz w:val="22"/>
              </w:rPr>
            </w:pPr>
          </w:p>
        </w:tc>
        <w:tc>
          <w:tcPr>
            <w:tcW w:w="1140" w:type="dxa"/>
          </w:tcPr>
          <w:p w14:paraId="4C0510A9" w14:textId="77777777" w:rsidR="003E4AC6" w:rsidRPr="0050002A" w:rsidRDefault="003E4AC6" w:rsidP="006119E7">
            <w:pPr>
              <w:spacing w:before="100" w:after="100"/>
              <w:jc w:val="center"/>
              <w:rPr>
                <w:sz w:val="22"/>
              </w:rPr>
            </w:pPr>
          </w:p>
        </w:tc>
        <w:tc>
          <w:tcPr>
            <w:tcW w:w="1050" w:type="dxa"/>
          </w:tcPr>
          <w:p w14:paraId="795D144F" w14:textId="77777777" w:rsidR="003E4AC6" w:rsidRPr="0050002A" w:rsidRDefault="003E4AC6" w:rsidP="006119E7">
            <w:pPr>
              <w:spacing w:before="100" w:after="100"/>
              <w:jc w:val="center"/>
              <w:rPr>
                <w:sz w:val="22"/>
              </w:rPr>
            </w:pPr>
          </w:p>
        </w:tc>
        <w:tc>
          <w:tcPr>
            <w:tcW w:w="1095" w:type="dxa"/>
          </w:tcPr>
          <w:p w14:paraId="02E110A4" w14:textId="77777777" w:rsidR="003E4AC6" w:rsidRPr="0050002A" w:rsidRDefault="003E4AC6" w:rsidP="006119E7">
            <w:pPr>
              <w:spacing w:before="100" w:after="100"/>
              <w:jc w:val="center"/>
              <w:rPr>
                <w:sz w:val="22"/>
              </w:rPr>
            </w:pPr>
          </w:p>
        </w:tc>
        <w:tc>
          <w:tcPr>
            <w:tcW w:w="1095" w:type="dxa"/>
          </w:tcPr>
          <w:p w14:paraId="0F481376" w14:textId="77777777" w:rsidR="003E4AC6" w:rsidRPr="0050002A" w:rsidRDefault="003E4AC6" w:rsidP="006119E7">
            <w:pPr>
              <w:spacing w:before="100" w:after="100"/>
              <w:jc w:val="center"/>
              <w:rPr>
                <w:sz w:val="22"/>
              </w:rPr>
            </w:pPr>
          </w:p>
        </w:tc>
        <w:tc>
          <w:tcPr>
            <w:tcW w:w="2250" w:type="dxa"/>
          </w:tcPr>
          <w:p w14:paraId="5B1F4BF7" w14:textId="77777777" w:rsidR="003E4AC6" w:rsidRPr="0050002A" w:rsidRDefault="003E4AC6" w:rsidP="006119E7">
            <w:pPr>
              <w:spacing w:before="100" w:after="100"/>
              <w:jc w:val="center"/>
              <w:rPr>
                <w:sz w:val="22"/>
              </w:rPr>
            </w:pPr>
          </w:p>
        </w:tc>
      </w:tr>
      <w:tr w:rsidR="003E4AC6" w:rsidRPr="0050002A" w14:paraId="66CD7F7A" w14:textId="77777777" w:rsidTr="00687A9E">
        <w:trPr>
          <w:cantSplit/>
        </w:trPr>
        <w:tc>
          <w:tcPr>
            <w:tcW w:w="1242" w:type="dxa"/>
          </w:tcPr>
          <w:p w14:paraId="02460D71" w14:textId="77777777" w:rsidR="003E4AC6" w:rsidRPr="0050002A" w:rsidRDefault="003E4AC6" w:rsidP="006119E7">
            <w:pPr>
              <w:spacing w:before="100" w:after="100"/>
              <w:jc w:val="center"/>
              <w:rPr>
                <w:sz w:val="22"/>
              </w:rPr>
            </w:pPr>
            <w:r w:rsidRPr="0050002A">
              <w:rPr>
                <w:sz w:val="22"/>
              </w:rPr>
              <w:t>3.2</w:t>
            </w:r>
          </w:p>
        </w:tc>
        <w:tc>
          <w:tcPr>
            <w:tcW w:w="2826" w:type="dxa"/>
          </w:tcPr>
          <w:p w14:paraId="547E5DD9" w14:textId="4CA91B0C" w:rsidR="003E4AC6" w:rsidRPr="0050002A" w:rsidRDefault="003E4AC6" w:rsidP="006119E7">
            <w:pPr>
              <w:spacing w:before="100" w:after="100"/>
              <w:ind w:left="302"/>
              <w:jc w:val="left"/>
              <w:rPr>
                <w:sz w:val="22"/>
              </w:rPr>
            </w:pPr>
            <w:r w:rsidRPr="0050002A">
              <w:rPr>
                <w:sz w:val="22"/>
              </w:rPr>
              <w:t xml:space="preserve">Programador </w:t>
            </w:r>
            <w:r w:rsidR="00794AD8" w:rsidRPr="0050002A">
              <w:rPr>
                <w:sz w:val="22"/>
              </w:rPr>
              <w:t>Senior</w:t>
            </w:r>
          </w:p>
        </w:tc>
        <w:tc>
          <w:tcPr>
            <w:tcW w:w="1095" w:type="dxa"/>
          </w:tcPr>
          <w:p w14:paraId="0EE337B6" w14:textId="77777777" w:rsidR="003E4AC6" w:rsidRPr="0050002A" w:rsidRDefault="003E4AC6" w:rsidP="006119E7">
            <w:pPr>
              <w:spacing w:before="100" w:after="100"/>
              <w:jc w:val="center"/>
              <w:rPr>
                <w:sz w:val="22"/>
              </w:rPr>
            </w:pPr>
          </w:p>
        </w:tc>
        <w:tc>
          <w:tcPr>
            <w:tcW w:w="1095" w:type="dxa"/>
          </w:tcPr>
          <w:p w14:paraId="3DDCFE7C" w14:textId="77777777" w:rsidR="003E4AC6" w:rsidRPr="0050002A" w:rsidRDefault="003E4AC6" w:rsidP="006119E7">
            <w:pPr>
              <w:spacing w:before="100" w:after="100"/>
              <w:jc w:val="center"/>
              <w:rPr>
                <w:sz w:val="22"/>
              </w:rPr>
            </w:pPr>
          </w:p>
        </w:tc>
        <w:tc>
          <w:tcPr>
            <w:tcW w:w="1140" w:type="dxa"/>
          </w:tcPr>
          <w:p w14:paraId="621BABD1" w14:textId="77777777" w:rsidR="003E4AC6" w:rsidRPr="0050002A" w:rsidRDefault="003E4AC6" w:rsidP="006119E7">
            <w:pPr>
              <w:spacing w:before="100" w:after="100"/>
              <w:jc w:val="center"/>
              <w:rPr>
                <w:sz w:val="22"/>
              </w:rPr>
            </w:pPr>
          </w:p>
        </w:tc>
        <w:tc>
          <w:tcPr>
            <w:tcW w:w="1050" w:type="dxa"/>
          </w:tcPr>
          <w:p w14:paraId="5A9B69C9" w14:textId="77777777" w:rsidR="003E4AC6" w:rsidRPr="0050002A" w:rsidRDefault="003E4AC6" w:rsidP="006119E7">
            <w:pPr>
              <w:spacing w:before="100" w:after="100"/>
              <w:jc w:val="center"/>
              <w:rPr>
                <w:sz w:val="22"/>
              </w:rPr>
            </w:pPr>
          </w:p>
        </w:tc>
        <w:tc>
          <w:tcPr>
            <w:tcW w:w="1095" w:type="dxa"/>
          </w:tcPr>
          <w:p w14:paraId="17361D56" w14:textId="77777777" w:rsidR="003E4AC6" w:rsidRPr="0050002A" w:rsidRDefault="003E4AC6" w:rsidP="006119E7">
            <w:pPr>
              <w:spacing w:before="100" w:after="100"/>
              <w:jc w:val="center"/>
              <w:rPr>
                <w:sz w:val="22"/>
              </w:rPr>
            </w:pPr>
          </w:p>
        </w:tc>
        <w:tc>
          <w:tcPr>
            <w:tcW w:w="1095" w:type="dxa"/>
          </w:tcPr>
          <w:p w14:paraId="12103381" w14:textId="77777777" w:rsidR="003E4AC6" w:rsidRPr="0050002A" w:rsidRDefault="003E4AC6" w:rsidP="006119E7">
            <w:pPr>
              <w:spacing w:before="100" w:after="100"/>
              <w:jc w:val="center"/>
              <w:rPr>
                <w:sz w:val="22"/>
              </w:rPr>
            </w:pPr>
          </w:p>
        </w:tc>
        <w:tc>
          <w:tcPr>
            <w:tcW w:w="2250" w:type="dxa"/>
          </w:tcPr>
          <w:p w14:paraId="12948560" w14:textId="77777777" w:rsidR="003E4AC6" w:rsidRPr="0050002A" w:rsidRDefault="003E4AC6" w:rsidP="006119E7">
            <w:pPr>
              <w:spacing w:before="100" w:after="100"/>
              <w:jc w:val="center"/>
              <w:rPr>
                <w:sz w:val="22"/>
              </w:rPr>
            </w:pPr>
          </w:p>
        </w:tc>
      </w:tr>
      <w:tr w:rsidR="003E4AC6" w:rsidRPr="0050002A" w14:paraId="4D12BDA7" w14:textId="77777777" w:rsidTr="00687A9E">
        <w:trPr>
          <w:cantSplit/>
        </w:trPr>
        <w:tc>
          <w:tcPr>
            <w:tcW w:w="1242" w:type="dxa"/>
          </w:tcPr>
          <w:p w14:paraId="74A04FB9" w14:textId="77777777" w:rsidR="003E4AC6" w:rsidRPr="0050002A" w:rsidRDefault="003E4AC6" w:rsidP="006119E7">
            <w:pPr>
              <w:spacing w:before="100" w:after="100"/>
              <w:jc w:val="center"/>
              <w:rPr>
                <w:sz w:val="22"/>
              </w:rPr>
            </w:pPr>
            <w:r w:rsidRPr="0050002A">
              <w:rPr>
                <w:sz w:val="22"/>
              </w:rPr>
              <w:t>3.3</w:t>
            </w:r>
          </w:p>
        </w:tc>
        <w:tc>
          <w:tcPr>
            <w:tcW w:w="2826" w:type="dxa"/>
          </w:tcPr>
          <w:p w14:paraId="451F5555" w14:textId="1B727AAA" w:rsidR="003E4AC6" w:rsidRPr="0050002A" w:rsidRDefault="003E4AC6" w:rsidP="006119E7">
            <w:pPr>
              <w:spacing w:before="100" w:after="100"/>
              <w:ind w:left="302"/>
              <w:jc w:val="left"/>
              <w:rPr>
                <w:sz w:val="22"/>
              </w:rPr>
            </w:pPr>
            <w:r w:rsidRPr="0050002A">
              <w:rPr>
                <w:sz w:val="22"/>
              </w:rPr>
              <w:t xml:space="preserve">Especialista </w:t>
            </w:r>
            <w:r w:rsidR="00794AD8" w:rsidRPr="0050002A">
              <w:rPr>
                <w:sz w:val="22"/>
              </w:rPr>
              <w:t>Senior</w:t>
            </w:r>
            <w:r w:rsidRPr="0050002A">
              <w:rPr>
                <w:sz w:val="22"/>
              </w:rPr>
              <w:t xml:space="preserve"> en redes...</w:t>
            </w:r>
            <w:r w:rsidR="00953C75" w:rsidRPr="0050002A">
              <w:rPr>
                <w:sz w:val="22"/>
              </w:rPr>
              <w:t xml:space="preserve"> </w:t>
            </w:r>
            <w:r w:rsidRPr="0050002A">
              <w:rPr>
                <w:sz w:val="22"/>
              </w:rPr>
              <w:t>etc.</w:t>
            </w:r>
          </w:p>
        </w:tc>
        <w:tc>
          <w:tcPr>
            <w:tcW w:w="1095" w:type="dxa"/>
          </w:tcPr>
          <w:p w14:paraId="5E1971B9" w14:textId="77777777" w:rsidR="003E4AC6" w:rsidRPr="0050002A" w:rsidRDefault="003E4AC6" w:rsidP="006119E7">
            <w:pPr>
              <w:spacing w:before="100" w:after="100"/>
              <w:jc w:val="center"/>
              <w:rPr>
                <w:sz w:val="22"/>
              </w:rPr>
            </w:pPr>
          </w:p>
        </w:tc>
        <w:tc>
          <w:tcPr>
            <w:tcW w:w="1095" w:type="dxa"/>
          </w:tcPr>
          <w:p w14:paraId="112CA9DD" w14:textId="77777777" w:rsidR="003E4AC6" w:rsidRPr="0050002A" w:rsidRDefault="003E4AC6" w:rsidP="006119E7">
            <w:pPr>
              <w:spacing w:before="100" w:after="100"/>
              <w:jc w:val="center"/>
              <w:rPr>
                <w:sz w:val="22"/>
              </w:rPr>
            </w:pPr>
          </w:p>
        </w:tc>
        <w:tc>
          <w:tcPr>
            <w:tcW w:w="1140" w:type="dxa"/>
          </w:tcPr>
          <w:p w14:paraId="797D4D16" w14:textId="77777777" w:rsidR="003E4AC6" w:rsidRPr="0050002A" w:rsidRDefault="003E4AC6" w:rsidP="006119E7">
            <w:pPr>
              <w:spacing w:before="100" w:after="100"/>
              <w:jc w:val="center"/>
              <w:rPr>
                <w:sz w:val="22"/>
              </w:rPr>
            </w:pPr>
          </w:p>
        </w:tc>
        <w:tc>
          <w:tcPr>
            <w:tcW w:w="1050" w:type="dxa"/>
          </w:tcPr>
          <w:p w14:paraId="570341F9" w14:textId="77777777" w:rsidR="003E4AC6" w:rsidRPr="0050002A" w:rsidRDefault="003E4AC6" w:rsidP="006119E7">
            <w:pPr>
              <w:spacing w:before="100" w:after="100"/>
              <w:jc w:val="center"/>
              <w:rPr>
                <w:sz w:val="22"/>
              </w:rPr>
            </w:pPr>
          </w:p>
        </w:tc>
        <w:tc>
          <w:tcPr>
            <w:tcW w:w="1095" w:type="dxa"/>
          </w:tcPr>
          <w:p w14:paraId="3306C666" w14:textId="77777777" w:rsidR="003E4AC6" w:rsidRPr="0050002A" w:rsidRDefault="003E4AC6" w:rsidP="006119E7">
            <w:pPr>
              <w:spacing w:before="100" w:after="100"/>
              <w:jc w:val="center"/>
              <w:rPr>
                <w:sz w:val="22"/>
              </w:rPr>
            </w:pPr>
          </w:p>
        </w:tc>
        <w:tc>
          <w:tcPr>
            <w:tcW w:w="1095" w:type="dxa"/>
          </w:tcPr>
          <w:p w14:paraId="25F601D6" w14:textId="77777777" w:rsidR="003E4AC6" w:rsidRPr="0050002A" w:rsidRDefault="003E4AC6" w:rsidP="006119E7">
            <w:pPr>
              <w:spacing w:before="100" w:after="100"/>
              <w:jc w:val="center"/>
              <w:rPr>
                <w:sz w:val="22"/>
              </w:rPr>
            </w:pPr>
          </w:p>
        </w:tc>
        <w:tc>
          <w:tcPr>
            <w:tcW w:w="2250" w:type="dxa"/>
          </w:tcPr>
          <w:p w14:paraId="69B12CDB" w14:textId="77777777" w:rsidR="003E4AC6" w:rsidRPr="0050002A" w:rsidRDefault="003E4AC6" w:rsidP="006119E7">
            <w:pPr>
              <w:spacing w:before="100" w:after="100"/>
              <w:jc w:val="center"/>
              <w:rPr>
                <w:sz w:val="22"/>
              </w:rPr>
            </w:pPr>
          </w:p>
        </w:tc>
      </w:tr>
      <w:tr w:rsidR="003E4AC6" w:rsidRPr="0050002A" w14:paraId="4170C2DF" w14:textId="77777777" w:rsidTr="00687A9E">
        <w:trPr>
          <w:cantSplit/>
        </w:trPr>
        <w:tc>
          <w:tcPr>
            <w:tcW w:w="1242" w:type="dxa"/>
          </w:tcPr>
          <w:p w14:paraId="63027F51" w14:textId="77777777" w:rsidR="003E4AC6" w:rsidRPr="0050002A" w:rsidRDefault="003E4AC6" w:rsidP="006119E7">
            <w:pPr>
              <w:spacing w:before="100" w:after="100"/>
              <w:jc w:val="center"/>
              <w:rPr>
                <w:sz w:val="22"/>
              </w:rPr>
            </w:pPr>
            <w:r w:rsidRPr="0050002A">
              <w:rPr>
                <w:sz w:val="22"/>
              </w:rPr>
              <w:t>4.</w:t>
            </w:r>
          </w:p>
        </w:tc>
        <w:tc>
          <w:tcPr>
            <w:tcW w:w="2826" w:type="dxa"/>
          </w:tcPr>
          <w:p w14:paraId="71DB237C" w14:textId="77777777" w:rsidR="003E4AC6" w:rsidRPr="0050002A" w:rsidRDefault="003E4AC6" w:rsidP="006119E7">
            <w:pPr>
              <w:pStyle w:val="tabletxt"/>
              <w:spacing w:before="100" w:after="100"/>
            </w:pPr>
            <w:r w:rsidRPr="0050002A">
              <w:t>Costos de telecomunicaciones [por detallar]</w:t>
            </w:r>
          </w:p>
        </w:tc>
        <w:tc>
          <w:tcPr>
            <w:tcW w:w="1095" w:type="dxa"/>
          </w:tcPr>
          <w:p w14:paraId="7EED3CCF" w14:textId="77777777" w:rsidR="003E4AC6" w:rsidRPr="0050002A" w:rsidRDefault="003E4AC6" w:rsidP="006119E7">
            <w:pPr>
              <w:spacing w:before="100" w:after="100"/>
              <w:jc w:val="center"/>
              <w:rPr>
                <w:sz w:val="22"/>
              </w:rPr>
            </w:pPr>
          </w:p>
        </w:tc>
        <w:tc>
          <w:tcPr>
            <w:tcW w:w="1095" w:type="dxa"/>
          </w:tcPr>
          <w:p w14:paraId="6E42DFA3" w14:textId="77777777" w:rsidR="003E4AC6" w:rsidRPr="0050002A" w:rsidRDefault="003E4AC6" w:rsidP="006119E7">
            <w:pPr>
              <w:spacing w:before="100" w:after="100"/>
              <w:jc w:val="center"/>
              <w:rPr>
                <w:sz w:val="22"/>
              </w:rPr>
            </w:pPr>
          </w:p>
        </w:tc>
        <w:tc>
          <w:tcPr>
            <w:tcW w:w="1140" w:type="dxa"/>
          </w:tcPr>
          <w:p w14:paraId="168A5598" w14:textId="77777777" w:rsidR="003E4AC6" w:rsidRPr="0050002A" w:rsidRDefault="003E4AC6" w:rsidP="006119E7">
            <w:pPr>
              <w:spacing w:before="100" w:after="100"/>
              <w:jc w:val="center"/>
              <w:rPr>
                <w:sz w:val="22"/>
              </w:rPr>
            </w:pPr>
          </w:p>
        </w:tc>
        <w:tc>
          <w:tcPr>
            <w:tcW w:w="1050" w:type="dxa"/>
          </w:tcPr>
          <w:p w14:paraId="540278EA" w14:textId="77777777" w:rsidR="003E4AC6" w:rsidRPr="0050002A" w:rsidRDefault="003E4AC6" w:rsidP="006119E7">
            <w:pPr>
              <w:spacing w:before="100" w:after="100"/>
              <w:jc w:val="center"/>
              <w:rPr>
                <w:sz w:val="22"/>
              </w:rPr>
            </w:pPr>
          </w:p>
        </w:tc>
        <w:tc>
          <w:tcPr>
            <w:tcW w:w="1095" w:type="dxa"/>
          </w:tcPr>
          <w:p w14:paraId="7DE59AE5" w14:textId="77777777" w:rsidR="003E4AC6" w:rsidRPr="0050002A" w:rsidRDefault="003E4AC6" w:rsidP="006119E7">
            <w:pPr>
              <w:spacing w:before="100" w:after="100"/>
              <w:jc w:val="center"/>
              <w:rPr>
                <w:sz w:val="22"/>
              </w:rPr>
            </w:pPr>
          </w:p>
        </w:tc>
        <w:tc>
          <w:tcPr>
            <w:tcW w:w="1095" w:type="dxa"/>
          </w:tcPr>
          <w:p w14:paraId="6C7446FD" w14:textId="77777777" w:rsidR="003E4AC6" w:rsidRPr="0050002A" w:rsidRDefault="003E4AC6" w:rsidP="006119E7">
            <w:pPr>
              <w:spacing w:before="100" w:after="100"/>
              <w:jc w:val="center"/>
              <w:rPr>
                <w:sz w:val="22"/>
              </w:rPr>
            </w:pPr>
          </w:p>
        </w:tc>
        <w:tc>
          <w:tcPr>
            <w:tcW w:w="2250" w:type="dxa"/>
          </w:tcPr>
          <w:p w14:paraId="43D4453B" w14:textId="77777777" w:rsidR="003E4AC6" w:rsidRPr="0050002A" w:rsidRDefault="003E4AC6" w:rsidP="006119E7">
            <w:pPr>
              <w:spacing w:before="100" w:after="100"/>
              <w:jc w:val="center"/>
              <w:rPr>
                <w:sz w:val="22"/>
              </w:rPr>
            </w:pPr>
          </w:p>
        </w:tc>
      </w:tr>
      <w:tr w:rsidR="003E4AC6" w:rsidRPr="0050002A" w14:paraId="59763399" w14:textId="77777777" w:rsidTr="00687A9E">
        <w:trPr>
          <w:cantSplit/>
        </w:trPr>
        <w:tc>
          <w:tcPr>
            <w:tcW w:w="1242" w:type="dxa"/>
          </w:tcPr>
          <w:p w14:paraId="1DF0C812" w14:textId="77777777" w:rsidR="003E4AC6" w:rsidRPr="0050002A" w:rsidRDefault="003E4AC6" w:rsidP="006119E7">
            <w:pPr>
              <w:spacing w:before="100" w:after="100"/>
              <w:jc w:val="center"/>
              <w:rPr>
                <w:sz w:val="22"/>
              </w:rPr>
            </w:pPr>
            <w:r w:rsidRPr="0050002A">
              <w:rPr>
                <w:sz w:val="22"/>
              </w:rPr>
              <w:t>5.</w:t>
            </w:r>
          </w:p>
        </w:tc>
        <w:tc>
          <w:tcPr>
            <w:tcW w:w="2826" w:type="dxa"/>
          </w:tcPr>
          <w:p w14:paraId="393812F6" w14:textId="2BDD6D7C" w:rsidR="003E4AC6" w:rsidRPr="0050002A" w:rsidRDefault="003E4AC6" w:rsidP="006119E7">
            <w:pPr>
              <w:pStyle w:val="tabletxt"/>
              <w:spacing w:before="100" w:after="100"/>
            </w:pPr>
            <w:r w:rsidRPr="0050002A">
              <w:t xml:space="preserve">[Identifique otros gastos </w:t>
            </w:r>
            <w:r w:rsidR="005E6495" w:rsidRPr="0050002A">
              <w:t>recurrentes</w:t>
            </w:r>
            <w:r w:rsidRPr="0050002A">
              <w:t xml:space="preserve"> según corresponda].</w:t>
            </w:r>
          </w:p>
        </w:tc>
        <w:tc>
          <w:tcPr>
            <w:tcW w:w="1095" w:type="dxa"/>
          </w:tcPr>
          <w:p w14:paraId="373C3897" w14:textId="77777777" w:rsidR="003E4AC6" w:rsidRPr="0050002A" w:rsidRDefault="003E4AC6" w:rsidP="006119E7">
            <w:pPr>
              <w:spacing w:before="100" w:after="100"/>
              <w:jc w:val="center"/>
              <w:rPr>
                <w:sz w:val="22"/>
              </w:rPr>
            </w:pPr>
          </w:p>
        </w:tc>
        <w:tc>
          <w:tcPr>
            <w:tcW w:w="1095" w:type="dxa"/>
          </w:tcPr>
          <w:p w14:paraId="1C53CECD" w14:textId="77777777" w:rsidR="003E4AC6" w:rsidRPr="0050002A" w:rsidRDefault="003E4AC6" w:rsidP="006119E7">
            <w:pPr>
              <w:spacing w:before="100" w:after="100"/>
              <w:jc w:val="center"/>
              <w:rPr>
                <w:sz w:val="22"/>
              </w:rPr>
            </w:pPr>
          </w:p>
        </w:tc>
        <w:tc>
          <w:tcPr>
            <w:tcW w:w="1140" w:type="dxa"/>
          </w:tcPr>
          <w:p w14:paraId="56314F0F" w14:textId="77777777" w:rsidR="003E4AC6" w:rsidRPr="0050002A" w:rsidRDefault="003E4AC6" w:rsidP="006119E7">
            <w:pPr>
              <w:spacing w:before="100" w:after="100"/>
              <w:jc w:val="center"/>
              <w:rPr>
                <w:sz w:val="22"/>
              </w:rPr>
            </w:pPr>
          </w:p>
        </w:tc>
        <w:tc>
          <w:tcPr>
            <w:tcW w:w="1050" w:type="dxa"/>
          </w:tcPr>
          <w:p w14:paraId="3CB2E251" w14:textId="77777777" w:rsidR="003E4AC6" w:rsidRPr="0050002A" w:rsidRDefault="003E4AC6" w:rsidP="006119E7">
            <w:pPr>
              <w:spacing w:before="100" w:after="100"/>
              <w:jc w:val="center"/>
              <w:rPr>
                <w:sz w:val="22"/>
              </w:rPr>
            </w:pPr>
          </w:p>
        </w:tc>
        <w:tc>
          <w:tcPr>
            <w:tcW w:w="1095" w:type="dxa"/>
          </w:tcPr>
          <w:p w14:paraId="35A11E89" w14:textId="77777777" w:rsidR="003E4AC6" w:rsidRPr="0050002A" w:rsidRDefault="003E4AC6" w:rsidP="006119E7">
            <w:pPr>
              <w:spacing w:before="100" w:after="100"/>
              <w:jc w:val="center"/>
              <w:rPr>
                <w:sz w:val="22"/>
              </w:rPr>
            </w:pPr>
          </w:p>
        </w:tc>
        <w:tc>
          <w:tcPr>
            <w:tcW w:w="1095" w:type="dxa"/>
          </w:tcPr>
          <w:p w14:paraId="011D30D6" w14:textId="77777777" w:rsidR="003E4AC6" w:rsidRPr="0050002A" w:rsidRDefault="003E4AC6" w:rsidP="006119E7">
            <w:pPr>
              <w:spacing w:before="100" w:after="100"/>
              <w:jc w:val="center"/>
              <w:rPr>
                <w:sz w:val="22"/>
              </w:rPr>
            </w:pPr>
          </w:p>
        </w:tc>
        <w:tc>
          <w:tcPr>
            <w:tcW w:w="2250" w:type="dxa"/>
          </w:tcPr>
          <w:p w14:paraId="57E724A8" w14:textId="77777777" w:rsidR="003E4AC6" w:rsidRPr="0050002A" w:rsidRDefault="003E4AC6" w:rsidP="006119E7">
            <w:pPr>
              <w:spacing w:before="100" w:after="100"/>
              <w:jc w:val="center"/>
              <w:rPr>
                <w:sz w:val="22"/>
              </w:rPr>
            </w:pPr>
          </w:p>
        </w:tc>
      </w:tr>
      <w:tr w:rsidR="003E4AC6" w:rsidRPr="0050002A" w14:paraId="6BD2581B" w14:textId="77777777" w:rsidTr="00687A9E">
        <w:trPr>
          <w:cantSplit/>
        </w:trPr>
        <w:tc>
          <w:tcPr>
            <w:tcW w:w="1242" w:type="dxa"/>
          </w:tcPr>
          <w:p w14:paraId="26A64F79" w14:textId="77777777" w:rsidR="003E4AC6" w:rsidRPr="0050002A" w:rsidRDefault="003E4AC6" w:rsidP="006119E7">
            <w:pPr>
              <w:spacing w:before="100" w:after="100"/>
              <w:jc w:val="center"/>
              <w:rPr>
                <w:sz w:val="22"/>
              </w:rPr>
            </w:pPr>
          </w:p>
        </w:tc>
        <w:tc>
          <w:tcPr>
            <w:tcW w:w="2826" w:type="dxa"/>
          </w:tcPr>
          <w:p w14:paraId="55439518" w14:textId="77777777" w:rsidR="003E4AC6" w:rsidRPr="0050002A" w:rsidRDefault="003E4AC6" w:rsidP="006119E7">
            <w:pPr>
              <w:spacing w:before="100" w:after="100"/>
              <w:jc w:val="left"/>
              <w:rPr>
                <w:sz w:val="22"/>
              </w:rPr>
            </w:pPr>
            <w:r w:rsidRPr="0050002A">
              <w:rPr>
                <w:sz w:val="22"/>
              </w:rPr>
              <w:t>Subtotales anuales:</w:t>
            </w:r>
          </w:p>
        </w:tc>
        <w:tc>
          <w:tcPr>
            <w:tcW w:w="1095" w:type="dxa"/>
          </w:tcPr>
          <w:p w14:paraId="1CBBA624" w14:textId="77777777" w:rsidR="003E4AC6" w:rsidRPr="0050002A" w:rsidRDefault="003E4AC6" w:rsidP="006119E7">
            <w:pPr>
              <w:spacing w:before="100" w:after="100"/>
              <w:jc w:val="center"/>
              <w:rPr>
                <w:sz w:val="22"/>
              </w:rPr>
            </w:pPr>
          </w:p>
        </w:tc>
        <w:tc>
          <w:tcPr>
            <w:tcW w:w="1095" w:type="dxa"/>
          </w:tcPr>
          <w:p w14:paraId="65E1868C" w14:textId="77777777" w:rsidR="003E4AC6" w:rsidRPr="0050002A" w:rsidRDefault="003E4AC6" w:rsidP="006119E7">
            <w:pPr>
              <w:spacing w:before="100" w:after="100"/>
              <w:jc w:val="center"/>
              <w:rPr>
                <w:sz w:val="22"/>
              </w:rPr>
            </w:pPr>
          </w:p>
        </w:tc>
        <w:tc>
          <w:tcPr>
            <w:tcW w:w="1140" w:type="dxa"/>
          </w:tcPr>
          <w:p w14:paraId="17F3900A" w14:textId="77777777" w:rsidR="003E4AC6" w:rsidRPr="0050002A" w:rsidRDefault="003E4AC6" w:rsidP="006119E7">
            <w:pPr>
              <w:spacing w:before="100" w:after="100"/>
              <w:jc w:val="center"/>
              <w:rPr>
                <w:sz w:val="22"/>
              </w:rPr>
            </w:pPr>
          </w:p>
        </w:tc>
        <w:tc>
          <w:tcPr>
            <w:tcW w:w="1050" w:type="dxa"/>
          </w:tcPr>
          <w:p w14:paraId="75E987AD" w14:textId="77777777" w:rsidR="003E4AC6" w:rsidRPr="0050002A" w:rsidRDefault="003E4AC6" w:rsidP="006119E7">
            <w:pPr>
              <w:spacing w:before="100" w:after="100"/>
              <w:jc w:val="center"/>
              <w:rPr>
                <w:sz w:val="22"/>
              </w:rPr>
            </w:pPr>
          </w:p>
        </w:tc>
        <w:tc>
          <w:tcPr>
            <w:tcW w:w="1095" w:type="dxa"/>
          </w:tcPr>
          <w:p w14:paraId="1B06F2F5" w14:textId="77777777" w:rsidR="003E4AC6" w:rsidRPr="0050002A" w:rsidRDefault="003E4AC6" w:rsidP="006119E7">
            <w:pPr>
              <w:spacing w:before="100" w:after="100"/>
              <w:jc w:val="center"/>
              <w:rPr>
                <w:sz w:val="22"/>
              </w:rPr>
            </w:pPr>
          </w:p>
        </w:tc>
        <w:tc>
          <w:tcPr>
            <w:tcW w:w="1095" w:type="dxa"/>
          </w:tcPr>
          <w:p w14:paraId="74A36543" w14:textId="77777777" w:rsidR="003E4AC6" w:rsidRPr="0050002A" w:rsidRDefault="003E4AC6" w:rsidP="006119E7">
            <w:pPr>
              <w:spacing w:before="100" w:after="100"/>
              <w:jc w:val="center"/>
              <w:rPr>
                <w:sz w:val="22"/>
              </w:rPr>
            </w:pPr>
          </w:p>
        </w:tc>
        <w:tc>
          <w:tcPr>
            <w:tcW w:w="2250" w:type="dxa"/>
          </w:tcPr>
          <w:p w14:paraId="3B70A763" w14:textId="77777777" w:rsidR="003E4AC6" w:rsidRPr="0050002A" w:rsidRDefault="003E4AC6" w:rsidP="006119E7">
            <w:pPr>
              <w:spacing w:before="100" w:after="100"/>
              <w:jc w:val="center"/>
              <w:rPr>
                <w:sz w:val="22"/>
              </w:rPr>
            </w:pPr>
            <w:r w:rsidRPr="0050002A">
              <w:rPr>
                <w:sz w:val="22"/>
              </w:rPr>
              <w:t>- -</w:t>
            </w:r>
          </w:p>
        </w:tc>
      </w:tr>
      <w:tr w:rsidR="003E4AC6" w:rsidRPr="0050002A" w14:paraId="514E6A24" w14:textId="77777777" w:rsidTr="006119E7">
        <w:trPr>
          <w:cantSplit/>
        </w:trPr>
        <w:tc>
          <w:tcPr>
            <w:tcW w:w="10638" w:type="dxa"/>
            <w:gridSpan w:val="8"/>
          </w:tcPr>
          <w:p w14:paraId="7F8AE729" w14:textId="5AF41BA6" w:rsidR="003E4AC6" w:rsidRPr="0050002A" w:rsidRDefault="003E4AC6" w:rsidP="00B87787">
            <w:pPr>
              <w:spacing w:before="100" w:after="100"/>
              <w:jc w:val="right"/>
              <w:rPr>
                <w:sz w:val="22"/>
              </w:rPr>
            </w:pPr>
            <w:r w:rsidRPr="0050002A">
              <w:rPr>
                <w:sz w:val="22"/>
              </w:rPr>
              <w:t xml:space="preserve">Subtotal acumulativo (traslade a la anotación en </w:t>
            </w:r>
            <w:r w:rsidRPr="0050002A">
              <w:rPr>
                <w:i/>
                <w:sz w:val="22"/>
              </w:rPr>
              <w:t xml:space="preserve">[indique: </w:t>
            </w:r>
            <w:r w:rsidRPr="0050002A">
              <w:rPr>
                <w:b/>
                <w:i/>
                <w:sz w:val="22"/>
              </w:rPr>
              <w:t>moneda</w:t>
            </w:r>
            <w:r w:rsidRPr="0050002A">
              <w:rPr>
                <w:sz w:val="22"/>
              </w:rPr>
              <w:t xml:space="preserve">] correspondiente a </w:t>
            </w:r>
            <w:r w:rsidRPr="0050002A">
              <w:rPr>
                <w:i/>
                <w:sz w:val="22"/>
              </w:rPr>
              <w:t xml:space="preserve">[indique: </w:t>
            </w:r>
            <w:r w:rsidRPr="0050002A">
              <w:rPr>
                <w:b/>
                <w:i/>
                <w:sz w:val="22"/>
              </w:rPr>
              <w:t>rubro</w:t>
            </w:r>
            <w:r w:rsidRPr="0050002A">
              <w:rPr>
                <w:i/>
                <w:sz w:val="22"/>
              </w:rPr>
              <w:t>]</w:t>
            </w:r>
            <w:r w:rsidRPr="0050002A">
              <w:rPr>
                <w:sz w:val="22"/>
              </w:rPr>
              <w:t xml:space="preserve"> del </w:t>
            </w:r>
            <w:r w:rsidR="00B87787" w:rsidRPr="0050002A">
              <w:rPr>
                <w:sz w:val="22"/>
              </w:rPr>
              <w:t>r</w:t>
            </w:r>
            <w:r w:rsidRPr="0050002A">
              <w:rPr>
                <w:sz w:val="22"/>
              </w:rPr>
              <w:t xml:space="preserve">esumen de </w:t>
            </w:r>
            <w:r w:rsidR="00B87787" w:rsidRPr="0050002A">
              <w:rPr>
                <w:sz w:val="22"/>
              </w:rPr>
              <w:t>g</w:t>
            </w:r>
            <w:r w:rsidRPr="0050002A">
              <w:rPr>
                <w:sz w:val="22"/>
              </w:rPr>
              <w:t xml:space="preserve">astos </w:t>
            </w:r>
            <w:r w:rsidR="005E6495" w:rsidRPr="0050002A">
              <w:rPr>
                <w:sz w:val="22"/>
              </w:rPr>
              <w:t>recurrentes</w:t>
            </w:r>
            <w:r w:rsidRPr="0050002A">
              <w:rPr>
                <w:sz w:val="22"/>
              </w:rPr>
              <w:t>)</w:t>
            </w:r>
          </w:p>
        </w:tc>
        <w:tc>
          <w:tcPr>
            <w:tcW w:w="2250" w:type="dxa"/>
          </w:tcPr>
          <w:p w14:paraId="0ED30AB5" w14:textId="77777777" w:rsidR="003E4AC6" w:rsidRPr="0050002A" w:rsidRDefault="003E4AC6" w:rsidP="006119E7">
            <w:pPr>
              <w:spacing w:before="100" w:after="100"/>
              <w:jc w:val="center"/>
              <w:rPr>
                <w:sz w:val="22"/>
              </w:rPr>
            </w:pPr>
          </w:p>
        </w:tc>
      </w:tr>
    </w:tbl>
    <w:p w14:paraId="484ABD3F" w14:textId="77777777" w:rsidR="009369C6" w:rsidRPr="0050002A" w:rsidRDefault="009369C6" w:rsidP="009369C6">
      <w:pPr>
        <w:jc w:val="center"/>
      </w:pPr>
    </w:p>
    <w:p w14:paraId="764AEF60" w14:textId="77777777" w:rsidR="009369C6" w:rsidRPr="0050002A" w:rsidRDefault="009369C6" w:rsidP="009369C6">
      <w:pPr>
        <w:spacing w:before="80" w:after="80"/>
        <w:ind w:left="1267" w:right="1440" w:hanging="1267"/>
        <w:rPr>
          <w:sz w:val="22"/>
        </w:rPr>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4320"/>
        <w:gridCol w:w="360"/>
        <w:gridCol w:w="4248"/>
      </w:tblGrid>
      <w:tr w:rsidR="009369C6" w:rsidRPr="0050002A" w14:paraId="1F645426" w14:textId="77777777" w:rsidTr="00154508">
        <w:trPr>
          <w:cantSplit/>
          <w:jc w:val="center"/>
        </w:trPr>
        <w:tc>
          <w:tcPr>
            <w:tcW w:w="4320" w:type="dxa"/>
          </w:tcPr>
          <w:p w14:paraId="33CE3FBE" w14:textId="77777777" w:rsidR="009369C6" w:rsidRPr="0050002A" w:rsidRDefault="009369C6" w:rsidP="00154508">
            <w:pPr>
              <w:spacing w:before="100" w:after="100"/>
              <w:jc w:val="right"/>
              <w:rPr>
                <w:sz w:val="22"/>
              </w:rPr>
            </w:pPr>
            <w:r w:rsidRPr="0050002A">
              <w:rPr>
                <w:sz w:val="22"/>
              </w:rPr>
              <w:t>Nombre del Proponente:</w:t>
            </w:r>
          </w:p>
        </w:tc>
        <w:tc>
          <w:tcPr>
            <w:tcW w:w="360" w:type="dxa"/>
          </w:tcPr>
          <w:p w14:paraId="0A703E42" w14:textId="77777777" w:rsidR="009369C6" w:rsidRPr="0050002A" w:rsidRDefault="009369C6" w:rsidP="00154508">
            <w:pPr>
              <w:spacing w:before="100" w:after="100"/>
              <w:jc w:val="center"/>
              <w:rPr>
                <w:sz w:val="22"/>
              </w:rPr>
            </w:pPr>
          </w:p>
        </w:tc>
        <w:tc>
          <w:tcPr>
            <w:tcW w:w="4248" w:type="dxa"/>
          </w:tcPr>
          <w:p w14:paraId="0F11227A" w14:textId="77777777" w:rsidR="009369C6" w:rsidRPr="0050002A" w:rsidRDefault="009369C6" w:rsidP="00154508">
            <w:pPr>
              <w:spacing w:before="100" w:after="100"/>
              <w:jc w:val="center"/>
              <w:rPr>
                <w:sz w:val="22"/>
              </w:rPr>
            </w:pPr>
          </w:p>
        </w:tc>
      </w:tr>
      <w:tr w:rsidR="009369C6" w:rsidRPr="0050002A" w14:paraId="4D70EC20" w14:textId="77777777" w:rsidTr="00154508">
        <w:trPr>
          <w:cantSplit/>
          <w:trHeight w:hRule="exact" w:val="240"/>
          <w:jc w:val="center"/>
        </w:trPr>
        <w:tc>
          <w:tcPr>
            <w:tcW w:w="4320" w:type="dxa"/>
          </w:tcPr>
          <w:p w14:paraId="66FD07A0" w14:textId="77777777" w:rsidR="009369C6" w:rsidRPr="0050002A" w:rsidRDefault="009369C6" w:rsidP="00154508">
            <w:pPr>
              <w:spacing w:before="100" w:after="100"/>
              <w:jc w:val="right"/>
              <w:rPr>
                <w:sz w:val="22"/>
              </w:rPr>
            </w:pPr>
          </w:p>
        </w:tc>
        <w:tc>
          <w:tcPr>
            <w:tcW w:w="360" w:type="dxa"/>
          </w:tcPr>
          <w:p w14:paraId="141A6C74" w14:textId="77777777" w:rsidR="009369C6" w:rsidRPr="0050002A" w:rsidRDefault="009369C6" w:rsidP="00154508">
            <w:pPr>
              <w:spacing w:before="100" w:after="100"/>
              <w:jc w:val="center"/>
              <w:rPr>
                <w:sz w:val="22"/>
              </w:rPr>
            </w:pPr>
          </w:p>
        </w:tc>
        <w:tc>
          <w:tcPr>
            <w:tcW w:w="4248" w:type="dxa"/>
          </w:tcPr>
          <w:p w14:paraId="54BF641F" w14:textId="77777777" w:rsidR="009369C6" w:rsidRPr="0050002A" w:rsidRDefault="009369C6" w:rsidP="00154508">
            <w:pPr>
              <w:spacing w:before="100" w:after="100"/>
              <w:jc w:val="center"/>
              <w:rPr>
                <w:sz w:val="22"/>
              </w:rPr>
            </w:pPr>
          </w:p>
        </w:tc>
      </w:tr>
      <w:tr w:rsidR="009369C6" w:rsidRPr="0050002A" w14:paraId="4479288E" w14:textId="77777777" w:rsidTr="00154508">
        <w:trPr>
          <w:cantSplit/>
          <w:jc w:val="center"/>
        </w:trPr>
        <w:tc>
          <w:tcPr>
            <w:tcW w:w="4320" w:type="dxa"/>
          </w:tcPr>
          <w:p w14:paraId="001F72ED" w14:textId="77777777" w:rsidR="009369C6" w:rsidRPr="0050002A" w:rsidRDefault="009369C6" w:rsidP="00154508">
            <w:pPr>
              <w:spacing w:before="100" w:after="100"/>
              <w:jc w:val="right"/>
              <w:rPr>
                <w:sz w:val="22"/>
              </w:rPr>
            </w:pPr>
            <w:r w:rsidRPr="0050002A">
              <w:rPr>
                <w:sz w:val="22"/>
              </w:rPr>
              <w:t>Firma autorizada del Proponente:</w:t>
            </w:r>
          </w:p>
        </w:tc>
        <w:tc>
          <w:tcPr>
            <w:tcW w:w="360" w:type="dxa"/>
          </w:tcPr>
          <w:p w14:paraId="5188A5C5" w14:textId="77777777" w:rsidR="009369C6" w:rsidRPr="0050002A" w:rsidRDefault="009369C6" w:rsidP="00154508">
            <w:pPr>
              <w:spacing w:before="100" w:after="100"/>
              <w:jc w:val="center"/>
              <w:rPr>
                <w:sz w:val="22"/>
              </w:rPr>
            </w:pPr>
          </w:p>
        </w:tc>
        <w:tc>
          <w:tcPr>
            <w:tcW w:w="4248" w:type="dxa"/>
          </w:tcPr>
          <w:p w14:paraId="024C4ED6" w14:textId="77777777" w:rsidR="009369C6" w:rsidRPr="0050002A" w:rsidRDefault="009369C6" w:rsidP="00154508">
            <w:pPr>
              <w:spacing w:before="100" w:after="100"/>
              <w:jc w:val="center"/>
              <w:rPr>
                <w:sz w:val="22"/>
              </w:rPr>
            </w:pPr>
          </w:p>
        </w:tc>
      </w:tr>
      <w:tr w:rsidR="009369C6" w:rsidRPr="0050002A" w14:paraId="5E738B45" w14:textId="77777777" w:rsidTr="00154508">
        <w:trPr>
          <w:cantSplit/>
          <w:trHeight w:hRule="exact" w:val="240"/>
          <w:jc w:val="center"/>
        </w:trPr>
        <w:tc>
          <w:tcPr>
            <w:tcW w:w="4320" w:type="dxa"/>
          </w:tcPr>
          <w:p w14:paraId="7715ADFF" w14:textId="77777777" w:rsidR="009369C6" w:rsidRPr="0050002A" w:rsidRDefault="009369C6" w:rsidP="00154508">
            <w:pPr>
              <w:spacing w:before="100" w:after="100"/>
              <w:rPr>
                <w:sz w:val="22"/>
              </w:rPr>
            </w:pPr>
          </w:p>
        </w:tc>
        <w:tc>
          <w:tcPr>
            <w:tcW w:w="360" w:type="dxa"/>
          </w:tcPr>
          <w:p w14:paraId="15C0FB63" w14:textId="77777777" w:rsidR="009369C6" w:rsidRPr="0050002A" w:rsidRDefault="009369C6" w:rsidP="00154508">
            <w:pPr>
              <w:spacing w:before="100" w:after="100"/>
              <w:jc w:val="center"/>
              <w:rPr>
                <w:sz w:val="22"/>
              </w:rPr>
            </w:pPr>
          </w:p>
        </w:tc>
        <w:tc>
          <w:tcPr>
            <w:tcW w:w="4248" w:type="dxa"/>
          </w:tcPr>
          <w:p w14:paraId="2778C03C" w14:textId="77777777" w:rsidR="009369C6" w:rsidRPr="0050002A" w:rsidRDefault="009369C6" w:rsidP="00154508">
            <w:pPr>
              <w:spacing w:before="100" w:after="100"/>
              <w:jc w:val="center"/>
              <w:rPr>
                <w:sz w:val="22"/>
              </w:rPr>
            </w:pPr>
          </w:p>
        </w:tc>
      </w:tr>
    </w:tbl>
    <w:p w14:paraId="11B2CF3B" w14:textId="71DA3DE8" w:rsidR="009369C6" w:rsidRPr="0050002A" w:rsidRDefault="009369C6" w:rsidP="005A13F0">
      <w:pPr>
        <w:pStyle w:val="TOC4-2"/>
        <w:rPr>
          <w:lang w:val="es-ES"/>
        </w:rPr>
      </w:pPr>
      <w:bookmarkStart w:id="677" w:name="_Toc521497245"/>
      <w:bookmarkStart w:id="678" w:name="_Toc218673962"/>
      <w:r w:rsidRPr="0050002A">
        <w:rPr>
          <w:lang w:val="es-ES"/>
        </w:rPr>
        <w:br w:type="page"/>
      </w:r>
      <w:bookmarkStart w:id="679" w:name="_Toc277345597"/>
      <w:bookmarkStart w:id="680" w:name="_Toc91066945"/>
      <w:bookmarkStart w:id="681" w:name="_Toc136426835"/>
      <w:r w:rsidR="00794AD8" w:rsidRPr="0050002A">
        <w:rPr>
          <w:lang w:val="es-ES"/>
        </w:rPr>
        <w:t xml:space="preserve">3.6 </w:t>
      </w:r>
      <w:r w:rsidRPr="0050002A">
        <w:rPr>
          <w:lang w:val="es-ES"/>
        </w:rPr>
        <w:t xml:space="preserve">Cuadro de </w:t>
      </w:r>
      <w:r w:rsidR="00DD45AA" w:rsidRPr="0050002A">
        <w:rPr>
          <w:lang w:val="es-ES"/>
        </w:rPr>
        <w:t xml:space="preserve">Códigos </w:t>
      </w:r>
      <w:r w:rsidRPr="0050002A">
        <w:rPr>
          <w:lang w:val="es-ES"/>
        </w:rPr>
        <w:t xml:space="preserve">de los </w:t>
      </w:r>
      <w:r w:rsidR="00DD45AA" w:rsidRPr="0050002A">
        <w:rPr>
          <w:lang w:val="es-ES"/>
        </w:rPr>
        <w:t>P</w:t>
      </w:r>
      <w:r w:rsidRPr="0050002A">
        <w:rPr>
          <w:lang w:val="es-ES"/>
        </w:rPr>
        <w:t xml:space="preserve">aíses de </w:t>
      </w:r>
      <w:r w:rsidR="00DD45AA" w:rsidRPr="0050002A">
        <w:rPr>
          <w:lang w:val="es-ES"/>
        </w:rPr>
        <w:t>O</w:t>
      </w:r>
      <w:r w:rsidRPr="0050002A">
        <w:rPr>
          <w:lang w:val="es-ES"/>
        </w:rPr>
        <w:t>rigen</w:t>
      </w:r>
      <w:bookmarkEnd w:id="677"/>
      <w:bookmarkEnd w:id="678"/>
      <w:bookmarkEnd w:id="679"/>
      <w:bookmarkEnd w:id="680"/>
      <w:bookmarkEnd w:id="681"/>
    </w:p>
    <w:p w14:paraId="13C4B2E6" w14:textId="77777777" w:rsidR="009369C6" w:rsidRPr="0050002A" w:rsidRDefault="009369C6" w:rsidP="009369C6">
      <w:pPr>
        <w:ind w:right="144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880"/>
        <w:gridCol w:w="1440"/>
        <w:gridCol w:w="360"/>
        <w:gridCol w:w="2628"/>
        <w:gridCol w:w="1530"/>
        <w:gridCol w:w="360"/>
        <w:gridCol w:w="2250"/>
        <w:gridCol w:w="1440"/>
      </w:tblGrid>
      <w:tr w:rsidR="009369C6" w:rsidRPr="0050002A" w14:paraId="0AE92C9C" w14:textId="77777777" w:rsidTr="00154508">
        <w:trPr>
          <w:cantSplit/>
          <w:tblHeader/>
        </w:trPr>
        <w:tc>
          <w:tcPr>
            <w:tcW w:w="2880" w:type="dxa"/>
          </w:tcPr>
          <w:p w14:paraId="7C0FD853" w14:textId="77777777" w:rsidR="009369C6" w:rsidRPr="0050002A" w:rsidRDefault="009369C6" w:rsidP="00154508">
            <w:pPr>
              <w:spacing w:before="100" w:after="100"/>
              <w:jc w:val="center"/>
              <w:rPr>
                <w:sz w:val="22"/>
              </w:rPr>
            </w:pPr>
            <w:r w:rsidRPr="0050002A">
              <w:rPr>
                <w:sz w:val="22"/>
              </w:rPr>
              <w:t>País de origen</w:t>
            </w:r>
          </w:p>
        </w:tc>
        <w:tc>
          <w:tcPr>
            <w:tcW w:w="1440" w:type="dxa"/>
          </w:tcPr>
          <w:p w14:paraId="06EADFE4" w14:textId="77777777" w:rsidR="009369C6" w:rsidRPr="0050002A" w:rsidRDefault="009369C6" w:rsidP="00154508">
            <w:pPr>
              <w:spacing w:before="100" w:after="100"/>
              <w:jc w:val="center"/>
              <w:rPr>
                <w:sz w:val="22"/>
              </w:rPr>
            </w:pPr>
            <w:r w:rsidRPr="0050002A">
              <w:rPr>
                <w:sz w:val="22"/>
              </w:rPr>
              <w:t>Código del país</w:t>
            </w:r>
          </w:p>
        </w:tc>
        <w:tc>
          <w:tcPr>
            <w:tcW w:w="360" w:type="dxa"/>
          </w:tcPr>
          <w:p w14:paraId="7B9BEB7E" w14:textId="77777777" w:rsidR="009369C6" w:rsidRPr="0050002A" w:rsidRDefault="009369C6" w:rsidP="00154508">
            <w:pPr>
              <w:spacing w:before="100" w:after="100"/>
              <w:jc w:val="center"/>
              <w:rPr>
                <w:sz w:val="22"/>
              </w:rPr>
            </w:pPr>
          </w:p>
        </w:tc>
        <w:tc>
          <w:tcPr>
            <w:tcW w:w="2628" w:type="dxa"/>
          </w:tcPr>
          <w:p w14:paraId="27A62D6C" w14:textId="77777777" w:rsidR="009369C6" w:rsidRPr="0050002A" w:rsidRDefault="009369C6" w:rsidP="00154508">
            <w:pPr>
              <w:spacing w:before="100" w:after="100"/>
              <w:jc w:val="center"/>
              <w:rPr>
                <w:sz w:val="22"/>
              </w:rPr>
            </w:pPr>
            <w:r w:rsidRPr="0050002A">
              <w:rPr>
                <w:sz w:val="22"/>
              </w:rPr>
              <w:t>País de origen</w:t>
            </w:r>
          </w:p>
        </w:tc>
        <w:tc>
          <w:tcPr>
            <w:tcW w:w="1530" w:type="dxa"/>
          </w:tcPr>
          <w:p w14:paraId="2D294A66" w14:textId="77777777" w:rsidR="009369C6" w:rsidRPr="0050002A" w:rsidRDefault="009369C6" w:rsidP="00154508">
            <w:pPr>
              <w:spacing w:before="100" w:after="100"/>
              <w:jc w:val="center"/>
              <w:rPr>
                <w:sz w:val="22"/>
              </w:rPr>
            </w:pPr>
            <w:r w:rsidRPr="0050002A">
              <w:rPr>
                <w:sz w:val="22"/>
              </w:rPr>
              <w:t>Código del país</w:t>
            </w:r>
          </w:p>
        </w:tc>
        <w:tc>
          <w:tcPr>
            <w:tcW w:w="360" w:type="dxa"/>
          </w:tcPr>
          <w:p w14:paraId="2417ED71" w14:textId="77777777" w:rsidR="009369C6" w:rsidRPr="0050002A" w:rsidRDefault="009369C6" w:rsidP="00154508">
            <w:pPr>
              <w:spacing w:before="100" w:after="100"/>
              <w:jc w:val="center"/>
              <w:rPr>
                <w:sz w:val="22"/>
              </w:rPr>
            </w:pPr>
          </w:p>
        </w:tc>
        <w:tc>
          <w:tcPr>
            <w:tcW w:w="2250" w:type="dxa"/>
          </w:tcPr>
          <w:p w14:paraId="44FCDF58" w14:textId="77777777" w:rsidR="009369C6" w:rsidRPr="0050002A" w:rsidRDefault="009369C6" w:rsidP="00154508">
            <w:pPr>
              <w:spacing w:before="100" w:after="100"/>
              <w:jc w:val="center"/>
              <w:rPr>
                <w:sz w:val="22"/>
              </w:rPr>
            </w:pPr>
            <w:r w:rsidRPr="0050002A">
              <w:rPr>
                <w:sz w:val="22"/>
              </w:rPr>
              <w:t>País de origen</w:t>
            </w:r>
          </w:p>
        </w:tc>
        <w:tc>
          <w:tcPr>
            <w:tcW w:w="1440" w:type="dxa"/>
          </w:tcPr>
          <w:p w14:paraId="3410FDE6" w14:textId="77777777" w:rsidR="009369C6" w:rsidRPr="0050002A" w:rsidRDefault="009369C6" w:rsidP="00154508">
            <w:pPr>
              <w:spacing w:before="100" w:after="100"/>
              <w:jc w:val="center"/>
              <w:rPr>
                <w:sz w:val="22"/>
              </w:rPr>
            </w:pPr>
            <w:r w:rsidRPr="0050002A">
              <w:rPr>
                <w:sz w:val="22"/>
              </w:rPr>
              <w:t>Código del país</w:t>
            </w:r>
          </w:p>
        </w:tc>
      </w:tr>
      <w:tr w:rsidR="009369C6" w:rsidRPr="0050002A" w14:paraId="01C7D885" w14:textId="77777777" w:rsidTr="00154508">
        <w:trPr>
          <w:cantSplit/>
          <w:trHeight w:hRule="exact" w:val="240"/>
          <w:tblHeader/>
        </w:trPr>
        <w:tc>
          <w:tcPr>
            <w:tcW w:w="2880" w:type="dxa"/>
          </w:tcPr>
          <w:p w14:paraId="2E611E29" w14:textId="77777777" w:rsidR="009369C6" w:rsidRPr="0050002A" w:rsidRDefault="009369C6" w:rsidP="00154508">
            <w:pPr>
              <w:spacing w:before="100" w:after="100"/>
              <w:jc w:val="center"/>
              <w:rPr>
                <w:sz w:val="22"/>
              </w:rPr>
            </w:pPr>
          </w:p>
        </w:tc>
        <w:tc>
          <w:tcPr>
            <w:tcW w:w="1440" w:type="dxa"/>
          </w:tcPr>
          <w:p w14:paraId="5ECEDB4B" w14:textId="77777777" w:rsidR="009369C6" w:rsidRPr="0050002A" w:rsidRDefault="009369C6" w:rsidP="00154508">
            <w:pPr>
              <w:spacing w:before="100" w:after="100"/>
              <w:jc w:val="center"/>
              <w:rPr>
                <w:sz w:val="22"/>
              </w:rPr>
            </w:pPr>
          </w:p>
        </w:tc>
        <w:tc>
          <w:tcPr>
            <w:tcW w:w="360" w:type="dxa"/>
          </w:tcPr>
          <w:p w14:paraId="40BFA244" w14:textId="77777777" w:rsidR="009369C6" w:rsidRPr="0050002A" w:rsidRDefault="009369C6" w:rsidP="00154508">
            <w:pPr>
              <w:spacing w:before="100" w:after="100"/>
              <w:jc w:val="center"/>
              <w:rPr>
                <w:sz w:val="22"/>
              </w:rPr>
            </w:pPr>
          </w:p>
        </w:tc>
        <w:tc>
          <w:tcPr>
            <w:tcW w:w="2628" w:type="dxa"/>
          </w:tcPr>
          <w:p w14:paraId="12C0D243" w14:textId="77777777" w:rsidR="009369C6" w:rsidRPr="0050002A" w:rsidRDefault="009369C6" w:rsidP="00154508">
            <w:pPr>
              <w:spacing w:before="100" w:after="100"/>
              <w:jc w:val="center"/>
              <w:rPr>
                <w:sz w:val="22"/>
              </w:rPr>
            </w:pPr>
          </w:p>
        </w:tc>
        <w:tc>
          <w:tcPr>
            <w:tcW w:w="1530" w:type="dxa"/>
          </w:tcPr>
          <w:p w14:paraId="0A4F19BA" w14:textId="77777777" w:rsidR="009369C6" w:rsidRPr="0050002A" w:rsidRDefault="009369C6" w:rsidP="00154508">
            <w:pPr>
              <w:spacing w:before="100" w:after="100"/>
              <w:jc w:val="center"/>
              <w:rPr>
                <w:sz w:val="22"/>
              </w:rPr>
            </w:pPr>
          </w:p>
        </w:tc>
        <w:tc>
          <w:tcPr>
            <w:tcW w:w="360" w:type="dxa"/>
          </w:tcPr>
          <w:p w14:paraId="179AAFB1" w14:textId="77777777" w:rsidR="009369C6" w:rsidRPr="0050002A" w:rsidRDefault="009369C6" w:rsidP="00154508">
            <w:pPr>
              <w:spacing w:before="100" w:after="100"/>
              <w:jc w:val="center"/>
              <w:rPr>
                <w:sz w:val="22"/>
              </w:rPr>
            </w:pPr>
          </w:p>
        </w:tc>
        <w:tc>
          <w:tcPr>
            <w:tcW w:w="2250" w:type="dxa"/>
          </w:tcPr>
          <w:p w14:paraId="2452D8D8" w14:textId="77777777" w:rsidR="009369C6" w:rsidRPr="0050002A" w:rsidRDefault="009369C6" w:rsidP="00154508">
            <w:pPr>
              <w:spacing w:before="100" w:after="100"/>
              <w:jc w:val="center"/>
              <w:rPr>
                <w:sz w:val="22"/>
              </w:rPr>
            </w:pPr>
          </w:p>
        </w:tc>
        <w:tc>
          <w:tcPr>
            <w:tcW w:w="1440" w:type="dxa"/>
          </w:tcPr>
          <w:p w14:paraId="19558B25" w14:textId="77777777" w:rsidR="009369C6" w:rsidRPr="0050002A" w:rsidRDefault="009369C6" w:rsidP="00154508">
            <w:pPr>
              <w:spacing w:before="100" w:after="100"/>
              <w:jc w:val="center"/>
              <w:rPr>
                <w:sz w:val="22"/>
              </w:rPr>
            </w:pPr>
          </w:p>
        </w:tc>
      </w:tr>
      <w:tr w:rsidR="009369C6" w:rsidRPr="0050002A" w14:paraId="608654C4" w14:textId="77777777" w:rsidTr="00154508">
        <w:trPr>
          <w:cantSplit/>
        </w:trPr>
        <w:tc>
          <w:tcPr>
            <w:tcW w:w="2880" w:type="dxa"/>
          </w:tcPr>
          <w:p w14:paraId="6ACA2421" w14:textId="77777777" w:rsidR="009369C6" w:rsidRPr="0050002A" w:rsidRDefault="009369C6" w:rsidP="00154508">
            <w:pPr>
              <w:spacing w:before="100" w:after="100"/>
              <w:jc w:val="center"/>
              <w:rPr>
                <w:sz w:val="22"/>
              </w:rPr>
            </w:pPr>
          </w:p>
        </w:tc>
        <w:tc>
          <w:tcPr>
            <w:tcW w:w="1440" w:type="dxa"/>
          </w:tcPr>
          <w:p w14:paraId="67D90092" w14:textId="77777777" w:rsidR="009369C6" w:rsidRPr="0050002A" w:rsidRDefault="009369C6" w:rsidP="00154508">
            <w:pPr>
              <w:spacing w:before="100" w:after="100"/>
              <w:jc w:val="center"/>
              <w:rPr>
                <w:sz w:val="22"/>
              </w:rPr>
            </w:pPr>
          </w:p>
        </w:tc>
        <w:tc>
          <w:tcPr>
            <w:tcW w:w="360" w:type="dxa"/>
          </w:tcPr>
          <w:p w14:paraId="0AF7D841" w14:textId="77777777" w:rsidR="009369C6" w:rsidRPr="0050002A" w:rsidRDefault="009369C6" w:rsidP="00154508">
            <w:pPr>
              <w:spacing w:before="100" w:after="100"/>
              <w:jc w:val="center"/>
              <w:rPr>
                <w:sz w:val="22"/>
              </w:rPr>
            </w:pPr>
          </w:p>
        </w:tc>
        <w:tc>
          <w:tcPr>
            <w:tcW w:w="2628" w:type="dxa"/>
          </w:tcPr>
          <w:p w14:paraId="612FE8B6" w14:textId="77777777" w:rsidR="009369C6" w:rsidRPr="0050002A" w:rsidRDefault="009369C6" w:rsidP="00154508">
            <w:pPr>
              <w:spacing w:before="100" w:after="100"/>
              <w:jc w:val="center"/>
              <w:rPr>
                <w:sz w:val="22"/>
              </w:rPr>
            </w:pPr>
          </w:p>
        </w:tc>
        <w:tc>
          <w:tcPr>
            <w:tcW w:w="1530" w:type="dxa"/>
          </w:tcPr>
          <w:p w14:paraId="05FF89AE" w14:textId="77777777" w:rsidR="009369C6" w:rsidRPr="0050002A" w:rsidRDefault="009369C6" w:rsidP="00154508">
            <w:pPr>
              <w:spacing w:before="100" w:after="100"/>
              <w:jc w:val="center"/>
              <w:rPr>
                <w:sz w:val="22"/>
              </w:rPr>
            </w:pPr>
          </w:p>
        </w:tc>
        <w:tc>
          <w:tcPr>
            <w:tcW w:w="360" w:type="dxa"/>
          </w:tcPr>
          <w:p w14:paraId="3751797B" w14:textId="77777777" w:rsidR="009369C6" w:rsidRPr="0050002A" w:rsidRDefault="009369C6" w:rsidP="00154508">
            <w:pPr>
              <w:spacing w:before="100" w:after="100"/>
              <w:jc w:val="center"/>
              <w:rPr>
                <w:sz w:val="22"/>
              </w:rPr>
            </w:pPr>
          </w:p>
        </w:tc>
        <w:tc>
          <w:tcPr>
            <w:tcW w:w="2250" w:type="dxa"/>
          </w:tcPr>
          <w:p w14:paraId="4BAE3009" w14:textId="77777777" w:rsidR="009369C6" w:rsidRPr="0050002A" w:rsidRDefault="009369C6" w:rsidP="00154508">
            <w:pPr>
              <w:spacing w:before="100" w:after="100"/>
              <w:jc w:val="center"/>
              <w:rPr>
                <w:sz w:val="22"/>
              </w:rPr>
            </w:pPr>
          </w:p>
        </w:tc>
        <w:tc>
          <w:tcPr>
            <w:tcW w:w="1440" w:type="dxa"/>
          </w:tcPr>
          <w:p w14:paraId="7475A6A1" w14:textId="77777777" w:rsidR="009369C6" w:rsidRPr="0050002A" w:rsidRDefault="009369C6" w:rsidP="00154508">
            <w:pPr>
              <w:spacing w:before="100" w:after="100"/>
              <w:jc w:val="center"/>
              <w:rPr>
                <w:sz w:val="22"/>
              </w:rPr>
            </w:pPr>
          </w:p>
        </w:tc>
      </w:tr>
      <w:tr w:rsidR="009369C6" w:rsidRPr="0050002A" w14:paraId="7221028E" w14:textId="77777777" w:rsidTr="00154508">
        <w:trPr>
          <w:cantSplit/>
        </w:trPr>
        <w:tc>
          <w:tcPr>
            <w:tcW w:w="2880" w:type="dxa"/>
          </w:tcPr>
          <w:p w14:paraId="1C6EBACC" w14:textId="77777777" w:rsidR="009369C6" w:rsidRPr="0050002A" w:rsidRDefault="009369C6" w:rsidP="00154508">
            <w:pPr>
              <w:spacing w:before="100" w:after="100"/>
              <w:jc w:val="center"/>
              <w:rPr>
                <w:sz w:val="22"/>
              </w:rPr>
            </w:pPr>
          </w:p>
        </w:tc>
        <w:tc>
          <w:tcPr>
            <w:tcW w:w="1440" w:type="dxa"/>
          </w:tcPr>
          <w:p w14:paraId="5F00E48C" w14:textId="77777777" w:rsidR="009369C6" w:rsidRPr="0050002A" w:rsidRDefault="009369C6" w:rsidP="00154508">
            <w:pPr>
              <w:spacing w:before="100" w:after="100"/>
              <w:jc w:val="center"/>
              <w:rPr>
                <w:sz w:val="22"/>
              </w:rPr>
            </w:pPr>
          </w:p>
        </w:tc>
        <w:tc>
          <w:tcPr>
            <w:tcW w:w="360" w:type="dxa"/>
          </w:tcPr>
          <w:p w14:paraId="404CB0CA" w14:textId="77777777" w:rsidR="009369C6" w:rsidRPr="0050002A" w:rsidRDefault="009369C6" w:rsidP="00154508">
            <w:pPr>
              <w:spacing w:before="100" w:after="100"/>
              <w:jc w:val="center"/>
              <w:rPr>
                <w:sz w:val="22"/>
              </w:rPr>
            </w:pPr>
          </w:p>
        </w:tc>
        <w:tc>
          <w:tcPr>
            <w:tcW w:w="2628" w:type="dxa"/>
          </w:tcPr>
          <w:p w14:paraId="59271EBB" w14:textId="77777777" w:rsidR="009369C6" w:rsidRPr="0050002A" w:rsidRDefault="009369C6" w:rsidP="00154508">
            <w:pPr>
              <w:spacing w:before="100" w:after="100"/>
              <w:jc w:val="center"/>
              <w:rPr>
                <w:sz w:val="22"/>
              </w:rPr>
            </w:pPr>
          </w:p>
        </w:tc>
        <w:tc>
          <w:tcPr>
            <w:tcW w:w="1530" w:type="dxa"/>
          </w:tcPr>
          <w:p w14:paraId="4CD2D49C" w14:textId="77777777" w:rsidR="009369C6" w:rsidRPr="0050002A" w:rsidRDefault="009369C6" w:rsidP="00154508">
            <w:pPr>
              <w:spacing w:before="100" w:after="100"/>
              <w:jc w:val="center"/>
              <w:rPr>
                <w:sz w:val="22"/>
              </w:rPr>
            </w:pPr>
          </w:p>
        </w:tc>
        <w:tc>
          <w:tcPr>
            <w:tcW w:w="360" w:type="dxa"/>
          </w:tcPr>
          <w:p w14:paraId="4F3334FF" w14:textId="77777777" w:rsidR="009369C6" w:rsidRPr="0050002A" w:rsidRDefault="009369C6" w:rsidP="00154508">
            <w:pPr>
              <w:spacing w:before="100" w:after="100"/>
              <w:jc w:val="center"/>
              <w:rPr>
                <w:sz w:val="22"/>
              </w:rPr>
            </w:pPr>
          </w:p>
        </w:tc>
        <w:tc>
          <w:tcPr>
            <w:tcW w:w="2250" w:type="dxa"/>
          </w:tcPr>
          <w:p w14:paraId="7A84E9AF" w14:textId="77777777" w:rsidR="009369C6" w:rsidRPr="0050002A" w:rsidRDefault="009369C6" w:rsidP="00154508">
            <w:pPr>
              <w:spacing w:before="100" w:after="100"/>
              <w:jc w:val="center"/>
              <w:rPr>
                <w:sz w:val="22"/>
              </w:rPr>
            </w:pPr>
          </w:p>
        </w:tc>
        <w:tc>
          <w:tcPr>
            <w:tcW w:w="1440" w:type="dxa"/>
          </w:tcPr>
          <w:p w14:paraId="5805D09D" w14:textId="77777777" w:rsidR="009369C6" w:rsidRPr="0050002A" w:rsidRDefault="009369C6" w:rsidP="00154508">
            <w:pPr>
              <w:spacing w:before="100" w:after="100"/>
              <w:jc w:val="center"/>
              <w:rPr>
                <w:sz w:val="22"/>
              </w:rPr>
            </w:pPr>
          </w:p>
        </w:tc>
      </w:tr>
      <w:tr w:rsidR="009369C6" w:rsidRPr="0050002A" w14:paraId="7C20049E" w14:textId="77777777" w:rsidTr="00154508">
        <w:trPr>
          <w:cantSplit/>
        </w:trPr>
        <w:tc>
          <w:tcPr>
            <w:tcW w:w="2880" w:type="dxa"/>
          </w:tcPr>
          <w:p w14:paraId="776BF486" w14:textId="77777777" w:rsidR="009369C6" w:rsidRPr="0050002A" w:rsidRDefault="009369C6" w:rsidP="00154508">
            <w:pPr>
              <w:spacing w:before="100" w:after="100"/>
              <w:jc w:val="center"/>
              <w:rPr>
                <w:sz w:val="22"/>
              </w:rPr>
            </w:pPr>
          </w:p>
        </w:tc>
        <w:tc>
          <w:tcPr>
            <w:tcW w:w="1440" w:type="dxa"/>
          </w:tcPr>
          <w:p w14:paraId="0390AB19" w14:textId="77777777" w:rsidR="009369C6" w:rsidRPr="0050002A" w:rsidRDefault="009369C6" w:rsidP="00154508">
            <w:pPr>
              <w:spacing w:before="100" w:after="100"/>
              <w:jc w:val="center"/>
              <w:rPr>
                <w:sz w:val="22"/>
              </w:rPr>
            </w:pPr>
          </w:p>
        </w:tc>
        <w:tc>
          <w:tcPr>
            <w:tcW w:w="360" w:type="dxa"/>
          </w:tcPr>
          <w:p w14:paraId="60009FA5" w14:textId="77777777" w:rsidR="009369C6" w:rsidRPr="0050002A" w:rsidRDefault="009369C6" w:rsidP="00154508">
            <w:pPr>
              <w:spacing w:before="100" w:after="100"/>
              <w:jc w:val="center"/>
              <w:rPr>
                <w:sz w:val="22"/>
              </w:rPr>
            </w:pPr>
          </w:p>
        </w:tc>
        <w:tc>
          <w:tcPr>
            <w:tcW w:w="2628" w:type="dxa"/>
          </w:tcPr>
          <w:p w14:paraId="12F95450" w14:textId="77777777" w:rsidR="009369C6" w:rsidRPr="0050002A" w:rsidRDefault="009369C6" w:rsidP="00154508">
            <w:pPr>
              <w:spacing w:before="100" w:after="100"/>
              <w:jc w:val="center"/>
              <w:rPr>
                <w:sz w:val="22"/>
              </w:rPr>
            </w:pPr>
          </w:p>
        </w:tc>
        <w:tc>
          <w:tcPr>
            <w:tcW w:w="1530" w:type="dxa"/>
          </w:tcPr>
          <w:p w14:paraId="02242C9A" w14:textId="77777777" w:rsidR="009369C6" w:rsidRPr="0050002A" w:rsidRDefault="009369C6" w:rsidP="00154508">
            <w:pPr>
              <w:spacing w:before="100" w:after="100"/>
              <w:jc w:val="center"/>
              <w:rPr>
                <w:sz w:val="22"/>
              </w:rPr>
            </w:pPr>
          </w:p>
        </w:tc>
        <w:tc>
          <w:tcPr>
            <w:tcW w:w="360" w:type="dxa"/>
          </w:tcPr>
          <w:p w14:paraId="40CFB183" w14:textId="77777777" w:rsidR="009369C6" w:rsidRPr="0050002A" w:rsidRDefault="009369C6" w:rsidP="00154508">
            <w:pPr>
              <w:spacing w:before="100" w:after="100"/>
              <w:jc w:val="center"/>
              <w:rPr>
                <w:sz w:val="22"/>
              </w:rPr>
            </w:pPr>
          </w:p>
        </w:tc>
        <w:tc>
          <w:tcPr>
            <w:tcW w:w="2250" w:type="dxa"/>
          </w:tcPr>
          <w:p w14:paraId="7AD9D6D0" w14:textId="77777777" w:rsidR="009369C6" w:rsidRPr="0050002A" w:rsidRDefault="009369C6" w:rsidP="00154508">
            <w:pPr>
              <w:spacing w:before="100" w:after="100"/>
              <w:jc w:val="center"/>
              <w:rPr>
                <w:sz w:val="22"/>
              </w:rPr>
            </w:pPr>
          </w:p>
        </w:tc>
        <w:tc>
          <w:tcPr>
            <w:tcW w:w="1440" w:type="dxa"/>
          </w:tcPr>
          <w:p w14:paraId="1212F3CF" w14:textId="77777777" w:rsidR="009369C6" w:rsidRPr="0050002A" w:rsidRDefault="009369C6" w:rsidP="00154508">
            <w:pPr>
              <w:spacing w:before="100" w:after="100"/>
              <w:jc w:val="center"/>
              <w:rPr>
                <w:sz w:val="22"/>
              </w:rPr>
            </w:pPr>
          </w:p>
        </w:tc>
      </w:tr>
      <w:tr w:rsidR="009369C6" w:rsidRPr="0050002A" w14:paraId="158275F5" w14:textId="77777777" w:rsidTr="00154508">
        <w:trPr>
          <w:cantSplit/>
        </w:trPr>
        <w:tc>
          <w:tcPr>
            <w:tcW w:w="2880" w:type="dxa"/>
          </w:tcPr>
          <w:p w14:paraId="735E18FB" w14:textId="77777777" w:rsidR="009369C6" w:rsidRPr="0050002A" w:rsidRDefault="009369C6" w:rsidP="00154508">
            <w:pPr>
              <w:spacing w:before="100" w:after="100"/>
              <w:jc w:val="center"/>
              <w:rPr>
                <w:sz w:val="22"/>
              </w:rPr>
            </w:pPr>
          </w:p>
        </w:tc>
        <w:tc>
          <w:tcPr>
            <w:tcW w:w="1440" w:type="dxa"/>
          </w:tcPr>
          <w:p w14:paraId="7BF1517C" w14:textId="77777777" w:rsidR="009369C6" w:rsidRPr="0050002A" w:rsidRDefault="009369C6" w:rsidP="00154508">
            <w:pPr>
              <w:spacing w:before="100" w:after="100"/>
              <w:jc w:val="center"/>
              <w:rPr>
                <w:sz w:val="22"/>
              </w:rPr>
            </w:pPr>
          </w:p>
        </w:tc>
        <w:tc>
          <w:tcPr>
            <w:tcW w:w="360" w:type="dxa"/>
          </w:tcPr>
          <w:p w14:paraId="73D00F6F" w14:textId="77777777" w:rsidR="009369C6" w:rsidRPr="0050002A" w:rsidRDefault="009369C6" w:rsidP="00154508">
            <w:pPr>
              <w:spacing w:before="100" w:after="100"/>
              <w:jc w:val="center"/>
              <w:rPr>
                <w:sz w:val="22"/>
              </w:rPr>
            </w:pPr>
          </w:p>
        </w:tc>
        <w:tc>
          <w:tcPr>
            <w:tcW w:w="2628" w:type="dxa"/>
          </w:tcPr>
          <w:p w14:paraId="0FED0C3D" w14:textId="77777777" w:rsidR="009369C6" w:rsidRPr="0050002A" w:rsidRDefault="009369C6" w:rsidP="00154508">
            <w:pPr>
              <w:spacing w:before="100" w:after="100"/>
              <w:jc w:val="center"/>
              <w:rPr>
                <w:sz w:val="22"/>
              </w:rPr>
            </w:pPr>
          </w:p>
        </w:tc>
        <w:tc>
          <w:tcPr>
            <w:tcW w:w="1530" w:type="dxa"/>
          </w:tcPr>
          <w:p w14:paraId="13FB3DD4" w14:textId="77777777" w:rsidR="009369C6" w:rsidRPr="0050002A" w:rsidRDefault="009369C6" w:rsidP="00154508">
            <w:pPr>
              <w:spacing w:before="100" w:after="100"/>
              <w:jc w:val="center"/>
              <w:rPr>
                <w:sz w:val="22"/>
              </w:rPr>
            </w:pPr>
          </w:p>
        </w:tc>
        <w:tc>
          <w:tcPr>
            <w:tcW w:w="360" w:type="dxa"/>
          </w:tcPr>
          <w:p w14:paraId="287FB44D" w14:textId="77777777" w:rsidR="009369C6" w:rsidRPr="0050002A" w:rsidRDefault="009369C6" w:rsidP="00154508">
            <w:pPr>
              <w:spacing w:before="100" w:after="100"/>
              <w:jc w:val="center"/>
              <w:rPr>
                <w:sz w:val="22"/>
              </w:rPr>
            </w:pPr>
          </w:p>
        </w:tc>
        <w:tc>
          <w:tcPr>
            <w:tcW w:w="2250" w:type="dxa"/>
          </w:tcPr>
          <w:p w14:paraId="4634AFFC" w14:textId="77777777" w:rsidR="009369C6" w:rsidRPr="0050002A" w:rsidRDefault="009369C6" w:rsidP="00154508">
            <w:pPr>
              <w:spacing w:before="100" w:after="100"/>
              <w:jc w:val="center"/>
              <w:rPr>
                <w:sz w:val="22"/>
              </w:rPr>
            </w:pPr>
          </w:p>
        </w:tc>
        <w:tc>
          <w:tcPr>
            <w:tcW w:w="1440" w:type="dxa"/>
          </w:tcPr>
          <w:p w14:paraId="6E50315C" w14:textId="77777777" w:rsidR="009369C6" w:rsidRPr="0050002A" w:rsidRDefault="009369C6" w:rsidP="00154508">
            <w:pPr>
              <w:spacing w:before="100" w:after="100"/>
              <w:jc w:val="center"/>
              <w:rPr>
                <w:sz w:val="22"/>
              </w:rPr>
            </w:pPr>
          </w:p>
        </w:tc>
      </w:tr>
      <w:tr w:rsidR="009369C6" w:rsidRPr="0050002A" w14:paraId="4F358752" w14:textId="77777777" w:rsidTr="00154508">
        <w:trPr>
          <w:cantSplit/>
        </w:trPr>
        <w:tc>
          <w:tcPr>
            <w:tcW w:w="2880" w:type="dxa"/>
          </w:tcPr>
          <w:p w14:paraId="48F40242" w14:textId="77777777" w:rsidR="009369C6" w:rsidRPr="0050002A" w:rsidRDefault="009369C6" w:rsidP="00154508">
            <w:pPr>
              <w:spacing w:before="100" w:after="100"/>
              <w:jc w:val="center"/>
              <w:rPr>
                <w:sz w:val="22"/>
              </w:rPr>
            </w:pPr>
          </w:p>
        </w:tc>
        <w:tc>
          <w:tcPr>
            <w:tcW w:w="1440" w:type="dxa"/>
          </w:tcPr>
          <w:p w14:paraId="5407780A" w14:textId="77777777" w:rsidR="009369C6" w:rsidRPr="0050002A" w:rsidRDefault="009369C6" w:rsidP="00154508">
            <w:pPr>
              <w:spacing w:before="100" w:after="100"/>
              <w:jc w:val="center"/>
              <w:rPr>
                <w:sz w:val="22"/>
              </w:rPr>
            </w:pPr>
          </w:p>
        </w:tc>
        <w:tc>
          <w:tcPr>
            <w:tcW w:w="360" w:type="dxa"/>
          </w:tcPr>
          <w:p w14:paraId="3D94FE36" w14:textId="77777777" w:rsidR="009369C6" w:rsidRPr="0050002A" w:rsidRDefault="009369C6" w:rsidP="00154508">
            <w:pPr>
              <w:spacing w:before="100" w:after="100"/>
              <w:jc w:val="center"/>
              <w:rPr>
                <w:sz w:val="22"/>
              </w:rPr>
            </w:pPr>
          </w:p>
        </w:tc>
        <w:tc>
          <w:tcPr>
            <w:tcW w:w="2628" w:type="dxa"/>
          </w:tcPr>
          <w:p w14:paraId="17E92AA5" w14:textId="77777777" w:rsidR="009369C6" w:rsidRPr="0050002A" w:rsidRDefault="009369C6" w:rsidP="00154508">
            <w:pPr>
              <w:spacing w:before="100" w:after="100"/>
              <w:jc w:val="center"/>
              <w:rPr>
                <w:sz w:val="22"/>
              </w:rPr>
            </w:pPr>
          </w:p>
        </w:tc>
        <w:tc>
          <w:tcPr>
            <w:tcW w:w="1530" w:type="dxa"/>
          </w:tcPr>
          <w:p w14:paraId="6715CB4A" w14:textId="77777777" w:rsidR="009369C6" w:rsidRPr="0050002A" w:rsidRDefault="009369C6" w:rsidP="00154508">
            <w:pPr>
              <w:spacing w:before="100" w:after="100"/>
              <w:jc w:val="center"/>
              <w:rPr>
                <w:sz w:val="22"/>
              </w:rPr>
            </w:pPr>
          </w:p>
        </w:tc>
        <w:tc>
          <w:tcPr>
            <w:tcW w:w="360" w:type="dxa"/>
          </w:tcPr>
          <w:p w14:paraId="4A24BD6F" w14:textId="77777777" w:rsidR="009369C6" w:rsidRPr="0050002A" w:rsidRDefault="009369C6" w:rsidP="00154508">
            <w:pPr>
              <w:spacing w:before="100" w:after="100"/>
              <w:jc w:val="center"/>
              <w:rPr>
                <w:sz w:val="22"/>
              </w:rPr>
            </w:pPr>
          </w:p>
        </w:tc>
        <w:tc>
          <w:tcPr>
            <w:tcW w:w="2250" w:type="dxa"/>
          </w:tcPr>
          <w:p w14:paraId="7E842635" w14:textId="77777777" w:rsidR="009369C6" w:rsidRPr="0050002A" w:rsidRDefault="009369C6" w:rsidP="00154508">
            <w:pPr>
              <w:spacing w:before="100" w:after="100"/>
              <w:jc w:val="center"/>
              <w:rPr>
                <w:sz w:val="22"/>
              </w:rPr>
            </w:pPr>
          </w:p>
        </w:tc>
        <w:tc>
          <w:tcPr>
            <w:tcW w:w="1440" w:type="dxa"/>
          </w:tcPr>
          <w:p w14:paraId="2EBACC1F" w14:textId="77777777" w:rsidR="009369C6" w:rsidRPr="0050002A" w:rsidRDefault="009369C6" w:rsidP="00154508">
            <w:pPr>
              <w:spacing w:before="100" w:after="100"/>
              <w:jc w:val="center"/>
              <w:rPr>
                <w:sz w:val="22"/>
              </w:rPr>
            </w:pPr>
          </w:p>
        </w:tc>
      </w:tr>
      <w:tr w:rsidR="009369C6" w:rsidRPr="0050002A" w14:paraId="5F834E03" w14:textId="77777777" w:rsidTr="00154508">
        <w:trPr>
          <w:cantSplit/>
        </w:trPr>
        <w:tc>
          <w:tcPr>
            <w:tcW w:w="2880" w:type="dxa"/>
          </w:tcPr>
          <w:p w14:paraId="53952842" w14:textId="77777777" w:rsidR="009369C6" w:rsidRPr="0050002A" w:rsidRDefault="009369C6" w:rsidP="00154508">
            <w:pPr>
              <w:spacing w:before="100" w:after="100"/>
              <w:jc w:val="center"/>
              <w:rPr>
                <w:sz w:val="22"/>
              </w:rPr>
            </w:pPr>
          </w:p>
        </w:tc>
        <w:tc>
          <w:tcPr>
            <w:tcW w:w="1440" w:type="dxa"/>
          </w:tcPr>
          <w:p w14:paraId="1C365328" w14:textId="77777777" w:rsidR="009369C6" w:rsidRPr="0050002A" w:rsidRDefault="009369C6" w:rsidP="00154508">
            <w:pPr>
              <w:spacing w:before="100" w:after="100"/>
              <w:jc w:val="center"/>
              <w:rPr>
                <w:sz w:val="22"/>
              </w:rPr>
            </w:pPr>
          </w:p>
        </w:tc>
        <w:tc>
          <w:tcPr>
            <w:tcW w:w="360" w:type="dxa"/>
          </w:tcPr>
          <w:p w14:paraId="6B20DD93" w14:textId="77777777" w:rsidR="009369C6" w:rsidRPr="0050002A" w:rsidRDefault="009369C6" w:rsidP="00154508">
            <w:pPr>
              <w:spacing w:before="100" w:after="100"/>
              <w:jc w:val="center"/>
              <w:rPr>
                <w:sz w:val="22"/>
              </w:rPr>
            </w:pPr>
          </w:p>
        </w:tc>
        <w:tc>
          <w:tcPr>
            <w:tcW w:w="2628" w:type="dxa"/>
          </w:tcPr>
          <w:p w14:paraId="66E14B82" w14:textId="77777777" w:rsidR="009369C6" w:rsidRPr="0050002A" w:rsidRDefault="009369C6" w:rsidP="00154508">
            <w:pPr>
              <w:spacing w:before="100" w:after="100"/>
              <w:jc w:val="center"/>
              <w:rPr>
                <w:sz w:val="22"/>
              </w:rPr>
            </w:pPr>
          </w:p>
        </w:tc>
        <w:tc>
          <w:tcPr>
            <w:tcW w:w="1530" w:type="dxa"/>
          </w:tcPr>
          <w:p w14:paraId="6C1AA4D9" w14:textId="77777777" w:rsidR="009369C6" w:rsidRPr="0050002A" w:rsidRDefault="009369C6" w:rsidP="00154508">
            <w:pPr>
              <w:spacing w:before="100" w:after="100"/>
              <w:jc w:val="center"/>
              <w:rPr>
                <w:sz w:val="22"/>
              </w:rPr>
            </w:pPr>
          </w:p>
        </w:tc>
        <w:tc>
          <w:tcPr>
            <w:tcW w:w="360" w:type="dxa"/>
          </w:tcPr>
          <w:p w14:paraId="553304E1" w14:textId="77777777" w:rsidR="009369C6" w:rsidRPr="0050002A" w:rsidRDefault="009369C6" w:rsidP="00154508">
            <w:pPr>
              <w:spacing w:before="100" w:after="100"/>
              <w:jc w:val="center"/>
              <w:rPr>
                <w:sz w:val="22"/>
              </w:rPr>
            </w:pPr>
          </w:p>
        </w:tc>
        <w:tc>
          <w:tcPr>
            <w:tcW w:w="2250" w:type="dxa"/>
          </w:tcPr>
          <w:p w14:paraId="214F02E2" w14:textId="77777777" w:rsidR="009369C6" w:rsidRPr="0050002A" w:rsidRDefault="009369C6" w:rsidP="00154508">
            <w:pPr>
              <w:spacing w:before="100" w:after="100"/>
              <w:jc w:val="center"/>
              <w:rPr>
                <w:sz w:val="22"/>
              </w:rPr>
            </w:pPr>
          </w:p>
        </w:tc>
        <w:tc>
          <w:tcPr>
            <w:tcW w:w="1440" w:type="dxa"/>
          </w:tcPr>
          <w:p w14:paraId="6F2E5517" w14:textId="77777777" w:rsidR="009369C6" w:rsidRPr="0050002A" w:rsidRDefault="009369C6" w:rsidP="00154508">
            <w:pPr>
              <w:spacing w:before="100" w:after="100"/>
              <w:jc w:val="center"/>
              <w:rPr>
                <w:sz w:val="22"/>
              </w:rPr>
            </w:pPr>
          </w:p>
        </w:tc>
      </w:tr>
      <w:tr w:rsidR="009369C6" w:rsidRPr="0050002A" w14:paraId="1F13D41F" w14:textId="77777777" w:rsidTr="00154508">
        <w:trPr>
          <w:cantSplit/>
        </w:trPr>
        <w:tc>
          <w:tcPr>
            <w:tcW w:w="2880" w:type="dxa"/>
          </w:tcPr>
          <w:p w14:paraId="4B54B044" w14:textId="77777777" w:rsidR="009369C6" w:rsidRPr="0050002A" w:rsidRDefault="009369C6" w:rsidP="00154508">
            <w:pPr>
              <w:spacing w:before="100" w:after="100"/>
              <w:jc w:val="center"/>
              <w:rPr>
                <w:sz w:val="22"/>
              </w:rPr>
            </w:pPr>
          </w:p>
        </w:tc>
        <w:tc>
          <w:tcPr>
            <w:tcW w:w="1440" w:type="dxa"/>
          </w:tcPr>
          <w:p w14:paraId="0AFAFF1E" w14:textId="77777777" w:rsidR="009369C6" w:rsidRPr="0050002A" w:rsidRDefault="009369C6" w:rsidP="00154508">
            <w:pPr>
              <w:spacing w:before="100" w:after="100"/>
              <w:jc w:val="center"/>
              <w:rPr>
                <w:sz w:val="22"/>
              </w:rPr>
            </w:pPr>
          </w:p>
        </w:tc>
        <w:tc>
          <w:tcPr>
            <w:tcW w:w="360" w:type="dxa"/>
          </w:tcPr>
          <w:p w14:paraId="5A19D047" w14:textId="77777777" w:rsidR="009369C6" w:rsidRPr="0050002A" w:rsidRDefault="009369C6" w:rsidP="00154508">
            <w:pPr>
              <w:spacing w:before="100" w:after="100"/>
              <w:jc w:val="center"/>
              <w:rPr>
                <w:sz w:val="22"/>
              </w:rPr>
            </w:pPr>
          </w:p>
        </w:tc>
        <w:tc>
          <w:tcPr>
            <w:tcW w:w="2628" w:type="dxa"/>
          </w:tcPr>
          <w:p w14:paraId="2B581E58" w14:textId="77777777" w:rsidR="009369C6" w:rsidRPr="0050002A" w:rsidRDefault="009369C6" w:rsidP="00154508">
            <w:pPr>
              <w:spacing w:before="100" w:after="100"/>
              <w:jc w:val="center"/>
              <w:rPr>
                <w:sz w:val="22"/>
              </w:rPr>
            </w:pPr>
          </w:p>
        </w:tc>
        <w:tc>
          <w:tcPr>
            <w:tcW w:w="1530" w:type="dxa"/>
          </w:tcPr>
          <w:p w14:paraId="6E90D4AE" w14:textId="77777777" w:rsidR="009369C6" w:rsidRPr="0050002A" w:rsidRDefault="009369C6" w:rsidP="00154508">
            <w:pPr>
              <w:spacing w:before="100" w:after="100"/>
              <w:jc w:val="center"/>
              <w:rPr>
                <w:sz w:val="22"/>
              </w:rPr>
            </w:pPr>
          </w:p>
        </w:tc>
        <w:tc>
          <w:tcPr>
            <w:tcW w:w="360" w:type="dxa"/>
          </w:tcPr>
          <w:p w14:paraId="453C18B0" w14:textId="77777777" w:rsidR="009369C6" w:rsidRPr="0050002A" w:rsidRDefault="009369C6" w:rsidP="00154508">
            <w:pPr>
              <w:spacing w:before="100" w:after="100"/>
              <w:jc w:val="center"/>
              <w:rPr>
                <w:sz w:val="22"/>
              </w:rPr>
            </w:pPr>
          </w:p>
        </w:tc>
        <w:tc>
          <w:tcPr>
            <w:tcW w:w="2250" w:type="dxa"/>
          </w:tcPr>
          <w:p w14:paraId="2D8BECFC" w14:textId="77777777" w:rsidR="009369C6" w:rsidRPr="0050002A" w:rsidRDefault="009369C6" w:rsidP="00154508">
            <w:pPr>
              <w:spacing w:before="100" w:after="100"/>
              <w:jc w:val="center"/>
              <w:rPr>
                <w:sz w:val="22"/>
              </w:rPr>
            </w:pPr>
          </w:p>
        </w:tc>
        <w:tc>
          <w:tcPr>
            <w:tcW w:w="1440" w:type="dxa"/>
          </w:tcPr>
          <w:p w14:paraId="6C0F393D" w14:textId="77777777" w:rsidR="009369C6" w:rsidRPr="0050002A" w:rsidRDefault="009369C6" w:rsidP="00154508">
            <w:pPr>
              <w:spacing w:before="100" w:after="100"/>
              <w:jc w:val="center"/>
              <w:rPr>
                <w:sz w:val="22"/>
              </w:rPr>
            </w:pPr>
          </w:p>
        </w:tc>
      </w:tr>
      <w:tr w:rsidR="009369C6" w:rsidRPr="0050002A" w14:paraId="0D253A4B" w14:textId="77777777" w:rsidTr="00154508">
        <w:trPr>
          <w:cantSplit/>
        </w:trPr>
        <w:tc>
          <w:tcPr>
            <w:tcW w:w="2880" w:type="dxa"/>
          </w:tcPr>
          <w:p w14:paraId="56BD5F95" w14:textId="77777777" w:rsidR="009369C6" w:rsidRPr="0050002A" w:rsidRDefault="009369C6" w:rsidP="00154508">
            <w:pPr>
              <w:spacing w:before="100" w:after="100"/>
              <w:jc w:val="center"/>
              <w:rPr>
                <w:sz w:val="22"/>
              </w:rPr>
            </w:pPr>
          </w:p>
        </w:tc>
        <w:tc>
          <w:tcPr>
            <w:tcW w:w="1440" w:type="dxa"/>
          </w:tcPr>
          <w:p w14:paraId="3A08CB6B" w14:textId="77777777" w:rsidR="009369C6" w:rsidRPr="0050002A" w:rsidRDefault="009369C6" w:rsidP="00154508">
            <w:pPr>
              <w:spacing w:before="100" w:after="100"/>
              <w:jc w:val="center"/>
              <w:rPr>
                <w:sz w:val="22"/>
              </w:rPr>
            </w:pPr>
          </w:p>
        </w:tc>
        <w:tc>
          <w:tcPr>
            <w:tcW w:w="360" w:type="dxa"/>
          </w:tcPr>
          <w:p w14:paraId="7E709E1C" w14:textId="77777777" w:rsidR="009369C6" w:rsidRPr="0050002A" w:rsidRDefault="009369C6" w:rsidP="00154508">
            <w:pPr>
              <w:spacing w:before="100" w:after="100"/>
              <w:jc w:val="center"/>
              <w:rPr>
                <w:sz w:val="22"/>
              </w:rPr>
            </w:pPr>
          </w:p>
        </w:tc>
        <w:tc>
          <w:tcPr>
            <w:tcW w:w="2628" w:type="dxa"/>
          </w:tcPr>
          <w:p w14:paraId="416E9AFF" w14:textId="77777777" w:rsidR="009369C6" w:rsidRPr="0050002A" w:rsidRDefault="009369C6" w:rsidP="00154508">
            <w:pPr>
              <w:spacing w:before="100" w:after="100"/>
              <w:jc w:val="center"/>
              <w:rPr>
                <w:sz w:val="22"/>
              </w:rPr>
            </w:pPr>
          </w:p>
        </w:tc>
        <w:tc>
          <w:tcPr>
            <w:tcW w:w="1530" w:type="dxa"/>
          </w:tcPr>
          <w:p w14:paraId="4B3D082C" w14:textId="77777777" w:rsidR="009369C6" w:rsidRPr="0050002A" w:rsidRDefault="009369C6" w:rsidP="00154508">
            <w:pPr>
              <w:spacing w:before="100" w:after="100"/>
              <w:jc w:val="center"/>
              <w:rPr>
                <w:sz w:val="22"/>
              </w:rPr>
            </w:pPr>
          </w:p>
        </w:tc>
        <w:tc>
          <w:tcPr>
            <w:tcW w:w="360" w:type="dxa"/>
          </w:tcPr>
          <w:p w14:paraId="7F6F4A29" w14:textId="77777777" w:rsidR="009369C6" w:rsidRPr="0050002A" w:rsidRDefault="009369C6" w:rsidP="00154508">
            <w:pPr>
              <w:spacing w:before="100" w:after="100"/>
              <w:jc w:val="center"/>
              <w:rPr>
                <w:sz w:val="22"/>
              </w:rPr>
            </w:pPr>
          </w:p>
        </w:tc>
        <w:tc>
          <w:tcPr>
            <w:tcW w:w="2250" w:type="dxa"/>
          </w:tcPr>
          <w:p w14:paraId="6B7D005A" w14:textId="77777777" w:rsidR="009369C6" w:rsidRPr="0050002A" w:rsidRDefault="009369C6" w:rsidP="00154508">
            <w:pPr>
              <w:spacing w:before="100" w:after="100"/>
              <w:jc w:val="center"/>
              <w:rPr>
                <w:sz w:val="22"/>
              </w:rPr>
            </w:pPr>
          </w:p>
        </w:tc>
        <w:tc>
          <w:tcPr>
            <w:tcW w:w="1440" w:type="dxa"/>
          </w:tcPr>
          <w:p w14:paraId="35836778" w14:textId="77777777" w:rsidR="009369C6" w:rsidRPr="0050002A" w:rsidRDefault="009369C6" w:rsidP="00154508">
            <w:pPr>
              <w:spacing w:before="100" w:after="100"/>
              <w:jc w:val="center"/>
              <w:rPr>
                <w:sz w:val="22"/>
              </w:rPr>
            </w:pPr>
          </w:p>
        </w:tc>
      </w:tr>
      <w:tr w:rsidR="009369C6" w:rsidRPr="0050002A" w14:paraId="10CF0B43" w14:textId="77777777" w:rsidTr="00154508">
        <w:trPr>
          <w:cantSplit/>
        </w:trPr>
        <w:tc>
          <w:tcPr>
            <w:tcW w:w="2880" w:type="dxa"/>
          </w:tcPr>
          <w:p w14:paraId="6839FE99" w14:textId="77777777" w:rsidR="009369C6" w:rsidRPr="0050002A" w:rsidRDefault="009369C6" w:rsidP="00154508">
            <w:pPr>
              <w:spacing w:before="100" w:after="100"/>
              <w:jc w:val="center"/>
              <w:rPr>
                <w:sz w:val="22"/>
              </w:rPr>
            </w:pPr>
          </w:p>
        </w:tc>
        <w:tc>
          <w:tcPr>
            <w:tcW w:w="1440" w:type="dxa"/>
          </w:tcPr>
          <w:p w14:paraId="13E92BFF" w14:textId="77777777" w:rsidR="009369C6" w:rsidRPr="0050002A" w:rsidRDefault="009369C6" w:rsidP="00154508">
            <w:pPr>
              <w:spacing w:before="100" w:after="100"/>
              <w:jc w:val="center"/>
              <w:rPr>
                <w:sz w:val="22"/>
              </w:rPr>
            </w:pPr>
          </w:p>
        </w:tc>
        <w:tc>
          <w:tcPr>
            <w:tcW w:w="360" w:type="dxa"/>
          </w:tcPr>
          <w:p w14:paraId="73498523" w14:textId="77777777" w:rsidR="009369C6" w:rsidRPr="0050002A" w:rsidRDefault="009369C6" w:rsidP="00154508">
            <w:pPr>
              <w:spacing w:before="100" w:after="100"/>
              <w:jc w:val="center"/>
              <w:rPr>
                <w:sz w:val="22"/>
              </w:rPr>
            </w:pPr>
          </w:p>
        </w:tc>
        <w:tc>
          <w:tcPr>
            <w:tcW w:w="2628" w:type="dxa"/>
          </w:tcPr>
          <w:p w14:paraId="6685960F" w14:textId="77777777" w:rsidR="009369C6" w:rsidRPr="0050002A" w:rsidRDefault="009369C6" w:rsidP="00154508">
            <w:pPr>
              <w:spacing w:before="100" w:after="100"/>
              <w:jc w:val="center"/>
              <w:rPr>
                <w:sz w:val="22"/>
              </w:rPr>
            </w:pPr>
          </w:p>
        </w:tc>
        <w:tc>
          <w:tcPr>
            <w:tcW w:w="1530" w:type="dxa"/>
          </w:tcPr>
          <w:p w14:paraId="2DDAB184" w14:textId="77777777" w:rsidR="009369C6" w:rsidRPr="0050002A" w:rsidRDefault="009369C6" w:rsidP="00154508">
            <w:pPr>
              <w:spacing w:before="100" w:after="100"/>
              <w:jc w:val="center"/>
              <w:rPr>
                <w:sz w:val="22"/>
              </w:rPr>
            </w:pPr>
          </w:p>
        </w:tc>
        <w:tc>
          <w:tcPr>
            <w:tcW w:w="360" w:type="dxa"/>
          </w:tcPr>
          <w:p w14:paraId="39D8D64B" w14:textId="77777777" w:rsidR="009369C6" w:rsidRPr="0050002A" w:rsidRDefault="009369C6" w:rsidP="00154508">
            <w:pPr>
              <w:spacing w:before="100" w:after="100"/>
              <w:jc w:val="center"/>
              <w:rPr>
                <w:sz w:val="22"/>
              </w:rPr>
            </w:pPr>
          </w:p>
        </w:tc>
        <w:tc>
          <w:tcPr>
            <w:tcW w:w="2250" w:type="dxa"/>
          </w:tcPr>
          <w:p w14:paraId="4EA1BDB5" w14:textId="77777777" w:rsidR="009369C6" w:rsidRPr="0050002A" w:rsidRDefault="009369C6" w:rsidP="00154508">
            <w:pPr>
              <w:spacing w:before="100" w:after="100"/>
              <w:jc w:val="center"/>
              <w:rPr>
                <w:sz w:val="22"/>
              </w:rPr>
            </w:pPr>
          </w:p>
        </w:tc>
        <w:tc>
          <w:tcPr>
            <w:tcW w:w="1440" w:type="dxa"/>
          </w:tcPr>
          <w:p w14:paraId="2DF7A704" w14:textId="77777777" w:rsidR="009369C6" w:rsidRPr="0050002A" w:rsidRDefault="009369C6" w:rsidP="00154508">
            <w:pPr>
              <w:spacing w:before="100" w:after="100"/>
              <w:jc w:val="center"/>
              <w:rPr>
                <w:sz w:val="22"/>
              </w:rPr>
            </w:pPr>
          </w:p>
        </w:tc>
      </w:tr>
      <w:tr w:rsidR="009369C6" w:rsidRPr="0050002A" w14:paraId="7CB86690" w14:textId="77777777" w:rsidTr="00154508">
        <w:trPr>
          <w:cantSplit/>
        </w:trPr>
        <w:tc>
          <w:tcPr>
            <w:tcW w:w="2880" w:type="dxa"/>
          </w:tcPr>
          <w:p w14:paraId="71EFD5C4" w14:textId="77777777" w:rsidR="009369C6" w:rsidRPr="0050002A" w:rsidRDefault="009369C6" w:rsidP="00154508">
            <w:pPr>
              <w:spacing w:before="100" w:after="100"/>
              <w:jc w:val="center"/>
              <w:rPr>
                <w:sz w:val="22"/>
              </w:rPr>
            </w:pPr>
          </w:p>
        </w:tc>
        <w:tc>
          <w:tcPr>
            <w:tcW w:w="1440" w:type="dxa"/>
          </w:tcPr>
          <w:p w14:paraId="18E8A489" w14:textId="77777777" w:rsidR="009369C6" w:rsidRPr="0050002A" w:rsidRDefault="009369C6" w:rsidP="00154508">
            <w:pPr>
              <w:spacing w:before="100" w:after="100"/>
              <w:jc w:val="center"/>
              <w:rPr>
                <w:sz w:val="22"/>
              </w:rPr>
            </w:pPr>
          </w:p>
        </w:tc>
        <w:tc>
          <w:tcPr>
            <w:tcW w:w="360" w:type="dxa"/>
          </w:tcPr>
          <w:p w14:paraId="2FFCD7A3" w14:textId="77777777" w:rsidR="009369C6" w:rsidRPr="0050002A" w:rsidRDefault="009369C6" w:rsidP="00154508">
            <w:pPr>
              <w:spacing w:before="100" w:after="100"/>
              <w:jc w:val="center"/>
              <w:rPr>
                <w:sz w:val="22"/>
              </w:rPr>
            </w:pPr>
          </w:p>
        </w:tc>
        <w:tc>
          <w:tcPr>
            <w:tcW w:w="2628" w:type="dxa"/>
          </w:tcPr>
          <w:p w14:paraId="11E96714" w14:textId="77777777" w:rsidR="009369C6" w:rsidRPr="0050002A" w:rsidRDefault="009369C6" w:rsidP="00154508">
            <w:pPr>
              <w:spacing w:before="100" w:after="100"/>
              <w:jc w:val="center"/>
              <w:rPr>
                <w:sz w:val="22"/>
              </w:rPr>
            </w:pPr>
          </w:p>
        </w:tc>
        <w:tc>
          <w:tcPr>
            <w:tcW w:w="1530" w:type="dxa"/>
          </w:tcPr>
          <w:p w14:paraId="42241C18" w14:textId="77777777" w:rsidR="009369C6" w:rsidRPr="0050002A" w:rsidRDefault="009369C6" w:rsidP="00154508">
            <w:pPr>
              <w:spacing w:before="100" w:after="100"/>
              <w:jc w:val="center"/>
              <w:rPr>
                <w:sz w:val="22"/>
              </w:rPr>
            </w:pPr>
          </w:p>
        </w:tc>
        <w:tc>
          <w:tcPr>
            <w:tcW w:w="360" w:type="dxa"/>
          </w:tcPr>
          <w:p w14:paraId="7E569689" w14:textId="77777777" w:rsidR="009369C6" w:rsidRPr="0050002A" w:rsidRDefault="009369C6" w:rsidP="00154508">
            <w:pPr>
              <w:spacing w:before="100" w:after="100"/>
              <w:jc w:val="center"/>
              <w:rPr>
                <w:sz w:val="22"/>
              </w:rPr>
            </w:pPr>
          </w:p>
        </w:tc>
        <w:tc>
          <w:tcPr>
            <w:tcW w:w="2250" w:type="dxa"/>
          </w:tcPr>
          <w:p w14:paraId="5ADA1375" w14:textId="77777777" w:rsidR="009369C6" w:rsidRPr="0050002A" w:rsidRDefault="009369C6" w:rsidP="00154508">
            <w:pPr>
              <w:spacing w:before="100" w:after="100"/>
              <w:jc w:val="center"/>
              <w:rPr>
                <w:sz w:val="22"/>
              </w:rPr>
            </w:pPr>
          </w:p>
        </w:tc>
        <w:tc>
          <w:tcPr>
            <w:tcW w:w="1440" w:type="dxa"/>
          </w:tcPr>
          <w:p w14:paraId="7B295BEC" w14:textId="77777777" w:rsidR="009369C6" w:rsidRPr="0050002A" w:rsidRDefault="009369C6" w:rsidP="00154508">
            <w:pPr>
              <w:spacing w:before="100" w:after="100"/>
              <w:jc w:val="center"/>
              <w:rPr>
                <w:sz w:val="22"/>
              </w:rPr>
            </w:pPr>
          </w:p>
        </w:tc>
      </w:tr>
      <w:tr w:rsidR="009369C6" w:rsidRPr="0050002A" w14:paraId="7AF899F8" w14:textId="77777777" w:rsidTr="00154508">
        <w:trPr>
          <w:cantSplit/>
        </w:trPr>
        <w:tc>
          <w:tcPr>
            <w:tcW w:w="2880" w:type="dxa"/>
          </w:tcPr>
          <w:p w14:paraId="4943B000" w14:textId="77777777" w:rsidR="009369C6" w:rsidRPr="0050002A" w:rsidRDefault="009369C6" w:rsidP="00154508">
            <w:pPr>
              <w:spacing w:before="100" w:after="100"/>
              <w:jc w:val="center"/>
              <w:rPr>
                <w:sz w:val="22"/>
              </w:rPr>
            </w:pPr>
          </w:p>
        </w:tc>
        <w:tc>
          <w:tcPr>
            <w:tcW w:w="1440" w:type="dxa"/>
          </w:tcPr>
          <w:p w14:paraId="44C3DC6C" w14:textId="77777777" w:rsidR="009369C6" w:rsidRPr="0050002A" w:rsidRDefault="009369C6" w:rsidP="00154508">
            <w:pPr>
              <w:spacing w:before="100" w:after="100"/>
              <w:jc w:val="center"/>
              <w:rPr>
                <w:sz w:val="22"/>
              </w:rPr>
            </w:pPr>
          </w:p>
        </w:tc>
        <w:tc>
          <w:tcPr>
            <w:tcW w:w="360" w:type="dxa"/>
          </w:tcPr>
          <w:p w14:paraId="28EBEEB5" w14:textId="77777777" w:rsidR="009369C6" w:rsidRPr="0050002A" w:rsidRDefault="009369C6" w:rsidP="00154508">
            <w:pPr>
              <w:spacing w:before="100" w:after="100"/>
              <w:jc w:val="center"/>
              <w:rPr>
                <w:sz w:val="22"/>
              </w:rPr>
            </w:pPr>
          </w:p>
        </w:tc>
        <w:tc>
          <w:tcPr>
            <w:tcW w:w="2628" w:type="dxa"/>
          </w:tcPr>
          <w:p w14:paraId="7E315690" w14:textId="77777777" w:rsidR="009369C6" w:rsidRPr="0050002A" w:rsidRDefault="009369C6" w:rsidP="00154508">
            <w:pPr>
              <w:spacing w:before="100" w:after="100"/>
              <w:jc w:val="center"/>
              <w:rPr>
                <w:sz w:val="22"/>
              </w:rPr>
            </w:pPr>
          </w:p>
        </w:tc>
        <w:tc>
          <w:tcPr>
            <w:tcW w:w="1530" w:type="dxa"/>
          </w:tcPr>
          <w:p w14:paraId="45D2D716" w14:textId="77777777" w:rsidR="009369C6" w:rsidRPr="0050002A" w:rsidRDefault="009369C6" w:rsidP="00154508">
            <w:pPr>
              <w:spacing w:before="100" w:after="100"/>
              <w:jc w:val="center"/>
              <w:rPr>
                <w:sz w:val="22"/>
              </w:rPr>
            </w:pPr>
          </w:p>
        </w:tc>
        <w:tc>
          <w:tcPr>
            <w:tcW w:w="360" w:type="dxa"/>
          </w:tcPr>
          <w:p w14:paraId="44923BBC" w14:textId="77777777" w:rsidR="009369C6" w:rsidRPr="0050002A" w:rsidRDefault="009369C6" w:rsidP="00154508">
            <w:pPr>
              <w:spacing w:before="100" w:after="100"/>
              <w:jc w:val="center"/>
              <w:rPr>
                <w:sz w:val="22"/>
              </w:rPr>
            </w:pPr>
          </w:p>
        </w:tc>
        <w:tc>
          <w:tcPr>
            <w:tcW w:w="2250" w:type="dxa"/>
          </w:tcPr>
          <w:p w14:paraId="390A85D8" w14:textId="77777777" w:rsidR="009369C6" w:rsidRPr="0050002A" w:rsidRDefault="009369C6" w:rsidP="00154508">
            <w:pPr>
              <w:spacing w:before="100" w:after="100"/>
              <w:jc w:val="center"/>
              <w:rPr>
                <w:sz w:val="22"/>
              </w:rPr>
            </w:pPr>
          </w:p>
        </w:tc>
        <w:tc>
          <w:tcPr>
            <w:tcW w:w="1440" w:type="dxa"/>
          </w:tcPr>
          <w:p w14:paraId="63BD948C" w14:textId="77777777" w:rsidR="009369C6" w:rsidRPr="0050002A" w:rsidRDefault="009369C6" w:rsidP="00154508">
            <w:pPr>
              <w:spacing w:before="100" w:after="100"/>
              <w:jc w:val="center"/>
              <w:rPr>
                <w:sz w:val="22"/>
              </w:rPr>
            </w:pPr>
          </w:p>
        </w:tc>
      </w:tr>
      <w:tr w:rsidR="009369C6" w:rsidRPr="0050002A" w14:paraId="78654473" w14:textId="77777777" w:rsidTr="00154508">
        <w:trPr>
          <w:cantSplit/>
        </w:trPr>
        <w:tc>
          <w:tcPr>
            <w:tcW w:w="2880" w:type="dxa"/>
          </w:tcPr>
          <w:p w14:paraId="2E37BA81" w14:textId="77777777" w:rsidR="009369C6" w:rsidRPr="0050002A" w:rsidRDefault="009369C6" w:rsidP="00154508">
            <w:pPr>
              <w:spacing w:before="100" w:after="100"/>
              <w:jc w:val="center"/>
              <w:rPr>
                <w:sz w:val="22"/>
              </w:rPr>
            </w:pPr>
          </w:p>
        </w:tc>
        <w:tc>
          <w:tcPr>
            <w:tcW w:w="1440" w:type="dxa"/>
          </w:tcPr>
          <w:p w14:paraId="2AFAA0A2" w14:textId="77777777" w:rsidR="009369C6" w:rsidRPr="0050002A" w:rsidRDefault="009369C6" w:rsidP="00154508">
            <w:pPr>
              <w:spacing w:before="100" w:after="100"/>
              <w:jc w:val="center"/>
              <w:rPr>
                <w:sz w:val="22"/>
              </w:rPr>
            </w:pPr>
          </w:p>
        </w:tc>
        <w:tc>
          <w:tcPr>
            <w:tcW w:w="360" w:type="dxa"/>
          </w:tcPr>
          <w:p w14:paraId="6BF14269" w14:textId="77777777" w:rsidR="009369C6" w:rsidRPr="0050002A" w:rsidRDefault="009369C6" w:rsidP="00154508">
            <w:pPr>
              <w:spacing w:before="100" w:after="100"/>
              <w:jc w:val="center"/>
              <w:rPr>
                <w:sz w:val="22"/>
              </w:rPr>
            </w:pPr>
          </w:p>
        </w:tc>
        <w:tc>
          <w:tcPr>
            <w:tcW w:w="2628" w:type="dxa"/>
          </w:tcPr>
          <w:p w14:paraId="218DB500" w14:textId="77777777" w:rsidR="009369C6" w:rsidRPr="0050002A" w:rsidRDefault="009369C6" w:rsidP="00154508">
            <w:pPr>
              <w:spacing w:before="100" w:after="100"/>
              <w:jc w:val="center"/>
              <w:rPr>
                <w:sz w:val="22"/>
              </w:rPr>
            </w:pPr>
          </w:p>
        </w:tc>
        <w:tc>
          <w:tcPr>
            <w:tcW w:w="1530" w:type="dxa"/>
          </w:tcPr>
          <w:p w14:paraId="54658868" w14:textId="77777777" w:rsidR="009369C6" w:rsidRPr="0050002A" w:rsidRDefault="009369C6" w:rsidP="00154508">
            <w:pPr>
              <w:spacing w:before="100" w:after="100"/>
              <w:jc w:val="center"/>
              <w:rPr>
                <w:sz w:val="22"/>
              </w:rPr>
            </w:pPr>
          </w:p>
        </w:tc>
        <w:tc>
          <w:tcPr>
            <w:tcW w:w="360" w:type="dxa"/>
          </w:tcPr>
          <w:p w14:paraId="562EDB97" w14:textId="77777777" w:rsidR="009369C6" w:rsidRPr="0050002A" w:rsidRDefault="009369C6" w:rsidP="00154508">
            <w:pPr>
              <w:spacing w:before="100" w:after="100"/>
              <w:jc w:val="center"/>
              <w:rPr>
                <w:sz w:val="22"/>
              </w:rPr>
            </w:pPr>
          </w:p>
        </w:tc>
        <w:tc>
          <w:tcPr>
            <w:tcW w:w="2250" w:type="dxa"/>
          </w:tcPr>
          <w:p w14:paraId="5EAB1994" w14:textId="77777777" w:rsidR="009369C6" w:rsidRPr="0050002A" w:rsidRDefault="009369C6" w:rsidP="00154508">
            <w:pPr>
              <w:spacing w:before="100" w:after="100"/>
              <w:jc w:val="center"/>
              <w:rPr>
                <w:sz w:val="22"/>
              </w:rPr>
            </w:pPr>
          </w:p>
        </w:tc>
        <w:tc>
          <w:tcPr>
            <w:tcW w:w="1440" w:type="dxa"/>
          </w:tcPr>
          <w:p w14:paraId="650127EB" w14:textId="77777777" w:rsidR="009369C6" w:rsidRPr="0050002A" w:rsidRDefault="009369C6" w:rsidP="00154508">
            <w:pPr>
              <w:spacing w:before="100" w:after="100"/>
              <w:jc w:val="center"/>
              <w:rPr>
                <w:sz w:val="22"/>
              </w:rPr>
            </w:pPr>
          </w:p>
        </w:tc>
      </w:tr>
    </w:tbl>
    <w:p w14:paraId="5FFFE710" w14:textId="77777777" w:rsidR="009369C6" w:rsidRPr="0050002A" w:rsidRDefault="009369C6" w:rsidP="009369C6">
      <w:pPr>
        <w:rPr>
          <w:sz w:val="22"/>
        </w:rPr>
      </w:pPr>
    </w:p>
    <w:p w14:paraId="7750313E" w14:textId="77777777" w:rsidR="009369C6" w:rsidRPr="0050002A" w:rsidRDefault="009369C6" w:rsidP="009369C6">
      <w:pPr>
        <w:rPr>
          <w:sz w:val="22"/>
        </w:rPr>
      </w:pPr>
    </w:p>
    <w:bookmarkEnd w:id="651"/>
    <w:p w14:paraId="5A7E0EF5" w14:textId="77777777" w:rsidR="009369C6" w:rsidRPr="0050002A" w:rsidRDefault="009369C6">
      <w:pPr>
        <w:suppressAutoHyphens w:val="0"/>
        <w:spacing w:after="0"/>
        <w:jc w:val="left"/>
        <w:sectPr w:rsidR="009369C6" w:rsidRPr="0050002A" w:rsidSect="00E16706">
          <w:headerReference w:type="even" r:id="rId68"/>
          <w:headerReference w:type="default" r:id="rId69"/>
          <w:headerReference w:type="first" r:id="rId70"/>
          <w:footnotePr>
            <w:numRestart w:val="eachSect"/>
          </w:footnotePr>
          <w:pgSz w:w="15840" w:h="12240" w:orient="landscape" w:code="1"/>
          <w:pgMar w:top="1440" w:right="1440" w:bottom="1440" w:left="1440" w:header="720" w:footer="720" w:gutter="0"/>
          <w:cols w:space="720"/>
          <w:titlePg/>
          <w:docGrid w:linePitch="326"/>
        </w:sectPr>
      </w:pPr>
      <w:r w:rsidRPr="0050002A">
        <w:br w:type="page"/>
      </w:r>
    </w:p>
    <w:p w14:paraId="5EC4ABA9" w14:textId="69919DE4" w:rsidR="00580092" w:rsidRPr="0050002A" w:rsidRDefault="00580092" w:rsidP="0011250F">
      <w:pPr>
        <w:pStyle w:val="TOC1-20"/>
      </w:pPr>
      <w:bookmarkStart w:id="682" w:name="_Toc438266926"/>
      <w:bookmarkStart w:id="683" w:name="_Toc438267900"/>
      <w:bookmarkStart w:id="684" w:name="_Toc438366668"/>
      <w:bookmarkStart w:id="685" w:name="_Toc41971245"/>
      <w:bookmarkStart w:id="686" w:name="_Toc125954069"/>
      <w:bookmarkStart w:id="687" w:name="_Toc197840924"/>
      <w:bookmarkStart w:id="688" w:name="_Toc449888895"/>
      <w:bookmarkStart w:id="689" w:name="_Toc454996224"/>
      <w:bookmarkStart w:id="690" w:name="_Toc476310970"/>
      <w:bookmarkStart w:id="691" w:name="_Toc136616765"/>
      <w:r w:rsidRPr="0050002A">
        <w:t>Sección V</w:t>
      </w:r>
      <w:r w:rsidR="00381B56" w:rsidRPr="0050002A">
        <w:t xml:space="preserve">. </w:t>
      </w:r>
      <w:r w:rsidRPr="0050002A">
        <w:t xml:space="preserve">Países </w:t>
      </w:r>
      <w:bookmarkEnd w:id="682"/>
      <w:bookmarkEnd w:id="683"/>
      <w:bookmarkEnd w:id="684"/>
      <w:bookmarkEnd w:id="685"/>
      <w:bookmarkEnd w:id="686"/>
      <w:bookmarkEnd w:id="687"/>
      <w:bookmarkEnd w:id="688"/>
      <w:bookmarkEnd w:id="689"/>
      <w:bookmarkEnd w:id="690"/>
      <w:r w:rsidR="00381B56" w:rsidRPr="0050002A">
        <w:t>Elegibles</w:t>
      </w:r>
      <w:bookmarkEnd w:id="691"/>
    </w:p>
    <w:p w14:paraId="39FA572C" w14:textId="77777777" w:rsidR="00580092" w:rsidRPr="0050002A" w:rsidRDefault="00580092" w:rsidP="00580092">
      <w:pPr>
        <w:jc w:val="center"/>
        <w:rPr>
          <w:b/>
        </w:rPr>
      </w:pPr>
    </w:p>
    <w:p w14:paraId="53EF1896" w14:textId="7BEED0FD" w:rsidR="00EC4B6A" w:rsidRPr="0050002A" w:rsidRDefault="00EC4B6A" w:rsidP="00EC4B6A">
      <w:pPr>
        <w:suppressAutoHyphens w:val="0"/>
        <w:spacing w:after="0"/>
        <w:jc w:val="center"/>
        <w:rPr>
          <w:b/>
        </w:rPr>
      </w:pPr>
      <w:r w:rsidRPr="0050002A">
        <w:rPr>
          <w:b/>
        </w:rPr>
        <w:t xml:space="preserve">Elegibilidad para la </w:t>
      </w:r>
      <w:r w:rsidR="005C5128" w:rsidRPr="0050002A">
        <w:rPr>
          <w:b/>
        </w:rPr>
        <w:t>p</w:t>
      </w:r>
      <w:r w:rsidRPr="0050002A">
        <w:rPr>
          <w:b/>
        </w:rPr>
        <w:t>rovisión del Sistema Informático</w:t>
      </w:r>
    </w:p>
    <w:p w14:paraId="168F1806" w14:textId="77777777" w:rsidR="00EC4B6A" w:rsidRPr="0050002A" w:rsidRDefault="00EC4B6A" w:rsidP="00EC4B6A">
      <w:pPr>
        <w:suppressAutoHyphens w:val="0"/>
        <w:spacing w:after="0"/>
        <w:jc w:val="center"/>
      </w:pPr>
    </w:p>
    <w:p w14:paraId="0A995661" w14:textId="77777777" w:rsidR="00EC4B6A" w:rsidRPr="0050002A" w:rsidRDefault="00EC4B6A" w:rsidP="00EC4B6A">
      <w:pPr>
        <w:suppressAutoHyphens w:val="0"/>
        <w:spacing w:after="0"/>
        <w:jc w:val="center"/>
      </w:pPr>
    </w:p>
    <w:p w14:paraId="3793838E" w14:textId="6058CB98" w:rsidR="00EC4B6A" w:rsidRPr="0050002A" w:rsidRDefault="005C5128" w:rsidP="00EC4B6A">
      <w:pPr>
        <w:suppressAutoHyphens w:val="0"/>
        <w:spacing w:after="0"/>
        <w:rPr>
          <w:sz w:val="24"/>
        </w:rPr>
      </w:pPr>
      <w:r w:rsidRPr="0050002A">
        <w:rPr>
          <w:sz w:val="24"/>
        </w:rPr>
        <w:t xml:space="preserve">Con </w:t>
      </w:r>
      <w:r w:rsidR="00886504" w:rsidRPr="0050002A">
        <w:rPr>
          <w:sz w:val="24"/>
        </w:rPr>
        <w:t>referencia a las IAP</w:t>
      </w:r>
      <w:r w:rsidR="000D0E1B" w:rsidRPr="0050002A">
        <w:rPr>
          <w:sz w:val="24"/>
        </w:rPr>
        <w:t xml:space="preserve"> 4.8 y 5.1</w:t>
      </w:r>
      <w:r w:rsidR="00886504" w:rsidRPr="0050002A">
        <w:rPr>
          <w:sz w:val="24"/>
        </w:rPr>
        <w:t xml:space="preserve">, para información de los Proponentes, las empresas y los Sistemas Informáticos de los siguientes países están excluidos </w:t>
      </w:r>
      <w:r w:rsidRPr="0050002A">
        <w:rPr>
          <w:sz w:val="24"/>
        </w:rPr>
        <w:t xml:space="preserve">actualmente </w:t>
      </w:r>
      <w:r w:rsidR="00886504" w:rsidRPr="0050002A">
        <w:rPr>
          <w:sz w:val="24"/>
        </w:rPr>
        <w:t xml:space="preserve">de este proceso de </w:t>
      </w:r>
      <w:r w:rsidR="005D7AB9" w:rsidRPr="0050002A">
        <w:rPr>
          <w:sz w:val="24"/>
        </w:rPr>
        <w:t>Solicitud de Propuestas</w:t>
      </w:r>
      <w:r w:rsidR="00886504" w:rsidRPr="0050002A">
        <w:rPr>
          <w:sz w:val="24"/>
        </w:rPr>
        <w:t>:</w:t>
      </w:r>
    </w:p>
    <w:p w14:paraId="312AC0E5" w14:textId="77777777" w:rsidR="00EC4B6A" w:rsidRPr="0050002A" w:rsidRDefault="00EC4B6A" w:rsidP="00EC4B6A">
      <w:pPr>
        <w:suppressAutoHyphens w:val="0"/>
        <w:spacing w:after="0"/>
        <w:ind w:left="1440" w:hanging="720"/>
        <w:rPr>
          <w:sz w:val="24"/>
        </w:rPr>
      </w:pPr>
    </w:p>
    <w:p w14:paraId="5036D0A8" w14:textId="1263213A" w:rsidR="00EC4B6A" w:rsidRPr="0050002A" w:rsidRDefault="005C5128" w:rsidP="00EC4B6A">
      <w:pPr>
        <w:tabs>
          <w:tab w:val="left" w:pos="1440"/>
        </w:tabs>
        <w:suppressAutoHyphens w:val="0"/>
        <w:spacing w:after="0"/>
        <w:ind w:left="720"/>
        <w:jc w:val="left"/>
        <w:rPr>
          <w:i/>
          <w:iCs/>
          <w:spacing w:val="-4"/>
          <w:sz w:val="24"/>
        </w:rPr>
      </w:pPr>
      <w:r w:rsidRPr="0050002A">
        <w:rPr>
          <w:sz w:val="24"/>
        </w:rPr>
        <w:t>De c</w:t>
      </w:r>
      <w:r w:rsidR="00886504" w:rsidRPr="0050002A">
        <w:rPr>
          <w:sz w:val="24"/>
        </w:rPr>
        <w:t>on</w:t>
      </w:r>
      <w:r w:rsidRPr="0050002A">
        <w:rPr>
          <w:sz w:val="24"/>
        </w:rPr>
        <w:t>formidad con</w:t>
      </w:r>
      <w:r w:rsidR="00886504" w:rsidRPr="0050002A">
        <w:rPr>
          <w:sz w:val="24"/>
        </w:rPr>
        <w:t xml:space="preserve"> </w:t>
      </w:r>
      <w:r w:rsidRPr="0050002A">
        <w:rPr>
          <w:sz w:val="24"/>
        </w:rPr>
        <w:t xml:space="preserve">IAP </w:t>
      </w:r>
      <w:r w:rsidR="000B06F9" w:rsidRPr="0050002A">
        <w:rPr>
          <w:sz w:val="24"/>
        </w:rPr>
        <w:t>4.</w:t>
      </w:r>
      <w:r w:rsidR="00886504" w:rsidRPr="0050002A">
        <w:rPr>
          <w:sz w:val="24"/>
        </w:rPr>
        <w:t xml:space="preserve">8 </w:t>
      </w:r>
      <w:r w:rsidR="000B06F9" w:rsidRPr="0050002A">
        <w:rPr>
          <w:sz w:val="24"/>
        </w:rPr>
        <w:t>(</w:t>
      </w:r>
      <w:r w:rsidR="00886504" w:rsidRPr="0050002A">
        <w:rPr>
          <w:sz w:val="24"/>
        </w:rPr>
        <w:t>a) y 5.1:</w:t>
      </w:r>
      <w:r w:rsidR="00886504" w:rsidRPr="0050002A">
        <w:rPr>
          <w:sz w:val="24"/>
        </w:rPr>
        <w:tab/>
      </w:r>
      <w:r w:rsidR="00886504" w:rsidRPr="0050002A">
        <w:rPr>
          <w:i/>
          <w:spacing w:val="-4"/>
          <w:sz w:val="24"/>
        </w:rPr>
        <w:t xml:space="preserve"> [indique la lista de países tras la aprobación del Banco de aplicar la restricción o, de lo contrario, indique “ninguno”]</w:t>
      </w:r>
    </w:p>
    <w:p w14:paraId="61EF9119" w14:textId="77777777" w:rsidR="00EC4B6A" w:rsidRPr="0050002A" w:rsidRDefault="00EC4B6A" w:rsidP="00EC4B6A">
      <w:pPr>
        <w:tabs>
          <w:tab w:val="left" w:pos="1440"/>
        </w:tabs>
        <w:suppressAutoHyphens w:val="0"/>
        <w:spacing w:after="0"/>
        <w:ind w:left="720"/>
        <w:jc w:val="left"/>
        <w:rPr>
          <w:i/>
          <w:iCs/>
          <w:spacing w:val="-4"/>
          <w:sz w:val="24"/>
        </w:rPr>
      </w:pPr>
    </w:p>
    <w:p w14:paraId="3E9E64A4" w14:textId="6820C226" w:rsidR="00EC4B6A" w:rsidRPr="0050002A" w:rsidRDefault="005C5128" w:rsidP="00EC4B6A">
      <w:pPr>
        <w:suppressAutoHyphens w:val="0"/>
        <w:spacing w:after="0"/>
        <w:ind w:left="720"/>
        <w:jc w:val="left"/>
        <w:rPr>
          <w:b/>
          <w:sz w:val="24"/>
        </w:rPr>
      </w:pPr>
      <w:r w:rsidRPr="0050002A">
        <w:rPr>
          <w:sz w:val="24"/>
        </w:rPr>
        <w:t>De c</w:t>
      </w:r>
      <w:r w:rsidR="00886504" w:rsidRPr="0050002A">
        <w:rPr>
          <w:sz w:val="24"/>
        </w:rPr>
        <w:t>on</w:t>
      </w:r>
      <w:r w:rsidRPr="0050002A">
        <w:rPr>
          <w:sz w:val="24"/>
        </w:rPr>
        <w:t>formidad con</w:t>
      </w:r>
      <w:r w:rsidR="00767747" w:rsidRPr="0050002A">
        <w:rPr>
          <w:sz w:val="24"/>
        </w:rPr>
        <w:t xml:space="preserve"> IAP</w:t>
      </w:r>
      <w:r w:rsidRPr="0050002A">
        <w:rPr>
          <w:sz w:val="24"/>
        </w:rPr>
        <w:t xml:space="preserve"> </w:t>
      </w:r>
      <w:r w:rsidR="00886504" w:rsidRPr="0050002A">
        <w:rPr>
          <w:sz w:val="24"/>
        </w:rPr>
        <w:t xml:space="preserve">4.8 </w:t>
      </w:r>
      <w:r w:rsidR="000B06F9" w:rsidRPr="0050002A">
        <w:rPr>
          <w:sz w:val="24"/>
        </w:rPr>
        <w:t>(</w:t>
      </w:r>
      <w:r w:rsidR="00886504" w:rsidRPr="0050002A">
        <w:rPr>
          <w:sz w:val="24"/>
        </w:rPr>
        <w:t>b) y 5.1:</w:t>
      </w:r>
      <w:r w:rsidR="00886504" w:rsidRPr="0050002A">
        <w:rPr>
          <w:sz w:val="24"/>
        </w:rPr>
        <w:tab/>
      </w:r>
      <w:r w:rsidR="00953C75" w:rsidRPr="0050002A">
        <w:rPr>
          <w:i/>
          <w:spacing w:val="-4"/>
          <w:sz w:val="24"/>
        </w:rPr>
        <w:t xml:space="preserve"> </w:t>
      </w:r>
      <w:r w:rsidR="00886504" w:rsidRPr="0050002A">
        <w:rPr>
          <w:i/>
          <w:spacing w:val="-4"/>
          <w:sz w:val="24"/>
        </w:rPr>
        <w:t>[indique la lista de países tras la aprobación del Banco de aplicar la restricción o, de lo contrario, indique “ninguno”]</w:t>
      </w:r>
    </w:p>
    <w:p w14:paraId="5D87CB62" w14:textId="77777777" w:rsidR="00580092" w:rsidRPr="0050002A" w:rsidRDefault="00580092" w:rsidP="00580092">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3D924658" w14:textId="77777777" w:rsidR="00D40195" w:rsidRPr="0050002A" w:rsidRDefault="00D40195" w:rsidP="00580092">
      <w:pPr>
        <w:pStyle w:val="Footer"/>
        <w:tabs>
          <w:tab w:val="left" w:pos="-1080"/>
          <w:tab w:val="left" w:pos="-720"/>
          <w:tab w:val="left" w:pos="0"/>
          <w:tab w:val="left" w:pos="720"/>
          <w:tab w:val="left" w:pos="1440"/>
          <w:tab w:val="left" w:pos="2160"/>
          <w:tab w:val="left" w:pos="3510"/>
          <w:tab w:val="left" w:pos="5310"/>
          <w:tab w:val="left" w:pos="6480"/>
        </w:tabs>
        <w:rPr>
          <w:sz w:val="24"/>
        </w:rPr>
      </w:pPr>
    </w:p>
    <w:p w14:paraId="2FA16C58" w14:textId="77777777" w:rsidR="00D40195" w:rsidRPr="0050002A" w:rsidRDefault="00D40195" w:rsidP="00D40195"/>
    <w:p w14:paraId="5EC645A8" w14:textId="77777777" w:rsidR="00D40195" w:rsidRPr="0050002A" w:rsidRDefault="00D40195" w:rsidP="00D40195"/>
    <w:p w14:paraId="776B2820" w14:textId="77777777" w:rsidR="00D40195" w:rsidRPr="0050002A" w:rsidRDefault="00D40195" w:rsidP="00D40195"/>
    <w:p w14:paraId="64EF5B9E" w14:textId="77777777" w:rsidR="00D40195" w:rsidRPr="0050002A" w:rsidRDefault="00D40195" w:rsidP="00D40195"/>
    <w:p w14:paraId="4D9AB050" w14:textId="77777777" w:rsidR="00D40195" w:rsidRPr="0050002A" w:rsidRDefault="00D40195" w:rsidP="00D40195"/>
    <w:p w14:paraId="426AC6D4" w14:textId="77777777" w:rsidR="00D40195" w:rsidRPr="0050002A" w:rsidRDefault="00D40195" w:rsidP="00D40195"/>
    <w:p w14:paraId="155A7DB9" w14:textId="77777777" w:rsidR="00D40195" w:rsidRPr="0050002A" w:rsidRDefault="00D40195" w:rsidP="00D40195"/>
    <w:p w14:paraId="4B95D95B" w14:textId="77777777" w:rsidR="00D40195" w:rsidRPr="0050002A" w:rsidRDefault="00D40195" w:rsidP="00D40195"/>
    <w:p w14:paraId="4EC045E9" w14:textId="77777777" w:rsidR="00580092" w:rsidRPr="0050002A" w:rsidRDefault="00D40195" w:rsidP="00D40195">
      <w:pPr>
        <w:tabs>
          <w:tab w:val="left" w:pos="5532"/>
        </w:tabs>
        <w:sectPr w:rsidR="00580092" w:rsidRPr="0050002A" w:rsidSect="00D46D7A">
          <w:headerReference w:type="even" r:id="rId71"/>
          <w:headerReference w:type="default" r:id="rId72"/>
          <w:headerReference w:type="first" r:id="rId73"/>
          <w:type w:val="oddPage"/>
          <w:pgSz w:w="12240" w:h="15840" w:code="1"/>
          <w:pgMar w:top="1440" w:right="1440" w:bottom="1440" w:left="1440" w:header="720" w:footer="720" w:gutter="0"/>
          <w:cols w:space="720"/>
          <w:docGrid w:linePitch="138"/>
        </w:sectPr>
      </w:pPr>
      <w:r w:rsidRPr="0050002A">
        <w:tab/>
      </w:r>
    </w:p>
    <w:p w14:paraId="4146CAEB" w14:textId="5E107C99" w:rsidR="00476C1B" w:rsidRPr="0050002A" w:rsidRDefault="00476C1B" w:rsidP="00687A9E">
      <w:pPr>
        <w:pStyle w:val="TOC1-20"/>
        <w:spacing w:before="120"/>
      </w:pPr>
      <w:bookmarkStart w:id="692" w:name="_Toc449888896"/>
      <w:bookmarkStart w:id="693" w:name="_Toc454996225"/>
      <w:bookmarkStart w:id="694" w:name="_Toc476310971"/>
      <w:bookmarkStart w:id="695" w:name="_Toc136616766"/>
      <w:r w:rsidRPr="0050002A">
        <w:t xml:space="preserve">Sección VI. Fraude y </w:t>
      </w:r>
      <w:bookmarkEnd w:id="692"/>
      <w:bookmarkEnd w:id="693"/>
      <w:bookmarkEnd w:id="694"/>
      <w:r w:rsidR="00381B56" w:rsidRPr="0050002A">
        <w:t>Corrupción</w:t>
      </w:r>
      <w:bookmarkEnd w:id="695"/>
    </w:p>
    <w:p w14:paraId="53E379F4" w14:textId="3988DD03" w:rsidR="004A23CE" w:rsidRPr="0050002A" w:rsidRDefault="004A23CE" w:rsidP="004A23CE">
      <w:pPr>
        <w:jc w:val="center"/>
        <w:rPr>
          <w:rFonts w:eastAsiaTheme="minorHAnsi"/>
          <w:b/>
          <w:sz w:val="28"/>
          <w:szCs w:val="28"/>
        </w:rPr>
      </w:pPr>
      <w:r w:rsidRPr="0050002A">
        <w:rPr>
          <w:rFonts w:eastAsiaTheme="minorHAnsi"/>
          <w:b/>
          <w:sz w:val="28"/>
        </w:rPr>
        <w:t xml:space="preserve">(La </w:t>
      </w:r>
      <w:r w:rsidR="001D3B65" w:rsidRPr="0050002A">
        <w:rPr>
          <w:rFonts w:eastAsiaTheme="minorHAnsi"/>
          <w:b/>
          <w:sz w:val="28"/>
        </w:rPr>
        <w:t>Sección</w:t>
      </w:r>
      <w:r w:rsidRPr="0050002A">
        <w:rPr>
          <w:rFonts w:eastAsiaTheme="minorHAnsi"/>
          <w:b/>
          <w:sz w:val="28"/>
        </w:rPr>
        <w:t xml:space="preserve"> VI no deberá modificarse)</w:t>
      </w:r>
      <w:r w:rsidR="00784429" w:rsidRPr="0050002A">
        <w:rPr>
          <w:rFonts w:eastAsiaTheme="minorHAnsi"/>
          <w:b/>
          <w:sz w:val="28"/>
        </w:rPr>
        <w:t>.</w:t>
      </w:r>
    </w:p>
    <w:p w14:paraId="58CA64A6" w14:textId="77777777" w:rsidR="004A23CE" w:rsidRPr="0050002A" w:rsidRDefault="004A23CE" w:rsidP="00687A9E">
      <w:pPr>
        <w:spacing w:after="0"/>
        <w:rPr>
          <w:rFonts w:eastAsiaTheme="minorHAnsi"/>
        </w:rPr>
      </w:pPr>
    </w:p>
    <w:p w14:paraId="67841A6E" w14:textId="77777777" w:rsidR="004A23CE" w:rsidRPr="0050002A" w:rsidRDefault="004A23CE">
      <w:pPr>
        <w:numPr>
          <w:ilvl w:val="0"/>
          <w:numId w:val="28"/>
        </w:numPr>
        <w:suppressAutoHyphens w:val="0"/>
        <w:spacing w:line="228" w:lineRule="auto"/>
        <w:ind w:left="360"/>
        <w:rPr>
          <w:rFonts w:eastAsiaTheme="minorHAnsi"/>
          <w:b/>
          <w:sz w:val="24"/>
          <w:szCs w:val="24"/>
        </w:rPr>
      </w:pPr>
      <w:r w:rsidRPr="0050002A">
        <w:rPr>
          <w:rFonts w:eastAsiaTheme="minorHAnsi"/>
          <w:b/>
          <w:sz w:val="24"/>
        </w:rPr>
        <w:t>Objetivo</w:t>
      </w:r>
    </w:p>
    <w:p w14:paraId="51F6DDE7" w14:textId="543DE146" w:rsidR="004A23CE" w:rsidRPr="0050002A" w:rsidRDefault="004A23CE">
      <w:pPr>
        <w:pStyle w:val="ListParagraph"/>
        <w:numPr>
          <w:ilvl w:val="1"/>
          <w:numId w:val="28"/>
        </w:numPr>
        <w:suppressAutoHyphens w:val="0"/>
        <w:spacing w:line="228" w:lineRule="auto"/>
        <w:ind w:left="360"/>
        <w:contextualSpacing w:val="0"/>
        <w:rPr>
          <w:rFonts w:eastAsiaTheme="minorHAnsi"/>
          <w:sz w:val="24"/>
          <w:szCs w:val="24"/>
        </w:rPr>
      </w:pPr>
      <w:r w:rsidRPr="0050002A">
        <w:rPr>
          <w:rFonts w:eastAsiaTheme="minorHAnsi"/>
          <w:sz w:val="24"/>
        </w:rPr>
        <w:t xml:space="preserve">Las </w:t>
      </w:r>
      <w:r w:rsidR="0023168D" w:rsidRPr="0050002A">
        <w:rPr>
          <w:rFonts w:eastAsiaTheme="minorHAnsi"/>
          <w:sz w:val="24"/>
        </w:rPr>
        <w:t xml:space="preserve">Directrices </w:t>
      </w:r>
      <w:r w:rsidR="00794AD8" w:rsidRPr="0050002A">
        <w:rPr>
          <w:rFonts w:eastAsiaTheme="minorHAnsi"/>
          <w:sz w:val="24"/>
        </w:rPr>
        <w:t xml:space="preserve">del Banco </w:t>
      </w:r>
      <w:r w:rsidR="0023168D" w:rsidRPr="0050002A">
        <w:rPr>
          <w:rFonts w:eastAsiaTheme="minorHAnsi"/>
          <w:sz w:val="24"/>
        </w:rPr>
        <w:t>Contra</w:t>
      </w:r>
      <w:r w:rsidRPr="0050002A">
        <w:rPr>
          <w:rFonts w:eastAsiaTheme="minorHAnsi"/>
          <w:sz w:val="24"/>
        </w:rPr>
        <w:t xml:space="preserve"> la Corrupción</w:t>
      </w:r>
      <w:r w:rsidR="00396BE9" w:rsidRPr="0050002A">
        <w:rPr>
          <w:rFonts w:eastAsiaTheme="minorHAnsi"/>
          <w:sz w:val="24"/>
        </w:rPr>
        <w:t xml:space="preserve"> </w:t>
      </w:r>
      <w:r w:rsidRPr="0050002A">
        <w:rPr>
          <w:rFonts w:eastAsiaTheme="minorHAnsi"/>
          <w:sz w:val="24"/>
        </w:rPr>
        <w:t xml:space="preserve">y </w:t>
      </w:r>
      <w:r w:rsidR="00794AD8" w:rsidRPr="0050002A">
        <w:rPr>
          <w:rFonts w:eastAsiaTheme="minorHAnsi"/>
          <w:sz w:val="24"/>
        </w:rPr>
        <w:t>esta Sección</w:t>
      </w:r>
      <w:r w:rsidRPr="0050002A">
        <w:rPr>
          <w:rFonts w:eastAsiaTheme="minorHAnsi"/>
          <w:sz w:val="24"/>
        </w:rPr>
        <w:t xml:space="preserve"> se aplicarán a las adquisiciones en el marco de las operaciones de </w:t>
      </w:r>
      <w:r w:rsidR="00527EF4" w:rsidRPr="0050002A">
        <w:rPr>
          <w:rFonts w:eastAsiaTheme="minorHAnsi"/>
          <w:sz w:val="24"/>
        </w:rPr>
        <w:t>f</w:t>
      </w:r>
      <w:r w:rsidRPr="0050002A">
        <w:rPr>
          <w:rFonts w:eastAsiaTheme="minorHAnsi"/>
          <w:sz w:val="24"/>
        </w:rPr>
        <w:t xml:space="preserve">inanciamiento para </w:t>
      </w:r>
      <w:r w:rsidR="00527EF4" w:rsidRPr="0050002A">
        <w:rPr>
          <w:rFonts w:eastAsiaTheme="minorHAnsi"/>
          <w:sz w:val="24"/>
        </w:rPr>
        <w:t>p</w:t>
      </w:r>
      <w:r w:rsidRPr="0050002A">
        <w:rPr>
          <w:rFonts w:eastAsiaTheme="minorHAnsi"/>
          <w:sz w:val="24"/>
        </w:rPr>
        <w:t xml:space="preserve">royectos de </w:t>
      </w:r>
      <w:r w:rsidR="00527EF4" w:rsidRPr="0050002A">
        <w:rPr>
          <w:rFonts w:eastAsiaTheme="minorHAnsi"/>
          <w:sz w:val="24"/>
        </w:rPr>
        <w:t>i</w:t>
      </w:r>
      <w:r w:rsidRPr="0050002A">
        <w:rPr>
          <w:rFonts w:eastAsiaTheme="minorHAnsi"/>
          <w:sz w:val="24"/>
        </w:rPr>
        <w:t>nversión del Banco.</w:t>
      </w:r>
    </w:p>
    <w:p w14:paraId="06ABCEFF" w14:textId="77777777" w:rsidR="004A23CE" w:rsidRPr="0050002A" w:rsidRDefault="004A23CE">
      <w:pPr>
        <w:numPr>
          <w:ilvl w:val="0"/>
          <w:numId w:val="28"/>
        </w:numPr>
        <w:suppressAutoHyphens w:val="0"/>
        <w:spacing w:line="228" w:lineRule="auto"/>
        <w:ind w:left="360"/>
        <w:rPr>
          <w:rFonts w:eastAsiaTheme="minorHAnsi"/>
          <w:b/>
          <w:sz w:val="24"/>
          <w:szCs w:val="24"/>
        </w:rPr>
      </w:pPr>
      <w:r w:rsidRPr="0050002A">
        <w:rPr>
          <w:rFonts w:eastAsiaTheme="minorHAnsi"/>
          <w:b/>
          <w:sz w:val="24"/>
        </w:rPr>
        <w:t>Requisitos</w:t>
      </w:r>
    </w:p>
    <w:p w14:paraId="0830CB95" w14:textId="15711997" w:rsidR="004A23CE" w:rsidRPr="0050002A" w:rsidRDefault="004A23CE">
      <w:pPr>
        <w:pStyle w:val="ListParagraph"/>
        <w:numPr>
          <w:ilvl w:val="0"/>
          <w:numId w:val="32"/>
        </w:numPr>
        <w:suppressAutoHyphens w:val="0"/>
        <w:autoSpaceDE w:val="0"/>
        <w:autoSpaceDN w:val="0"/>
        <w:adjustRightInd w:val="0"/>
        <w:spacing w:line="228" w:lineRule="auto"/>
        <w:contextualSpacing w:val="0"/>
        <w:rPr>
          <w:rFonts w:eastAsiaTheme="minorHAnsi"/>
          <w:sz w:val="24"/>
          <w:szCs w:val="24"/>
        </w:rPr>
      </w:pPr>
      <w:r w:rsidRPr="0050002A">
        <w:rPr>
          <w:rFonts w:eastAsiaTheme="minorHAnsi"/>
          <w:color w:val="000000"/>
          <w:sz w:val="24"/>
        </w:rPr>
        <w:t>El Banco exige que los Prestatarios (incluidos los beneficiarios del financiamiento del Banco), licitantes</w:t>
      </w:r>
      <w:r w:rsidR="00DA2C12" w:rsidRPr="0050002A">
        <w:rPr>
          <w:rFonts w:eastAsiaTheme="minorHAnsi"/>
          <w:color w:val="000000"/>
          <w:sz w:val="24"/>
        </w:rPr>
        <w:t xml:space="preserve"> (postulantes / proponentes)</w:t>
      </w:r>
      <w:r w:rsidRPr="0050002A">
        <w:rPr>
          <w:rFonts w:eastAsiaTheme="minorHAnsi"/>
          <w:color w:val="000000"/>
          <w:sz w:val="24"/>
        </w:rPr>
        <w:t>, consultores, contratistas y proveedores</w:t>
      </w:r>
      <w:r w:rsidR="00527EF4" w:rsidRPr="0050002A">
        <w:rPr>
          <w:rFonts w:eastAsiaTheme="minorHAnsi"/>
          <w:color w:val="000000"/>
          <w:sz w:val="24"/>
        </w:rPr>
        <w:t>;</w:t>
      </w:r>
      <w:r w:rsidRPr="0050002A">
        <w:rPr>
          <w:rFonts w:eastAsiaTheme="minorHAnsi"/>
          <w:color w:val="000000"/>
          <w:sz w:val="24"/>
        </w:rPr>
        <w:t xml:space="preserve"> subcontratista</w:t>
      </w:r>
      <w:r w:rsidR="00527EF4" w:rsidRPr="0050002A">
        <w:rPr>
          <w:rFonts w:eastAsiaTheme="minorHAnsi"/>
          <w:color w:val="000000"/>
          <w:sz w:val="24"/>
        </w:rPr>
        <w:t>s</w:t>
      </w:r>
      <w:r w:rsidRPr="0050002A">
        <w:rPr>
          <w:rFonts w:eastAsiaTheme="minorHAnsi"/>
          <w:color w:val="000000"/>
          <w:sz w:val="24"/>
        </w:rPr>
        <w:t xml:space="preserve">, </w:t>
      </w:r>
      <w:proofErr w:type="spellStart"/>
      <w:r w:rsidRPr="0050002A">
        <w:rPr>
          <w:rFonts w:eastAsiaTheme="minorHAnsi"/>
          <w:color w:val="000000"/>
          <w:sz w:val="24"/>
        </w:rPr>
        <w:t>subconsultor</w:t>
      </w:r>
      <w:r w:rsidR="00527EF4" w:rsidRPr="0050002A">
        <w:rPr>
          <w:rFonts w:eastAsiaTheme="minorHAnsi"/>
          <w:color w:val="000000"/>
          <w:sz w:val="24"/>
        </w:rPr>
        <w:t>es</w:t>
      </w:r>
      <w:proofErr w:type="spellEnd"/>
      <w:r w:rsidRPr="0050002A">
        <w:rPr>
          <w:rFonts w:eastAsiaTheme="minorHAnsi"/>
          <w:color w:val="000000"/>
          <w:sz w:val="24"/>
        </w:rPr>
        <w:t>, prestadores de servicios o proveedores</w:t>
      </w:r>
      <w:r w:rsidR="00527EF4" w:rsidRPr="0050002A">
        <w:rPr>
          <w:rFonts w:eastAsiaTheme="minorHAnsi"/>
          <w:color w:val="000000"/>
          <w:sz w:val="24"/>
        </w:rPr>
        <w:t>;</w:t>
      </w:r>
      <w:r w:rsidRPr="0050002A">
        <w:rPr>
          <w:rFonts w:eastAsiaTheme="minorHAnsi"/>
          <w:color w:val="000000"/>
          <w:sz w:val="24"/>
        </w:rPr>
        <w:t xml:space="preserve"> agente</w:t>
      </w:r>
      <w:r w:rsidR="00527EF4" w:rsidRPr="0050002A">
        <w:rPr>
          <w:rFonts w:eastAsiaTheme="minorHAnsi"/>
          <w:color w:val="000000"/>
          <w:sz w:val="24"/>
        </w:rPr>
        <w:t>s</w:t>
      </w:r>
      <w:r w:rsidRPr="0050002A">
        <w:rPr>
          <w:rFonts w:eastAsiaTheme="minorHAnsi"/>
          <w:color w:val="000000"/>
          <w:sz w:val="24"/>
        </w:rPr>
        <w:t xml:space="preserve"> (haya</w:t>
      </w:r>
      <w:r w:rsidR="00527EF4" w:rsidRPr="0050002A">
        <w:rPr>
          <w:rFonts w:eastAsiaTheme="minorHAnsi"/>
          <w:color w:val="000000"/>
          <w:sz w:val="24"/>
        </w:rPr>
        <w:t>n</w:t>
      </w:r>
      <w:r w:rsidRPr="0050002A">
        <w:rPr>
          <w:rFonts w:eastAsiaTheme="minorHAnsi"/>
          <w:color w:val="000000"/>
          <w:sz w:val="24"/>
        </w:rPr>
        <w:t xml:space="preserve"> sido declarado</w:t>
      </w:r>
      <w:r w:rsidR="00527EF4" w:rsidRPr="0050002A">
        <w:rPr>
          <w:rFonts w:eastAsiaTheme="minorHAnsi"/>
          <w:color w:val="000000"/>
          <w:sz w:val="24"/>
        </w:rPr>
        <w:t>s</w:t>
      </w:r>
      <w:r w:rsidRPr="0050002A">
        <w:rPr>
          <w:rFonts w:eastAsiaTheme="minorHAnsi"/>
          <w:color w:val="000000"/>
          <w:sz w:val="24"/>
        </w:rPr>
        <w:t xml:space="preserve"> o no) y </w:t>
      </w:r>
      <w:r w:rsidR="00527EF4" w:rsidRPr="0050002A">
        <w:rPr>
          <w:rFonts w:eastAsiaTheme="minorHAnsi"/>
          <w:color w:val="000000"/>
          <w:sz w:val="24"/>
        </w:rPr>
        <w:t xml:space="preserve">los </w:t>
      </w:r>
      <w:r w:rsidRPr="0050002A">
        <w:rPr>
          <w:rFonts w:eastAsiaTheme="minorHAnsi"/>
          <w:color w:val="000000"/>
          <w:sz w:val="24"/>
        </w:rPr>
        <w:t>miembro</w:t>
      </w:r>
      <w:r w:rsidR="00527EF4" w:rsidRPr="0050002A">
        <w:rPr>
          <w:rFonts w:eastAsiaTheme="minorHAnsi"/>
          <w:color w:val="000000"/>
          <w:sz w:val="24"/>
        </w:rPr>
        <w:t>s</w:t>
      </w:r>
      <w:r w:rsidRPr="0050002A">
        <w:rPr>
          <w:rFonts w:eastAsiaTheme="minorHAnsi"/>
          <w:color w:val="000000"/>
          <w:sz w:val="24"/>
        </w:rPr>
        <w:t xml:space="preserve"> de su personal observen </w:t>
      </w:r>
      <w:r w:rsidR="00527EF4" w:rsidRPr="0050002A">
        <w:rPr>
          <w:rFonts w:eastAsiaTheme="minorHAnsi"/>
          <w:color w:val="000000"/>
          <w:sz w:val="24"/>
        </w:rPr>
        <w:t xml:space="preserve">los más altos niveles </w:t>
      </w:r>
      <w:r w:rsidRPr="0050002A">
        <w:rPr>
          <w:rFonts w:eastAsiaTheme="minorHAnsi"/>
          <w:color w:val="000000"/>
          <w:sz w:val="24"/>
        </w:rPr>
        <w:t>étic</w:t>
      </w:r>
      <w:r w:rsidR="00527EF4" w:rsidRPr="0050002A">
        <w:rPr>
          <w:rFonts w:eastAsiaTheme="minorHAnsi"/>
          <w:color w:val="000000"/>
          <w:sz w:val="24"/>
        </w:rPr>
        <w:t>os</w:t>
      </w:r>
      <w:r w:rsidRPr="0050002A">
        <w:rPr>
          <w:rFonts w:eastAsiaTheme="minorHAnsi"/>
          <w:color w:val="000000"/>
          <w:sz w:val="24"/>
        </w:rPr>
        <w:t xml:space="preserve"> durante el proceso de adquisición, la selección y la ejecución de contratos financiados por el Banco, y se abstengan de </w:t>
      </w:r>
      <w:r w:rsidR="00527EF4" w:rsidRPr="0050002A">
        <w:rPr>
          <w:rFonts w:eastAsiaTheme="minorHAnsi"/>
          <w:color w:val="000000"/>
          <w:sz w:val="24"/>
        </w:rPr>
        <w:t xml:space="preserve">cometer actos de fraude </w:t>
      </w:r>
      <w:r w:rsidRPr="0050002A">
        <w:rPr>
          <w:rFonts w:eastAsiaTheme="minorHAnsi"/>
          <w:color w:val="000000"/>
          <w:sz w:val="24"/>
        </w:rPr>
        <w:t>y corrup</w:t>
      </w:r>
      <w:r w:rsidR="00527EF4" w:rsidRPr="0050002A">
        <w:rPr>
          <w:rFonts w:eastAsiaTheme="minorHAnsi"/>
          <w:color w:val="000000"/>
          <w:sz w:val="24"/>
        </w:rPr>
        <w:t>ción</w:t>
      </w:r>
      <w:r w:rsidRPr="0050002A">
        <w:rPr>
          <w:rFonts w:eastAsiaTheme="minorHAnsi"/>
          <w:color w:val="000000"/>
          <w:sz w:val="24"/>
        </w:rPr>
        <w:t>.</w:t>
      </w:r>
    </w:p>
    <w:p w14:paraId="52FEB66B" w14:textId="77777777" w:rsidR="004A23CE" w:rsidRPr="0050002A" w:rsidRDefault="004A23CE">
      <w:pPr>
        <w:pStyle w:val="ListParagraph"/>
        <w:numPr>
          <w:ilvl w:val="0"/>
          <w:numId w:val="32"/>
        </w:numPr>
        <w:suppressAutoHyphens w:val="0"/>
        <w:autoSpaceDE w:val="0"/>
        <w:autoSpaceDN w:val="0"/>
        <w:adjustRightInd w:val="0"/>
        <w:spacing w:line="228" w:lineRule="auto"/>
        <w:contextualSpacing w:val="0"/>
        <w:rPr>
          <w:rFonts w:eastAsiaTheme="minorHAnsi"/>
          <w:sz w:val="24"/>
          <w:szCs w:val="24"/>
        </w:rPr>
      </w:pPr>
      <w:r w:rsidRPr="0050002A">
        <w:rPr>
          <w:rFonts w:eastAsiaTheme="minorHAnsi"/>
          <w:sz w:val="24"/>
        </w:rPr>
        <w:t>Con ese fin, el Banco:</w:t>
      </w:r>
    </w:p>
    <w:p w14:paraId="10A915EB" w14:textId="1109275E" w:rsidR="004A23CE" w:rsidRPr="0050002A" w:rsidRDefault="004A23CE">
      <w:pPr>
        <w:numPr>
          <w:ilvl w:val="0"/>
          <w:numId w:val="29"/>
        </w:numPr>
        <w:suppressAutoHyphens w:val="0"/>
        <w:autoSpaceDE w:val="0"/>
        <w:autoSpaceDN w:val="0"/>
        <w:adjustRightInd w:val="0"/>
        <w:spacing w:line="228" w:lineRule="auto"/>
        <w:rPr>
          <w:rFonts w:eastAsiaTheme="minorHAnsi"/>
          <w:color w:val="000000"/>
          <w:sz w:val="24"/>
          <w:szCs w:val="24"/>
        </w:rPr>
      </w:pPr>
      <w:r w:rsidRPr="0050002A">
        <w:rPr>
          <w:rFonts w:eastAsiaTheme="minorHAnsi"/>
          <w:color w:val="000000"/>
          <w:sz w:val="24"/>
        </w:rPr>
        <w:t>Define de la siguiente manera, a efectos de esta disposición, las expresiones que se indican a continuación:</w:t>
      </w:r>
    </w:p>
    <w:p w14:paraId="41BA9331" w14:textId="7CD0DC36" w:rsidR="004A23CE" w:rsidRPr="0050002A" w:rsidRDefault="004A23CE">
      <w:pPr>
        <w:numPr>
          <w:ilvl w:val="0"/>
          <w:numId w:val="30"/>
        </w:numPr>
        <w:suppressAutoHyphens w:val="0"/>
        <w:autoSpaceDE w:val="0"/>
        <w:autoSpaceDN w:val="0"/>
        <w:adjustRightInd w:val="0"/>
        <w:spacing w:line="228" w:lineRule="auto"/>
        <w:ind w:left="1080" w:hanging="180"/>
        <w:rPr>
          <w:rFonts w:eastAsiaTheme="minorHAnsi"/>
          <w:color w:val="000000"/>
          <w:sz w:val="24"/>
          <w:szCs w:val="24"/>
        </w:rPr>
      </w:pPr>
      <w:r w:rsidRPr="0050002A">
        <w:rPr>
          <w:rFonts w:eastAsiaTheme="minorHAnsi"/>
          <w:color w:val="000000"/>
          <w:sz w:val="24"/>
        </w:rPr>
        <w:t xml:space="preserve">Por “práctica corrupta” se entiende el ofrecimiento, </w:t>
      </w:r>
      <w:r w:rsidR="00DA3480" w:rsidRPr="0050002A">
        <w:rPr>
          <w:rFonts w:eastAsiaTheme="minorHAnsi"/>
          <w:color w:val="000000"/>
          <w:sz w:val="24"/>
        </w:rPr>
        <w:t>entrega</w:t>
      </w:r>
      <w:r w:rsidRPr="0050002A">
        <w:rPr>
          <w:rFonts w:eastAsiaTheme="minorHAnsi"/>
          <w:color w:val="000000"/>
          <w:sz w:val="24"/>
        </w:rPr>
        <w:t xml:space="preserve">, aceptación o solicitud, directa o indirecta, de cualquier cosa de valor con el fin de influir </w:t>
      </w:r>
      <w:r w:rsidR="00AC7533" w:rsidRPr="0050002A">
        <w:rPr>
          <w:rFonts w:eastAsiaTheme="minorHAnsi"/>
          <w:color w:val="000000"/>
          <w:sz w:val="24"/>
        </w:rPr>
        <w:t>indebidamente</w:t>
      </w:r>
      <w:r w:rsidR="00DA3480" w:rsidRPr="0050002A">
        <w:rPr>
          <w:rFonts w:eastAsiaTheme="minorHAnsi"/>
          <w:color w:val="000000"/>
          <w:sz w:val="24"/>
        </w:rPr>
        <w:t xml:space="preserve"> </w:t>
      </w:r>
      <w:r w:rsidRPr="0050002A">
        <w:rPr>
          <w:rFonts w:eastAsiaTheme="minorHAnsi"/>
          <w:color w:val="000000"/>
          <w:sz w:val="24"/>
        </w:rPr>
        <w:t xml:space="preserve">en </w:t>
      </w:r>
      <w:r w:rsidR="00DA3480" w:rsidRPr="0050002A">
        <w:rPr>
          <w:rFonts w:eastAsiaTheme="minorHAnsi"/>
          <w:color w:val="000000"/>
          <w:sz w:val="24"/>
        </w:rPr>
        <w:t xml:space="preserve">el accionar </w:t>
      </w:r>
      <w:r w:rsidRPr="0050002A">
        <w:rPr>
          <w:rFonts w:eastAsiaTheme="minorHAnsi"/>
          <w:color w:val="000000"/>
          <w:sz w:val="24"/>
        </w:rPr>
        <w:t xml:space="preserve">de otra </w:t>
      </w:r>
      <w:r w:rsidR="00DA3480" w:rsidRPr="0050002A">
        <w:rPr>
          <w:rFonts w:eastAsiaTheme="minorHAnsi"/>
          <w:color w:val="000000"/>
          <w:sz w:val="24"/>
        </w:rPr>
        <w:t>parte</w:t>
      </w:r>
      <w:r w:rsidRPr="0050002A">
        <w:rPr>
          <w:rFonts w:eastAsiaTheme="minorHAnsi"/>
          <w:color w:val="000000"/>
          <w:sz w:val="24"/>
        </w:rPr>
        <w:t>.</w:t>
      </w:r>
    </w:p>
    <w:p w14:paraId="2DAD88D5" w14:textId="79108CAF" w:rsidR="004A23CE" w:rsidRPr="0050002A" w:rsidRDefault="004A23CE">
      <w:pPr>
        <w:numPr>
          <w:ilvl w:val="0"/>
          <w:numId w:val="30"/>
        </w:numPr>
        <w:suppressAutoHyphens w:val="0"/>
        <w:autoSpaceDE w:val="0"/>
        <w:autoSpaceDN w:val="0"/>
        <w:adjustRightInd w:val="0"/>
        <w:spacing w:line="228" w:lineRule="auto"/>
        <w:ind w:left="1080" w:hanging="180"/>
        <w:rPr>
          <w:rFonts w:eastAsiaTheme="minorHAnsi"/>
          <w:color w:val="000000"/>
          <w:sz w:val="24"/>
          <w:szCs w:val="24"/>
        </w:rPr>
      </w:pPr>
      <w:r w:rsidRPr="0050002A">
        <w:rPr>
          <w:rFonts w:eastAsiaTheme="minorHAnsi"/>
          <w:color w:val="000000"/>
          <w:sz w:val="24"/>
        </w:rPr>
        <w:t xml:space="preserve">Por “práctica fraudulenta” se entiende cualquier </w:t>
      </w:r>
      <w:r w:rsidR="00DA3480" w:rsidRPr="0050002A">
        <w:rPr>
          <w:rFonts w:eastAsiaTheme="minorHAnsi"/>
          <w:color w:val="000000"/>
          <w:sz w:val="24"/>
        </w:rPr>
        <w:t xml:space="preserve">acto </w:t>
      </w:r>
      <w:r w:rsidRPr="0050002A">
        <w:rPr>
          <w:rFonts w:eastAsiaTheme="minorHAnsi"/>
          <w:color w:val="000000"/>
          <w:sz w:val="24"/>
        </w:rPr>
        <w:t xml:space="preserve">u omisión, </w:t>
      </w:r>
      <w:r w:rsidR="00DA3480" w:rsidRPr="0050002A">
        <w:rPr>
          <w:rFonts w:eastAsiaTheme="minorHAnsi"/>
          <w:color w:val="000000"/>
          <w:sz w:val="24"/>
        </w:rPr>
        <w:t xml:space="preserve">incluida la </w:t>
      </w:r>
      <w:r w:rsidRPr="0050002A">
        <w:rPr>
          <w:rFonts w:eastAsiaTheme="minorHAnsi"/>
          <w:color w:val="000000"/>
          <w:sz w:val="24"/>
        </w:rPr>
        <w:t xml:space="preserve">tergiversación de </w:t>
      </w:r>
      <w:r w:rsidR="00DA3480" w:rsidRPr="0050002A">
        <w:rPr>
          <w:rFonts w:eastAsiaTheme="minorHAnsi"/>
          <w:color w:val="000000"/>
          <w:sz w:val="24"/>
        </w:rPr>
        <w:t xml:space="preserve">información </w:t>
      </w:r>
      <w:r w:rsidR="00E41822" w:rsidRPr="0050002A">
        <w:rPr>
          <w:color w:val="000000"/>
          <w:sz w:val="24"/>
          <w:szCs w:val="24"/>
        </w:rPr>
        <w:t xml:space="preserve">con el que se engañe o se intente engañar en forma deliberada o imprudente a una parte </w:t>
      </w:r>
      <w:r w:rsidRPr="0050002A">
        <w:rPr>
          <w:rFonts w:eastAsiaTheme="minorHAnsi"/>
          <w:color w:val="000000"/>
          <w:sz w:val="24"/>
        </w:rPr>
        <w:t xml:space="preserve">con el fin de obtener un beneficio financiero o de otra índole, o para </w:t>
      </w:r>
      <w:r w:rsidR="00DA3480" w:rsidRPr="0050002A">
        <w:rPr>
          <w:rFonts w:eastAsiaTheme="minorHAnsi"/>
          <w:color w:val="000000"/>
          <w:sz w:val="24"/>
        </w:rPr>
        <w:t xml:space="preserve">evadir </w:t>
      </w:r>
      <w:r w:rsidRPr="0050002A">
        <w:rPr>
          <w:rFonts w:eastAsiaTheme="minorHAnsi"/>
          <w:color w:val="000000"/>
          <w:sz w:val="24"/>
        </w:rPr>
        <w:t>una obligación.</w:t>
      </w:r>
    </w:p>
    <w:p w14:paraId="75671889" w14:textId="5DEFF210" w:rsidR="004A23CE" w:rsidRPr="0050002A" w:rsidRDefault="004A23CE">
      <w:pPr>
        <w:numPr>
          <w:ilvl w:val="0"/>
          <w:numId w:val="30"/>
        </w:numPr>
        <w:suppressAutoHyphens w:val="0"/>
        <w:autoSpaceDE w:val="0"/>
        <w:autoSpaceDN w:val="0"/>
        <w:adjustRightInd w:val="0"/>
        <w:spacing w:line="228" w:lineRule="auto"/>
        <w:ind w:left="1080" w:hanging="180"/>
        <w:rPr>
          <w:rFonts w:eastAsiaTheme="minorHAnsi"/>
          <w:color w:val="000000"/>
          <w:sz w:val="24"/>
          <w:szCs w:val="24"/>
        </w:rPr>
      </w:pPr>
      <w:r w:rsidRPr="0050002A">
        <w:rPr>
          <w:rFonts w:eastAsiaTheme="minorHAnsi"/>
          <w:color w:val="000000"/>
          <w:sz w:val="24"/>
        </w:rPr>
        <w:t xml:space="preserve">Por “práctica </w:t>
      </w:r>
      <w:r w:rsidR="00DA3480" w:rsidRPr="0050002A">
        <w:rPr>
          <w:rFonts w:eastAsiaTheme="minorHAnsi"/>
          <w:color w:val="000000"/>
          <w:sz w:val="24"/>
        </w:rPr>
        <w:t>colusoria</w:t>
      </w:r>
      <w:r w:rsidRPr="0050002A">
        <w:rPr>
          <w:rFonts w:eastAsiaTheme="minorHAnsi"/>
          <w:color w:val="000000"/>
          <w:sz w:val="24"/>
        </w:rPr>
        <w:t xml:space="preserve">” se entiende </w:t>
      </w:r>
      <w:r w:rsidR="00DA3480" w:rsidRPr="0050002A">
        <w:rPr>
          <w:rFonts w:eastAsiaTheme="minorHAnsi"/>
          <w:color w:val="000000"/>
          <w:sz w:val="24"/>
        </w:rPr>
        <w:t xml:space="preserve">todo </w:t>
      </w:r>
      <w:r w:rsidRPr="0050002A">
        <w:rPr>
          <w:rFonts w:eastAsiaTheme="minorHAnsi"/>
          <w:color w:val="000000"/>
          <w:sz w:val="24"/>
        </w:rPr>
        <w:t xml:space="preserve">arreglo </w:t>
      </w:r>
      <w:r w:rsidR="00DA3480" w:rsidRPr="0050002A">
        <w:rPr>
          <w:rFonts w:eastAsiaTheme="minorHAnsi"/>
          <w:color w:val="000000"/>
          <w:sz w:val="24"/>
        </w:rPr>
        <w:t xml:space="preserve">entre </w:t>
      </w:r>
      <w:r w:rsidRPr="0050002A">
        <w:rPr>
          <w:rFonts w:eastAsiaTheme="minorHAnsi"/>
          <w:color w:val="000000"/>
          <w:sz w:val="24"/>
        </w:rPr>
        <w:t xml:space="preserve">dos o más </w:t>
      </w:r>
      <w:r w:rsidR="00DA3480" w:rsidRPr="0050002A">
        <w:rPr>
          <w:rFonts w:eastAsiaTheme="minorHAnsi"/>
          <w:color w:val="000000"/>
          <w:sz w:val="24"/>
        </w:rPr>
        <w:t xml:space="preserve">partes realizado con la intención de alcanzar </w:t>
      </w:r>
      <w:r w:rsidRPr="0050002A">
        <w:rPr>
          <w:rFonts w:eastAsiaTheme="minorHAnsi"/>
          <w:color w:val="000000"/>
          <w:sz w:val="24"/>
        </w:rPr>
        <w:t xml:space="preserve">un propósito inapropiado, </w:t>
      </w:r>
      <w:r w:rsidR="00DA3480" w:rsidRPr="0050002A">
        <w:rPr>
          <w:rFonts w:eastAsiaTheme="minorHAnsi"/>
          <w:color w:val="000000"/>
          <w:sz w:val="24"/>
        </w:rPr>
        <w:t xml:space="preserve">como el de influir </w:t>
      </w:r>
      <w:r w:rsidRPr="0050002A">
        <w:rPr>
          <w:rFonts w:eastAsiaTheme="minorHAnsi"/>
          <w:color w:val="000000"/>
          <w:sz w:val="24"/>
        </w:rPr>
        <w:t xml:space="preserve">de </w:t>
      </w:r>
      <w:r w:rsidR="00DA3480" w:rsidRPr="0050002A">
        <w:rPr>
          <w:rFonts w:eastAsiaTheme="minorHAnsi"/>
          <w:color w:val="000000"/>
          <w:sz w:val="24"/>
        </w:rPr>
        <w:t xml:space="preserve">forma indebida en el </w:t>
      </w:r>
      <w:r w:rsidRPr="0050002A">
        <w:rPr>
          <w:rFonts w:eastAsiaTheme="minorHAnsi"/>
          <w:color w:val="000000"/>
          <w:sz w:val="24"/>
        </w:rPr>
        <w:t>accion</w:t>
      </w:r>
      <w:r w:rsidR="00DA3480" w:rsidRPr="0050002A">
        <w:rPr>
          <w:rFonts w:eastAsiaTheme="minorHAnsi"/>
          <w:color w:val="000000"/>
          <w:sz w:val="24"/>
        </w:rPr>
        <w:t>ar</w:t>
      </w:r>
      <w:r w:rsidRPr="0050002A">
        <w:rPr>
          <w:rFonts w:eastAsiaTheme="minorHAnsi"/>
          <w:color w:val="000000"/>
          <w:sz w:val="24"/>
        </w:rPr>
        <w:t xml:space="preserve"> de otra </w:t>
      </w:r>
      <w:r w:rsidR="00DA3480" w:rsidRPr="0050002A">
        <w:rPr>
          <w:rFonts w:eastAsiaTheme="minorHAnsi"/>
          <w:color w:val="000000"/>
          <w:sz w:val="24"/>
        </w:rPr>
        <w:t>parte</w:t>
      </w:r>
      <w:r w:rsidRPr="0050002A">
        <w:rPr>
          <w:rFonts w:eastAsiaTheme="minorHAnsi"/>
          <w:color w:val="000000"/>
          <w:sz w:val="24"/>
        </w:rPr>
        <w:t>.</w:t>
      </w:r>
    </w:p>
    <w:p w14:paraId="0F2532B6" w14:textId="26F3FB3A" w:rsidR="004A23CE" w:rsidRPr="0050002A" w:rsidRDefault="004A23CE">
      <w:pPr>
        <w:numPr>
          <w:ilvl w:val="0"/>
          <w:numId w:val="30"/>
        </w:numPr>
        <w:suppressAutoHyphens w:val="0"/>
        <w:autoSpaceDE w:val="0"/>
        <w:autoSpaceDN w:val="0"/>
        <w:adjustRightInd w:val="0"/>
        <w:spacing w:line="228" w:lineRule="auto"/>
        <w:ind w:left="1080" w:hanging="180"/>
        <w:rPr>
          <w:rFonts w:eastAsiaTheme="minorHAnsi"/>
          <w:color w:val="000000"/>
          <w:sz w:val="24"/>
          <w:szCs w:val="24"/>
        </w:rPr>
      </w:pPr>
      <w:r w:rsidRPr="0050002A">
        <w:rPr>
          <w:rFonts w:eastAsiaTheme="minorHAnsi"/>
          <w:color w:val="000000"/>
          <w:sz w:val="24"/>
        </w:rPr>
        <w:t xml:space="preserve">Por “práctica coercitiva” se entiende el </w:t>
      </w:r>
      <w:r w:rsidR="00DA3480" w:rsidRPr="0050002A">
        <w:rPr>
          <w:rFonts w:eastAsiaTheme="minorHAnsi"/>
          <w:color w:val="000000"/>
          <w:sz w:val="24"/>
        </w:rPr>
        <w:t xml:space="preserve">perjuicio o </w:t>
      </w:r>
      <w:r w:rsidRPr="0050002A">
        <w:rPr>
          <w:rFonts w:eastAsiaTheme="minorHAnsi"/>
          <w:color w:val="000000"/>
          <w:sz w:val="24"/>
        </w:rPr>
        <w:t xml:space="preserve">daño o la amenaza </w:t>
      </w:r>
      <w:r w:rsidR="00DA3480" w:rsidRPr="0050002A">
        <w:rPr>
          <w:rFonts w:eastAsiaTheme="minorHAnsi"/>
          <w:color w:val="000000"/>
          <w:sz w:val="24"/>
        </w:rPr>
        <w:t>de causar perjuicio o daño</w:t>
      </w:r>
      <w:r w:rsidRPr="0050002A">
        <w:rPr>
          <w:rFonts w:eastAsiaTheme="minorHAnsi"/>
          <w:color w:val="000000"/>
          <w:sz w:val="24"/>
        </w:rPr>
        <w:t xml:space="preserve"> directa o indirectamente a cualquier</w:t>
      </w:r>
      <w:r w:rsidR="00DA3480" w:rsidRPr="0050002A">
        <w:rPr>
          <w:rFonts w:eastAsiaTheme="minorHAnsi"/>
          <w:color w:val="000000"/>
          <w:sz w:val="24"/>
        </w:rPr>
        <w:t>a de las partes</w:t>
      </w:r>
      <w:r w:rsidRPr="0050002A">
        <w:rPr>
          <w:rFonts w:eastAsiaTheme="minorHAnsi"/>
          <w:color w:val="000000"/>
          <w:sz w:val="24"/>
        </w:rPr>
        <w:t xml:space="preserve"> o </w:t>
      </w:r>
      <w:r w:rsidR="00DA3480" w:rsidRPr="0050002A">
        <w:rPr>
          <w:rFonts w:eastAsiaTheme="minorHAnsi"/>
          <w:color w:val="000000"/>
          <w:sz w:val="24"/>
        </w:rPr>
        <w:t xml:space="preserve">sus bienes </w:t>
      </w:r>
      <w:r w:rsidRPr="0050002A">
        <w:rPr>
          <w:rFonts w:eastAsiaTheme="minorHAnsi"/>
          <w:color w:val="000000"/>
          <w:sz w:val="24"/>
        </w:rPr>
        <w:t xml:space="preserve">para </w:t>
      </w:r>
      <w:r w:rsidR="00DA3480" w:rsidRPr="0050002A">
        <w:rPr>
          <w:rFonts w:eastAsiaTheme="minorHAnsi"/>
          <w:color w:val="000000"/>
          <w:sz w:val="24"/>
        </w:rPr>
        <w:t xml:space="preserve">influir </w:t>
      </w:r>
      <w:r w:rsidRPr="0050002A">
        <w:rPr>
          <w:rFonts w:eastAsiaTheme="minorHAnsi"/>
          <w:color w:val="000000"/>
          <w:sz w:val="24"/>
        </w:rPr>
        <w:t xml:space="preserve">de </w:t>
      </w:r>
      <w:r w:rsidR="00DA3480" w:rsidRPr="0050002A">
        <w:rPr>
          <w:rFonts w:eastAsiaTheme="minorHAnsi"/>
          <w:color w:val="000000"/>
          <w:sz w:val="24"/>
        </w:rPr>
        <w:t xml:space="preserve">forma indebida en </w:t>
      </w:r>
      <w:r w:rsidRPr="0050002A">
        <w:rPr>
          <w:rFonts w:eastAsiaTheme="minorHAnsi"/>
          <w:color w:val="000000"/>
          <w:sz w:val="24"/>
        </w:rPr>
        <w:t>su</w:t>
      </w:r>
      <w:r w:rsidR="00DA3480" w:rsidRPr="0050002A">
        <w:rPr>
          <w:rFonts w:eastAsiaTheme="minorHAnsi"/>
          <w:color w:val="000000"/>
          <w:sz w:val="24"/>
        </w:rPr>
        <w:t xml:space="preserve"> accionar</w:t>
      </w:r>
      <w:r w:rsidRPr="0050002A">
        <w:rPr>
          <w:rFonts w:eastAsiaTheme="minorHAnsi"/>
          <w:color w:val="000000"/>
          <w:sz w:val="24"/>
        </w:rPr>
        <w:t>.</w:t>
      </w:r>
    </w:p>
    <w:p w14:paraId="21173C2C" w14:textId="78F9A467" w:rsidR="004A23CE" w:rsidRPr="0050002A" w:rsidRDefault="004A23CE">
      <w:pPr>
        <w:numPr>
          <w:ilvl w:val="0"/>
          <w:numId w:val="30"/>
        </w:numPr>
        <w:suppressAutoHyphens w:val="0"/>
        <w:autoSpaceDE w:val="0"/>
        <w:autoSpaceDN w:val="0"/>
        <w:adjustRightInd w:val="0"/>
        <w:spacing w:line="228" w:lineRule="auto"/>
        <w:ind w:left="1080" w:hanging="180"/>
        <w:rPr>
          <w:rFonts w:eastAsiaTheme="minorHAnsi"/>
          <w:color w:val="000000"/>
          <w:sz w:val="24"/>
          <w:szCs w:val="24"/>
        </w:rPr>
      </w:pPr>
      <w:r w:rsidRPr="0050002A">
        <w:rPr>
          <w:rFonts w:eastAsiaTheme="minorHAnsi"/>
          <w:color w:val="000000"/>
          <w:sz w:val="24"/>
        </w:rPr>
        <w:t xml:space="preserve">Por “práctica </w:t>
      </w:r>
      <w:r w:rsidR="00DA3480" w:rsidRPr="0050002A">
        <w:rPr>
          <w:rFonts w:eastAsiaTheme="minorHAnsi"/>
          <w:color w:val="000000"/>
          <w:sz w:val="24"/>
        </w:rPr>
        <w:t>obstructiva</w:t>
      </w:r>
      <w:r w:rsidRPr="0050002A">
        <w:rPr>
          <w:rFonts w:eastAsiaTheme="minorHAnsi"/>
          <w:color w:val="000000"/>
          <w:sz w:val="24"/>
        </w:rPr>
        <w:t>” se entiende:</w:t>
      </w:r>
    </w:p>
    <w:p w14:paraId="136C257A" w14:textId="62BE0A5B" w:rsidR="004A23CE" w:rsidRPr="0050002A" w:rsidRDefault="004A23CE">
      <w:pPr>
        <w:numPr>
          <w:ilvl w:val="0"/>
          <w:numId w:val="31"/>
        </w:numPr>
        <w:suppressAutoHyphens w:val="0"/>
        <w:autoSpaceDE w:val="0"/>
        <w:autoSpaceDN w:val="0"/>
        <w:adjustRightInd w:val="0"/>
        <w:spacing w:line="228" w:lineRule="auto"/>
        <w:ind w:hanging="540"/>
        <w:rPr>
          <w:rFonts w:eastAsiaTheme="minorHAnsi"/>
          <w:color w:val="000000"/>
          <w:spacing w:val="-2"/>
          <w:sz w:val="24"/>
          <w:szCs w:val="24"/>
        </w:rPr>
      </w:pPr>
      <w:r w:rsidRPr="0050002A">
        <w:rPr>
          <w:rFonts w:eastAsiaTheme="minorHAnsi"/>
          <w:color w:val="000000"/>
          <w:spacing w:val="-2"/>
          <w:sz w:val="24"/>
        </w:rPr>
        <w:t xml:space="preserve">la destrucción, falsificación, alteración u ocultamiento deliberados de pruebas </w:t>
      </w:r>
      <w:r w:rsidR="00DA3480" w:rsidRPr="0050002A">
        <w:rPr>
          <w:rFonts w:eastAsiaTheme="minorHAnsi"/>
          <w:color w:val="000000"/>
          <w:spacing w:val="-2"/>
          <w:sz w:val="24"/>
        </w:rPr>
        <w:t xml:space="preserve">materiales referidas a una </w:t>
      </w:r>
      <w:r w:rsidRPr="0050002A">
        <w:rPr>
          <w:rFonts w:eastAsiaTheme="minorHAnsi"/>
          <w:color w:val="000000"/>
          <w:spacing w:val="-2"/>
          <w:sz w:val="24"/>
        </w:rPr>
        <w:t xml:space="preserve">investigación o </w:t>
      </w:r>
      <w:r w:rsidR="00DA3480" w:rsidRPr="0050002A">
        <w:rPr>
          <w:rFonts w:eastAsiaTheme="minorHAnsi"/>
          <w:color w:val="000000"/>
          <w:spacing w:val="-2"/>
          <w:sz w:val="24"/>
        </w:rPr>
        <w:t xml:space="preserve">el acto de dar </w:t>
      </w:r>
      <w:r w:rsidRPr="0050002A">
        <w:rPr>
          <w:rFonts w:eastAsiaTheme="minorHAnsi"/>
          <w:color w:val="000000"/>
          <w:spacing w:val="-2"/>
          <w:sz w:val="24"/>
        </w:rPr>
        <w:t>fals</w:t>
      </w:r>
      <w:r w:rsidR="00DA3480" w:rsidRPr="0050002A">
        <w:rPr>
          <w:rFonts w:eastAsiaTheme="minorHAnsi"/>
          <w:color w:val="000000"/>
          <w:spacing w:val="-2"/>
          <w:sz w:val="24"/>
        </w:rPr>
        <w:t>os testimonios</w:t>
      </w:r>
      <w:r w:rsidRPr="0050002A">
        <w:rPr>
          <w:rFonts w:eastAsiaTheme="minorHAnsi"/>
          <w:color w:val="000000"/>
          <w:spacing w:val="-2"/>
          <w:sz w:val="24"/>
        </w:rPr>
        <w:t xml:space="preserve"> a los investigadores </w:t>
      </w:r>
      <w:r w:rsidR="00DA3480" w:rsidRPr="0050002A">
        <w:rPr>
          <w:rFonts w:eastAsiaTheme="minorHAnsi"/>
          <w:color w:val="000000"/>
          <w:spacing w:val="-2"/>
          <w:sz w:val="24"/>
        </w:rPr>
        <w:t xml:space="preserve">para impedir materialmente que </w:t>
      </w:r>
      <w:r w:rsidRPr="0050002A">
        <w:rPr>
          <w:rFonts w:eastAsiaTheme="minorHAnsi"/>
          <w:color w:val="000000"/>
          <w:spacing w:val="-2"/>
          <w:sz w:val="24"/>
        </w:rPr>
        <w:t xml:space="preserve">el Banco </w:t>
      </w:r>
      <w:r w:rsidR="00DA3480" w:rsidRPr="0050002A">
        <w:rPr>
          <w:rFonts w:eastAsiaTheme="minorHAnsi"/>
          <w:color w:val="000000"/>
          <w:spacing w:val="-2"/>
          <w:sz w:val="24"/>
        </w:rPr>
        <w:t xml:space="preserve">investigue denuncias de </w:t>
      </w:r>
      <w:r w:rsidRPr="0050002A">
        <w:rPr>
          <w:rFonts w:eastAsiaTheme="minorHAnsi"/>
          <w:color w:val="000000"/>
          <w:spacing w:val="-2"/>
          <w:sz w:val="24"/>
        </w:rPr>
        <w:t xml:space="preserve">prácticas corruptas, fraudulentas, coercitivas o colusorias, </w:t>
      </w:r>
      <w:r w:rsidR="00DA3480" w:rsidRPr="0050002A">
        <w:rPr>
          <w:rFonts w:eastAsiaTheme="minorHAnsi"/>
          <w:color w:val="000000"/>
          <w:spacing w:val="-2"/>
          <w:sz w:val="24"/>
        </w:rPr>
        <w:t xml:space="preserve">o la amenaza, persecución o intimidación de otra </w:t>
      </w:r>
      <w:r w:rsidRPr="0050002A">
        <w:rPr>
          <w:rFonts w:eastAsiaTheme="minorHAnsi"/>
          <w:color w:val="000000"/>
          <w:spacing w:val="-2"/>
          <w:sz w:val="24"/>
        </w:rPr>
        <w:t xml:space="preserve">parte </w:t>
      </w:r>
      <w:r w:rsidR="00DA3480" w:rsidRPr="0050002A">
        <w:rPr>
          <w:rFonts w:eastAsiaTheme="minorHAnsi"/>
          <w:color w:val="000000"/>
          <w:spacing w:val="-2"/>
          <w:sz w:val="24"/>
        </w:rPr>
        <w:t xml:space="preserve">para evitar </w:t>
      </w:r>
      <w:r w:rsidRPr="0050002A">
        <w:rPr>
          <w:rFonts w:eastAsiaTheme="minorHAnsi"/>
          <w:color w:val="000000"/>
          <w:spacing w:val="-2"/>
          <w:sz w:val="24"/>
        </w:rPr>
        <w:t xml:space="preserve">que revele lo que </w:t>
      </w:r>
      <w:r w:rsidR="00DA3480" w:rsidRPr="0050002A">
        <w:rPr>
          <w:rFonts w:eastAsiaTheme="minorHAnsi"/>
          <w:color w:val="000000"/>
          <w:spacing w:val="-2"/>
          <w:sz w:val="24"/>
        </w:rPr>
        <w:t xml:space="preserve">conoce sobre </w:t>
      </w:r>
      <w:r w:rsidRPr="0050002A">
        <w:rPr>
          <w:rFonts w:eastAsiaTheme="minorHAnsi"/>
          <w:color w:val="000000"/>
          <w:spacing w:val="-2"/>
          <w:sz w:val="24"/>
        </w:rPr>
        <w:t xml:space="preserve">asuntos </w:t>
      </w:r>
      <w:r w:rsidR="00DA3480" w:rsidRPr="0050002A">
        <w:rPr>
          <w:rFonts w:eastAsiaTheme="minorHAnsi"/>
          <w:color w:val="000000"/>
          <w:spacing w:val="-2"/>
          <w:sz w:val="24"/>
        </w:rPr>
        <w:t xml:space="preserve">relacionados con una </w:t>
      </w:r>
      <w:r w:rsidRPr="0050002A">
        <w:rPr>
          <w:rFonts w:eastAsiaTheme="minorHAnsi"/>
          <w:color w:val="000000"/>
          <w:spacing w:val="-2"/>
          <w:sz w:val="24"/>
        </w:rPr>
        <w:t xml:space="preserve">investigación o que lleve </w:t>
      </w:r>
      <w:r w:rsidR="00DA3480" w:rsidRPr="0050002A">
        <w:rPr>
          <w:rFonts w:eastAsiaTheme="minorHAnsi"/>
          <w:color w:val="000000"/>
          <w:spacing w:val="-2"/>
          <w:sz w:val="24"/>
        </w:rPr>
        <w:t xml:space="preserve">a cabo </w:t>
      </w:r>
      <w:r w:rsidRPr="0050002A">
        <w:rPr>
          <w:rFonts w:eastAsiaTheme="minorHAnsi"/>
          <w:color w:val="000000"/>
          <w:spacing w:val="-2"/>
          <w:sz w:val="24"/>
        </w:rPr>
        <w:t>la investigación;</w:t>
      </w:r>
    </w:p>
    <w:p w14:paraId="36E6635B" w14:textId="77828CBB" w:rsidR="004A23CE" w:rsidRPr="0050002A" w:rsidRDefault="00E41822">
      <w:pPr>
        <w:numPr>
          <w:ilvl w:val="0"/>
          <w:numId w:val="31"/>
        </w:numPr>
        <w:suppressAutoHyphens w:val="0"/>
        <w:autoSpaceDE w:val="0"/>
        <w:autoSpaceDN w:val="0"/>
        <w:adjustRightInd w:val="0"/>
        <w:spacing w:line="228" w:lineRule="auto"/>
        <w:ind w:hanging="540"/>
        <w:rPr>
          <w:rFonts w:eastAsiaTheme="minorHAnsi"/>
          <w:color w:val="000000"/>
          <w:sz w:val="24"/>
          <w:szCs w:val="24"/>
        </w:rPr>
      </w:pPr>
      <w:r w:rsidRPr="0050002A">
        <w:rPr>
          <w:color w:val="000000"/>
          <w:sz w:val="24"/>
          <w:szCs w:val="24"/>
        </w:rPr>
        <w:t xml:space="preserve">los actos destinados a impedir materialmente que el Banco ejerza sus derechos de inspección y auditoría establecidos en el párrafo 2.2 </w:t>
      </w:r>
      <w:r w:rsidR="00381B56" w:rsidRPr="0050002A">
        <w:rPr>
          <w:color w:val="000000"/>
          <w:sz w:val="24"/>
          <w:szCs w:val="24"/>
        </w:rPr>
        <w:t>(</w:t>
      </w:r>
      <w:r w:rsidRPr="0050002A">
        <w:rPr>
          <w:color w:val="000000"/>
          <w:sz w:val="24"/>
          <w:szCs w:val="24"/>
        </w:rPr>
        <w:t>e), que figura a continuación</w:t>
      </w:r>
      <w:r w:rsidR="004A23CE" w:rsidRPr="0050002A">
        <w:rPr>
          <w:rFonts w:eastAsiaTheme="minorHAnsi"/>
          <w:color w:val="000000"/>
          <w:sz w:val="24"/>
        </w:rPr>
        <w:t>.</w:t>
      </w:r>
    </w:p>
    <w:p w14:paraId="3F7E7014" w14:textId="732173B0" w:rsidR="004A23CE" w:rsidRPr="0050002A" w:rsidRDefault="004A23CE">
      <w:pPr>
        <w:numPr>
          <w:ilvl w:val="0"/>
          <w:numId w:val="29"/>
        </w:numPr>
        <w:suppressAutoHyphens w:val="0"/>
        <w:autoSpaceDE w:val="0"/>
        <w:autoSpaceDN w:val="0"/>
        <w:adjustRightInd w:val="0"/>
        <w:spacing w:line="228" w:lineRule="auto"/>
        <w:rPr>
          <w:rFonts w:eastAsiaTheme="minorHAnsi"/>
          <w:color w:val="000000"/>
          <w:sz w:val="24"/>
          <w:szCs w:val="24"/>
        </w:rPr>
      </w:pPr>
      <w:r w:rsidRPr="0050002A">
        <w:rPr>
          <w:rFonts w:eastAsiaTheme="minorHAnsi"/>
          <w:color w:val="000000"/>
          <w:sz w:val="24"/>
        </w:rPr>
        <w:t xml:space="preserve">Rechaza toda propuesta de adjudicación si determina que la </w:t>
      </w:r>
      <w:r w:rsidR="00B66CA9" w:rsidRPr="0050002A">
        <w:rPr>
          <w:rFonts w:eastAsiaTheme="minorHAnsi"/>
          <w:color w:val="000000"/>
          <w:sz w:val="24"/>
        </w:rPr>
        <w:t xml:space="preserve">empresa </w:t>
      </w:r>
      <w:r w:rsidRPr="0050002A">
        <w:rPr>
          <w:rFonts w:eastAsiaTheme="minorHAnsi"/>
          <w:color w:val="000000"/>
          <w:sz w:val="24"/>
        </w:rPr>
        <w:t xml:space="preserve">o persona </w:t>
      </w:r>
      <w:r w:rsidR="00B66CA9" w:rsidRPr="0050002A">
        <w:rPr>
          <w:rFonts w:eastAsiaTheme="minorHAnsi"/>
          <w:color w:val="000000"/>
          <w:sz w:val="24"/>
        </w:rPr>
        <w:t xml:space="preserve">recomendada </w:t>
      </w:r>
      <w:r w:rsidRPr="0050002A">
        <w:rPr>
          <w:rFonts w:eastAsiaTheme="minorHAnsi"/>
          <w:color w:val="000000"/>
          <w:sz w:val="24"/>
        </w:rPr>
        <w:t>para dicha adjudicación</w:t>
      </w:r>
      <w:r w:rsidR="00B66CA9" w:rsidRPr="0050002A">
        <w:rPr>
          <w:rFonts w:eastAsiaTheme="minorHAnsi"/>
          <w:color w:val="000000"/>
          <w:sz w:val="24"/>
        </w:rPr>
        <w:t xml:space="preserve"> o</w:t>
      </w:r>
      <w:r w:rsidRPr="0050002A">
        <w:rPr>
          <w:rFonts w:eastAsiaTheme="minorHAnsi"/>
          <w:color w:val="000000"/>
          <w:sz w:val="24"/>
        </w:rPr>
        <w:t xml:space="preserve"> cualquier miembro de su personal o </w:t>
      </w:r>
      <w:r w:rsidR="00B66CA9" w:rsidRPr="0050002A">
        <w:rPr>
          <w:rFonts w:eastAsiaTheme="minorHAnsi"/>
          <w:color w:val="000000"/>
          <w:sz w:val="24"/>
        </w:rPr>
        <w:t xml:space="preserve">de </w:t>
      </w:r>
      <w:r w:rsidRPr="0050002A">
        <w:rPr>
          <w:rFonts w:eastAsiaTheme="minorHAnsi"/>
          <w:color w:val="000000"/>
          <w:sz w:val="24"/>
        </w:rPr>
        <w:t xml:space="preserve">sus agentes, </w:t>
      </w:r>
      <w:r w:rsidR="00B66CA9" w:rsidRPr="0050002A">
        <w:rPr>
          <w:rFonts w:eastAsiaTheme="minorHAnsi"/>
          <w:color w:val="000000"/>
          <w:sz w:val="24"/>
        </w:rPr>
        <w:t xml:space="preserve">sus </w:t>
      </w:r>
      <w:proofErr w:type="spellStart"/>
      <w:r w:rsidR="00B66CA9" w:rsidRPr="0050002A">
        <w:rPr>
          <w:rFonts w:eastAsiaTheme="minorHAnsi"/>
          <w:color w:val="000000"/>
          <w:sz w:val="24"/>
        </w:rPr>
        <w:t>subconsultores</w:t>
      </w:r>
      <w:proofErr w:type="spellEnd"/>
      <w:r w:rsidR="00B66CA9" w:rsidRPr="0050002A">
        <w:rPr>
          <w:rFonts w:eastAsiaTheme="minorHAnsi"/>
          <w:color w:val="000000"/>
          <w:sz w:val="24"/>
        </w:rPr>
        <w:t xml:space="preserve">, </w:t>
      </w:r>
      <w:r w:rsidRPr="0050002A">
        <w:rPr>
          <w:rFonts w:eastAsiaTheme="minorHAnsi"/>
          <w:color w:val="000000"/>
          <w:sz w:val="24"/>
        </w:rPr>
        <w:t>subcontratistas, prestadores de servicios</w:t>
      </w:r>
      <w:r w:rsidR="00B66CA9" w:rsidRPr="0050002A">
        <w:rPr>
          <w:rFonts w:eastAsiaTheme="minorHAnsi"/>
          <w:color w:val="000000"/>
          <w:sz w:val="24"/>
        </w:rPr>
        <w:t xml:space="preserve"> o</w:t>
      </w:r>
      <w:r w:rsidRPr="0050002A">
        <w:rPr>
          <w:rFonts w:eastAsiaTheme="minorHAnsi"/>
          <w:color w:val="000000"/>
          <w:sz w:val="24"/>
        </w:rPr>
        <w:t xml:space="preserve"> proveedores</w:t>
      </w:r>
      <w:r w:rsidR="00B66CA9" w:rsidRPr="0050002A">
        <w:rPr>
          <w:rFonts w:eastAsiaTheme="minorHAnsi"/>
          <w:color w:val="000000"/>
          <w:sz w:val="24"/>
        </w:rPr>
        <w:t>,</w:t>
      </w:r>
      <w:r w:rsidRPr="0050002A">
        <w:rPr>
          <w:rFonts w:eastAsiaTheme="minorHAnsi"/>
          <w:color w:val="000000"/>
          <w:sz w:val="24"/>
        </w:rPr>
        <w:t xml:space="preserve"> o </w:t>
      </w:r>
      <w:r w:rsidR="00B66CA9" w:rsidRPr="0050002A">
        <w:rPr>
          <w:rFonts w:eastAsiaTheme="minorHAnsi"/>
          <w:color w:val="000000"/>
          <w:sz w:val="24"/>
        </w:rPr>
        <w:t xml:space="preserve">de </w:t>
      </w:r>
      <w:r w:rsidRPr="0050002A">
        <w:rPr>
          <w:rFonts w:eastAsiaTheme="minorHAnsi"/>
          <w:color w:val="000000"/>
          <w:sz w:val="24"/>
        </w:rPr>
        <w:t xml:space="preserve">sus empleados ha participado, directa o indirectamente, en prácticas corruptas, fraudulentas, colusorias, coercitivas u obstructivas para competir por el contrato </w:t>
      </w:r>
      <w:r w:rsidR="00B66CA9" w:rsidRPr="0050002A">
        <w:rPr>
          <w:rFonts w:eastAsiaTheme="minorHAnsi"/>
          <w:color w:val="000000"/>
          <w:sz w:val="24"/>
        </w:rPr>
        <w:t>en cuestión</w:t>
      </w:r>
      <w:r w:rsidRPr="0050002A">
        <w:rPr>
          <w:rFonts w:eastAsiaTheme="minorHAnsi"/>
          <w:color w:val="000000"/>
          <w:sz w:val="24"/>
        </w:rPr>
        <w:t>.</w:t>
      </w:r>
    </w:p>
    <w:p w14:paraId="709E76D2" w14:textId="72F733F1" w:rsidR="004A23CE" w:rsidRPr="0050002A" w:rsidRDefault="004A23CE">
      <w:pPr>
        <w:numPr>
          <w:ilvl w:val="0"/>
          <w:numId w:val="29"/>
        </w:numPr>
        <w:suppressAutoHyphens w:val="0"/>
        <w:autoSpaceDE w:val="0"/>
        <w:autoSpaceDN w:val="0"/>
        <w:adjustRightInd w:val="0"/>
        <w:spacing w:line="228" w:lineRule="auto"/>
        <w:rPr>
          <w:rFonts w:eastAsiaTheme="minorHAnsi"/>
          <w:sz w:val="24"/>
          <w:szCs w:val="24"/>
        </w:rPr>
      </w:pPr>
      <w:r w:rsidRPr="0050002A">
        <w:rPr>
          <w:rFonts w:eastAsiaTheme="minorHAnsi"/>
          <w:color w:val="000000"/>
          <w:sz w:val="24"/>
        </w:rPr>
        <w:t xml:space="preserve">Además de utilizar los recursos legales </w:t>
      </w:r>
      <w:r w:rsidR="00C21524" w:rsidRPr="0050002A">
        <w:rPr>
          <w:rFonts w:eastAsiaTheme="minorHAnsi"/>
          <w:color w:val="000000"/>
          <w:sz w:val="24"/>
        </w:rPr>
        <w:t xml:space="preserve">establecidos </w:t>
      </w:r>
      <w:r w:rsidRPr="0050002A">
        <w:rPr>
          <w:rFonts w:eastAsiaTheme="minorHAnsi"/>
          <w:color w:val="000000"/>
          <w:sz w:val="24"/>
        </w:rPr>
        <w:t xml:space="preserve">en el </w:t>
      </w:r>
      <w:r w:rsidR="00C21524" w:rsidRPr="0050002A">
        <w:rPr>
          <w:rFonts w:eastAsiaTheme="minorHAnsi"/>
          <w:color w:val="000000"/>
          <w:sz w:val="24"/>
        </w:rPr>
        <w:t>c</w:t>
      </w:r>
      <w:r w:rsidRPr="0050002A">
        <w:rPr>
          <w:rFonts w:eastAsiaTheme="minorHAnsi"/>
          <w:color w:val="000000"/>
          <w:sz w:val="24"/>
        </w:rPr>
        <w:t xml:space="preserve">onvenio </w:t>
      </w:r>
      <w:r w:rsidR="00C21524" w:rsidRPr="0050002A">
        <w:rPr>
          <w:rFonts w:eastAsiaTheme="minorHAnsi"/>
          <w:color w:val="000000"/>
          <w:sz w:val="24"/>
        </w:rPr>
        <w:t>l</w:t>
      </w:r>
      <w:r w:rsidRPr="0050002A">
        <w:rPr>
          <w:rFonts w:eastAsiaTheme="minorHAnsi"/>
          <w:color w:val="000000"/>
          <w:sz w:val="24"/>
        </w:rPr>
        <w:t xml:space="preserve">egal pertinente, podrá adoptar otras medidas adecuadas, </w:t>
      </w:r>
      <w:r w:rsidR="00C21524" w:rsidRPr="0050002A">
        <w:rPr>
          <w:rFonts w:eastAsiaTheme="minorHAnsi"/>
          <w:color w:val="000000"/>
          <w:sz w:val="24"/>
        </w:rPr>
        <w:t xml:space="preserve">entre ellas, declarar que las </w:t>
      </w:r>
      <w:r w:rsidRPr="0050002A">
        <w:rPr>
          <w:rFonts w:eastAsiaTheme="minorHAnsi"/>
          <w:color w:val="000000"/>
          <w:sz w:val="24"/>
        </w:rPr>
        <w:t xml:space="preserve">adquisiciones </w:t>
      </w:r>
      <w:r w:rsidR="00C21524" w:rsidRPr="0050002A">
        <w:rPr>
          <w:rFonts w:eastAsiaTheme="minorHAnsi"/>
          <w:color w:val="000000"/>
          <w:sz w:val="24"/>
        </w:rPr>
        <w:t xml:space="preserve">están </w:t>
      </w:r>
      <w:r w:rsidRPr="0050002A">
        <w:rPr>
          <w:rFonts w:eastAsiaTheme="minorHAnsi"/>
          <w:color w:val="000000"/>
          <w:sz w:val="24"/>
        </w:rPr>
        <w:t xml:space="preserve">viciadas, si </w:t>
      </w:r>
      <w:r w:rsidR="00C21524" w:rsidRPr="0050002A">
        <w:rPr>
          <w:rFonts w:eastAsiaTheme="minorHAnsi"/>
          <w:color w:val="000000"/>
          <w:sz w:val="24"/>
        </w:rPr>
        <w:t xml:space="preserve">determina </w:t>
      </w:r>
      <w:r w:rsidRPr="0050002A">
        <w:rPr>
          <w:rFonts w:eastAsiaTheme="minorHAnsi"/>
          <w:color w:val="000000"/>
          <w:sz w:val="24"/>
        </w:rPr>
        <w:t xml:space="preserve">en cualquier momento que los representantes del Prestatario o de un </w:t>
      </w:r>
      <w:r w:rsidR="00C21524" w:rsidRPr="0050002A">
        <w:rPr>
          <w:rFonts w:eastAsiaTheme="minorHAnsi"/>
          <w:color w:val="000000"/>
          <w:sz w:val="24"/>
        </w:rPr>
        <w:t xml:space="preserve">receptor </w:t>
      </w:r>
      <w:r w:rsidRPr="0050002A">
        <w:rPr>
          <w:rFonts w:eastAsiaTheme="minorHAnsi"/>
          <w:color w:val="000000"/>
          <w:sz w:val="24"/>
        </w:rPr>
        <w:t>de una parte de los fondos del préstamo participa</w:t>
      </w:r>
      <w:r w:rsidR="00C21524" w:rsidRPr="0050002A">
        <w:rPr>
          <w:rFonts w:eastAsiaTheme="minorHAnsi"/>
          <w:color w:val="000000"/>
          <w:sz w:val="24"/>
        </w:rPr>
        <w:t>ron</w:t>
      </w:r>
      <w:r w:rsidRPr="0050002A">
        <w:rPr>
          <w:rFonts w:eastAsiaTheme="minorHAnsi"/>
          <w:color w:val="000000"/>
          <w:sz w:val="24"/>
        </w:rPr>
        <w:t xml:space="preserve"> en prácticas corruptas, fraudulentas, colusorias, coercitivas u obstructivas durante el proceso de adquisición</w:t>
      </w:r>
      <w:r w:rsidR="00C21524" w:rsidRPr="0050002A">
        <w:rPr>
          <w:rFonts w:eastAsiaTheme="minorHAnsi"/>
          <w:color w:val="000000"/>
          <w:sz w:val="24"/>
        </w:rPr>
        <w:t xml:space="preserve"> o</w:t>
      </w:r>
      <w:r w:rsidRPr="0050002A">
        <w:rPr>
          <w:rFonts w:eastAsiaTheme="minorHAnsi"/>
          <w:color w:val="000000"/>
          <w:sz w:val="24"/>
        </w:rPr>
        <w:t xml:space="preserve"> la selección o ejecución del contrato en cuestión, </w:t>
      </w:r>
      <w:r w:rsidR="00C21524" w:rsidRPr="0050002A">
        <w:rPr>
          <w:rFonts w:eastAsiaTheme="minorHAnsi"/>
          <w:color w:val="000000"/>
          <w:sz w:val="24"/>
        </w:rPr>
        <w:t xml:space="preserve">y </w:t>
      </w:r>
      <w:r w:rsidRPr="0050002A">
        <w:rPr>
          <w:rFonts w:eastAsiaTheme="minorHAnsi"/>
          <w:color w:val="000000"/>
          <w:sz w:val="24"/>
        </w:rPr>
        <w:t xml:space="preserve">que el Prestatario </w:t>
      </w:r>
      <w:r w:rsidR="00C21524" w:rsidRPr="0050002A">
        <w:rPr>
          <w:rFonts w:eastAsiaTheme="minorHAnsi"/>
          <w:color w:val="000000"/>
          <w:sz w:val="24"/>
        </w:rPr>
        <w:t xml:space="preserve">no tomó </w:t>
      </w:r>
      <w:r w:rsidRPr="0050002A">
        <w:rPr>
          <w:rFonts w:eastAsiaTheme="minorHAnsi"/>
          <w:color w:val="000000"/>
          <w:sz w:val="24"/>
        </w:rPr>
        <w:t xml:space="preserve">medidas oportunas y </w:t>
      </w:r>
      <w:r w:rsidR="00C21524" w:rsidRPr="0050002A">
        <w:rPr>
          <w:rFonts w:eastAsiaTheme="minorHAnsi"/>
          <w:color w:val="000000"/>
          <w:sz w:val="24"/>
        </w:rPr>
        <w:t xml:space="preserve">adecuadas </w:t>
      </w:r>
      <w:r w:rsidRPr="0050002A">
        <w:rPr>
          <w:rFonts w:eastAsiaTheme="minorHAnsi"/>
          <w:color w:val="000000"/>
          <w:sz w:val="24"/>
        </w:rPr>
        <w:t xml:space="preserve">satisfactorias </w:t>
      </w:r>
      <w:r w:rsidR="00C21524" w:rsidRPr="0050002A">
        <w:rPr>
          <w:rFonts w:eastAsiaTheme="minorHAnsi"/>
          <w:color w:val="000000"/>
          <w:sz w:val="24"/>
        </w:rPr>
        <w:t xml:space="preserve">para el Banco, para abordar dichas prácticas </w:t>
      </w:r>
      <w:r w:rsidRPr="0050002A">
        <w:rPr>
          <w:rFonts w:eastAsiaTheme="minorHAnsi"/>
          <w:color w:val="000000"/>
          <w:sz w:val="24"/>
        </w:rPr>
        <w:t xml:space="preserve">cuando estas ocurrieron, </w:t>
      </w:r>
      <w:r w:rsidR="00C21524" w:rsidRPr="0050002A">
        <w:rPr>
          <w:rFonts w:eastAsiaTheme="minorHAnsi"/>
          <w:color w:val="000000"/>
          <w:sz w:val="24"/>
        </w:rPr>
        <w:t xml:space="preserve">como </w:t>
      </w:r>
      <w:r w:rsidRPr="0050002A">
        <w:rPr>
          <w:rFonts w:eastAsiaTheme="minorHAnsi"/>
          <w:color w:val="000000"/>
          <w:sz w:val="24"/>
        </w:rPr>
        <w:t xml:space="preserve">informar </w:t>
      </w:r>
      <w:r w:rsidR="00C21524" w:rsidRPr="0050002A">
        <w:rPr>
          <w:rFonts w:eastAsiaTheme="minorHAnsi"/>
          <w:color w:val="000000"/>
          <w:sz w:val="24"/>
        </w:rPr>
        <w:t xml:space="preserve">en tiempo y forma a este último al tomar </w:t>
      </w:r>
      <w:r w:rsidRPr="0050002A">
        <w:rPr>
          <w:rFonts w:eastAsiaTheme="minorHAnsi"/>
          <w:color w:val="000000"/>
          <w:sz w:val="24"/>
        </w:rPr>
        <w:t xml:space="preserve">conocimiento de </w:t>
      </w:r>
      <w:r w:rsidR="00C21524" w:rsidRPr="0050002A">
        <w:rPr>
          <w:rFonts w:eastAsiaTheme="minorHAnsi"/>
          <w:color w:val="000000"/>
          <w:sz w:val="24"/>
        </w:rPr>
        <w:t>los hechos</w:t>
      </w:r>
      <w:r w:rsidRPr="0050002A">
        <w:rPr>
          <w:rFonts w:eastAsiaTheme="minorHAnsi"/>
          <w:color w:val="000000"/>
          <w:sz w:val="24"/>
        </w:rPr>
        <w:t xml:space="preserve">. </w:t>
      </w:r>
    </w:p>
    <w:p w14:paraId="0A41420A" w14:textId="3C1CD91C" w:rsidR="004A23CE" w:rsidRPr="0050002A" w:rsidRDefault="004A23CE">
      <w:pPr>
        <w:numPr>
          <w:ilvl w:val="0"/>
          <w:numId w:val="29"/>
        </w:numPr>
        <w:suppressAutoHyphens w:val="0"/>
        <w:autoSpaceDE w:val="0"/>
        <w:autoSpaceDN w:val="0"/>
        <w:adjustRightInd w:val="0"/>
        <w:spacing w:line="228" w:lineRule="auto"/>
        <w:rPr>
          <w:rFonts w:eastAsiaTheme="minorHAnsi"/>
          <w:color w:val="000000"/>
          <w:sz w:val="24"/>
          <w:szCs w:val="24"/>
        </w:rPr>
      </w:pPr>
      <w:r w:rsidRPr="0050002A">
        <w:rPr>
          <w:rFonts w:eastAsiaTheme="minorHAnsi"/>
          <w:color w:val="000000"/>
          <w:sz w:val="24"/>
        </w:rPr>
        <w:t xml:space="preserve">Podrá sancionar, conforme a lo establecido en sus </w:t>
      </w:r>
      <w:r w:rsidR="0023168D" w:rsidRPr="0050002A">
        <w:rPr>
          <w:rFonts w:eastAsiaTheme="minorHAnsi"/>
          <w:color w:val="000000"/>
          <w:sz w:val="24"/>
        </w:rPr>
        <w:t xml:space="preserve">Directrices </w:t>
      </w:r>
      <w:r w:rsidR="00794AD8" w:rsidRPr="0050002A">
        <w:rPr>
          <w:rFonts w:eastAsiaTheme="minorHAnsi"/>
          <w:color w:val="000000"/>
          <w:sz w:val="24"/>
        </w:rPr>
        <w:t xml:space="preserve">del Banco </w:t>
      </w:r>
      <w:r w:rsidR="0023168D" w:rsidRPr="0050002A">
        <w:rPr>
          <w:rFonts w:eastAsiaTheme="minorHAnsi"/>
          <w:color w:val="000000"/>
          <w:sz w:val="24"/>
        </w:rPr>
        <w:t>Contra</w:t>
      </w:r>
      <w:r w:rsidRPr="0050002A">
        <w:rPr>
          <w:rFonts w:eastAsiaTheme="minorHAnsi"/>
          <w:color w:val="000000"/>
          <w:sz w:val="24"/>
        </w:rPr>
        <w:t xml:space="preserve"> la Corrupción y a sus políticas y procedimientos de sanciones vigentes, a cualquier empresa o persona en forma indefinida o durante un período determinado, lo que incluye declarar públicamente a dicha empresa o persona inelegibles para: </w:t>
      </w:r>
      <w:r w:rsidR="005E6495" w:rsidRPr="0050002A">
        <w:rPr>
          <w:rFonts w:eastAsiaTheme="minorHAnsi"/>
          <w:color w:val="000000"/>
          <w:sz w:val="24"/>
        </w:rPr>
        <w:t>(</w:t>
      </w:r>
      <w:r w:rsidRPr="0050002A">
        <w:rPr>
          <w:rFonts w:eastAsiaTheme="minorHAnsi"/>
          <w:color w:val="000000"/>
          <w:sz w:val="24"/>
        </w:rPr>
        <w:t>i) obtener la adjudicación o recibir cualquier beneficio, ya sea financiero o de otra índole, de un contrato financiado por el Banco</w:t>
      </w:r>
      <w:r w:rsidRPr="0050002A">
        <w:rPr>
          <w:rStyle w:val="FootnoteReference"/>
          <w:rFonts w:eastAsiaTheme="minorHAnsi"/>
          <w:color w:val="000000"/>
          <w:sz w:val="24"/>
        </w:rPr>
        <w:footnoteReference w:id="26"/>
      </w:r>
      <w:r w:rsidRPr="0050002A">
        <w:rPr>
          <w:rFonts w:eastAsiaTheme="minorHAnsi"/>
          <w:color w:val="000000"/>
          <w:sz w:val="24"/>
        </w:rPr>
        <w:t xml:space="preserve">; </w:t>
      </w:r>
      <w:r w:rsidR="005E6495" w:rsidRPr="0050002A">
        <w:rPr>
          <w:rFonts w:eastAsiaTheme="minorHAnsi"/>
          <w:color w:val="000000"/>
          <w:sz w:val="24"/>
        </w:rPr>
        <w:t>(</w:t>
      </w:r>
      <w:proofErr w:type="spellStart"/>
      <w:r w:rsidRPr="0050002A">
        <w:rPr>
          <w:rFonts w:eastAsiaTheme="minorHAnsi"/>
          <w:color w:val="000000"/>
          <w:sz w:val="24"/>
        </w:rPr>
        <w:t>ii</w:t>
      </w:r>
      <w:proofErr w:type="spellEnd"/>
      <w:r w:rsidRPr="0050002A">
        <w:rPr>
          <w:rFonts w:eastAsiaTheme="minorHAnsi"/>
          <w:color w:val="000000"/>
          <w:sz w:val="24"/>
        </w:rPr>
        <w:t>) ser nominada</w:t>
      </w:r>
      <w:r w:rsidRPr="0050002A">
        <w:rPr>
          <w:rStyle w:val="FootnoteReference"/>
          <w:rFonts w:eastAsiaTheme="minorHAnsi"/>
          <w:color w:val="000000"/>
          <w:sz w:val="24"/>
        </w:rPr>
        <w:footnoteReference w:id="27"/>
      </w:r>
      <w:r w:rsidRPr="0050002A">
        <w:rPr>
          <w:rFonts w:eastAsiaTheme="minorHAnsi"/>
          <w:color w:val="000000"/>
          <w:sz w:val="24"/>
        </w:rPr>
        <w:t xml:space="preserve"> como subcontratista, consultor, fabricante, proveedor o prestador de servicios de otra empresa elegible a la cual se le haya adjudicado un contrato financiado por el Banco, y </w:t>
      </w:r>
      <w:proofErr w:type="spellStart"/>
      <w:r w:rsidRPr="0050002A">
        <w:rPr>
          <w:rFonts w:eastAsiaTheme="minorHAnsi"/>
          <w:color w:val="000000"/>
          <w:sz w:val="24"/>
        </w:rPr>
        <w:t>iii</w:t>
      </w:r>
      <w:proofErr w:type="spellEnd"/>
      <w:r w:rsidRPr="0050002A">
        <w:rPr>
          <w:rFonts w:eastAsiaTheme="minorHAnsi"/>
          <w:color w:val="000000"/>
          <w:sz w:val="24"/>
        </w:rPr>
        <w:t xml:space="preserve">) recibir los fondos de un préstamo del Banco o participar en la preparación o la ejecución de cualquier proyecto financiado por el Banco. </w:t>
      </w:r>
    </w:p>
    <w:p w14:paraId="048F34E8" w14:textId="6AE5F9DC" w:rsidR="00476C1B" w:rsidRPr="0050002A" w:rsidRDefault="004A23CE">
      <w:pPr>
        <w:pStyle w:val="ListParagraph"/>
        <w:numPr>
          <w:ilvl w:val="0"/>
          <w:numId w:val="29"/>
        </w:numPr>
        <w:suppressAutoHyphens w:val="0"/>
        <w:spacing w:line="228" w:lineRule="auto"/>
        <w:contextualSpacing w:val="0"/>
      </w:pPr>
      <w:r w:rsidRPr="0050002A">
        <w:rPr>
          <w:rFonts w:eastAsiaTheme="minorHAnsi"/>
          <w:color w:val="000000"/>
          <w:sz w:val="24"/>
        </w:rPr>
        <w:t xml:space="preserve">Requiere </w:t>
      </w:r>
      <w:r w:rsidR="00432E6F" w:rsidRPr="0050002A">
        <w:rPr>
          <w:rFonts w:eastAsiaTheme="minorHAnsi"/>
          <w:color w:val="000000"/>
          <w:sz w:val="24"/>
        </w:rPr>
        <w:t xml:space="preserve">que </w:t>
      </w:r>
      <w:r w:rsidRPr="0050002A">
        <w:rPr>
          <w:rFonts w:eastAsiaTheme="minorHAnsi"/>
          <w:color w:val="000000"/>
          <w:sz w:val="24"/>
        </w:rPr>
        <w:t xml:space="preserve">en </w:t>
      </w:r>
      <w:r w:rsidR="0023168D" w:rsidRPr="0050002A">
        <w:rPr>
          <w:rFonts w:eastAsiaTheme="minorHAnsi"/>
          <w:color w:val="000000"/>
          <w:sz w:val="24"/>
        </w:rPr>
        <w:t xml:space="preserve">el </w:t>
      </w:r>
      <w:r w:rsidR="00381B56" w:rsidRPr="0050002A">
        <w:rPr>
          <w:rFonts w:eastAsiaTheme="minorHAnsi"/>
          <w:color w:val="000000"/>
          <w:sz w:val="24"/>
        </w:rPr>
        <w:t>documento de l</w:t>
      </w:r>
      <w:r w:rsidR="0023168D" w:rsidRPr="0050002A">
        <w:rPr>
          <w:rFonts w:eastAsiaTheme="minorHAnsi"/>
          <w:color w:val="000000"/>
          <w:sz w:val="24"/>
        </w:rPr>
        <w:t>icitación</w:t>
      </w:r>
      <w:r w:rsidR="00432E6F" w:rsidRPr="0050002A">
        <w:rPr>
          <w:rFonts w:eastAsiaTheme="minorHAnsi"/>
          <w:color w:val="000000"/>
          <w:sz w:val="24"/>
        </w:rPr>
        <w:t xml:space="preserve"> o </w:t>
      </w:r>
      <w:r w:rsidR="00381B56" w:rsidRPr="0050002A">
        <w:rPr>
          <w:rFonts w:eastAsiaTheme="minorHAnsi"/>
          <w:color w:val="000000"/>
          <w:sz w:val="24"/>
        </w:rPr>
        <w:t>de las s</w:t>
      </w:r>
      <w:r w:rsidRPr="0050002A">
        <w:rPr>
          <w:rFonts w:eastAsiaTheme="minorHAnsi"/>
          <w:color w:val="000000"/>
          <w:sz w:val="24"/>
        </w:rPr>
        <w:t>olicitud</w:t>
      </w:r>
      <w:r w:rsidR="00432E6F" w:rsidRPr="0050002A">
        <w:rPr>
          <w:rFonts w:eastAsiaTheme="minorHAnsi"/>
          <w:color w:val="000000"/>
          <w:sz w:val="24"/>
        </w:rPr>
        <w:t>es</w:t>
      </w:r>
      <w:r w:rsidRPr="0050002A">
        <w:rPr>
          <w:rFonts w:eastAsiaTheme="minorHAnsi"/>
          <w:color w:val="000000"/>
          <w:sz w:val="24"/>
        </w:rPr>
        <w:t xml:space="preserve"> de </w:t>
      </w:r>
      <w:r w:rsidR="00381B56" w:rsidRPr="0050002A">
        <w:rPr>
          <w:rFonts w:eastAsiaTheme="minorHAnsi"/>
          <w:color w:val="000000"/>
          <w:sz w:val="24"/>
        </w:rPr>
        <w:t>p</w:t>
      </w:r>
      <w:r w:rsidRPr="0050002A">
        <w:rPr>
          <w:rFonts w:eastAsiaTheme="minorHAnsi"/>
          <w:color w:val="000000"/>
          <w:sz w:val="24"/>
        </w:rPr>
        <w:t xml:space="preserve">ropuestas y en los contratos financiados </w:t>
      </w:r>
      <w:r w:rsidR="00432E6F" w:rsidRPr="0050002A">
        <w:rPr>
          <w:rFonts w:eastAsiaTheme="minorHAnsi"/>
          <w:color w:val="000000"/>
          <w:sz w:val="24"/>
        </w:rPr>
        <w:t>con</w:t>
      </w:r>
      <w:r w:rsidRPr="0050002A">
        <w:rPr>
          <w:rFonts w:eastAsiaTheme="minorHAnsi"/>
          <w:color w:val="000000"/>
          <w:sz w:val="24"/>
        </w:rPr>
        <w:t xml:space="preserve"> préstamos del Banco </w:t>
      </w:r>
      <w:r w:rsidR="00432E6F" w:rsidRPr="0050002A">
        <w:rPr>
          <w:rFonts w:eastAsiaTheme="minorHAnsi"/>
          <w:color w:val="000000"/>
          <w:sz w:val="24"/>
        </w:rPr>
        <w:t xml:space="preserve">se incluya </w:t>
      </w:r>
      <w:r w:rsidRPr="0050002A">
        <w:rPr>
          <w:rFonts w:eastAsiaTheme="minorHAnsi"/>
          <w:color w:val="000000"/>
          <w:sz w:val="24"/>
        </w:rPr>
        <w:t xml:space="preserve">una cláusula que exija que </w:t>
      </w:r>
      <w:r w:rsidR="005E6495" w:rsidRPr="0050002A">
        <w:rPr>
          <w:rFonts w:eastAsiaTheme="minorHAnsi"/>
          <w:color w:val="000000"/>
          <w:sz w:val="24"/>
        </w:rPr>
        <w:t>(</w:t>
      </w:r>
      <w:r w:rsidRPr="0050002A">
        <w:rPr>
          <w:rFonts w:eastAsiaTheme="minorHAnsi"/>
          <w:color w:val="000000"/>
          <w:sz w:val="24"/>
        </w:rPr>
        <w:t xml:space="preserve">i) </w:t>
      </w:r>
      <w:r w:rsidR="00432E6F" w:rsidRPr="0050002A">
        <w:rPr>
          <w:rFonts w:eastAsiaTheme="minorHAnsi"/>
          <w:color w:val="000000"/>
          <w:sz w:val="24"/>
        </w:rPr>
        <w:t xml:space="preserve">los </w:t>
      </w:r>
      <w:r w:rsidRPr="0050002A">
        <w:rPr>
          <w:rFonts w:eastAsiaTheme="minorHAnsi"/>
          <w:color w:val="000000"/>
          <w:sz w:val="24"/>
        </w:rPr>
        <w:t>licitantes</w:t>
      </w:r>
      <w:r w:rsidR="005E6495" w:rsidRPr="0050002A">
        <w:rPr>
          <w:rFonts w:eastAsiaTheme="minorHAnsi"/>
          <w:color w:val="000000"/>
          <w:sz w:val="24"/>
        </w:rPr>
        <w:t xml:space="preserve"> (postulantes / proponentes)</w:t>
      </w:r>
      <w:r w:rsidRPr="0050002A">
        <w:rPr>
          <w:rFonts w:eastAsiaTheme="minorHAnsi"/>
          <w:color w:val="000000"/>
          <w:sz w:val="24"/>
        </w:rPr>
        <w:t xml:space="preserve">, consultores, contratistas y proveedores, y sus respectivos subcontratistas, </w:t>
      </w:r>
      <w:proofErr w:type="spellStart"/>
      <w:r w:rsidRPr="0050002A">
        <w:rPr>
          <w:rFonts w:eastAsiaTheme="minorHAnsi"/>
          <w:color w:val="000000"/>
          <w:sz w:val="24"/>
        </w:rPr>
        <w:t>subconsultores</w:t>
      </w:r>
      <w:proofErr w:type="spellEnd"/>
      <w:r w:rsidRPr="0050002A">
        <w:rPr>
          <w:rFonts w:eastAsiaTheme="minorHAnsi"/>
          <w:color w:val="000000"/>
          <w:sz w:val="24"/>
        </w:rPr>
        <w:t>, prestadores de servicios, proveedores, agentes y miembros de su personal, permitan que el Banco inspeccione</w:t>
      </w:r>
      <w:r w:rsidRPr="0050002A">
        <w:rPr>
          <w:rStyle w:val="FootnoteReference"/>
          <w:rFonts w:eastAsiaTheme="minorHAnsi"/>
          <w:color w:val="000000"/>
          <w:sz w:val="24"/>
        </w:rPr>
        <w:footnoteReference w:id="28"/>
      </w:r>
      <w:r w:rsidRPr="0050002A">
        <w:rPr>
          <w:rFonts w:eastAsiaTheme="minorHAnsi"/>
          <w:color w:val="000000"/>
          <w:sz w:val="24"/>
        </w:rPr>
        <w:t xml:space="preserve"> todas sus cuentas, registros y otros documentos relacionados con la presentación de </w:t>
      </w:r>
      <w:r w:rsidR="00432E6F" w:rsidRPr="0050002A">
        <w:rPr>
          <w:rFonts w:eastAsiaTheme="minorHAnsi"/>
          <w:color w:val="000000"/>
          <w:sz w:val="24"/>
        </w:rPr>
        <w:t>O</w:t>
      </w:r>
      <w:r w:rsidRPr="0050002A">
        <w:rPr>
          <w:rFonts w:eastAsiaTheme="minorHAnsi"/>
          <w:color w:val="000000"/>
          <w:sz w:val="24"/>
        </w:rPr>
        <w:t xml:space="preserve">fertas y la ejecución de contratos, y que </w:t>
      </w:r>
      <w:r w:rsidR="00432E6F" w:rsidRPr="0050002A">
        <w:rPr>
          <w:rFonts w:eastAsiaTheme="minorHAnsi"/>
          <w:color w:val="000000"/>
          <w:sz w:val="24"/>
        </w:rPr>
        <w:t xml:space="preserve">estos </w:t>
      </w:r>
      <w:r w:rsidRPr="0050002A">
        <w:rPr>
          <w:rFonts w:eastAsiaTheme="minorHAnsi"/>
          <w:color w:val="000000"/>
          <w:sz w:val="24"/>
        </w:rPr>
        <w:t>sean examinados por auditores designados por el Banco.</w:t>
      </w:r>
      <w:bookmarkStart w:id="696" w:name="_Toc438529602"/>
      <w:bookmarkStart w:id="697" w:name="_Toc438725758"/>
      <w:bookmarkStart w:id="698" w:name="_Toc438817753"/>
      <w:bookmarkStart w:id="699" w:name="_Toc438954447"/>
      <w:bookmarkStart w:id="700" w:name="_Toc461939622"/>
      <w:bookmarkStart w:id="701" w:name="_Toc125954070"/>
      <w:bookmarkStart w:id="702" w:name="_Toc197840925"/>
    </w:p>
    <w:p w14:paraId="04ED4F66" w14:textId="77777777" w:rsidR="009815D5" w:rsidRPr="0050002A" w:rsidRDefault="009815D5" w:rsidP="009815D5">
      <w:pPr>
        <w:pStyle w:val="Head0"/>
        <w:rPr>
          <w:rFonts w:ascii="Times New Roman" w:hAnsi="Times New Roman"/>
        </w:rPr>
        <w:sectPr w:rsidR="009815D5" w:rsidRPr="0050002A" w:rsidSect="00D46D7A">
          <w:headerReference w:type="even" r:id="rId74"/>
          <w:headerReference w:type="default" r:id="rId75"/>
          <w:headerReference w:type="first" r:id="rId76"/>
          <w:footnotePr>
            <w:numRestart w:val="eachSect"/>
          </w:footnotePr>
          <w:type w:val="oddPage"/>
          <w:pgSz w:w="12240" w:h="15840" w:code="1"/>
          <w:pgMar w:top="1440" w:right="1440" w:bottom="1134" w:left="1440" w:header="720" w:footer="720" w:gutter="0"/>
          <w:pgNumType w:chapStyle="1"/>
          <w:cols w:space="720"/>
          <w:docGrid w:linePitch="138"/>
        </w:sectPr>
      </w:pPr>
    </w:p>
    <w:p w14:paraId="1F0BA87D" w14:textId="3B3A8071" w:rsidR="00580092" w:rsidRPr="0050002A" w:rsidRDefault="00580092" w:rsidP="0011250F">
      <w:pPr>
        <w:pStyle w:val="TOC1-10"/>
        <w:rPr>
          <w:sz w:val="72"/>
          <w:szCs w:val="72"/>
        </w:rPr>
      </w:pPr>
      <w:bookmarkStart w:id="703" w:name="_Toc454996226"/>
      <w:bookmarkStart w:id="704" w:name="_Toc476310972"/>
      <w:bookmarkStart w:id="705" w:name="_Toc136616767"/>
      <w:r w:rsidRPr="0050002A">
        <w:rPr>
          <w:sz w:val="72"/>
          <w:szCs w:val="72"/>
        </w:rPr>
        <w:t>PARTE 2: Requisitos</w:t>
      </w:r>
      <w:r w:rsidR="00190164" w:rsidRPr="0050002A">
        <w:rPr>
          <w:sz w:val="72"/>
          <w:szCs w:val="72"/>
        </w:rPr>
        <w:br/>
      </w:r>
      <w:r w:rsidRPr="0050002A">
        <w:rPr>
          <w:sz w:val="72"/>
          <w:szCs w:val="72"/>
        </w:rPr>
        <w:t>del Comprador</w:t>
      </w:r>
      <w:bookmarkEnd w:id="696"/>
      <w:bookmarkEnd w:id="697"/>
      <w:bookmarkEnd w:id="698"/>
      <w:bookmarkEnd w:id="699"/>
      <w:bookmarkEnd w:id="700"/>
      <w:bookmarkEnd w:id="701"/>
      <w:bookmarkEnd w:id="702"/>
      <w:bookmarkEnd w:id="703"/>
      <w:bookmarkEnd w:id="704"/>
      <w:bookmarkEnd w:id="705"/>
    </w:p>
    <w:p w14:paraId="1D4B923D" w14:textId="77777777" w:rsidR="00B54D48" w:rsidRPr="0050002A" w:rsidRDefault="00B54D48" w:rsidP="001B65FB">
      <w:pPr>
        <w:pStyle w:val="Head02"/>
        <w:sectPr w:rsidR="00B54D48" w:rsidRPr="0050002A" w:rsidSect="00356E4C">
          <w:headerReference w:type="even" r:id="rId77"/>
          <w:headerReference w:type="default" r:id="rId78"/>
          <w:pgSz w:w="12240" w:h="15840" w:code="1"/>
          <w:pgMar w:top="1440" w:right="1800" w:bottom="1440" w:left="1800" w:header="720" w:footer="720" w:gutter="0"/>
          <w:cols w:space="720"/>
          <w:docGrid w:linePitch="360"/>
        </w:sectPr>
      </w:pPr>
    </w:p>
    <w:p w14:paraId="7735E4EE" w14:textId="77777777" w:rsidR="00687A9E" w:rsidRPr="0050002A" w:rsidRDefault="00687A9E" w:rsidP="00687A9E">
      <w:bookmarkStart w:id="706" w:name="_Toc449888897"/>
      <w:bookmarkStart w:id="707" w:name="_Toc454996227"/>
      <w:bookmarkStart w:id="708" w:name="_Toc476310973"/>
    </w:p>
    <w:p w14:paraId="699C7632" w14:textId="77777777" w:rsidR="00687A9E" w:rsidRPr="0050002A" w:rsidRDefault="00687A9E" w:rsidP="00687A9E"/>
    <w:p w14:paraId="6F2BF1C9" w14:textId="77777777" w:rsidR="00687A9E" w:rsidRPr="0050002A" w:rsidRDefault="00687A9E" w:rsidP="00687A9E"/>
    <w:p w14:paraId="3286EEE2" w14:textId="046F643C" w:rsidR="001B65FB" w:rsidRPr="0050002A" w:rsidRDefault="001B65FB" w:rsidP="0011250F">
      <w:pPr>
        <w:pStyle w:val="TOC1-20"/>
      </w:pPr>
      <w:bookmarkStart w:id="709" w:name="_Toc136616768"/>
      <w:r w:rsidRPr="0050002A">
        <w:t>Sección VII</w:t>
      </w:r>
      <w:r w:rsidR="00794AD8" w:rsidRPr="0050002A">
        <w:t xml:space="preserve"> -</w:t>
      </w:r>
      <w:r w:rsidR="00953C75" w:rsidRPr="0050002A">
        <w:t xml:space="preserve"> </w:t>
      </w:r>
      <w:r w:rsidRPr="0050002A">
        <w:t>Requisitos del Sistema Informático</w:t>
      </w:r>
      <w:bookmarkEnd w:id="706"/>
      <w:bookmarkEnd w:id="707"/>
      <w:bookmarkEnd w:id="708"/>
      <w:bookmarkEnd w:id="709"/>
    </w:p>
    <w:p w14:paraId="7D871A28" w14:textId="5C7D9C6A" w:rsidR="001B65FB" w:rsidRPr="0050002A" w:rsidRDefault="001B65FB" w:rsidP="001B65FB">
      <w:pPr>
        <w:jc w:val="center"/>
        <w:rPr>
          <w:rFonts w:ascii="Times New Roman Bold" w:hAnsi="Times New Roman Bold"/>
          <w:b/>
          <w:smallCaps/>
          <w:sz w:val="28"/>
        </w:rPr>
      </w:pPr>
      <w:r w:rsidRPr="0050002A">
        <w:rPr>
          <w:rFonts w:ascii="Times New Roman Bold" w:hAnsi="Times New Roman Bold"/>
          <w:b/>
          <w:smallCaps/>
          <w:sz w:val="28"/>
        </w:rPr>
        <w:t xml:space="preserve">(incluidos los Requisitos </w:t>
      </w:r>
      <w:r w:rsidR="00794AD8" w:rsidRPr="0050002A">
        <w:rPr>
          <w:rFonts w:ascii="Times New Roman Bold" w:hAnsi="Times New Roman Bold"/>
          <w:b/>
          <w:smallCaps/>
          <w:sz w:val="28"/>
        </w:rPr>
        <w:t>Técnicos</w:t>
      </w:r>
      <w:r w:rsidRPr="0050002A">
        <w:rPr>
          <w:rFonts w:ascii="Times New Roman Bold" w:hAnsi="Times New Roman Bold"/>
          <w:b/>
          <w:smallCaps/>
          <w:sz w:val="28"/>
        </w:rPr>
        <w:t xml:space="preserve">, el Programa de </w:t>
      </w:r>
      <w:r w:rsidR="00B84FEC" w:rsidRPr="0050002A">
        <w:rPr>
          <w:rFonts w:ascii="Times New Roman Bold" w:hAnsi="Times New Roman Bold"/>
          <w:b/>
          <w:smallCaps/>
          <w:sz w:val="28"/>
        </w:rPr>
        <w:t>e</w:t>
      </w:r>
      <w:r w:rsidRPr="0050002A">
        <w:rPr>
          <w:rFonts w:ascii="Times New Roman Bold" w:hAnsi="Times New Roman Bold"/>
          <w:b/>
          <w:smallCaps/>
          <w:sz w:val="28"/>
        </w:rPr>
        <w:t xml:space="preserve">jecución, los </w:t>
      </w:r>
      <w:r w:rsidR="00B84FEC" w:rsidRPr="0050002A">
        <w:rPr>
          <w:rFonts w:ascii="Times New Roman Bold" w:hAnsi="Times New Roman Bold"/>
          <w:b/>
          <w:smallCaps/>
          <w:sz w:val="28"/>
        </w:rPr>
        <w:t>c</w:t>
      </w:r>
      <w:r w:rsidRPr="0050002A">
        <w:rPr>
          <w:rFonts w:ascii="Times New Roman Bold" w:hAnsi="Times New Roman Bold"/>
          <w:b/>
          <w:smallCaps/>
          <w:sz w:val="28"/>
        </w:rPr>
        <w:t>uadros del Inventario del Sistema</w:t>
      </w:r>
      <w:r w:rsidR="00190164" w:rsidRPr="0050002A">
        <w:rPr>
          <w:rFonts w:ascii="Times New Roman Bold" w:hAnsi="Times New Roman Bold"/>
          <w:b/>
          <w:smallCaps/>
          <w:sz w:val="28"/>
        </w:rPr>
        <w:br/>
      </w:r>
      <w:r w:rsidRPr="0050002A">
        <w:rPr>
          <w:rFonts w:ascii="Times New Roman Bold" w:hAnsi="Times New Roman Bold"/>
          <w:b/>
          <w:smallCaps/>
          <w:sz w:val="28"/>
        </w:rPr>
        <w:t xml:space="preserve">y </w:t>
      </w:r>
      <w:r w:rsidR="00C168D9" w:rsidRPr="0050002A">
        <w:rPr>
          <w:rFonts w:ascii="Times New Roman Bold" w:hAnsi="Times New Roman Bold"/>
          <w:b/>
          <w:smallCaps/>
          <w:sz w:val="28"/>
        </w:rPr>
        <w:t>la información de referencia y el m</w:t>
      </w:r>
      <w:r w:rsidRPr="0050002A">
        <w:rPr>
          <w:rFonts w:ascii="Times New Roman Bold" w:hAnsi="Times New Roman Bold"/>
          <w:b/>
          <w:smallCaps/>
          <w:sz w:val="28"/>
        </w:rPr>
        <w:t xml:space="preserve">aterial </w:t>
      </w:r>
      <w:r w:rsidR="00C168D9" w:rsidRPr="0050002A">
        <w:rPr>
          <w:rFonts w:ascii="Times New Roman Bold" w:hAnsi="Times New Roman Bold"/>
          <w:b/>
          <w:smallCaps/>
          <w:sz w:val="28"/>
        </w:rPr>
        <w:t>i</w:t>
      </w:r>
      <w:r w:rsidRPr="0050002A">
        <w:rPr>
          <w:rFonts w:ascii="Times New Roman Bold" w:hAnsi="Times New Roman Bold"/>
          <w:b/>
          <w:smallCaps/>
          <w:sz w:val="28"/>
        </w:rPr>
        <w:t>nformativo</w:t>
      </w:r>
      <w:r w:rsidR="00794AD8" w:rsidRPr="0050002A">
        <w:rPr>
          <w:rFonts w:ascii="Times New Roman Bold" w:hAnsi="Times New Roman Bold"/>
          <w:b/>
          <w:smallCaps/>
          <w:sz w:val="28"/>
        </w:rPr>
        <w:t>)</w:t>
      </w:r>
    </w:p>
    <w:p w14:paraId="59E67E73" w14:textId="77777777" w:rsidR="00794AD8" w:rsidRPr="0050002A" w:rsidRDefault="00794AD8" w:rsidP="001B65FB">
      <w:pPr>
        <w:jc w:val="center"/>
        <w:rPr>
          <w:rFonts w:ascii="Times New Roman Bold" w:hAnsi="Times New Roman Bold"/>
          <w:b/>
          <w:smallCaps/>
          <w:sz w:val="28"/>
          <w:szCs w:val="28"/>
        </w:rPr>
      </w:pPr>
    </w:p>
    <w:p w14:paraId="447274D4" w14:textId="77777777" w:rsidR="00794AD8" w:rsidRPr="001C1A42" w:rsidRDefault="00794AD8" w:rsidP="001C1A42">
      <w:pPr>
        <w:pBdr>
          <w:bottom w:val="single" w:sz="4" w:space="1" w:color="auto"/>
        </w:pBdr>
        <w:rPr>
          <w:b/>
          <w:bCs/>
          <w:i/>
          <w:iCs/>
          <w:sz w:val="28"/>
          <w:szCs w:val="28"/>
        </w:rPr>
      </w:pPr>
      <w:bookmarkStart w:id="710" w:name="_Toc449888901"/>
      <w:bookmarkStart w:id="711" w:name="_Toc126086580"/>
      <w:bookmarkStart w:id="712" w:name="_Toc127374849"/>
      <w:bookmarkStart w:id="713" w:name="_Toc136424925"/>
      <w:bookmarkStart w:id="714" w:name="_Toc136425559"/>
      <w:r w:rsidRPr="001C1A42">
        <w:rPr>
          <w:b/>
          <w:bCs/>
          <w:i/>
          <w:iCs/>
          <w:sz w:val="28"/>
          <w:szCs w:val="28"/>
        </w:rPr>
        <w:t>Notas sobre la preparación de los requisitos del Sistema Informático</w:t>
      </w:r>
      <w:bookmarkEnd w:id="710"/>
      <w:bookmarkEnd w:id="711"/>
      <w:bookmarkEnd w:id="712"/>
      <w:bookmarkEnd w:id="713"/>
      <w:bookmarkEnd w:id="714"/>
    </w:p>
    <w:p w14:paraId="75F8D3DC" w14:textId="77777777" w:rsidR="00794AD8" w:rsidRPr="0050002A" w:rsidRDefault="00794AD8" w:rsidP="00794AD8">
      <w:pPr>
        <w:pStyle w:val="explanatorynotes"/>
        <w:rPr>
          <w:rFonts w:ascii="Times New Roman" w:hAnsi="Times New Roman"/>
          <w:i/>
          <w:sz w:val="24"/>
        </w:rPr>
      </w:pPr>
      <w:r w:rsidRPr="0050002A">
        <w:tab/>
      </w:r>
      <w:r w:rsidRPr="0050002A">
        <w:rPr>
          <w:rFonts w:ascii="Times New Roman" w:hAnsi="Times New Roman"/>
          <w:i/>
          <w:sz w:val="24"/>
        </w:rPr>
        <w:t xml:space="preserve">Los requisitos del Sistema Informático incluyen cuatro subsecciones importantes y estrechamente relacionadas: </w:t>
      </w:r>
    </w:p>
    <w:p w14:paraId="65E49FDF" w14:textId="77777777" w:rsidR="00794AD8" w:rsidRPr="0050002A" w:rsidRDefault="00794AD8" w:rsidP="00794AD8">
      <w:pPr>
        <w:pStyle w:val="explanatorynotes"/>
        <w:numPr>
          <w:ilvl w:val="0"/>
          <w:numId w:val="4"/>
        </w:numPr>
        <w:rPr>
          <w:rFonts w:ascii="Times New Roman" w:hAnsi="Times New Roman"/>
          <w:i/>
          <w:sz w:val="24"/>
        </w:rPr>
      </w:pPr>
      <w:r w:rsidRPr="0050002A">
        <w:rPr>
          <w:rFonts w:ascii="Times New Roman" w:hAnsi="Times New Roman"/>
          <w:i/>
          <w:sz w:val="24"/>
        </w:rPr>
        <w:t>Requisitos técnicos</w:t>
      </w:r>
    </w:p>
    <w:p w14:paraId="0ED61F15" w14:textId="77777777" w:rsidR="00794AD8" w:rsidRPr="0050002A" w:rsidRDefault="00794AD8" w:rsidP="00794AD8">
      <w:pPr>
        <w:pStyle w:val="explanatorynotes"/>
        <w:numPr>
          <w:ilvl w:val="0"/>
          <w:numId w:val="4"/>
        </w:numPr>
        <w:rPr>
          <w:rFonts w:ascii="Times New Roman" w:hAnsi="Times New Roman"/>
          <w:i/>
          <w:sz w:val="24"/>
        </w:rPr>
      </w:pPr>
      <w:r w:rsidRPr="0050002A">
        <w:rPr>
          <w:rFonts w:ascii="Times New Roman" w:hAnsi="Times New Roman"/>
          <w:i/>
          <w:sz w:val="24"/>
        </w:rPr>
        <w:t>Programa de ejecución</w:t>
      </w:r>
    </w:p>
    <w:p w14:paraId="47731FC7" w14:textId="77777777" w:rsidR="00794AD8" w:rsidRPr="0050002A" w:rsidRDefault="00794AD8" w:rsidP="00794AD8">
      <w:pPr>
        <w:pStyle w:val="explanatorynotes"/>
        <w:numPr>
          <w:ilvl w:val="0"/>
          <w:numId w:val="4"/>
        </w:numPr>
        <w:rPr>
          <w:rFonts w:ascii="Times New Roman" w:hAnsi="Times New Roman"/>
          <w:i/>
          <w:sz w:val="24"/>
        </w:rPr>
      </w:pPr>
      <w:r w:rsidRPr="0050002A">
        <w:rPr>
          <w:rFonts w:ascii="Times New Roman" w:hAnsi="Times New Roman"/>
          <w:i/>
          <w:sz w:val="24"/>
        </w:rPr>
        <w:t>Cuadros del inventario del Sistema</w:t>
      </w:r>
    </w:p>
    <w:p w14:paraId="2696E325" w14:textId="77777777" w:rsidR="00794AD8" w:rsidRPr="0050002A" w:rsidRDefault="00794AD8" w:rsidP="00794AD8">
      <w:pPr>
        <w:pStyle w:val="explanatorynotes"/>
        <w:numPr>
          <w:ilvl w:val="0"/>
          <w:numId w:val="4"/>
        </w:numPr>
        <w:rPr>
          <w:rFonts w:ascii="Times New Roman" w:hAnsi="Times New Roman"/>
          <w:i/>
          <w:sz w:val="24"/>
        </w:rPr>
      </w:pPr>
      <w:r w:rsidRPr="0050002A">
        <w:rPr>
          <w:rFonts w:ascii="Times New Roman" w:hAnsi="Times New Roman"/>
          <w:i/>
          <w:sz w:val="24"/>
        </w:rPr>
        <w:t xml:space="preserve">Información de referencia y material informativo </w:t>
      </w:r>
    </w:p>
    <w:p w14:paraId="0594D1B8" w14:textId="77777777" w:rsidR="00794AD8" w:rsidRPr="0050002A" w:rsidRDefault="00794AD8" w:rsidP="00794AD8">
      <w:pPr>
        <w:pStyle w:val="explanatorynotes"/>
        <w:rPr>
          <w:rFonts w:ascii="Times New Roman" w:hAnsi="Times New Roman"/>
          <w:i/>
          <w:sz w:val="24"/>
        </w:rPr>
      </w:pPr>
      <w:r w:rsidRPr="0050002A">
        <w:rPr>
          <w:sz w:val="24"/>
        </w:rPr>
        <w:tab/>
      </w:r>
      <w:r w:rsidRPr="0050002A">
        <w:rPr>
          <w:rFonts w:ascii="Times New Roman" w:hAnsi="Times New Roman"/>
          <w:i/>
          <w:sz w:val="24"/>
        </w:rPr>
        <w:t>Cada subsección se presenta y se analiza por separado.</w:t>
      </w:r>
    </w:p>
    <w:p w14:paraId="28AB7385" w14:textId="77777777" w:rsidR="001B65FB" w:rsidRDefault="001B65FB" w:rsidP="00AE06DD">
      <w:pPr>
        <w:pStyle w:val="Subtitle2"/>
      </w:pPr>
    </w:p>
    <w:p w14:paraId="177D2B4C" w14:textId="77777777" w:rsidR="009B67C9" w:rsidRPr="0050002A" w:rsidRDefault="009B67C9" w:rsidP="00AE06DD">
      <w:pPr>
        <w:pStyle w:val="Subtitle2"/>
      </w:pPr>
    </w:p>
    <w:p w14:paraId="547B81F8" w14:textId="77777777" w:rsidR="00AE06DD" w:rsidRPr="0050002A" w:rsidRDefault="00AE06DD" w:rsidP="00AE06DD">
      <w:pPr>
        <w:pStyle w:val="Subtitle2"/>
      </w:pPr>
      <w:r w:rsidRPr="0050002A">
        <w:t>Índice</w:t>
      </w:r>
    </w:p>
    <w:p w14:paraId="2135D9F7" w14:textId="77777777" w:rsidR="00AE06DD" w:rsidRPr="0050002A" w:rsidRDefault="00AE06DD" w:rsidP="00AE06DD">
      <w:pPr>
        <w:jc w:val="right"/>
        <w:rPr>
          <w:b/>
        </w:rPr>
      </w:pPr>
    </w:p>
    <w:p w14:paraId="1CBB694D" w14:textId="6F512EB9" w:rsidR="001C1A42" w:rsidRDefault="00E41822">
      <w:pPr>
        <w:pStyle w:val="TOC1"/>
        <w:tabs>
          <w:tab w:val="right" w:leader="dot" w:pos="8630"/>
        </w:tabs>
        <w:rPr>
          <w:rFonts w:eastAsiaTheme="minorEastAsia" w:cstheme="minorBidi"/>
          <w:b w:val="0"/>
          <w:bCs w:val="0"/>
          <w:caps w:val="0"/>
          <w:noProof/>
          <w:sz w:val="22"/>
          <w:szCs w:val="22"/>
          <w:lang w:val="en-US" w:eastAsia="en-US" w:bidi="ar-SA"/>
        </w:rPr>
      </w:pPr>
      <w:r w:rsidRPr="0050002A">
        <w:rPr>
          <w:sz w:val="28"/>
          <w:szCs w:val="28"/>
        </w:rPr>
        <w:fldChar w:fldCharType="begin"/>
      </w:r>
      <w:r w:rsidR="00FC58A0" w:rsidRPr="0050002A">
        <w:rPr>
          <w:sz w:val="28"/>
          <w:szCs w:val="28"/>
        </w:rPr>
        <w:instrText xml:space="preserve"> TOC \h \z \t "TOC 5-1,1" </w:instrText>
      </w:r>
      <w:r w:rsidRPr="0050002A">
        <w:rPr>
          <w:sz w:val="28"/>
          <w:szCs w:val="28"/>
        </w:rPr>
        <w:fldChar w:fldCharType="separate"/>
      </w:r>
      <w:hyperlink w:anchor="_Toc136426133" w:history="1">
        <w:r w:rsidR="001C1A42" w:rsidRPr="006B7920">
          <w:rPr>
            <w:rStyle w:val="Hyperlink"/>
            <w:noProof/>
          </w:rPr>
          <w:t>Requisitos Técnicos</w:t>
        </w:r>
        <w:r w:rsidR="001C1A42">
          <w:rPr>
            <w:noProof/>
            <w:webHidden/>
          </w:rPr>
          <w:tab/>
        </w:r>
        <w:r w:rsidR="001C1A42">
          <w:rPr>
            <w:noProof/>
            <w:webHidden/>
          </w:rPr>
          <w:fldChar w:fldCharType="begin"/>
        </w:r>
        <w:r w:rsidR="001C1A42">
          <w:rPr>
            <w:noProof/>
            <w:webHidden/>
          </w:rPr>
          <w:instrText xml:space="preserve"> PAGEREF _Toc136426133 \h </w:instrText>
        </w:r>
        <w:r w:rsidR="001C1A42">
          <w:rPr>
            <w:noProof/>
            <w:webHidden/>
          </w:rPr>
        </w:r>
        <w:r w:rsidR="001C1A42">
          <w:rPr>
            <w:noProof/>
            <w:webHidden/>
          </w:rPr>
          <w:fldChar w:fldCharType="separate"/>
        </w:r>
        <w:r w:rsidR="001C1A42">
          <w:rPr>
            <w:noProof/>
            <w:webHidden/>
          </w:rPr>
          <w:t>147</w:t>
        </w:r>
        <w:r w:rsidR="001C1A42">
          <w:rPr>
            <w:noProof/>
            <w:webHidden/>
          </w:rPr>
          <w:fldChar w:fldCharType="end"/>
        </w:r>
      </w:hyperlink>
    </w:p>
    <w:p w14:paraId="5CC37F5F" w14:textId="36A0A0C8" w:rsidR="001C1A42" w:rsidRDefault="00887AA3">
      <w:pPr>
        <w:pStyle w:val="TOC1"/>
        <w:tabs>
          <w:tab w:val="right" w:leader="dot" w:pos="8630"/>
        </w:tabs>
        <w:rPr>
          <w:rFonts w:eastAsiaTheme="minorEastAsia" w:cstheme="minorBidi"/>
          <w:b w:val="0"/>
          <w:bCs w:val="0"/>
          <w:caps w:val="0"/>
          <w:noProof/>
          <w:sz w:val="22"/>
          <w:szCs w:val="22"/>
          <w:lang w:val="en-US" w:eastAsia="en-US" w:bidi="ar-SA"/>
        </w:rPr>
      </w:pPr>
      <w:hyperlink w:anchor="_Toc136426134" w:history="1">
        <w:r w:rsidR="001C1A42" w:rsidRPr="006B7920">
          <w:rPr>
            <w:rStyle w:val="Hyperlink"/>
            <w:noProof/>
          </w:rPr>
          <w:t>Programa de ejecución</w:t>
        </w:r>
        <w:r w:rsidR="001C1A42">
          <w:rPr>
            <w:noProof/>
            <w:webHidden/>
          </w:rPr>
          <w:tab/>
        </w:r>
        <w:r w:rsidR="001C1A42">
          <w:rPr>
            <w:noProof/>
            <w:webHidden/>
          </w:rPr>
          <w:fldChar w:fldCharType="begin"/>
        </w:r>
        <w:r w:rsidR="001C1A42">
          <w:rPr>
            <w:noProof/>
            <w:webHidden/>
          </w:rPr>
          <w:instrText xml:space="preserve"> PAGEREF _Toc136426134 \h </w:instrText>
        </w:r>
        <w:r w:rsidR="001C1A42">
          <w:rPr>
            <w:noProof/>
            <w:webHidden/>
          </w:rPr>
        </w:r>
        <w:r w:rsidR="001C1A42">
          <w:rPr>
            <w:noProof/>
            <w:webHidden/>
          </w:rPr>
          <w:fldChar w:fldCharType="separate"/>
        </w:r>
        <w:r w:rsidR="001C1A42">
          <w:rPr>
            <w:noProof/>
            <w:webHidden/>
          </w:rPr>
          <w:t>164</w:t>
        </w:r>
        <w:r w:rsidR="001C1A42">
          <w:rPr>
            <w:noProof/>
            <w:webHidden/>
          </w:rPr>
          <w:fldChar w:fldCharType="end"/>
        </w:r>
      </w:hyperlink>
    </w:p>
    <w:p w14:paraId="52FA3587" w14:textId="7CB48587" w:rsidR="001C1A42" w:rsidRDefault="00887AA3">
      <w:pPr>
        <w:pStyle w:val="TOC1"/>
        <w:tabs>
          <w:tab w:val="right" w:leader="dot" w:pos="8630"/>
        </w:tabs>
        <w:rPr>
          <w:rFonts w:eastAsiaTheme="minorEastAsia" w:cstheme="minorBidi"/>
          <w:b w:val="0"/>
          <w:bCs w:val="0"/>
          <w:caps w:val="0"/>
          <w:noProof/>
          <w:sz w:val="22"/>
          <w:szCs w:val="22"/>
          <w:lang w:val="en-US" w:eastAsia="en-US" w:bidi="ar-SA"/>
        </w:rPr>
      </w:pPr>
      <w:hyperlink w:anchor="_Toc136426135" w:history="1">
        <w:r w:rsidR="001C1A42" w:rsidRPr="006B7920">
          <w:rPr>
            <w:rStyle w:val="Hyperlink"/>
            <w:noProof/>
          </w:rPr>
          <w:t>Cuadros del inventario del Sistema</w:t>
        </w:r>
        <w:r w:rsidR="001C1A42">
          <w:rPr>
            <w:noProof/>
            <w:webHidden/>
          </w:rPr>
          <w:tab/>
        </w:r>
        <w:r w:rsidR="001C1A42">
          <w:rPr>
            <w:noProof/>
            <w:webHidden/>
          </w:rPr>
          <w:fldChar w:fldCharType="begin"/>
        </w:r>
        <w:r w:rsidR="001C1A42">
          <w:rPr>
            <w:noProof/>
            <w:webHidden/>
          </w:rPr>
          <w:instrText xml:space="preserve"> PAGEREF _Toc136426135 \h </w:instrText>
        </w:r>
        <w:r w:rsidR="001C1A42">
          <w:rPr>
            <w:noProof/>
            <w:webHidden/>
          </w:rPr>
        </w:r>
        <w:r w:rsidR="001C1A42">
          <w:rPr>
            <w:noProof/>
            <w:webHidden/>
          </w:rPr>
          <w:fldChar w:fldCharType="separate"/>
        </w:r>
        <w:r w:rsidR="001C1A42">
          <w:rPr>
            <w:noProof/>
            <w:webHidden/>
          </w:rPr>
          <w:t>170</w:t>
        </w:r>
        <w:r w:rsidR="001C1A42">
          <w:rPr>
            <w:noProof/>
            <w:webHidden/>
          </w:rPr>
          <w:fldChar w:fldCharType="end"/>
        </w:r>
      </w:hyperlink>
    </w:p>
    <w:p w14:paraId="63E469F6" w14:textId="565781BF" w:rsidR="001C1A42" w:rsidRDefault="00887AA3">
      <w:pPr>
        <w:pStyle w:val="TOC1"/>
        <w:tabs>
          <w:tab w:val="right" w:leader="dot" w:pos="8630"/>
        </w:tabs>
        <w:rPr>
          <w:rFonts w:eastAsiaTheme="minorEastAsia" w:cstheme="minorBidi"/>
          <w:b w:val="0"/>
          <w:bCs w:val="0"/>
          <w:caps w:val="0"/>
          <w:noProof/>
          <w:sz w:val="22"/>
          <w:szCs w:val="22"/>
          <w:lang w:val="en-US" w:eastAsia="en-US" w:bidi="ar-SA"/>
        </w:rPr>
      </w:pPr>
      <w:hyperlink w:anchor="_Toc136426136" w:history="1">
        <w:r w:rsidR="001C1A42" w:rsidRPr="006B7920">
          <w:rPr>
            <w:rStyle w:val="Hyperlink"/>
            <w:noProof/>
          </w:rPr>
          <w:t>Información de referencia y material informativo</w:t>
        </w:r>
        <w:r w:rsidR="001C1A42">
          <w:rPr>
            <w:noProof/>
            <w:webHidden/>
          </w:rPr>
          <w:tab/>
        </w:r>
        <w:r w:rsidR="001C1A42">
          <w:rPr>
            <w:noProof/>
            <w:webHidden/>
          </w:rPr>
          <w:fldChar w:fldCharType="begin"/>
        </w:r>
        <w:r w:rsidR="001C1A42">
          <w:rPr>
            <w:noProof/>
            <w:webHidden/>
          </w:rPr>
          <w:instrText xml:space="preserve"> PAGEREF _Toc136426136 \h </w:instrText>
        </w:r>
        <w:r w:rsidR="001C1A42">
          <w:rPr>
            <w:noProof/>
            <w:webHidden/>
          </w:rPr>
        </w:r>
        <w:r w:rsidR="001C1A42">
          <w:rPr>
            <w:noProof/>
            <w:webHidden/>
          </w:rPr>
          <w:fldChar w:fldCharType="separate"/>
        </w:r>
        <w:r w:rsidR="001C1A42">
          <w:rPr>
            <w:noProof/>
            <w:webHidden/>
          </w:rPr>
          <w:t>175</w:t>
        </w:r>
        <w:r w:rsidR="001C1A42">
          <w:rPr>
            <w:noProof/>
            <w:webHidden/>
          </w:rPr>
          <w:fldChar w:fldCharType="end"/>
        </w:r>
      </w:hyperlink>
    </w:p>
    <w:p w14:paraId="7C4BA3C1" w14:textId="4CC1EE1D" w:rsidR="00737D39" w:rsidRPr="0050002A" w:rsidRDefault="00E41822" w:rsidP="00FC58A0">
      <w:pPr>
        <w:pStyle w:val="TOC1"/>
        <w:rPr>
          <w:sz w:val="28"/>
          <w:szCs w:val="28"/>
        </w:rPr>
      </w:pPr>
      <w:r w:rsidRPr="0050002A">
        <w:rPr>
          <w:sz w:val="28"/>
          <w:szCs w:val="28"/>
        </w:rPr>
        <w:fldChar w:fldCharType="end"/>
      </w:r>
    </w:p>
    <w:p w14:paraId="5E0D2FED" w14:textId="36DD6E95" w:rsidR="003138BF" w:rsidRPr="0050002A" w:rsidRDefault="003138BF" w:rsidP="000F56A8">
      <w:pPr>
        <w:pStyle w:val="TOC5-1"/>
      </w:pPr>
      <w:r w:rsidRPr="0050002A">
        <w:br w:type="page"/>
      </w:r>
      <w:bookmarkStart w:id="715" w:name="_Toc449888902"/>
      <w:bookmarkStart w:id="716" w:name="_Toc454987369"/>
      <w:bookmarkStart w:id="717" w:name="_Toc476312284"/>
      <w:bookmarkStart w:id="718" w:name="_Toc136426133"/>
      <w:r w:rsidRPr="0050002A">
        <w:t xml:space="preserve">Requisitos </w:t>
      </w:r>
      <w:bookmarkEnd w:id="715"/>
      <w:bookmarkEnd w:id="716"/>
      <w:bookmarkEnd w:id="717"/>
      <w:r w:rsidR="00F1290C" w:rsidRPr="0050002A">
        <w:t>Técnicos</w:t>
      </w:r>
      <w:bookmarkEnd w:id="718"/>
    </w:p>
    <w:p w14:paraId="3AF48ACA" w14:textId="77777777" w:rsidR="003138BF" w:rsidRPr="0050002A" w:rsidRDefault="003138BF" w:rsidP="003138BF">
      <w:pPr>
        <w:jc w:val="center"/>
        <w:rPr>
          <w:sz w:val="22"/>
        </w:rPr>
      </w:pPr>
    </w:p>
    <w:p w14:paraId="527D2C3E" w14:textId="6F75D3DE" w:rsidR="003138BF" w:rsidRPr="009F1A2E" w:rsidRDefault="003138BF" w:rsidP="009F1A2E">
      <w:pPr>
        <w:pBdr>
          <w:bottom w:val="single" w:sz="4" w:space="1" w:color="auto"/>
        </w:pBdr>
        <w:jc w:val="center"/>
        <w:rPr>
          <w:b/>
          <w:bCs/>
          <w:i/>
          <w:iCs/>
          <w:sz w:val="28"/>
          <w:szCs w:val="28"/>
        </w:rPr>
      </w:pPr>
      <w:bookmarkStart w:id="719" w:name="_Toc126086581"/>
      <w:bookmarkStart w:id="720" w:name="_Toc127374850"/>
      <w:bookmarkStart w:id="721" w:name="_Toc136424926"/>
      <w:bookmarkStart w:id="722" w:name="_Toc136425560"/>
      <w:bookmarkStart w:id="723" w:name="_Toc521498746"/>
      <w:bookmarkStart w:id="724" w:name="_Toc215902370"/>
      <w:bookmarkStart w:id="725" w:name="_Toc449888903"/>
      <w:r w:rsidRPr="009F1A2E">
        <w:rPr>
          <w:b/>
          <w:bCs/>
          <w:i/>
          <w:iCs/>
          <w:sz w:val="28"/>
          <w:szCs w:val="28"/>
        </w:rPr>
        <w:t xml:space="preserve">Notas sobre la </w:t>
      </w:r>
      <w:r w:rsidR="00432E6F" w:rsidRPr="009F1A2E">
        <w:rPr>
          <w:b/>
          <w:bCs/>
          <w:i/>
          <w:iCs/>
          <w:sz w:val="28"/>
          <w:szCs w:val="28"/>
        </w:rPr>
        <w:t xml:space="preserve">preparación </w:t>
      </w:r>
      <w:r w:rsidRPr="009F1A2E">
        <w:rPr>
          <w:b/>
          <w:bCs/>
          <w:i/>
          <w:iCs/>
          <w:sz w:val="28"/>
          <w:szCs w:val="28"/>
        </w:rPr>
        <w:t xml:space="preserve">de los </w:t>
      </w:r>
      <w:r w:rsidR="00432E6F" w:rsidRPr="009F1A2E">
        <w:rPr>
          <w:b/>
          <w:bCs/>
          <w:i/>
          <w:iCs/>
          <w:sz w:val="28"/>
          <w:szCs w:val="28"/>
        </w:rPr>
        <w:t>r</w:t>
      </w:r>
      <w:r w:rsidRPr="009F1A2E">
        <w:rPr>
          <w:b/>
          <w:bCs/>
          <w:i/>
          <w:iCs/>
          <w:sz w:val="28"/>
          <w:szCs w:val="28"/>
        </w:rPr>
        <w:t xml:space="preserve">equisitos </w:t>
      </w:r>
      <w:r w:rsidR="00432E6F" w:rsidRPr="009F1A2E">
        <w:rPr>
          <w:b/>
          <w:bCs/>
          <w:i/>
          <w:iCs/>
          <w:sz w:val="28"/>
          <w:szCs w:val="28"/>
        </w:rPr>
        <w:t>o</w:t>
      </w:r>
      <w:r w:rsidRPr="009F1A2E">
        <w:rPr>
          <w:b/>
          <w:bCs/>
          <w:i/>
          <w:iCs/>
          <w:sz w:val="28"/>
          <w:szCs w:val="28"/>
        </w:rPr>
        <w:t xml:space="preserve">peracionales o </w:t>
      </w:r>
      <w:r w:rsidR="00432E6F" w:rsidRPr="009F1A2E">
        <w:rPr>
          <w:b/>
          <w:bCs/>
          <w:i/>
          <w:iCs/>
          <w:sz w:val="28"/>
          <w:szCs w:val="28"/>
        </w:rPr>
        <w:t>f</w:t>
      </w:r>
      <w:r w:rsidRPr="009F1A2E">
        <w:rPr>
          <w:b/>
          <w:bCs/>
          <w:i/>
          <w:iCs/>
          <w:sz w:val="28"/>
          <w:szCs w:val="28"/>
        </w:rPr>
        <w:t>uncionales</w:t>
      </w:r>
      <w:bookmarkEnd w:id="719"/>
      <w:bookmarkEnd w:id="720"/>
      <w:bookmarkEnd w:id="721"/>
      <w:bookmarkEnd w:id="722"/>
      <w:r w:rsidRPr="009F1A2E">
        <w:rPr>
          <w:b/>
          <w:bCs/>
          <w:i/>
          <w:iCs/>
          <w:sz w:val="28"/>
          <w:szCs w:val="28"/>
        </w:rPr>
        <w:t xml:space="preserve"> </w:t>
      </w:r>
      <w:bookmarkEnd w:id="723"/>
      <w:bookmarkEnd w:id="724"/>
      <w:bookmarkEnd w:id="725"/>
    </w:p>
    <w:p w14:paraId="27171D98" w14:textId="44F6869E" w:rsidR="00CA6F74" w:rsidRPr="0050002A" w:rsidRDefault="00CA6F74" w:rsidP="00CA6F74">
      <w:pPr>
        <w:pStyle w:val="explanatorynotes"/>
        <w:rPr>
          <w:rFonts w:ascii="Times New Roman" w:eastAsia="Calibri" w:hAnsi="Times New Roman"/>
          <w:i/>
          <w:color w:val="000000"/>
          <w:sz w:val="24"/>
          <w:szCs w:val="22"/>
        </w:rPr>
      </w:pPr>
      <w:r w:rsidRPr="0050002A">
        <w:rPr>
          <w:rFonts w:ascii="Times New Roman" w:hAnsi="Times New Roman"/>
          <w:i/>
          <w:color w:val="000000"/>
          <w:sz w:val="24"/>
        </w:rPr>
        <w:t xml:space="preserve">En la </w:t>
      </w:r>
      <w:r w:rsidR="00AE3AD4" w:rsidRPr="0050002A">
        <w:rPr>
          <w:rFonts w:ascii="Times New Roman" w:hAnsi="Times New Roman"/>
          <w:i/>
          <w:color w:val="000000"/>
          <w:sz w:val="24"/>
        </w:rPr>
        <w:t xml:space="preserve">máxima </w:t>
      </w:r>
      <w:r w:rsidRPr="0050002A">
        <w:rPr>
          <w:rFonts w:ascii="Times New Roman" w:hAnsi="Times New Roman"/>
          <w:i/>
          <w:color w:val="000000"/>
          <w:sz w:val="24"/>
        </w:rPr>
        <w:t xml:space="preserve">medida de lo posible, los </w:t>
      </w:r>
      <w:r w:rsidR="00BE6B6B" w:rsidRPr="0050002A">
        <w:rPr>
          <w:rFonts w:ascii="Times New Roman" w:hAnsi="Times New Roman"/>
          <w:i/>
          <w:color w:val="000000"/>
          <w:sz w:val="24"/>
        </w:rPr>
        <w:t>requisitos técnicos</w:t>
      </w:r>
      <w:r w:rsidRPr="0050002A">
        <w:rPr>
          <w:rFonts w:ascii="Times New Roman" w:hAnsi="Times New Roman"/>
          <w:i/>
          <w:color w:val="000000"/>
          <w:sz w:val="24"/>
        </w:rPr>
        <w:t xml:space="preserve"> deben expresarse en función de las actividades operacionales del Comprador, antes que </w:t>
      </w:r>
      <w:r w:rsidR="00AE3AD4" w:rsidRPr="0050002A">
        <w:rPr>
          <w:rFonts w:ascii="Times New Roman" w:hAnsi="Times New Roman"/>
          <w:i/>
          <w:color w:val="000000"/>
          <w:sz w:val="24"/>
        </w:rPr>
        <w:t>d</w:t>
      </w:r>
      <w:r w:rsidRPr="0050002A">
        <w:rPr>
          <w:rFonts w:ascii="Times New Roman" w:hAnsi="Times New Roman"/>
          <w:i/>
          <w:color w:val="000000"/>
          <w:sz w:val="24"/>
        </w:rPr>
        <w:t>el diseño tecnológico.</w:t>
      </w:r>
      <w:r w:rsidR="00953C75" w:rsidRPr="0050002A">
        <w:rPr>
          <w:rFonts w:ascii="Times New Roman" w:hAnsi="Times New Roman"/>
          <w:i/>
          <w:color w:val="000000"/>
          <w:sz w:val="24"/>
        </w:rPr>
        <w:t xml:space="preserve"> </w:t>
      </w:r>
      <w:r w:rsidRPr="0050002A">
        <w:rPr>
          <w:rFonts w:ascii="Times New Roman" w:hAnsi="Times New Roman"/>
          <w:i/>
          <w:color w:val="000000"/>
          <w:sz w:val="24"/>
        </w:rPr>
        <w:t xml:space="preserve">De este modo, será el mercado el que determine qué </w:t>
      </w:r>
      <w:r w:rsidR="00AE3AD4" w:rsidRPr="0050002A">
        <w:rPr>
          <w:rFonts w:ascii="Times New Roman" w:hAnsi="Times New Roman"/>
          <w:i/>
          <w:color w:val="000000"/>
          <w:sz w:val="24"/>
        </w:rPr>
        <w:t>t</w:t>
      </w:r>
      <w:r w:rsidRPr="0050002A">
        <w:rPr>
          <w:rFonts w:ascii="Times New Roman" w:hAnsi="Times New Roman"/>
          <w:i/>
          <w:color w:val="000000"/>
          <w:sz w:val="24"/>
        </w:rPr>
        <w:t xml:space="preserve">ecnologías </w:t>
      </w:r>
      <w:r w:rsidR="001F63C5" w:rsidRPr="0050002A">
        <w:rPr>
          <w:rFonts w:ascii="Times New Roman" w:hAnsi="Times New Roman"/>
          <w:i/>
          <w:color w:val="000000"/>
          <w:sz w:val="24"/>
        </w:rPr>
        <w:t xml:space="preserve">de la </w:t>
      </w:r>
      <w:r w:rsidR="00AC7533" w:rsidRPr="0050002A">
        <w:rPr>
          <w:rFonts w:ascii="Times New Roman" w:hAnsi="Times New Roman"/>
          <w:i/>
          <w:color w:val="000000"/>
          <w:sz w:val="24"/>
        </w:rPr>
        <w:t>información</w:t>
      </w:r>
      <w:r w:rsidR="001F63C5" w:rsidRPr="0050002A">
        <w:rPr>
          <w:rFonts w:ascii="Times New Roman" w:hAnsi="Times New Roman"/>
          <w:i/>
          <w:color w:val="000000"/>
          <w:sz w:val="24"/>
        </w:rPr>
        <w:t xml:space="preserve"> </w:t>
      </w:r>
      <w:r w:rsidRPr="0050002A">
        <w:rPr>
          <w:rFonts w:ascii="Times New Roman" w:hAnsi="Times New Roman"/>
          <w:i/>
          <w:color w:val="000000"/>
          <w:sz w:val="24"/>
        </w:rPr>
        <w:t>específicas pueden satisfacer de la mejor manera esas necesidades operacionales.</w:t>
      </w:r>
      <w:r w:rsidR="00953C75" w:rsidRPr="0050002A">
        <w:rPr>
          <w:rFonts w:ascii="Times New Roman" w:hAnsi="Times New Roman"/>
          <w:i/>
          <w:color w:val="000000"/>
          <w:sz w:val="24"/>
        </w:rPr>
        <w:t xml:space="preserve"> </w:t>
      </w:r>
      <w:r w:rsidRPr="0050002A">
        <w:rPr>
          <w:rFonts w:ascii="Times New Roman" w:hAnsi="Times New Roman"/>
          <w:i/>
          <w:color w:val="000000"/>
          <w:sz w:val="24"/>
        </w:rPr>
        <w:t>Esto es especialmente importante cuando el Sistema Informático plasmará una lógica operacional compleja en forma de software de aplicación.</w:t>
      </w:r>
    </w:p>
    <w:p w14:paraId="3CD7063E" w14:textId="77777777" w:rsidR="00CA6F74" w:rsidRPr="0050002A" w:rsidRDefault="00CA6F74" w:rsidP="00CA6F74">
      <w:pPr>
        <w:pStyle w:val="explanatorynotes"/>
        <w:rPr>
          <w:rFonts w:ascii="Times New Roman" w:eastAsia="Calibri" w:hAnsi="Times New Roman"/>
          <w:i/>
          <w:color w:val="000000"/>
          <w:sz w:val="24"/>
          <w:szCs w:val="22"/>
        </w:rPr>
      </w:pPr>
      <w:r w:rsidRPr="0050002A">
        <w:rPr>
          <w:rFonts w:ascii="Times New Roman" w:hAnsi="Times New Roman"/>
          <w:i/>
          <w:color w:val="000000"/>
          <w:sz w:val="24"/>
        </w:rPr>
        <w:t>Aun en el caso de un Sistema Informático relativamente simple, donde las necesidades operacionales se puedan vincular claramente con requisitos técnicos y metodológicos conocidos antes de cualquier adquisición, los requisitos no deberán favorecer a ningún vendedor en particular y deberán admitir la mayor variedad posible de respuestas tecnológicas.</w:t>
      </w:r>
    </w:p>
    <w:p w14:paraId="201750F1" w14:textId="77777777" w:rsidR="00CA6F74" w:rsidRPr="0050002A" w:rsidRDefault="00CA6F74" w:rsidP="003138BF">
      <w:pPr>
        <w:pStyle w:val="explanatorynotes"/>
        <w:rPr>
          <w:rFonts w:ascii="Times New Roman" w:eastAsia="Calibri" w:hAnsi="Times New Roman"/>
          <w:i/>
          <w:color w:val="000000"/>
          <w:sz w:val="24"/>
          <w:szCs w:val="22"/>
        </w:rPr>
      </w:pPr>
      <w:r w:rsidRPr="0050002A">
        <w:rPr>
          <w:rFonts w:ascii="Times New Roman" w:hAnsi="Times New Roman"/>
          <w:i/>
          <w:color w:val="000000"/>
          <w:sz w:val="24"/>
        </w:rPr>
        <w:t>Resulta más apropiado especificar los niveles exigidos en una prueba sobre indicadores de referencia estándar, pues ello permitirá aplicar distintos métodos técnicos para alcanzar los objetivos en materia de funcionamiento y rendimiento que ha fijado el Comprador.</w:t>
      </w:r>
      <w:r w:rsidR="00953C75" w:rsidRPr="0050002A">
        <w:rPr>
          <w:rFonts w:ascii="Times New Roman" w:hAnsi="Times New Roman"/>
          <w:i/>
          <w:color w:val="000000"/>
          <w:sz w:val="24"/>
        </w:rPr>
        <w:t xml:space="preserve"> </w:t>
      </w:r>
      <w:r w:rsidRPr="0050002A">
        <w:rPr>
          <w:rFonts w:ascii="Times New Roman" w:hAnsi="Times New Roman"/>
          <w:i/>
          <w:color w:val="000000"/>
          <w:sz w:val="24"/>
        </w:rPr>
        <w:t>En general, el Comprador debe tratar de utilizar, cuando sea posible, medidas directas de rendimiento y funcionalidad ampliamente aceptadas y de examinar con sumo cuidado las especificaciones que podrían imponer arquitecturas técnicas.</w:t>
      </w:r>
    </w:p>
    <w:p w14:paraId="3988EDEA" w14:textId="77777777" w:rsidR="003138BF" w:rsidRPr="0050002A" w:rsidRDefault="00CA6F74" w:rsidP="003138BF">
      <w:pPr>
        <w:pStyle w:val="explanatorynotes"/>
        <w:rPr>
          <w:rFonts w:ascii="Times New Roman" w:eastAsia="Calibri" w:hAnsi="Times New Roman"/>
          <w:i/>
          <w:color w:val="000000"/>
          <w:sz w:val="24"/>
          <w:szCs w:val="22"/>
        </w:rPr>
      </w:pPr>
      <w:r w:rsidRPr="0050002A">
        <w:rPr>
          <w:rFonts w:ascii="Times New Roman" w:hAnsi="Times New Roman"/>
          <w:i/>
          <w:color w:val="000000"/>
          <w:sz w:val="24"/>
        </w:rPr>
        <w:t>Cuando se especifiquen códigos de práctica o normas nacionales, el Comprador deberá incluir una declaración en el sentido de que también serán aceptables otras normas nacionales o internacionales “básicamente equivalentes”.</w:t>
      </w:r>
    </w:p>
    <w:p w14:paraId="3A12951D" w14:textId="77777777" w:rsidR="004109FB" w:rsidRPr="0050002A" w:rsidRDefault="004109FB" w:rsidP="004109FB">
      <w:pPr>
        <w:pStyle w:val="explanatorynotes"/>
        <w:rPr>
          <w:rFonts w:ascii="Times New Roman" w:hAnsi="Times New Roman"/>
          <w:i/>
          <w:color w:val="000000"/>
          <w:sz w:val="24"/>
        </w:rPr>
      </w:pPr>
      <w:r w:rsidRPr="0050002A">
        <w:rPr>
          <w:rFonts w:ascii="Times New Roman" w:hAnsi="Times New Roman"/>
          <w:i/>
          <w:color w:val="000000"/>
          <w:sz w:val="24"/>
        </w:rPr>
        <w:t>Es importante que los Requisitos técnicos identifiquen claramente cuáles son las características obligatorias (para las cuales la no conformidad de una propuesta puede requerir el rechazo por falta de respuesta) y cuáles son las características preferibles que pueden incluirse o excluirse de una Propuesta a opción del Proponente.</w:t>
      </w:r>
    </w:p>
    <w:p w14:paraId="778410B9" w14:textId="6EE731F4" w:rsidR="00D04A17" w:rsidRPr="0050002A" w:rsidRDefault="00D04A17" w:rsidP="00D04A17">
      <w:pPr>
        <w:pStyle w:val="explanatorynotes"/>
        <w:rPr>
          <w:rFonts w:ascii="Times New Roman" w:eastAsia="Calibri" w:hAnsi="Times New Roman"/>
          <w:i/>
          <w:color w:val="000000"/>
          <w:sz w:val="24"/>
          <w:szCs w:val="24"/>
        </w:rPr>
      </w:pPr>
      <w:r w:rsidRPr="0050002A">
        <w:rPr>
          <w:rFonts w:ascii="Times New Roman" w:eastAsia="Calibri" w:hAnsi="Times New Roman"/>
          <w:i/>
          <w:color w:val="000000"/>
          <w:sz w:val="24"/>
          <w:szCs w:val="24"/>
        </w:rPr>
        <w:t xml:space="preserve">Deberán especificarse los requisitos ambientales y sociales. Los requisitos AS deberán ser preparados en forma tal que no entren en conflicto con las disposiciones pertinentes en las Condiciones de Contrato (y las </w:t>
      </w:r>
      <w:r w:rsidR="00840ED2" w:rsidRPr="0050002A">
        <w:rPr>
          <w:rFonts w:ascii="Times New Roman" w:eastAsia="Calibri" w:hAnsi="Times New Roman"/>
          <w:i/>
          <w:color w:val="000000"/>
          <w:sz w:val="24"/>
          <w:szCs w:val="24"/>
        </w:rPr>
        <w:t>c</w:t>
      </w:r>
      <w:r w:rsidRPr="0050002A">
        <w:rPr>
          <w:rFonts w:ascii="Times New Roman" w:eastAsia="Calibri" w:hAnsi="Times New Roman"/>
          <w:i/>
          <w:color w:val="000000"/>
          <w:sz w:val="24"/>
          <w:szCs w:val="24"/>
        </w:rPr>
        <w:t xml:space="preserve">orrespondientes Condiciones </w:t>
      </w:r>
      <w:r w:rsidR="00840ED2" w:rsidRPr="0050002A">
        <w:rPr>
          <w:rFonts w:ascii="Times New Roman" w:eastAsia="Calibri" w:hAnsi="Times New Roman"/>
          <w:i/>
          <w:color w:val="000000"/>
          <w:sz w:val="24"/>
          <w:szCs w:val="24"/>
        </w:rPr>
        <w:t>Especiales del Contrato</w:t>
      </w:r>
      <w:r w:rsidRPr="0050002A">
        <w:rPr>
          <w:rFonts w:ascii="Times New Roman" w:eastAsia="Calibri" w:hAnsi="Times New Roman"/>
          <w:i/>
          <w:color w:val="000000"/>
          <w:sz w:val="24"/>
          <w:szCs w:val="24"/>
        </w:rPr>
        <w:t xml:space="preserve">, si hubiera) y otras partes delas especificaciones.  </w:t>
      </w:r>
    </w:p>
    <w:p w14:paraId="76A6BAD7" w14:textId="1A1B6D4F" w:rsidR="004109FB" w:rsidRPr="0050002A" w:rsidRDefault="004109FB" w:rsidP="004109FB">
      <w:pPr>
        <w:pStyle w:val="explanatorynotes"/>
        <w:rPr>
          <w:rFonts w:ascii="Times New Roman" w:hAnsi="Times New Roman"/>
          <w:i/>
          <w:color w:val="000000"/>
          <w:sz w:val="24"/>
        </w:rPr>
      </w:pPr>
      <w:r w:rsidRPr="0050002A">
        <w:rPr>
          <w:rFonts w:ascii="Times New Roman" w:hAnsi="Times New Roman"/>
          <w:i/>
          <w:color w:val="000000"/>
          <w:sz w:val="24"/>
        </w:rPr>
        <w:t xml:space="preserve">1.6.4 a continuación indica niveles de ruido y estándar de emisión. Los requisitos </w:t>
      </w:r>
      <w:r w:rsidR="00840ED2" w:rsidRPr="0050002A">
        <w:rPr>
          <w:rFonts w:ascii="Times New Roman" w:hAnsi="Times New Roman"/>
          <w:i/>
          <w:color w:val="000000"/>
          <w:sz w:val="24"/>
        </w:rPr>
        <w:t xml:space="preserve">ambientales y sociales así como los requisitos de adquisiciones sostenibles </w:t>
      </w:r>
      <w:r w:rsidRPr="0050002A">
        <w:rPr>
          <w:rFonts w:ascii="Times New Roman" w:hAnsi="Times New Roman"/>
          <w:i/>
          <w:color w:val="000000"/>
          <w:sz w:val="24"/>
        </w:rPr>
        <w:t>adicionales, según corresponda, pueden incluir, entre otros, aspectos relacionados con la protección del medio ambiente, incluida la gestión y seguridad de materiales peligrosos, la eficiencia de los recursos y las medidas de prevención y gestión de la contaminación.</w:t>
      </w:r>
    </w:p>
    <w:p w14:paraId="69B1FB9C" w14:textId="72D15819" w:rsidR="003138BF" w:rsidRPr="0050002A" w:rsidRDefault="003138BF" w:rsidP="003138BF">
      <w:pPr>
        <w:pStyle w:val="explanatorynotes"/>
        <w:rPr>
          <w:rFonts w:ascii="Times New Roman" w:eastAsia="Calibri" w:hAnsi="Times New Roman"/>
          <w:i/>
          <w:color w:val="000000"/>
          <w:sz w:val="24"/>
          <w:szCs w:val="22"/>
        </w:rPr>
      </w:pPr>
      <w:r w:rsidRPr="0050002A">
        <w:rPr>
          <w:rFonts w:ascii="Times New Roman" w:hAnsi="Times New Roman"/>
          <w:i/>
          <w:color w:val="000000"/>
          <w:sz w:val="24"/>
        </w:rPr>
        <w:t xml:space="preserve">A continuación se incluye un ejemplo de un formato de la sección de Requisitos </w:t>
      </w:r>
      <w:r w:rsidR="00840ED2" w:rsidRPr="0050002A">
        <w:rPr>
          <w:rFonts w:ascii="Times New Roman" w:hAnsi="Times New Roman"/>
          <w:i/>
          <w:color w:val="000000"/>
          <w:sz w:val="24"/>
        </w:rPr>
        <w:t>Técnicos</w:t>
      </w:r>
      <w:r w:rsidRPr="0050002A">
        <w:rPr>
          <w:rFonts w:ascii="Times New Roman" w:hAnsi="Times New Roman"/>
          <w:i/>
          <w:color w:val="000000"/>
          <w:sz w:val="24"/>
        </w:rPr>
        <w:t>.</w:t>
      </w:r>
      <w:r w:rsidR="00953C75" w:rsidRPr="0050002A">
        <w:rPr>
          <w:rFonts w:ascii="Times New Roman" w:hAnsi="Times New Roman"/>
          <w:i/>
          <w:color w:val="000000"/>
          <w:sz w:val="24"/>
        </w:rPr>
        <w:t xml:space="preserve"> </w:t>
      </w:r>
      <w:r w:rsidRPr="0050002A">
        <w:rPr>
          <w:rFonts w:ascii="Times New Roman" w:hAnsi="Times New Roman"/>
          <w:i/>
          <w:color w:val="000000"/>
          <w:sz w:val="24"/>
        </w:rPr>
        <w:t>Este formato puede y debe adaptarse para satisfacer las necesidades del Comprador con respecto al Sistema Informático específico que se ha de adquirir.</w:t>
      </w:r>
    </w:p>
    <w:p w14:paraId="6C0E89E1" w14:textId="4C9AB214" w:rsidR="00AE06DD" w:rsidRPr="0050002A" w:rsidRDefault="003138BF" w:rsidP="00753D88">
      <w:pPr>
        <w:jc w:val="center"/>
        <w:rPr>
          <w:sz w:val="44"/>
          <w:szCs w:val="44"/>
        </w:rPr>
      </w:pPr>
      <w:r w:rsidRPr="0050002A">
        <w:br w:type="page"/>
      </w:r>
      <w:bookmarkStart w:id="726" w:name="_Toc449888904"/>
      <w:r w:rsidR="00BE6B6B" w:rsidRPr="0050002A">
        <w:rPr>
          <w:b/>
          <w:sz w:val="44"/>
        </w:rPr>
        <w:t xml:space="preserve">Requisitos </w:t>
      </w:r>
      <w:bookmarkEnd w:id="726"/>
      <w:r w:rsidR="005E6495" w:rsidRPr="0050002A">
        <w:rPr>
          <w:b/>
          <w:sz w:val="44"/>
        </w:rPr>
        <w:t>Técnicos</w:t>
      </w:r>
    </w:p>
    <w:p w14:paraId="04CC6066" w14:textId="77777777" w:rsidR="00803EC1" w:rsidRPr="0050002A" w:rsidRDefault="00803EC1" w:rsidP="00803EC1">
      <w:pPr>
        <w:pStyle w:val="explanatoryclause"/>
        <w:ind w:left="1411" w:right="-360"/>
        <w:rPr>
          <w:sz w:val="24"/>
        </w:rPr>
      </w:pPr>
    </w:p>
    <w:p w14:paraId="2F9ACCA6" w14:textId="24D3CF5F" w:rsidR="00356E4C" w:rsidRPr="001C1A42" w:rsidRDefault="00356E4C" w:rsidP="001C1A42">
      <w:pPr>
        <w:pBdr>
          <w:bottom w:val="single" w:sz="4" w:space="1" w:color="auto"/>
        </w:pBdr>
        <w:jc w:val="center"/>
        <w:rPr>
          <w:b/>
          <w:bCs/>
          <w:i/>
          <w:iCs/>
          <w:sz w:val="28"/>
          <w:szCs w:val="28"/>
        </w:rPr>
      </w:pPr>
      <w:bookmarkStart w:id="727" w:name="_Toc521498748"/>
      <w:bookmarkStart w:id="728" w:name="_Toc215902372"/>
      <w:bookmarkStart w:id="729" w:name="_Toc449888905"/>
      <w:bookmarkStart w:id="730" w:name="_Toc126086582"/>
      <w:bookmarkStart w:id="731" w:name="_Toc127374851"/>
      <w:bookmarkStart w:id="732" w:name="_Toc136424927"/>
      <w:bookmarkStart w:id="733" w:name="_Toc136425561"/>
      <w:r w:rsidRPr="001C1A42">
        <w:rPr>
          <w:b/>
          <w:bCs/>
          <w:i/>
          <w:iCs/>
          <w:sz w:val="28"/>
          <w:szCs w:val="28"/>
        </w:rPr>
        <w:t>Índice:</w:t>
      </w:r>
      <w:r w:rsidR="00953C75" w:rsidRPr="001C1A42">
        <w:rPr>
          <w:b/>
          <w:bCs/>
          <w:i/>
          <w:iCs/>
          <w:sz w:val="28"/>
          <w:szCs w:val="28"/>
        </w:rPr>
        <w:t xml:space="preserve"> </w:t>
      </w:r>
      <w:r w:rsidR="00C36F08" w:rsidRPr="001C1A42">
        <w:rPr>
          <w:b/>
          <w:bCs/>
          <w:i/>
          <w:iCs/>
          <w:sz w:val="28"/>
          <w:szCs w:val="28"/>
        </w:rPr>
        <w:t>R</w:t>
      </w:r>
      <w:r w:rsidR="00BE6B6B" w:rsidRPr="001C1A42">
        <w:rPr>
          <w:b/>
          <w:bCs/>
          <w:i/>
          <w:iCs/>
          <w:sz w:val="28"/>
          <w:szCs w:val="28"/>
        </w:rPr>
        <w:t>equisitos técnicos</w:t>
      </w:r>
      <w:bookmarkEnd w:id="727"/>
      <w:bookmarkEnd w:id="728"/>
      <w:bookmarkEnd w:id="729"/>
      <w:bookmarkEnd w:id="730"/>
      <w:bookmarkEnd w:id="731"/>
      <w:bookmarkEnd w:id="732"/>
      <w:bookmarkEnd w:id="733"/>
    </w:p>
    <w:p w14:paraId="24138E1E" w14:textId="7FE1F036" w:rsidR="008A3FD1" w:rsidRDefault="00E41822">
      <w:pPr>
        <w:pStyle w:val="TOC1"/>
        <w:tabs>
          <w:tab w:val="left" w:pos="400"/>
          <w:tab w:val="right" w:leader="dot" w:pos="8630"/>
        </w:tabs>
        <w:rPr>
          <w:rFonts w:eastAsiaTheme="minorEastAsia" w:cstheme="minorBidi"/>
          <w:b w:val="0"/>
          <w:bCs w:val="0"/>
          <w:caps w:val="0"/>
          <w:noProof/>
          <w:sz w:val="22"/>
          <w:szCs w:val="22"/>
          <w:lang w:val="en-US" w:eastAsia="en-US" w:bidi="ar-SA"/>
        </w:rPr>
      </w:pPr>
      <w:r w:rsidRPr="0050002A">
        <w:fldChar w:fldCharType="begin"/>
      </w:r>
      <w:r w:rsidR="00B92CA9" w:rsidRPr="0050002A">
        <w:instrText xml:space="preserve"> TOC \h \z \t "TOC 6-1,1,TOC 6-2,2" </w:instrText>
      </w:r>
      <w:r w:rsidRPr="0050002A">
        <w:fldChar w:fldCharType="separate"/>
      </w:r>
      <w:hyperlink w:anchor="_Toc136426353" w:history="1">
        <w:r w:rsidR="008A3FD1" w:rsidRPr="00D06E54">
          <w:rPr>
            <w:rStyle w:val="Hyperlink"/>
            <w:noProof/>
          </w:rPr>
          <w:t>A.</w:t>
        </w:r>
        <w:r w:rsidR="008A3FD1">
          <w:rPr>
            <w:rFonts w:eastAsiaTheme="minorEastAsia" w:cstheme="minorBidi"/>
            <w:b w:val="0"/>
            <w:bCs w:val="0"/>
            <w:caps w:val="0"/>
            <w:noProof/>
            <w:sz w:val="22"/>
            <w:szCs w:val="22"/>
            <w:lang w:val="en-US" w:eastAsia="en-US" w:bidi="ar-SA"/>
          </w:rPr>
          <w:tab/>
        </w:r>
        <w:r w:rsidR="008A3FD1" w:rsidRPr="00D06E54">
          <w:rPr>
            <w:rStyle w:val="Hyperlink"/>
            <w:noProof/>
          </w:rPr>
          <w:t>Siglas utilizadas en los requisitos técnicos</w:t>
        </w:r>
        <w:r w:rsidR="008A3FD1">
          <w:rPr>
            <w:noProof/>
            <w:webHidden/>
          </w:rPr>
          <w:tab/>
        </w:r>
        <w:r w:rsidR="008A3FD1">
          <w:rPr>
            <w:noProof/>
            <w:webHidden/>
          </w:rPr>
          <w:fldChar w:fldCharType="begin"/>
        </w:r>
        <w:r w:rsidR="008A3FD1">
          <w:rPr>
            <w:noProof/>
            <w:webHidden/>
          </w:rPr>
          <w:instrText xml:space="preserve"> PAGEREF _Toc136426353 \h </w:instrText>
        </w:r>
        <w:r w:rsidR="008A3FD1">
          <w:rPr>
            <w:noProof/>
            <w:webHidden/>
          </w:rPr>
        </w:r>
        <w:r w:rsidR="008A3FD1">
          <w:rPr>
            <w:noProof/>
            <w:webHidden/>
          </w:rPr>
          <w:fldChar w:fldCharType="separate"/>
        </w:r>
        <w:r w:rsidR="008A3FD1">
          <w:rPr>
            <w:noProof/>
            <w:webHidden/>
          </w:rPr>
          <w:t>149</w:t>
        </w:r>
        <w:r w:rsidR="008A3FD1">
          <w:rPr>
            <w:noProof/>
            <w:webHidden/>
          </w:rPr>
          <w:fldChar w:fldCharType="end"/>
        </w:r>
      </w:hyperlink>
    </w:p>
    <w:p w14:paraId="1D3FDB7C" w14:textId="27F33C3E"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54" w:history="1">
        <w:r w:rsidR="008A3FD1" w:rsidRPr="00D06E54">
          <w:rPr>
            <w:rStyle w:val="Hyperlink"/>
            <w:noProof/>
          </w:rPr>
          <w:t>0.1</w:t>
        </w:r>
        <w:r w:rsidR="008A3FD1">
          <w:rPr>
            <w:rFonts w:eastAsiaTheme="minorEastAsia" w:cstheme="minorBidi"/>
            <w:smallCaps w:val="0"/>
            <w:noProof/>
            <w:sz w:val="22"/>
            <w:szCs w:val="22"/>
            <w:lang w:val="en-US" w:eastAsia="en-US" w:bidi="ar-SA"/>
          </w:rPr>
          <w:tab/>
        </w:r>
        <w:r w:rsidR="008A3FD1" w:rsidRPr="00D06E54">
          <w:rPr>
            <w:rStyle w:val="Hyperlink"/>
            <w:noProof/>
          </w:rPr>
          <w:t>Cuadro de siglas</w:t>
        </w:r>
        <w:r w:rsidR="008A3FD1">
          <w:rPr>
            <w:noProof/>
            <w:webHidden/>
          </w:rPr>
          <w:tab/>
        </w:r>
        <w:r w:rsidR="008A3FD1">
          <w:rPr>
            <w:noProof/>
            <w:webHidden/>
          </w:rPr>
          <w:fldChar w:fldCharType="begin"/>
        </w:r>
        <w:r w:rsidR="008A3FD1">
          <w:rPr>
            <w:noProof/>
            <w:webHidden/>
          </w:rPr>
          <w:instrText xml:space="preserve"> PAGEREF _Toc136426354 \h </w:instrText>
        </w:r>
        <w:r w:rsidR="008A3FD1">
          <w:rPr>
            <w:noProof/>
            <w:webHidden/>
          </w:rPr>
        </w:r>
        <w:r w:rsidR="008A3FD1">
          <w:rPr>
            <w:noProof/>
            <w:webHidden/>
          </w:rPr>
          <w:fldChar w:fldCharType="separate"/>
        </w:r>
        <w:r w:rsidR="008A3FD1">
          <w:rPr>
            <w:noProof/>
            <w:webHidden/>
          </w:rPr>
          <w:t>149</w:t>
        </w:r>
        <w:r w:rsidR="008A3FD1">
          <w:rPr>
            <w:noProof/>
            <w:webHidden/>
          </w:rPr>
          <w:fldChar w:fldCharType="end"/>
        </w:r>
      </w:hyperlink>
    </w:p>
    <w:p w14:paraId="35D3DB92" w14:textId="34B0019F" w:rsidR="008A3FD1" w:rsidRDefault="00887AA3">
      <w:pPr>
        <w:pStyle w:val="TOC1"/>
        <w:tabs>
          <w:tab w:val="left" w:pos="400"/>
          <w:tab w:val="right" w:leader="dot" w:pos="8630"/>
        </w:tabs>
        <w:rPr>
          <w:rFonts w:eastAsiaTheme="minorEastAsia" w:cstheme="minorBidi"/>
          <w:b w:val="0"/>
          <w:bCs w:val="0"/>
          <w:caps w:val="0"/>
          <w:noProof/>
          <w:sz w:val="22"/>
          <w:szCs w:val="22"/>
          <w:lang w:val="en-US" w:eastAsia="en-US" w:bidi="ar-SA"/>
        </w:rPr>
      </w:pPr>
      <w:hyperlink w:anchor="_Toc136426355" w:history="1">
        <w:r w:rsidR="008A3FD1" w:rsidRPr="00D06E54">
          <w:rPr>
            <w:rStyle w:val="Hyperlink"/>
            <w:noProof/>
          </w:rPr>
          <w:t>B.</w:t>
        </w:r>
        <w:r w:rsidR="008A3FD1">
          <w:rPr>
            <w:rFonts w:eastAsiaTheme="minorEastAsia" w:cstheme="minorBidi"/>
            <w:b w:val="0"/>
            <w:bCs w:val="0"/>
            <w:caps w:val="0"/>
            <w:noProof/>
            <w:sz w:val="22"/>
            <w:szCs w:val="22"/>
            <w:lang w:val="en-US" w:eastAsia="en-US" w:bidi="ar-SA"/>
          </w:rPr>
          <w:tab/>
        </w:r>
        <w:r w:rsidR="008A3FD1" w:rsidRPr="00D06E54">
          <w:rPr>
            <w:rStyle w:val="Hyperlink"/>
            <w:noProof/>
          </w:rPr>
          <w:t>Requisitos Técnicos Funcionales, de Arquitectura y de Desempeño</w:t>
        </w:r>
        <w:r w:rsidR="008A3FD1">
          <w:rPr>
            <w:noProof/>
            <w:webHidden/>
          </w:rPr>
          <w:tab/>
        </w:r>
        <w:r w:rsidR="008A3FD1">
          <w:rPr>
            <w:noProof/>
            <w:webHidden/>
          </w:rPr>
          <w:fldChar w:fldCharType="begin"/>
        </w:r>
        <w:r w:rsidR="008A3FD1">
          <w:rPr>
            <w:noProof/>
            <w:webHidden/>
          </w:rPr>
          <w:instrText xml:space="preserve"> PAGEREF _Toc136426355 \h </w:instrText>
        </w:r>
        <w:r w:rsidR="008A3FD1">
          <w:rPr>
            <w:noProof/>
            <w:webHidden/>
          </w:rPr>
        </w:r>
        <w:r w:rsidR="008A3FD1">
          <w:rPr>
            <w:noProof/>
            <w:webHidden/>
          </w:rPr>
          <w:fldChar w:fldCharType="separate"/>
        </w:r>
        <w:r w:rsidR="008A3FD1">
          <w:rPr>
            <w:noProof/>
            <w:webHidden/>
          </w:rPr>
          <w:t>151</w:t>
        </w:r>
        <w:r w:rsidR="008A3FD1">
          <w:rPr>
            <w:noProof/>
            <w:webHidden/>
          </w:rPr>
          <w:fldChar w:fldCharType="end"/>
        </w:r>
      </w:hyperlink>
    </w:p>
    <w:p w14:paraId="1B9B3A5F" w14:textId="04B8ECB5"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56" w:history="1">
        <w:r w:rsidR="008A3FD1" w:rsidRPr="00D06E54">
          <w:rPr>
            <w:rStyle w:val="Hyperlink"/>
            <w:noProof/>
          </w:rPr>
          <w:t>1.1</w:t>
        </w:r>
        <w:r w:rsidR="008A3FD1">
          <w:rPr>
            <w:rFonts w:eastAsiaTheme="minorEastAsia" w:cstheme="minorBidi"/>
            <w:smallCaps w:val="0"/>
            <w:noProof/>
            <w:sz w:val="22"/>
            <w:szCs w:val="22"/>
            <w:lang w:val="en-US" w:eastAsia="en-US" w:bidi="ar-SA"/>
          </w:rPr>
          <w:tab/>
        </w:r>
        <w:r w:rsidR="008A3FD1" w:rsidRPr="00D06E54">
          <w:rPr>
            <w:rStyle w:val="Hyperlink"/>
            <w:noProof/>
          </w:rPr>
          <w:t>Requisitos legales y reglamentarios que debe cumplir el Sistema Informático</w:t>
        </w:r>
        <w:r w:rsidR="008A3FD1">
          <w:rPr>
            <w:noProof/>
            <w:webHidden/>
          </w:rPr>
          <w:tab/>
        </w:r>
        <w:r w:rsidR="008A3FD1">
          <w:rPr>
            <w:noProof/>
            <w:webHidden/>
          </w:rPr>
          <w:fldChar w:fldCharType="begin"/>
        </w:r>
        <w:r w:rsidR="008A3FD1">
          <w:rPr>
            <w:noProof/>
            <w:webHidden/>
          </w:rPr>
          <w:instrText xml:space="preserve"> PAGEREF _Toc136426356 \h </w:instrText>
        </w:r>
        <w:r w:rsidR="008A3FD1">
          <w:rPr>
            <w:noProof/>
            <w:webHidden/>
          </w:rPr>
        </w:r>
        <w:r w:rsidR="008A3FD1">
          <w:rPr>
            <w:noProof/>
            <w:webHidden/>
          </w:rPr>
          <w:fldChar w:fldCharType="separate"/>
        </w:r>
        <w:r w:rsidR="008A3FD1">
          <w:rPr>
            <w:noProof/>
            <w:webHidden/>
          </w:rPr>
          <w:t>151</w:t>
        </w:r>
        <w:r w:rsidR="008A3FD1">
          <w:rPr>
            <w:noProof/>
            <w:webHidden/>
          </w:rPr>
          <w:fldChar w:fldCharType="end"/>
        </w:r>
      </w:hyperlink>
    </w:p>
    <w:p w14:paraId="2D1B092F" w14:textId="525F9C67"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57" w:history="1">
        <w:r w:rsidR="008A3FD1" w:rsidRPr="00D06E54">
          <w:rPr>
            <w:rStyle w:val="Hyperlink"/>
            <w:noProof/>
          </w:rPr>
          <w:t>1.2</w:t>
        </w:r>
        <w:r w:rsidR="008A3FD1">
          <w:rPr>
            <w:rFonts w:eastAsiaTheme="minorEastAsia" w:cstheme="minorBidi"/>
            <w:smallCaps w:val="0"/>
            <w:noProof/>
            <w:sz w:val="22"/>
            <w:szCs w:val="22"/>
            <w:lang w:val="en-US" w:eastAsia="en-US" w:bidi="ar-SA"/>
          </w:rPr>
          <w:tab/>
        </w:r>
        <w:r w:rsidR="008A3FD1" w:rsidRPr="00D06E54">
          <w:rPr>
            <w:rStyle w:val="Hyperlink"/>
            <w:noProof/>
          </w:rPr>
          <w:t>Requisitos operacionales que debe cumplir el Sistema Informático</w:t>
        </w:r>
        <w:r w:rsidR="008A3FD1">
          <w:rPr>
            <w:noProof/>
            <w:webHidden/>
          </w:rPr>
          <w:tab/>
        </w:r>
        <w:r w:rsidR="008A3FD1">
          <w:rPr>
            <w:noProof/>
            <w:webHidden/>
          </w:rPr>
          <w:fldChar w:fldCharType="begin"/>
        </w:r>
        <w:r w:rsidR="008A3FD1">
          <w:rPr>
            <w:noProof/>
            <w:webHidden/>
          </w:rPr>
          <w:instrText xml:space="preserve"> PAGEREF _Toc136426357 \h </w:instrText>
        </w:r>
        <w:r w:rsidR="008A3FD1">
          <w:rPr>
            <w:noProof/>
            <w:webHidden/>
          </w:rPr>
        </w:r>
        <w:r w:rsidR="008A3FD1">
          <w:rPr>
            <w:noProof/>
            <w:webHidden/>
          </w:rPr>
          <w:fldChar w:fldCharType="separate"/>
        </w:r>
        <w:r w:rsidR="008A3FD1">
          <w:rPr>
            <w:noProof/>
            <w:webHidden/>
          </w:rPr>
          <w:t>151</w:t>
        </w:r>
        <w:r w:rsidR="008A3FD1">
          <w:rPr>
            <w:noProof/>
            <w:webHidden/>
          </w:rPr>
          <w:fldChar w:fldCharType="end"/>
        </w:r>
      </w:hyperlink>
    </w:p>
    <w:p w14:paraId="013C0C2C" w14:textId="74D4D2C7"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58" w:history="1">
        <w:r w:rsidR="008A3FD1" w:rsidRPr="00D06E54">
          <w:rPr>
            <w:rStyle w:val="Hyperlink"/>
            <w:noProof/>
          </w:rPr>
          <w:t>1.3</w:t>
        </w:r>
        <w:r w:rsidR="008A3FD1">
          <w:rPr>
            <w:rFonts w:eastAsiaTheme="minorEastAsia" w:cstheme="minorBidi"/>
            <w:smallCaps w:val="0"/>
            <w:noProof/>
            <w:sz w:val="22"/>
            <w:szCs w:val="22"/>
            <w:lang w:val="en-US" w:eastAsia="en-US" w:bidi="ar-SA"/>
          </w:rPr>
          <w:tab/>
        </w:r>
        <w:r w:rsidR="008A3FD1" w:rsidRPr="00D06E54">
          <w:rPr>
            <w:rStyle w:val="Hyperlink"/>
            <w:noProof/>
          </w:rPr>
          <w:t>Requisitos de Arquitectura que debe cumplir el Sistema Informático</w:t>
        </w:r>
        <w:r w:rsidR="008A3FD1">
          <w:rPr>
            <w:noProof/>
            <w:webHidden/>
          </w:rPr>
          <w:tab/>
        </w:r>
        <w:r w:rsidR="008A3FD1">
          <w:rPr>
            <w:noProof/>
            <w:webHidden/>
          </w:rPr>
          <w:fldChar w:fldCharType="begin"/>
        </w:r>
        <w:r w:rsidR="008A3FD1">
          <w:rPr>
            <w:noProof/>
            <w:webHidden/>
          </w:rPr>
          <w:instrText xml:space="preserve"> PAGEREF _Toc136426358 \h </w:instrText>
        </w:r>
        <w:r w:rsidR="008A3FD1">
          <w:rPr>
            <w:noProof/>
            <w:webHidden/>
          </w:rPr>
        </w:r>
        <w:r w:rsidR="008A3FD1">
          <w:rPr>
            <w:noProof/>
            <w:webHidden/>
          </w:rPr>
          <w:fldChar w:fldCharType="separate"/>
        </w:r>
        <w:r w:rsidR="008A3FD1">
          <w:rPr>
            <w:noProof/>
            <w:webHidden/>
          </w:rPr>
          <w:t>151</w:t>
        </w:r>
        <w:r w:rsidR="008A3FD1">
          <w:rPr>
            <w:noProof/>
            <w:webHidden/>
          </w:rPr>
          <w:fldChar w:fldCharType="end"/>
        </w:r>
      </w:hyperlink>
    </w:p>
    <w:p w14:paraId="77AB9B05" w14:textId="1F504BDD"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59" w:history="1">
        <w:r w:rsidR="008A3FD1" w:rsidRPr="00D06E54">
          <w:rPr>
            <w:rStyle w:val="Hyperlink"/>
            <w:noProof/>
          </w:rPr>
          <w:t>1.4</w:t>
        </w:r>
        <w:r w:rsidR="008A3FD1">
          <w:rPr>
            <w:rFonts w:eastAsiaTheme="minorEastAsia" w:cstheme="minorBidi"/>
            <w:smallCaps w:val="0"/>
            <w:noProof/>
            <w:sz w:val="22"/>
            <w:szCs w:val="22"/>
            <w:lang w:val="en-US" w:eastAsia="en-US" w:bidi="ar-SA"/>
          </w:rPr>
          <w:tab/>
        </w:r>
        <w:r w:rsidR="008A3FD1" w:rsidRPr="00D06E54">
          <w:rPr>
            <w:rStyle w:val="Hyperlink"/>
            <w:noProof/>
          </w:rPr>
          <w:t>Funciones de Gestión y Administración de Sistemas que debe cumplir el Sistema Informático</w:t>
        </w:r>
        <w:r w:rsidR="008A3FD1">
          <w:rPr>
            <w:noProof/>
            <w:webHidden/>
          </w:rPr>
          <w:tab/>
        </w:r>
        <w:r w:rsidR="008A3FD1">
          <w:rPr>
            <w:noProof/>
            <w:webHidden/>
          </w:rPr>
          <w:fldChar w:fldCharType="begin"/>
        </w:r>
        <w:r w:rsidR="008A3FD1">
          <w:rPr>
            <w:noProof/>
            <w:webHidden/>
          </w:rPr>
          <w:instrText xml:space="preserve"> PAGEREF _Toc136426359 \h </w:instrText>
        </w:r>
        <w:r w:rsidR="008A3FD1">
          <w:rPr>
            <w:noProof/>
            <w:webHidden/>
          </w:rPr>
        </w:r>
        <w:r w:rsidR="008A3FD1">
          <w:rPr>
            <w:noProof/>
            <w:webHidden/>
          </w:rPr>
          <w:fldChar w:fldCharType="separate"/>
        </w:r>
        <w:r w:rsidR="008A3FD1">
          <w:rPr>
            <w:noProof/>
            <w:webHidden/>
          </w:rPr>
          <w:t>152</w:t>
        </w:r>
        <w:r w:rsidR="008A3FD1">
          <w:rPr>
            <w:noProof/>
            <w:webHidden/>
          </w:rPr>
          <w:fldChar w:fldCharType="end"/>
        </w:r>
      </w:hyperlink>
    </w:p>
    <w:p w14:paraId="0D670103" w14:textId="339FABE2"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60" w:history="1">
        <w:r w:rsidR="008A3FD1" w:rsidRPr="00D06E54">
          <w:rPr>
            <w:rStyle w:val="Hyperlink"/>
            <w:noProof/>
          </w:rPr>
          <w:t>1.5</w:t>
        </w:r>
        <w:r w:rsidR="008A3FD1">
          <w:rPr>
            <w:rFonts w:eastAsiaTheme="minorEastAsia" w:cstheme="minorBidi"/>
            <w:smallCaps w:val="0"/>
            <w:noProof/>
            <w:sz w:val="22"/>
            <w:szCs w:val="22"/>
            <w:lang w:val="en-US" w:eastAsia="en-US" w:bidi="ar-SA"/>
          </w:rPr>
          <w:tab/>
        </w:r>
        <w:r w:rsidR="008A3FD1" w:rsidRPr="00D06E54">
          <w:rPr>
            <w:rStyle w:val="Hyperlink"/>
            <w:noProof/>
          </w:rPr>
          <w:t>Requisitos de Desempeño del Sistema Informático</w:t>
        </w:r>
        <w:r w:rsidR="008A3FD1">
          <w:rPr>
            <w:noProof/>
            <w:webHidden/>
          </w:rPr>
          <w:tab/>
        </w:r>
        <w:r w:rsidR="008A3FD1">
          <w:rPr>
            <w:noProof/>
            <w:webHidden/>
          </w:rPr>
          <w:fldChar w:fldCharType="begin"/>
        </w:r>
        <w:r w:rsidR="008A3FD1">
          <w:rPr>
            <w:noProof/>
            <w:webHidden/>
          </w:rPr>
          <w:instrText xml:space="preserve"> PAGEREF _Toc136426360 \h </w:instrText>
        </w:r>
        <w:r w:rsidR="008A3FD1">
          <w:rPr>
            <w:noProof/>
            <w:webHidden/>
          </w:rPr>
        </w:r>
        <w:r w:rsidR="008A3FD1">
          <w:rPr>
            <w:noProof/>
            <w:webHidden/>
          </w:rPr>
          <w:fldChar w:fldCharType="separate"/>
        </w:r>
        <w:r w:rsidR="008A3FD1">
          <w:rPr>
            <w:noProof/>
            <w:webHidden/>
          </w:rPr>
          <w:t>152</w:t>
        </w:r>
        <w:r w:rsidR="008A3FD1">
          <w:rPr>
            <w:noProof/>
            <w:webHidden/>
          </w:rPr>
          <w:fldChar w:fldCharType="end"/>
        </w:r>
      </w:hyperlink>
    </w:p>
    <w:p w14:paraId="439E8836" w14:textId="1A91A30D"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61" w:history="1">
        <w:r w:rsidR="008A3FD1" w:rsidRPr="00D06E54">
          <w:rPr>
            <w:rStyle w:val="Hyperlink"/>
            <w:noProof/>
          </w:rPr>
          <w:t>1.6</w:t>
        </w:r>
        <w:r w:rsidR="008A3FD1">
          <w:rPr>
            <w:rFonts w:eastAsiaTheme="minorEastAsia" w:cstheme="minorBidi"/>
            <w:smallCaps w:val="0"/>
            <w:noProof/>
            <w:sz w:val="22"/>
            <w:szCs w:val="22"/>
            <w:lang w:val="en-US" w:eastAsia="en-US" w:bidi="ar-SA"/>
          </w:rPr>
          <w:tab/>
        </w:r>
        <w:r w:rsidR="008A3FD1" w:rsidRPr="00D06E54">
          <w:rPr>
            <w:rStyle w:val="Hyperlink"/>
            <w:noProof/>
          </w:rPr>
          <w:t xml:space="preserve">Ciberseguridad </w:t>
        </w:r>
        <w:r w:rsidR="008A3FD1" w:rsidRPr="00D06E54">
          <w:rPr>
            <w:rStyle w:val="Hyperlink"/>
            <w:bCs/>
            <w:i/>
            <w:iCs/>
            <w:noProof/>
          </w:rPr>
          <w:t>[Incluya los requisitos de seguridad cibernética específicos del contrato, incluidas las certificaciones de seguridad cibernética, según corresponda.]</w:t>
        </w:r>
        <w:r w:rsidR="008A3FD1">
          <w:rPr>
            <w:noProof/>
            <w:webHidden/>
          </w:rPr>
          <w:tab/>
        </w:r>
        <w:r w:rsidR="008A3FD1">
          <w:rPr>
            <w:noProof/>
            <w:webHidden/>
          </w:rPr>
          <w:fldChar w:fldCharType="begin"/>
        </w:r>
        <w:r w:rsidR="008A3FD1">
          <w:rPr>
            <w:noProof/>
            <w:webHidden/>
          </w:rPr>
          <w:instrText xml:space="preserve"> PAGEREF _Toc136426361 \h </w:instrText>
        </w:r>
        <w:r w:rsidR="008A3FD1">
          <w:rPr>
            <w:noProof/>
            <w:webHidden/>
          </w:rPr>
        </w:r>
        <w:r w:rsidR="008A3FD1">
          <w:rPr>
            <w:noProof/>
            <w:webHidden/>
          </w:rPr>
          <w:fldChar w:fldCharType="separate"/>
        </w:r>
        <w:r w:rsidR="008A3FD1">
          <w:rPr>
            <w:noProof/>
            <w:webHidden/>
          </w:rPr>
          <w:t>153</w:t>
        </w:r>
        <w:r w:rsidR="008A3FD1">
          <w:rPr>
            <w:noProof/>
            <w:webHidden/>
          </w:rPr>
          <w:fldChar w:fldCharType="end"/>
        </w:r>
      </w:hyperlink>
    </w:p>
    <w:p w14:paraId="33DC5B55" w14:textId="28B3AFE1" w:rsidR="008A3FD1" w:rsidRDefault="00887AA3">
      <w:pPr>
        <w:pStyle w:val="TOC1"/>
        <w:tabs>
          <w:tab w:val="left" w:pos="400"/>
          <w:tab w:val="right" w:leader="dot" w:pos="8630"/>
        </w:tabs>
        <w:rPr>
          <w:rFonts w:eastAsiaTheme="minorEastAsia" w:cstheme="minorBidi"/>
          <w:b w:val="0"/>
          <w:bCs w:val="0"/>
          <w:caps w:val="0"/>
          <w:noProof/>
          <w:sz w:val="22"/>
          <w:szCs w:val="22"/>
          <w:lang w:val="en-US" w:eastAsia="en-US" w:bidi="ar-SA"/>
        </w:rPr>
      </w:pPr>
      <w:hyperlink w:anchor="_Toc136426362" w:history="1">
        <w:r w:rsidR="008A3FD1" w:rsidRPr="00D06E54">
          <w:rPr>
            <w:rStyle w:val="Hyperlink"/>
            <w:noProof/>
          </w:rPr>
          <w:t>C.</w:t>
        </w:r>
        <w:r w:rsidR="008A3FD1">
          <w:rPr>
            <w:rFonts w:eastAsiaTheme="minorEastAsia" w:cstheme="minorBidi"/>
            <w:b w:val="0"/>
            <w:bCs w:val="0"/>
            <w:caps w:val="0"/>
            <w:noProof/>
            <w:sz w:val="22"/>
            <w:szCs w:val="22"/>
            <w:lang w:val="en-US" w:eastAsia="en-US" w:bidi="ar-SA"/>
          </w:rPr>
          <w:tab/>
        </w:r>
        <w:r w:rsidR="008A3FD1" w:rsidRPr="00D06E54">
          <w:rPr>
            <w:rStyle w:val="Hyperlink"/>
            <w:noProof/>
          </w:rPr>
          <w:t>Especificaciones del Servicio: Artículos de suministro e instalación</w:t>
        </w:r>
        <w:r w:rsidR="008A3FD1">
          <w:rPr>
            <w:noProof/>
            <w:webHidden/>
          </w:rPr>
          <w:tab/>
        </w:r>
        <w:r w:rsidR="008A3FD1">
          <w:rPr>
            <w:noProof/>
            <w:webHidden/>
          </w:rPr>
          <w:fldChar w:fldCharType="begin"/>
        </w:r>
        <w:r w:rsidR="008A3FD1">
          <w:rPr>
            <w:noProof/>
            <w:webHidden/>
          </w:rPr>
          <w:instrText xml:space="preserve"> PAGEREF _Toc136426362 \h </w:instrText>
        </w:r>
        <w:r w:rsidR="008A3FD1">
          <w:rPr>
            <w:noProof/>
            <w:webHidden/>
          </w:rPr>
        </w:r>
        <w:r w:rsidR="008A3FD1">
          <w:rPr>
            <w:noProof/>
            <w:webHidden/>
          </w:rPr>
          <w:fldChar w:fldCharType="separate"/>
        </w:r>
        <w:r w:rsidR="008A3FD1">
          <w:rPr>
            <w:noProof/>
            <w:webHidden/>
          </w:rPr>
          <w:t>153</w:t>
        </w:r>
        <w:r w:rsidR="008A3FD1">
          <w:rPr>
            <w:noProof/>
            <w:webHidden/>
          </w:rPr>
          <w:fldChar w:fldCharType="end"/>
        </w:r>
      </w:hyperlink>
    </w:p>
    <w:p w14:paraId="27A88BF2" w14:textId="2F29DEAE"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63" w:history="1">
        <w:r w:rsidR="008A3FD1" w:rsidRPr="00D06E54">
          <w:rPr>
            <w:rStyle w:val="Hyperlink"/>
            <w:noProof/>
          </w:rPr>
          <w:t>2.1</w:t>
        </w:r>
        <w:r w:rsidR="008A3FD1">
          <w:rPr>
            <w:rFonts w:eastAsiaTheme="minorEastAsia" w:cstheme="minorBidi"/>
            <w:smallCaps w:val="0"/>
            <w:noProof/>
            <w:sz w:val="22"/>
            <w:szCs w:val="22"/>
            <w:lang w:val="en-US" w:eastAsia="en-US" w:bidi="ar-SA"/>
          </w:rPr>
          <w:tab/>
        </w:r>
        <w:r w:rsidR="008A3FD1" w:rsidRPr="00D06E54">
          <w:rPr>
            <w:rStyle w:val="Hyperlink"/>
            <w:noProof/>
          </w:rPr>
          <w:t>Análisis, diseño y personalización o desarrollo de sistemas</w:t>
        </w:r>
        <w:r w:rsidR="008A3FD1">
          <w:rPr>
            <w:noProof/>
            <w:webHidden/>
          </w:rPr>
          <w:tab/>
        </w:r>
        <w:r w:rsidR="008A3FD1">
          <w:rPr>
            <w:noProof/>
            <w:webHidden/>
          </w:rPr>
          <w:fldChar w:fldCharType="begin"/>
        </w:r>
        <w:r w:rsidR="008A3FD1">
          <w:rPr>
            <w:noProof/>
            <w:webHidden/>
          </w:rPr>
          <w:instrText xml:space="preserve"> PAGEREF _Toc136426363 \h </w:instrText>
        </w:r>
        <w:r w:rsidR="008A3FD1">
          <w:rPr>
            <w:noProof/>
            <w:webHidden/>
          </w:rPr>
        </w:r>
        <w:r w:rsidR="008A3FD1">
          <w:rPr>
            <w:noProof/>
            <w:webHidden/>
          </w:rPr>
          <w:fldChar w:fldCharType="separate"/>
        </w:r>
        <w:r w:rsidR="008A3FD1">
          <w:rPr>
            <w:noProof/>
            <w:webHidden/>
          </w:rPr>
          <w:t>153</w:t>
        </w:r>
        <w:r w:rsidR="008A3FD1">
          <w:rPr>
            <w:noProof/>
            <w:webHidden/>
          </w:rPr>
          <w:fldChar w:fldCharType="end"/>
        </w:r>
      </w:hyperlink>
    </w:p>
    <w:p w14:paraId="080D8202" w14:textId="6D9C2C8A"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64" w:history="1">
        <w:r w:rsidR="008A3FD1" w:rsidRPr="00D06E54">
          <w:rPr>
            <w:rStyle w:val="Hyperlink"/>
            <w:noProof/>
          </w:rPr>
          <w:t>2.2</w:t>
        </w:r>
        <w:r w:rsidR="008A3FD1">
          <w:rPr>
            <w:rFonts w:eastAsiaTheme="minorEastAsia" w:cstheme="minorBidi"/>
            <w:smallCaps w:val="0"/>
            <w:noProof/>
            <w:sz w:val="22"/>
            <w:szCs w:val="22"/>
            <w:lang w:val="en-US" w:eastAsia="en-US" w:bidi="ar-SA"/>
          </w:rPr>
          <w:tab/>
        </w:r>
        <w:r w:rsidR="008A3FD1" w:rsidRPr="00D06E54">
          <w:rPr>
            <w:rStyle w:val="Hyperlink"/>
            <w:noProof/>
          </w:rPr>
          <w:t>Personalización y desarrollo de software</w:t>
        </w:r>
        <w:r w:rsidR="008A3FD1">
          <w:rPr>
            <w:noProof/>
            <w:webHidden/>
          </w:rPr>
          <w:tab/>
        </w:r>
        <w:r w:rsidR="008A3FD1">
          <w:rPr>
            <w:noProof/>
            <w:webHidden/>
          </w:rPr>
          <w:fldChar w:fldCharType="begin"/>
        </w:r>
        <w:r w:rsidR="008A3FD1">
          <w:rPr>
            <w:noProof/>
            <w:webHidden/>
          </w:rPr>
          <w:instrText xml:space="preserve"> PAGEREF _Toc136426364 \h </w:instrText>
        </w:r>
        <w:r w:rsidR="008A3FD1">
          <w:rPr>
            <w:noProof/>
            <w:webHidden/>
          </w:rPr>
        </w:r>
        <w:r w:rsidR="008A3FD1">
          <w:rPr>
            <w:noProof/>
            <w:webHidden/>
          </w:rPr>
          <w:fldChar w:fldCharType="separate"/>
        </w:r>
        <w:r w:rsidR="008A3FD1">
          <w:rPr>
            <w:noProof/>
            <w:webHidden/>
          </w:rPr>
          <w:t>153</w:t>
        </w:r>
        <w:r w:rsidR="008A3FD1">
          <w:rPr>
            <w:noProof/>
            <w:webHidden/>
          </w:rPr>
          <w:fldChar w:fldCharType="end"/>
        </w:r>
      </w:hyperlink>
    </w:p>
    <w:p w14:paraId="094137F5" w14:textId="40E651E7"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65" w:history="1">
        <w:r w:rsidR="008A3FD1" w:rsidRPr="00D06E54">
          <w:rPr>
            <w:rStyle w:val="Hyperlink"/>
            <w:noProof/>
          </w:rPr>
          <w:t>2.3</w:t>
        </w:r>
        <w:r w:rsidR="008A3FD1">
          <w:rPr>
            <w:rFonts w:eastAsiaTheme="minorEastAsia" w:cstheme="minorBidi"/>
            <w:smallCaps w:val="0"/>
            <w:noProof/>
            <w:sz w:val="22"/>
            <w:szCs w:val="22"/>
            <w:lang w:val="en-US" w:eastAsia="en-US" w:bidi="ar-SA"/>
          </w:rPr>
          <w:tab/>
        </w:r>
        <w:r w:rsidR="008A3FD1" w:rsidRPr="00D06E54">
          <w:rPr>
            <w:rStyle w:val="Hyperlink"/>
            <w:noProof/>
          </w:rPr>
          <w:t>Integración del Sistema (a otros sistemas existentes)</w:t>
        </w:r>
        <w:r w:rsidR="008A3FD1">
          <w:rPr>
            <w:noProof/>
            <w:webHidden/>
          </w:rPr>
          <w:tab/>
        </w:r>
        <w:r w:rsidR="008A3FD1">
          <w:rPr>
            <w:noProof/>
            <w:webHidden/>
          </w:rPr>
          <w:fldChar w:fldCharType="begin"/>
        </w:r>
        <w:r w:rsidR="008A3FD1">
          <w:rPr>
            <w:noProof/>
            <w:webHidden/>
          </w:rPr>
          <w:instrText xml:space="preserve"> PAGEREF _Toc136426365 \h </w:instrText>
        </w:r>
        <w:r w:rsidR="008A3FD1">
          <w:rPr>
            <w:noProof/>
            <w:webHidden/>
          </w:rPr>
        </w:r>
        <w:r w:rsidR="008A3FD1">
          <w:rPr>
            <w:noProof/>
            <w:webHidden/>
          </w:rPr>
          <w:fldChar w:fldCharType="separate"/>
        </w:r>
        <w:r w:rsidR="008A3FD1">
          <w:rPr>
            <w:noProof/>
            <w:webHidden/>
          </w:rPr>
          <w:t>153</w:t>
        </w:r>
        <w:r w:rsidR="008A3FD1">
          <w:rPr>
            <w:noProof/>
            <w:webHidden/>
          </w:rPr>
          <w:fldChar w:fldCharType="end"/>
        </w:r>
      </w:hyperlink>
    </w:p>
    <w:p w14:paraId="260C7272" w14:textId="36AB2B93"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66" w:history="1">
        <w:r w:rsidR="008A3FD1" w:rsidRPr="00D06E54">
          <w:rPr>
            <w:rStyle w:val="Hyperlink"/>
            <w:noProof/>
          </w:rPr>
          <w:t>2.4</w:t>
        </w:r>
        <w:r w:rsidR="008A3FD1">
          <w:rPr>
            <w:rFonts w:eastAsiaTheme="minorEastAsia" w:cstheme="minorBidi"/>
            <w:smallCaps w:val="0"/>
            <w:noProof/>
            <w:sz w:val="22"/>
            <w:szCs w:val="22"/>
            <w:lang w:val="en-US" w:eastAsia="en-US" w:bidi="ar-SA"/>
          </w:rPr>
          <w:tab/>
        </w:r>
        <w:r w:rsidR="008A3FD1" w:rsidRPr="00D06E54">
          <w:rPr>
            <w:rStyle w:val="Hyperlink"/>
            <w:noProof/>
          </w:rPr>
          <w:t>Capacitación y materiales de capacitación</w:t>
        </w:r>
        <w:r w:rsidR="008A3FD1">
          <w:rPr>
            <w:noProof/>
            <w:webHidden/>
          </w:rPr>
          <w:tab/>
        </w:r>
        <w:r w:rsidR="008A3FD1">
          <w:rPr>
            <w:noProof/>
            <w:webHidden/>
          </w:rPr>
          <w:fldChar w:fldCharType="begin"/>
        </w:r>
        <w:r w:rsidR="008A3FD1">
          <w:rPr>
            <w:noProof/>
            <w:webHidden/>
          </w:rPr>
          <w:instrText xml:space="preserve"> PAGEREF _Toc136426366 \h </w:instrText>
        </w:r>
        <w:r w:rsidR="008A3FD1">
          <w:rPr>
            <w:noProof/>
            <w:webHidden/>
          </w:rPr>
        </w:r>
        <w:r w:rsidR="008A3FD1">
          <w:rPr>
            <w:noProof/>
            <w:webHidden/>
          </w:rPr>
          <w:fldChar w:fldCharType="separate"/>
        </w:r>
        <w:r w:rsidR="008A3FD1">
          <w:rPr>
            <w:noProof/>
            <w:webHidden/>
          </w:rPr>
          <w:t>154</w:t>
        </w:r>
        <w:r w:rsidR="008A3FD1">
          <w:rPr>
            <w:noProof/>
            <w:webHidden/>
          </w:rPr>
          <w:fldChar w:fldCharType="end"/>
        </w:r>
      </w:hyperlink>
    </w:p>
    <w:p w14:paraId="468F3AFB" w14:textId="4F800C6F"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67" w:history="1">
        <w:r w:rsidR="008A3FD1" w:rsidRPr="00D06E54">
          <w:rPr>
            <w:rStyle w:val="Hyperlink"/>
            <w:noProof/>
          </w:rPr>
          <w:t>2.5</w:t>
        </w:r>
        <w:r w:rsidR="008A3FD1">
          <w:rPr>
            <w:rFonts w:eastAsiaTheme="minorEastAsia" w:cstheme="minorBidi"/>
            <w:smallCaps w:val="0"/>
            <w:noProof/>
            <w:sz w:val="22"/>
            <w:szCs w:val="22"/>
            <w:lang w:val="en-US" w:eastAsia="en-US" w:bidi="ar-SA"/>
          </w:rPr>
          <w:tab/>
        </w:r>
        <w:r w:rsidR="008A3FD1" w:rsidRPr="00D06E54">
          <w:rPr>
            <w:rStyle w:val="Hyperlink"/>
            <w:noProof/>
          </w:rPr>
          <w:t>Conversión y migración de datos</w:t>
        </w:r>
        <w:r w:rsidR="008A3FD1">
          <w:rPr>
            <w:noProof/>
            <w:webHidden/>
          </w:rPr>
          <w:tab/>
        </w:r>
        <w:r w:rsidR="008A3FD1">
          <w:rPr>
            <w:noProof/>
            <w:webHidden/>
          </w:rPr>
          <w:fldChar w:fldCharType="begin"/>
        </w:r>
        <w:r w:rsidR="008A3FD1">
          <w:rPr>
            <w:noProof/>
            <w:webHidden/>
          </w:rPr>
          <w:instrText xml:space="preserve"> PAGEREF _Toc136426367 \h </w:instrText>
        </w:r>
        <w:r w:rsidR="008A3FD1">
          <w:rPr>
            <w:noProof/>
            <w:webHidden/>
          </w:rPr>
        </w:r>
        <w:r w:rsidR="008A3FD1">
          <w:rPr>
            <w:noProof/>
            <w:webHidden/>
          </w:rPr>
          <w:fldChar w:fldCharType="separate"/>
        </w:r>
        <w:r w:rsidR="008A3FD1">
          <w:rPr>
            <w:noProof/>
            <w:webHidden/>
          </w:rPr>
          <w:t>154</w:t>
        </w:r>
        <w:r w:rsidR="008A3FD1">
          <w:rPr>
            <w:noProof/>
            <w:webHidden/>
          </w:rPr>
          <w:fldChar w:fldCharType="end"/>
        </w:r>
      </w:hyperlink>
    </w:p>
    <w:p w14:paraId="7FD69887" w14:textId="1BA63A07"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68" w:history="1">
        <w:r w:rsidR="008A3FD1" w:rsidRPr="00D06E54">
          <w:rPr>
            <w:rStyle w:val="Hyperlink"/>
            <w:noProof/>
          </w:rPr>
          <w:t>2.6</w:t>
        </w:r>
        <w:r w:rsidR="008A3FD1">
          <w:rPr>
            <w:rFonts w:eastAsiaTheme="minorEastAsia" w:cstheme="minorBidi"/>
            <w:smallCaps w:val="0"/>
            <w:noProof/>
            <w:sz w:val="22"/>
            <w:szCs w:val="22"/>
            <w:lang w:val="en-US" w:eastAsia="en-US" w:bidi="ar-SA"/>
          </w:rPr>
          <w:tab/>
        </w:r>
        <w:r w:rsidR="008A3FD1" w:rsidRPr="00D06E54">
          <w:rPr>
            <w:rStyle w:val="Hyperlink"/>
            <w:noProof/>
          </w:rPr>
          <w:t>Requisitos de documentación</w:t>
        </w:r>
        <w:r w:rsidR="008A3FD1">
          <w:rPr>
            <w:noProof/>
            <w:webHidden/>
          </w:rPr>
          <w:tab/>
        </w:r>
        <w:r w:rsidR="008A3FD1">
          <w:rPr>
            <w:noProof/>
            <w:webHidden/>
          </w:rPr>
          <w:fldChar w:fldCharType="begin"/>
        </w:r>
        <w:r w:rsidR="008A3FD1">
          <w:rPr>
            <w:noProof/>
            <w:webHidden/>
          </w:rPr>
          <w:instrText xml:space="preserve"> PAGEREF _Toc136426368 \h </w:instrText>
        </w:r>
        <w:r w:rsidR="008A3FD1">
          <w:rPr>
            <w:noProof/>
            <w:webHidden/>
          </w:rPr>
        </w:r>
        <w:r w:rsidR="008A3FD1">
          <w:rPr>
            <w:noProof/>
            <w:webHidden/>
          </w:rPr>
          <w:fldChar w:fldCharType="separate"/>
        </w:r>
        <w:r w:rsidR="008A3FD1">
          <w:rPr>
            <w:noProof/>
            <w:webHidden/>
          </w:rPr>
          <w:t>154</w:t>
        </w:r>
        <w:r w:rsidR="008A3FD1">
          <w:rPr>
            <w:noProof/>
            <w:webHidden/>
          </w:rPr>
          <w:fldChar w:fldCharType="end"/>
        </w:r>
      </w:hyperlink>
    </w:p>
    <w:p w14:paraId="66A68214" w14:textId="2376AF9A"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69" w:history="1">
        <w:r w:rsidR="008A3FD1" w:rsidRPr="00D06E54">
          <w:rPr>
            <w:rStyle w:val="Hyperlink"/>
            <w:noProof/>
          </w:rPr>
          <w:t>2.7</w:t>
        </w:r>
        <w:r w:rsidR="008A3FD1">
          <w:rPr>
            <w:rFonts w:eastAsiaTheme="minorEastAsia" w:cstheme="minorBidi"/>
            <w:smallCaps w:val="0"/>
            <w:noProof/>
            <w:sz w:val="22"/>
            <w:szCs w:val="22"/>
            <w:lang w:val="en-US" w:eastAsia="en-US" w:bidi="ar-SA"/>
          </w:rPr>
          <w:tab/>
        </w:r>
        <w:r w:rsidR="008A3FD1" w:rsidRPr="00D06E54">
          <w:rPr>
            <w:rStyle w:val="Hyperlink"/>
            <w:noProof/>
          </w:rPr>
          <w:t>Requisitos del equipo técnico del Proveedor</w:t>
        </w:r>
        <w:r w:rsidR="008A3FD1">
          <w:rPr>
            <w:noProof/>
            <w:webHidden/>
          </w:rPr>
          <w:tab/>
        </w:r>
        <w:r w:rsidR="008A3FD1">
          <w:rPr>
            <w:noProof/>
            <w:webHidden/>
          </w:rPr>
          <w:fldChar w:fldCharType="begin"/>
        </w:r>
        <w:r w:rsidR="008A3FD1">
          <w:rPr>
            <w:noProof/>
            <w:webHidden/>
          </w:rPr>
          <w:instrText xml:space="preserve"> PAGEREF _Toc136426369 \h </w:instrText>
        </w:r>
        <w:r w:rsidR="008A3FD1">
          <w:rPr>
            <w:noProof/>
            <w:webHidden/>
          </w:rPr>
        </w:r>
        <w:r w:rsidR="008A3FD1">
          <w:rPr>
            <w:noProof/>
            <w:webHidden/>
          </w:rPr>
          <w:fldChar w:fldCharType="separate"/>
        </w:r>
        <w:r w:rsidR="008A3FD1">
          <w:rPr>
            <w:noProof/>
            <w:webHidden/>
          </w:rPr>
          <w:t>155</w:t>
        </w:r>
        <w:r w:rsidR="008A3FD1">
          <w:rPr>
            <w:noProof/>
            <w:webHidden/>
          </w:rPr>
          <w:fldChar w:fldCharType="end"/>
        </w:r>
      </w:hyperlink>
    </w:p>
    <w:p w14:paraId="1CD93008" w14:textId="3116441A" w:rsidR="008A3FD1" w:rsidRDefault="00887AA3">
      <w:pPr>
        <w:pStyle w:val="TOC1"/>
        <w:tabs>
          <w:tab w:val="right" w:leader="dot" w:pos="8630"/>
        </w:tabs>
        <w:rPr>
          <w:rFonts w:eastAsiaTheme="minorEastAsia" w:cstheme="minorBidi"/>
          <w:b w:val="0"/>
          <w:bCs w:val="0"/>
          <w:caps w:val="0"/>
          <w:noProof/>
          <w:sz w:val="22"/>
          <w:szCs w:val="22"/>
          <w:lang w:val="en-US" w:eastAsia="en-US" w:bidi="ar-SA"/>
        </w:rPr>
      </w:pPr>
      <w:hyperlink w:anchor="_Toc136426370" w:history="1">
        <w:r w:rsidR="008A3FD1" w:rsidRPr="00D06E54">
          <w:rPr>
            <w:rStyle w:val="Hyperlink"/>
            <w:noProof/>
          </w:rPr>
          <w:t>D.  Especificaciones de Tecnología  – Artículos de Suministro e Instalación</w:t>
        </w:r>
        <w:r w:rsidR="008A3FD1">
          <w:rPr>
            <w:noProof/>
            <w:webHidden/>
          </w:rPr>
          <w:tab/>
        </w:r>
        <w:r w:rsidR="008A3FD1">
          <w:rPr>
            <w:noProof/>
            <w:webHidden/>
          </w:rPr>
          <w:fldChar w:fldCharType="begin"/>
        </w:r>
        <w:r w:rsidR="008A3FD1">
          <w:rPr>
            <w:noProof/>
            <w:webHidden/>
          </w:rPr>
          <w:instrText xml:space="preserve"> PAGEREF _Toc136426370 \h </w:instrText>
        </w:r>
        <w:r w:rsidR="008A3FD1">
          <w:rPr>
            <w:noProof/>
            <w:webHidden/>
          </w:rPr>
        </w:r>
        <w:r w:rsidR="008A3FD1">
          <w:rPr>
            <w:noProof/>
            <w:webHidden/>
          </w:rPr>
          <w:fldChar w:fldCharType="separate"/>
        </w:r>
        <w:r w:rsidR="008A3FD1">
          <w:rPr>
            <w:noProof/>
            <w:webHidden/>
          </w:rPr>
          <w:t>156</w:t>
        </w:r>
        <w:r w:rsidR="008A3FD1">
          <w:rPr>
            <w:noProof/>
            <w:webHidden/>
          </w:rPr>
          <w:fldChar w:fldCharType="end"/>
        </w:r>
      </w:hyperlink>
    </w:p>
    <w:p w14:paraId="5314528F" w14:textId="6BF4AFA1"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71" w:history="1">
        <w:r w:rsidR="008A3FD1" w:rsidRPr="00D06E54">
          <w:rPr>
            <w:rStyle w:val="Hyperlink"/>
            <w:noProof/>
            <w:lang w:eastAsia="en-US"/>
          </w:rPr>
          <w:t xml:space="preserve">3.1 </w:t>
        </w:r>
        <w:r w:rsidR="008A3FD1">
          <w:rPr>
            <w:rFonts w:eastAsiaTheme="minorEastAsia" w:cstheme="minorBidi"/>
            <w:smallCaps w:val="0"/>
            <w:noProof/>
            <w:sz w:val="22"/>
            <w:szCs w:val="22"/>
            <w:lang w:val="en-US" w:eastAsia="en-US" w:bidi="ar-SA"/>
          </w:rPr>
          <w:tab/>
        </w:r>
        <w:r w:rsidR="008A3FD1" w:rsidRPr="00D06E54">
          <w:rPr>
            <w:rStyle w:val="Hyperlink"/>
            <w:noProof/>
            <w:lang w:eastAsia="en-US"/>
          </w:rPr>
          <w:t>Especificaciones del hardware de computación [Si es necesario especificarlo; según corresponda]</w:t>
        </w:r>
        <w:r w:rsidR="008A3FD1">
          <w:rPr>
            <w:noProof/>
            <w:webHidden/>
          </w:rPr>
          <w:tab/>
        </w:r>
        <w:r w:rsidR="008A3FD1">
          <w:rPr>
            <w:noProof/>
            <w:webHidden/>
          </w:rPr>
          <w:fldChar w:fldCharType="begin"/>
        </w:r>
        <w:r w:rsidR="008A3FD1">
          <w:rPr>
            <w:noProof/>
            <w:webHidden/>
          </w:rPr>
          <w:instrText xml:space="preserve"> PAGEREF _Toc136426371 \h </w:instrText>
        </w:r>
        <w:r w:rsidR="008A3FD1">
          <w:rPr>
            <w:noProof/>
            <w:webHidden/>
          </w:rPr>
        </w:r>
        <w:r w:rsidR="008A3FD1">
          <w:rPr>
            <w:noProof/>
            <w:webHidden/>
          </w:rPr>
          <w:fldChar w:fldCharType="separate"/>
        </w:r>
        <w:r w:rsidR="008A3FD1">
          <w:rPr>
            <w:noProof/>
            <w:webHidden/>
          </w:rPr>
          <w:t>156</w:t>
        </w:r>
        <w:r w:rsidR="008A3FD1">
          <w:rPr>
            <w:noProof/>
            <w:webHidden/>
          </w:rPr>
          <w:fldChar w:fldCharType="end"/>
        </w:r>
      </w:hyperlink>
    </w:p>
    <w:p w14:paraId="4DB025DE" w14:textId="19F99CEC"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72" w:history="1">
        <w:r w:rsidR="008A3FD1" w:rsidRPr="00D06E54">
          <w:rPr>
            <w:rStyle w:val="Hyperlink"/>
            <w:noProof/>
            <w:lang w:eastAsia="en-US"/>
          </w:rPr>
          <w:t xml:space="preserve">3.3 </w:t>
        </w:r>
        <w:r w:rsidR="008A3FD1">
          <w:rPr>
            <w:rFonts w:eastAsiaTheme="minorEastAsia" w:cstheme="minorBidi"/>
            <w:smallCaps w:val="0"/>
            <w:noProof/>
            <w:sz w:val="22"/>
            <w:szCs w:val="22"/>
            <w:lang w:val="en-US" w:eastAsia="en-US" w:bidi="ar-SA"/>
          </w:rPr>
          <w:tab/>
        </w:r>
        <w:r w:rsidR="008A3FD1" w:rsidRPr="00D06E54">
          <w:rPr>
            <w:rStyle w:val="Hyperlink"/>
            <w:noProof/>
            <w:lang w:eastAsia="en-US"/>
          </w:rPr>
          <w:t>Especificaciones de hardware auxiliar [Si es necesario especificarlo; según corresponda]</w:t>
        </w:r>
        <w:r w:rsidR="008A3FD1">
          <w:rPr>
            <w:noProof/>
            <w:webHidden/>
          </w:rPr>
          <w:tab/>
        </w:r>
        <w:r w:rsidR="008A3FD1">
          <w:rPr>
            <w:noProof/>
            <w:webHidden/>
          </w:rPr>
          <w:fldChar w:fldCharType="begin"/>
        </w:r>
        <w:r w:rsidR="008A3FD1">
          <w:rPr>
            <w:noProof/>
            <w:webHidden/>
          </w:rPr>
          <w:instrText xml:space="preserve"> PAGEREF _Toc136426372 \h </w:instrText>
        </w:r>
        <w:r w:rsidR="008A3FD1">
          <w:rPr>
            <w:noProof/>
            <w:webHidden/>
          </w:rPr>
        </w:r>
        <w:r w:rsidR="008A3FD1">
          <w:rPr>
            <w:noProof/>
            <w:webHidden/>
          </w:rPr>
          <w:fldChar w:fldCharType="separate"/>
        </w:r>
        <w:r w:rsidR="008A3FD1">
          <w:rPr>
            <w:noProof/>
            <w:webHidden/>
          </w:rPr>
          <w:t>158</w:t>
        </w:r>
        <w:r w:rsidR="008A3FD1">
          <w:rPr>
            <w:noProof/>
            <w:webHidden/>
          </w:rPr>
          <w:fldChar w:fldCharType="end"/>
        </w:r>
      </w:hyperlink>
    </w:p>
    <w:p w14:paraId="79A9A164" w14:textId="6146E80D"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73" w:history="1">
        <w:r w:rsidR="008A3FD1" w:rsidRPr="00D06E54">
          <w:rPr>
            <w:rStyle w:val="Hyperlink"/>
            <w:noProof/>
            <w:lang w:eastAsia="en-US"/>
          </w:rPr>
          <w:t xml:space="preserve">3.4 </w:t>
        </w:r>
        <w:r w:rsidR="008A3FD1">
          <w:rPr>
            <w:rFonts w:eastAsiaTheme="minorEastAsia" w:cstheme="minorBidi"/>
            <w:smallCaps w:val="0"/>
            <w:noProof/>
            <w:sz w:val="22"/>
            <w:szCs w:val="22"/>
            <w:lang w:val="en-US" w:eastAsia="en-US" w:bidi="ar-SA"/>
          </w:rPr>
          <w:tab/>
        </w:r>
        <w:r w:rsidR="008A3FD1" w:rsidRPr="00D06E54">
          <w:rPr>
            <w:rStyle w:val="Hyperlink"/>
            <w:noProof/>
            <w:lang w:eastAsia="en-US"/>
          </w:rPr>
          <w:t>Especificaciones de software estándar [Si es necesario especificarlo; según corresponda]</w:t>
        </w:r>
        <w:r w:rsidR="008A3FD1">
          <w:rPr>
            <w:noProof/>
            <w:webHidden/>
          </w:rPr>
          <w:tab/>
        </w:r>
        <w:r w:rsidR="008A3FD1">
          <w:rPr>
            <w:noProof/>
            <w:webHidden/>
          </w:rPr>
          <w:fldChar w:fldCharType="begin"/>
        </w:r>
        <w:r w:rsidR="008A3FD1">
          <w:rPr>
            <w:noProof/>
            <w:webHidden/>
          </w:rPr>
          <w:instrText xml:space="preserve"> PAGEREF _Toc136426373 \h </w:instrText>
        </w:r>
        <w:r w:rsidR="008A3FD1">
          <w:rPr>
            <w:noProof/>
            <w:webHidden/>
          </w:rPr>
        </w:r>
        <w:r w:rsidR="008A3FD1">
          <w:rPr>
            <w:noProof/>
            <w:webHidden/>
          </w:rPr>
          <w:fldChar w:fldCharType="separate"/>
        </w:r>
        <w:r w:rsidR="008A3FD1">
          <w:rPr>
            <w:noProof/>
            <w:webHidden/>
          </w:rPr>
          <w:t>159</w:t>
        </w:r>
        <w:r w:rsidR="008A3FD1">
          <w:rPr>
            <w:noProof/>
            <w:webHidden/>
          </w:rPr>
          <w:fldChar w:fldCharType="end"/>
        </w:r>
      </w:hyperlink>
    </w:p>
    <w:p w14:paraId="7BA1812B" w14:textId="4DDA2266"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74" w:history="1">
        <w:r w:rsidR="008A3FD1" w:rsidRPr="00D06E54">
          <w:rPr>
            <w:rStyle w:val="Hyperlink"/>
            <w:noProof/>
            <w:lang w:eastAsia="en-US"/>
          </w:rPr>
          <w:t xml:space="preserve">3.5 </w:t>
        </w:r>
        <w:r w:rsidR="008A3FD1">
          <w:rPr>
            <w:rFonts w:eastAsiaTheme="minorEastAsia" w:cstheme="minorBidi"/>
            <w:smallCaps w:val="0"/>
            <w:noProof/>
            <w:sz w:val="22"/>
            <w:szCs w:val="22"/>
            <w:lang w:val="en-US" w:eastAsia="en-US" w:bidi="ar-SA"/>
          </w:rPr>
          <w:tab/>
        </w:r>
        <w:r w:rsidR="008A3FD1" w:rsidRPr="00D06E54">
          <w:rPr>
            <w:rStyle w:val="Hyperlink"/>
            <w:noProof/>
            <w:lang w:eastAsia="en-US"/>
          </w:rPr>
          <w:t>Consumibles</w:t>
        </w:r>
        <w:r w:rsidR="008A3FD1">
          <w:rPr>
            <w:noProof/>
            <w:webHidden/>
          </w:rPr>
          <w:tab/>
        </w:r>
        <w:r w:rsidR="008A3FD1">
          <w:rPr>
            <w:noProof/>
            <w:webHidden/>
          </w:rPr>
          <w:fldChar w:fldCharType="begin"/>
        </w:r>
        <w:r w:rsidR="008A3FD1">
          <w:rPr>
            <w:noProof/>
            <w:webHidden/>
          </w:rPr>
          <w:instrText xml:space="preserve"> PAGEREF _Toc136426374 \h </w:instrText>
        </w:r>
        <w:r w:rsidR="008A3FD1">
          <w:rPr>
            <w:noProof/>
            <w:webHidden/>
          </w:rPr>
        </w:r>
        <w:r w:rsidR="008A3FD1">
          <w:rPr>
            <w:noProof/>
            <w:webHidden/>
          </w:rPr>
          <w:fldChar w:fldCharType="separate"/>
        </w:r>
        <w:r w:rsidR="008A3FD1">
          <w:rPr>
            <w:noProof/>
            <w:webHidden/>
          </w:rPr>
          <w:t>160</w:t>
        </w:r>
        <w:r w:rsidR="008A3FD1">
          <w:rPr>
            <w:noProof/>
            <w:webHidden/>
          </w:rPr>
          <w:fldChar w:fldCharType="end"/>
        </w:r>
      </w:hyperlink>
    </w:p>
    <w:p w14:paraId="7DE55AF5" w14:textId="7148BA68"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75" w:history="1">
        <w:r w:rsidR="008A3FD1" w:rsidRPr="00D06E54">
          <w:rPr>
            <w:rStyle w:val="Hyperlink"/>
            <w:noProof/>
          </w:rPr>
          <w:t xml:space="preserve">3.6 </w:t>
        </w:r>
        <w:r w:rsidR="008A3FD1">
          <w:rPr>
            <w:rFonts w:eastAsiaTheme="minorEastAsia" w:cstheme="minorBidi"/>
            <w:smallCaps w:val="0"/>
            <w:noProof/>
            <w:sz w:val="22"/>
            <w:szCs w:val="22"/>
            <w:lang w:val="en-US" w:eastAsia="en-US" w:bidi="ar-SA"/>
          </w:rPr>
          <w:tab/>
        </w:r>
        <w:r w:rsidR="008A3FD1" w:rsidRPr="00D06E54">
          <w:rPr>
            <w:rStyle w:val="Hyperlink"/>
            <w:noProof/>
          </w:rPr>
          <w:t xml:space="preserve">Otros bienes no </w:t>
        </w:r>
        <w:r w:rsidR="008A3FD1" w:rsidRPr="00D06E54">
          <w:rPr>
            <w:rStyle w:val="Hyperlink"/>
            <w:noProof/>
            <w:lang w:eastAsia="en-US"/>
          </w:rPr>
          <w:t>informáticos</w:t>
        </w:r>
        <w:r w:rsidR="008A3FD1">
          <w:rPr>
            <w:noProof/>
            <w:webHidden/>
          </w:rPr>
          <w:tab/>
        </w:r>
        <w:r w:rsidR="008A3FD1">
          <w:rPr>
            <w:noProof/>
            <w:webHidden/>
          </w:rPr>
          <w:fldChar w:fldCharType="begin"/>
        </w:r>
        <w:r w:rsidR="008A3FD1">
          <w:rPr>
            <w:noProof/>
            <w:webHidden/>
          </w:rPr>
          <w:instrText xml:space="preserve"> PAGEREF _Toc136426375 \h </w:instrText>
        </w:r>
        <w:r w:rsidR="008A3FD1">
          <w:rPr>
            <w:noProof/>
            <w:webHidden/>
          </w:rPr>
        </w:r>
        <w:r w:rsidR="008A3FD1">
          <w:rPr>
            <w:noProof/>
            <w:webHidden/>
          </w:rPr>
          <w:fldChar w:fldCharType="separate"/>
        </w:r>
        <w:r w:rsidR="008A3FD1">
          <w:rPr>
            <w:noProof/>
            <w:webHidden/>
          </w:rPr>
          <w:t>160</w:t>
        </w:r>
        <w:r w:rsidR="008A3FD1">
          <w:rPr>
            <w:noProof/>
            <w:webHidden/>
          </w:rPr>
          <w:fldChar w:fldCharType="end"/>
        </w:r>
      </w:hyperlink>
    </w:p>
    <w:p w14:paraId="62DF7172" w14:textId="59F7F3D9" w:rsidR="008A3FD1" w:rsidRDefault="00887AA3">
      <w:pPr>
        <w:pStyle w:val="TOC1"/>
        <w:tabs>
          <w:tab w:val="left" w:pos="400"/>
          <w:tab w:val="right" w:leader="dot" w:pos="8630"/>
        </w:tabs>
        <w:rPr>
          <w:rFonts w:eastAsiaTheme="minorEastAsia" w:cstheme="minorBidi"/>
          <w:b w:val="0"/>
          <w:bCs w:val="0"/>
          <w:caps w:val="0"/>
          <w:noProof/>
          <w:sz w:val="22"/>
          <w:szCs w:val="22"/>
          <w:lang w:val="en-US" w:eastAsia="en-US" w:bidi="ar-SA"/>
        </w:rPr>
      </w:pPr>
      <w:hyperlink w:anchor="_Toc136426376" w:history="1">
        <w:r w:rsidR="008A3FD1" w:rsidRPr="00D06E54">
          <w:rPr>
            <w:rStyle w:val="Hyperlink"/>
            <w:noProof/>
          </w:rPr>
          <w:t>E.</w:t>
        </w:r>
        <w:r w:rsidR="008A3FD1">
          <w:rPr>
            <w:rFonts w:eastAsiaTheme="minorEastAsia" w:cstheme="minorBidi"/>
            <w:b w:val="0"/>
            <w:bCs w:val="0"/>
            <w:caps w:val="0"/>
            <w:noProof/>
            <w:sz w:val="22"/>
            <w:szCs w:val="22"/>
            <w:lang w:val="en-US" w:eastAsia="en-US" w:bidi="ar-SA"/>
          </w:rPr>
          <w:tab/>
        </w:r>
        <w:r w:rsidR="008A3FD1" w:rsidRPr="00D06E54">
          <w:rPr>
            <w:rStyle w:val="Hyperlink"/>
            <w:noProof/>
          </w:rPr>
          <w:t>Requisitos de las pruebas y la garantía de calidad</w:t>
        </w:r>
        <w:r w:rsidR="008A3FD1">
          <w:rPr>
            <w:noProof/>
            <w:webHidden/>
          </w:rPr>
          <w:tab/>
        </w:r>
        <w:r w:rsidR="008A3FD1">
          <w:rPr>
            <w:noProof/>
            <w:webHidden/>
          </w:rPr>
          <w:fldChar w:fldCharType="begin"/>
        </w:r>
        <w:r w:rsidR="008A3FD1">
          <w:rPr>
            <w:noProof/>
            <w:webHidden/>
          </w:rPr>
          <w:instrText xml:space="preserve"> PAGEREF _Toc136426376 \h </w:instrText>
        </w:r>
        <w:r w:rsidR="008A3FD1">
          <w:rPr>
            <w:noProof/>
            <w:webHidden/>
          </w:rPr>
        </w:r>
        <w:r w:rsidR="008A3FD1">
          <w:rPr>
            <w:noProof/>
            <w:webHidden/>
          </w:rPr>
          <w:fldChar w:fldCharType="separate"/>
        </w:r>
        <w:r w:rsidR="008A3FD1">
          <w:rPr>
            <w:noProof/>
            <w:webHidden/>
          </w:rPr>
          <w:t>160</w:t>
        </w:r>
        <w:r w:rsidR="008A3FD1">
          <w:rPr>
            <w:noProof/>
            <w:webHidden/>
          </w:rPr>
          <w:fldChar w:fldCharType="end"/>
        </w:r>
      </w:hyperlink>
    </w:p>
    <w:p w14:paraId="311019C7" w14:textId="3861735A"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77" w:history="1">
        <w:r w:rsidR="008A3FD1" w:rsidRPr="00D06E54">
          <w:rPr>
            <w:rStyle w:val="Hyperlink"/>
            <w:noProof/>
          </w:rPr>
          <w:t>4.1</w:t>
        </w:r>
        <w:r w:rsidR="008A3FD1">
          <w:rPr>
            <w:rFonts w:eastAsiaTheme="minorEastAsia" w:cstheme="minorBidi"/>
            <w:smallCaps w:val="0"/>
            <w:noProof/>
            <w:sz w:val="22"/>
            <w:szCs w:val="22"/>
            <w:lang w:val="en-US" w:eastAsia="en-US" w:bidi="ar-SA"/>
          </w:rPr>
          <w:tab/>
        </w:r>
        <w:r w:rsidR="008A3FD1" w:rsidRPr="00D06E54">
          <w:rPr>
            <w:rStyle w:val="Hyperlink"/>
            <w:noProof/>
          </w:rPr>
          <w:t>Inspecciones</w:t>
        </w:r>
        <w:r w:rsidR="008A3FD1">
          <w:rPr>
            <w:noProof/>
            <w:webHidden/>
          </w:rPr>
          <w:tab/>
        </w:r>
        <w:r w:rsidR="008A3FD1">
          <w:rPr>
            <w:noProof/>
            <w:webHidden/>
          </w:rPr>
          <w:fldChar w:fldCharType="begin"/>
        </w:r>
        <w:r w:rsidR="008A3FD1">
          <w:rPr>
            <w:noProof/>
            <w:webHidden/>
          </w:rPr>
          <w:instrText xml:space="preserve"> PAGEREF _Toc136426377 \h </w:instrText>
        </w:r>
        <w:r w:rsidR="008A3FD1">
          <w:rPr>
            <w:noProof/>
            <w:webHidden/>
          </w:rPr>
        </w:r>
        <w:r w:rsidR="008A3FD1">
          <w:rPr>
            <w:noProof/>
            <w:webHidden/>
          </w:rPr>
          <w:fldChar w:fldCharType="separate"/>
        </w:r>
        <w:r w:rsidR="008A3FD1">
          <w:rPr>
            <w:noProof/>
            <w:webHidden/>
          </w:rPr>
          <w:t>160</w:t>
        </w:r>
        <w:r w:rsidR="008A3FD1">
          <w:rPr>
            <w:noProof/>
            <w:webHidden/>
          </w:rPr>
          <w:fldChar w:fldCharType="end"/>
        </w:r>
      </w:hyperlink>
    </w:p>
    <w:p w14:paraId="51B9A854" w14:textId="3A219683"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78" w:history="1">
        <w:r w:rsidR="008A3FD1" w:rsidRPr="00D06E54">
          <w:rPr>
            <w:rStyle w:val="Hyperlink"/>
            <w:noProof/>
          </w:rPr>
          <w:t>4.2</w:t>
        </w:r>
        <w:r w:rsidR="008A3FD1">
          <w:rPr>
            <w:rFonts w:eastAsiaTheme="minorEastAsia" w:cstheme="minorBidi"/>
            <w:smallCaps w:val="0"/>
            <w:noProof/>
            <w:sz w:val="22"/>
            <w:szCs w:val="22"/>
            <w:lang w:val="en-US" w:eastAsia="en-US" w:bidi="ar-SA"/>
          </w:rPr>
          <w:tab/>
        </w:r>
        <w:r w:rsidR="008A3FD1" w:rsidRPr="00D06E54">
          <w:rPr>
            <w:rStyle w:val="Hyperlink"/>
            <w:noProof/>
          </w:rPr>
          <w:t>Ensayos previos a la puesta en servicio</w:t>
        </w:r>
        <w:r w:rsidR="008A3FD1">
          <w:rPr>
            <w:noProof/>
            <w:webHidden/>
          </w:rPr>
          <w:tab/>
        </w:r>
        <w:r w:rsidR="008A3FD1">
          <w:rPr>
            <w:noProof/>
            <w:webHidden/>
          </w:rPr>
          <w:fldChar w:fldCharType="begin"/>
        </w:r>
        <w:r w:rsidR="008A3FD1">
          <w:rPr>
            <w:noProof/>
            <w:webHidden/>
          </w:rPr>
          <w:instrText xml:space="preserve"> PAGEREF _Toc136426378 \h </w:instrText>
        </w:r>
        <w:r w:rsidR="008A3FD1">
          <w:rPr>
            <w:noProof/>
            <w:webHidden/>
          </w:rPr>
        </w:r>
        <w:r w:rsidR="008A3FD1">
          <w:rPr>
            <w:noProof/>
            <w:webHidden/>
          </w:rPr>
          <w:fldChar w:fldCharType="separate"/>
        </w:r>
        <w:r w:rsidR="008A3FD1">
          <w:rPr>
            <w:noProof/>
            <w:webHidden/>
          </w:rPr>
          <w:t>160</w:t>
        </w:r>
        <w:r w:rsidR="008A3FD1">
          <w:rPr>
            <w:noProof/>
            <w:webHidden/>
          </w:rPr>
          <w:fldChar w:fldCharType="end"/>
        </w:r>
      </w:hyperlink>
    </w:p>
    <w:p w14:paraId="5A7B91D4" w14:textId="192F917A"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79" w:history="1">
        <w:r w:rsidR="008A3FD1" w:rsidRPr="00D06E54">
          <w:rPr>
            <w:rStyle w:val="Hyperlink"/>
            <w:noProof/>
          </w:rPr>
          <w:t>4.3</w:t>
        </w:r>
        <w:r w:rsidR="008A3FD1">
          <w:rPr>
            <w:rFonts w:eastAsiaTheme="minorEastAsia" w:cstheme="minorBidi"/>
            <w:smallCaps w:val="0"/>
            <w:noProof/>
            <w:sz w:val="22"/>
            <w:szCs w:val="22"/>
            <w:lang w:val="en-US" w:eastAsia="en-US" w:bidi="ar-SA"/>
          </w:rPr>
          <w:tab/>
        </w:r>
        <w:r w:rsidR="008A3FD1" w:rsidRPr="00D06E54">
          <w:rPr>
            <w:rStyle w:val="Hyperlink"/>
            <w:noProof/>
          </w:rPr>
          <w:t>Pruebas de aceptación operativa</w:t>
        </w:r>
        <w:r w:rsidR="008A3FD1">
          <w:rPr>
            <w:noProof/>
            <w:webHidden/>
          </w:rPr>
          <w:tab/>
        </w:r>
        <w:r w:rsidR="008A3FD1">
          <w:rPr>
            <w:noProof/>
            <w:webHidden/>
          </w:rPr>
          <w:fldChar w:fldCharType="begin"/>
        </w:r>
        <w:r w:rsidR="008A3FD1">
          <w:rPr>
            <w:noProof/>
            <w:webHidden/>
          </w:rPr>
          <w:instrText xml:space="preserve"> PAGEREF _Toc136426379 \h </w:instrText>
        </w:r>
        <w:r w:rsidR="008A3FD1">
          <w:rPr>
            <w:noProof/>
            <w:webHidden/>
          </w:rPr>
        </w:r>
        <w:r w:rsidR="008A3FD1">
          <w:rPr>
            <w:noProof/>
            <w:webHidden/>
          </w:rPr>
          <w:fldChar w:fldCharType="separate"/>
        </w:r>
        <w:r w:rsidR="008A3FD1">
          <w:rPr>
            <w:noProof/>
            <w:webHidden/>
          </w:rPr>
          <w:t>161</w:t>
        </w:r>
        <w:r w:rsidR="008A3FD1">
          <w:rPr>
            <w:noProof/>
            <w:webHidden/>
          </w:rPr>
          <w:fldChar w:fldCharType="end"/>
        </w:r>
      </w:hyperlink>
    </w:p>
    <w:p w14:paraId="519660C2" w14:textId="13444531" w:rsidR="008A3FD1" w:rsidRDefault="00887AA3">
      <w:pPr>
        <w:pStyle w:val="TOC1"/>
        <w:tabs>
          <w:tab w:val="right" w:leader="dot" w:pos="8630"/>
        </w:tabs>
        <w:rPr>
          <w:rFonts w:eastAsiaTheme="minorEastAsia" w:cstheme="minorBidi"/>
          <w:b w:val="0"/>
          <w:bCs w:val="0"/>
          <w:caps w:val="0"/>
          <w:noProof/>
          <w:sz w:val="22"/>
          <w:szCs w:val="22"/>
          <w:lang w:val="en-US" w:eastAsia="en-US" w:bidi="ar-SA"/>
        </w:rPr>
      </w:pPr>
      <w:hyperlink w:anchor="_Toc136426380" w:history="1">
        <w:r w:rsidR="008A3FD1" w:rsidRPr="00D06E54">
          <w:rPr>
            <w:rStyle w:val="Hyperlink"/>
            <w:noProof/>
          </w:rPr>
          <w:t>F. Especificaciones de los servicios: Partida de gastos recurrentes</w:t>
        </w:r>
        <w:r w:rsidR="008A3FD1">
          <w:rPr>
            <w:noProof/>
            <w:webHidden/>
          </w:rPr>
          <w:tab/>
        </w:r>
        <w:r w:rsidR="008A3FD1">
          <w:rPr>
            <w:noProof/>
            <w:webHidden/>
          </w:rPr>
          <w:fldChar w:fldCharType="begin"/>
        </w:r>
        <w:r w:rsidR="008A3FD1">
          <w:rPr>
            <w:noProof/>
            <w:webHidden/>
          </w:rPr>
          <w:instrText xml:space="preserve"> PAGEREF _Toc136426380 \h </w:instrText>
        </w:r>
        <w:r w:rsidR="008A3FD1">
          <w:rPr>
            <w:noProof/>
            <w:webHidden/>
          </w:rPr>
        </w:r>
        <w:r w:rsidR="008A3FD1">
          <w:rPr>
            <w:noProof/>
            <w:webHidden/>
          </w:rPr>
          <w:fldChar w:fldCharType="separate"/>
        </w:r>
        <w:r w:rsidR="008A3FD1">
          <w:rPr>
            <w:noProof/>
            <w:webHidden/>
          </w:rPr>
          <w:t>161</w:t>
        </w:r>
        <w:r w:rsidR="008A3FD1">
          <w:rPr>
            <w:noProof/>
            <w:webHidden/>
          </w:rPr>
          <w:fldChar w:fldCharType="end"/>
        </w:r>
      </w:hyperlink>
    </w:p>
    <w:p w14:paraId="110ADE27" w14:textId="2D1BDEFE"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81" w:history="1">
        <w:r w:rsidR="008A3FD1" w:rsidRPr="00D06E54">
          <w:rPr>
            <w:rStyle w:val="Hyperlink"/>
            <w:noProof/>
          </w:rPr>
          <w:t>5.1</w:t>
        </w:r>
        <w:r w:rsidR="008A3FD1">
          <w:rPr>
            <w:rFonts w:eastAsiaTheme="minorEastAsia" w:cstheme="minorBidi"/>
            <w:smallCaps w:val="0"/>
            <w:noProof/>
            <w:sz w:val="22"/>
            <w:szCs w:val="22"/>
            <w:lang w:val="en-US" w:eastAsia="en-US" w:bidi="ar-SA"/>
          </w:rPr>
          <w:tab/>
        </w:r>
        <w:r w:rsidR="008A3FD1" w:rsidRPr="00D06E54">
          <w:rPr>
            <w:rStyle w:val="Hyperlink"/>
            <w:noProof/>
          </w:rPr>
          <w:t>Reparación de los defectos en garantía</w:t>
        </w:r>
        <w:r w:rsidR="008A3FD1">
          <w:rPr>
            <w:noProof/>
            <w:webHidden/>
          </w:rPr>
          <w:tab/>
        </w:r>
        <w:r w:rsidR="008A3FD1">
          <w:rPr>
            <w:noProof/>
            <w:webHidden/>
          </w:rPr>
          <w:fldChar w:fldCharType="begin"/>
        </w:r>
        <w:r w:rsidR="008A3FD1">
          <w:rPr>
            <w:noProof/>
            <w:webHidden/>
          </w:rPr>
          <w:instrText xml:space="preserve"> PAGEREF _Toc136426381 \h </w:instrText>
        </w:r>
        <w:r w:rsidR="008A3FD1">
          <w:rPr>
            <w:noProof/>
            <w:webHidden/>
          </w:rPr>
        </w:r>
        <w:r w:rsidR="008A3FD1">
          <w:rPr>
            <w:noProof/>
            <w:webHidden/>
          </w:rPr>
          <w:fldChar w:fldCharType="separate"/>
        </w:r>
        <w:r w:rsidR="008A3FD1">
          <w:rPr>
            <w:noProof/>
            <w:webHidden/>
          </w:rPr>
          <w:t>161</w:t>
        </w:r>
        <w:r w:rsidR="008A3FD1">
          <w:rPr>
            <w:noProof/>
            <w:webHidden/>
          </w:rPr>
          <w:fldChar w:fldCharType="end"/>
        </w:r>
      </w:hyperlink>
    </w:p>
    <w:p w14:paraId="68F93251" w14:textId="55669D23"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82" w:history="1">
        <w:r w:rsidR="008A3FD1" w:rsidRPr="00D06E54">
          <w:rPr>
            <w:rStyle w:val="Hyperlink"/>
            <w:noProof/>
          </w:rPr>
          <w:t>5.2</w:t>
        </w:r>
        <w:r w:rsidR="008A3FD1">
          <w:rPr>
            <w:rFonts w:eastAsiaTheme="minorEastAsia" w:cstheme="minorBidi"/>
            <w:smallCaps w:val="0"/>
            <w:noProof/>
            <w:sz w:val="22"/>
            <w:szCs w:val="22"/>
            <w:lang w:val="en-US" w:eastAsia="en-US" w:bidi="ar-SA"/>
          </w:rPr>
          <w:tab/>
        </w:r>
        <w:r w:rsidR="008A3FD1" w:rsidRPr="00D06E54">
          <w:rPr>
            <w:rStyle w:val="Hyperlink"/>
            <w:noProof/>
          </w:rPr>
          <w:t>Apoyo técnico</w:t>
        </w:r>
        <w:r w:rsidR="008A3FD1">
          <w:rPr>
            <w:noProof/>
            <w:webHidden/>
          </w:rPr>
          <w:tab/>
        </w:r>
        <w:r w:rsidR="008A3FD1">
          <w:rPr>
            <w:noProof/>
            <w:webHidden/>
          </w:rPr>
          <w:fldChar w:fldCharType="begin"/>
        </w:r>
        <w:r w:rsidR="008A3FD1">
          <w:rPr>
            <w:noProof/>
            <w:webHidden/>
          </w:rPr>
          <w:instrText xml:space="preserve"> PAGEREF _Toc136426382 \h </w:instrText>
        </w:r>
        <w:r w:rsidR="008A3FD1">
          <w:rPr>
            <w:noProof/>
            <w:webHidden/>
          </w:rPr>
        </w:r>
        <w:r w:rsidR="008A3FD1">
          <w:rPr>
            <w:noProof/>
            <w:webHidden/>
          </w:rPr>
          <w:fldChar w:fldCharType="separate"/>
        </w:r>
        <w:r w:rsidR="008A3FD1">
          <w:rPr>
            <w:noProof/>
            <w:webHidden/>
          </w:rPr>
          <w:t>162</w:t>
        </w:r>
        <w:r w:rsidR="008A3FD1">
          <w:rPr>
            <w:noProof/>
            <w:webHidden/>
          </w:rPr>
          <w:fldChar w:fldCharType="end"/>
        </w:r>
      </w:hyperlink>
    </w:p>
    <w:p w14:paraId="3B0C3773" w14:textId="655BC5EA" w:rsidR="008A3FD1" w:rsidRDefault="00887AA3">
      <w:pPr>
        <w:pStyle w:val="TOC2"/>
        <w:tabs>
          <w:tab w:val="left" w:pos="800"/>
          <w:tab w:val="right" w:leader="dot" w:pos="8630"/>
        </w:tabs>
        <w:rPr>
          <w:rFonts w:eastAsiaTheme="minorEastAsia" w:cstheme="minorBidi"/>
          <w:smallCaps w:val="0"/>
          <w:noProof/>
          <w:sz w:val="22"/>
          <w:szCs w:val="22"/>
          <w:lang w:val="en-US" w:eastAsia="en-US" w:bidi="ar-SA"/>
        </w:rPr>
      </w:pPr>
      <w:hyperlink w:anchor="_Toc136426383" w:history="1">
        <w:r w:rsidR="008A3FD1" w:rsidRPr="00D06E54">
          <w:rPr>
            <w:rStyle w:val="Hyperlink"/>
            <w:noProof/>
          </w:rPr>
          <w:t>5.3</w:t>
        </w:r>
        <w:r w:rsidR="008A3FD1">
          <w:rPr>
            <w:rFonts w:eastAsiaTheme="minorEastAsia" w:cstheme="minorBidi"/>
            <w:smallCaps w:val="0"/>
            <w:noProof/>
            <w:sz w:val="22"/>
            <w:szCs w:val="22"/>
            <w:lang w:val="en-US" w:eastAsia="en-US" w:bidi="ar-SA"/>
          </w:rPr>
          <w:tab/>
        </w:r>
        <w:r w:rsidR="008A3FD1" w:rsidRPr="00D06E54">
          <w:rPr>
            <w:rStyle w:val="Hyperlink"/>
            <w:noProof/>
          </w:rPr>
          <w:t>Requisitos del equipo técnico del Proveedor</w:t>
        </w:r>
        <w:r w:rsidR="008A3FD1">
          <w:rPr>
            <w:noProof/>
            <w:webHidden/>
          </w:rPr>
          <w:tab/>
        </w:r>
        <w:r w:rsidR="008A3FD1">
          <w:rPr>
            <w:noProof/>
            <w:webHidden/>
          </w:rPr>
          <w:fldChar w:fldCharType="begin"/>
        </w:r>
        <w:r w:rsidR="008A3FD1">
          <w:rPr>
            <w:noProof/>
            <w:webHidden/>
          </w:rPr>
          <w:instrText xml:space="preserve"> PAGEREF _Toc136426383 \h </w:instrText>
        </w:r>
        <w:r w:rsidR="008A3FD1">
          <w:rPr>
            <w:noProof/>
            <w:webHidden/>
          </w:rPr>
        </w:r>
        <w:r w:rsidR="008A3FD1">
          <w:rPr>
            <w:noProof/>
            <w:webHidden/>
          </w:rPr>
          <w:fldChar w:fldCharType="separate"/>
        </w:r>
        <w:r w:rsidR="008A3FD1">
          <w:rPr>
            <w:noProof/>
            <w:webHidden/>
          </w:rPr>
          <w:t>162</w:t>
        </w:r>
        <w:r w:rsidR="008A3FD1">
          <w:rPr>
            <w:noProof/>
            <w:webHidden/>
          </w:rPr>
          <w:fldChar w:fldCharType="end"/>
        </w:r>
      </w:hyperlink>
    </w:p>
    <w:p w14:paraId="3CE4B2A7" w14:textId="5EB81170" w:rsidR="00737D39" w:rsidRPr="0050002A" w:rsidRDefault="00E41822">
      <w:pPr>
        <w:pStyle w:val="TOC1"/>
        <w:rPr>
          <w:rFonts w:eastAsiaTheme="minorEastAsia" w:cstheme="minorBidi"/>
          <w:b w:val="0"/>
          <w:sz w:val="22"/>
          <w:szCs w:val="22"/>
        </w:rPr>
      </w:pPr>
      <w:r w:rsidRPr="0050002A">
        <w:fldChar w:fldCharType="end"/>
      </w:r>
    </w:p>
    <w:p w14:paraId="2CA67275" w14:textId="77777777" w:rsidR="00D32CB6" w:rsidRPr="0050002A" w:rsidRDefault="00D32CB6" w:rsidP="00356E4C">
      <w:pPr>
        <w:pStyle w:val="explanatoryclause"/>
        <w:ind w:left="1411" w:right="-360"/>
        <w:rPr>
          <w:rFonts w:ascii="Times New Roman Bold" w:hAnsi="Times New Roman Bold"/>
          <w:b/>
        </w:rPr>
      </w:pPr>
    </w:p>
    <w:p w14:paraId="0881B86A" w14:textId="77777777" w:rsidR="0049256D" w:rsidRPr="0050002A" w:rsidRDefault="0049256D">
      <w:pPr>
        <w:suppressAutoHyphens w:val="0"/>
        <w:spacing w:after="0"/>
        <w:jc w:val="left"/>
        <w:rPr>
          <w:rFonts w:ascii="Times New Roman Bold" w:hAnsi="Times New Roman Bold"/>
          <w:b/>
          <w:sz w:val="22"/>
        </w:rPr>
      </w:pPr>
      <w:r w:rsidRPr="0050002A">
        <w:br w:type="page"/>
      </w:r>
    </w:p>
    <w:p w14:paraId="738C800A" w14:textId="77777777" w:rsidR="00356E4C" w:rsidRPr="0050002A" w:rsidRDefault="00356E4C" w:rsidP="00356E4C">
      <w:pPr>
        <w:pStyle w:val="explanatoryclause"/>
        <w:ind w:left="1411" w:right="-360"/>
        <w:rPr>
          <w:rFonts w:ascii="Times New Roman" w:hAnsi="Times New Roman"/>
          <w:i/>
          <w:sz w:val="24"/>
        </w:rPr>
      </w:pPr>
      <w:r w:rsidRPr="0050002A">
        <w:rPr>
          <w:rFonts w:ascii="Times New Roman" w:hAnsi="Times New Roman"/>
          <w:b/>
          <w:i/>
          <w:sz w:val="24"/>
        </w:rPr>
        <w:t>Nota:</w:t>
      </w:r>
      <w:r w:rsidR="00953C75" w:rsidRPr="0050002A">
        <w:rPr>
          <w:rFonts w:ascii="Times New Roman" w:hAnsi="Times New Roman"/>
          <w:i/>
          <w:sz w:val="24"/>
        </w:rPr>
        <w:t xml:space="preserve"> </w:t>
      </w:r>
      <w:r w:rsidR="00687A9E" w:rsidRPr="0050002A">
        <w:rPr>
          <w:rFonts w:ascii="Times New Roman" w:hAnsi="Times New Roman"/>
          <w:i/>
          <w:sz w:val="24"/>
        </w:rPr>
        <w:tab/>
      </w:r>
      <w:r w:rsidRPr="0050002A">
        <w:rPr>
          <w:rFonts w:ascii="Times New Roman" w:hAnsi="Times New Roman"/>
          <w:b/>
          <w:i/>
          <w:sz w:val="24"/>
        </w:rPr>
        <w:t>El siguiente esquema es solamente un modelo.</w:t>
      </w:r>
      <w:r w:rsidR="00953C75" w:rsidRPr="0050002A">
        <w:rPr>
          <w:rFonts w:ascii="Times New Roman" w:hAnsi="Times New Roman"/>
          <w:b/>
          <w:i/>
          <w:sz w:val="24"/>
        </w:rPr>
        <w:t xml:space="preserve"> </w:t>
      </w:r>
      <w:r w:rsidRPr="0050002A">
        <w:rPr>
          <w:rFonts w:ascii="Times New Roman" w:hAnsi="Times New Roman"/>
          <w:b/>
          <w:i/>
          <w:sz w:val="24"/>
        </w:rPr>
        <w:t>La información solicitada debe modificarse, ampliarse o suprimirse para adecuarla al Sistema que se ha de suministrar e instalar.</w:t>
      </w:r>
    </w:p>
    <w:p w14:paraId="7018EF0C" w14:textId="2C82F00C" w:rsidR="00356E4C" w:rsidRPr="0050002A" w:rsidRDefault="00356E4C" w:rsidP="00737D39">
      <w:pPr>
        <w:pStyle w:val="TOC6-1"/>
      </w:pPr>
      <w:bookmarkStart w:id="734" w:name="_Toc521498248"/>
      <w:bookmarkStart w:id="735" w:name="_Toc454561090"/>
      <w:bookmarkStart w:id="736" w:name="_Toc476312594"/>
      <w:bookmarkStart w:id="737" w:name="_Toc136426353"/>
      <w:r w:rsidRPr="0050002A">
        <w:t>A.</w:t>
      </w:r>
      <w:r w:rsidRPr="0050002A">
        <w:tab/>
        <w:t xml:space="preserve">Siglas </w:t>
      </w:r>
      <w:r w:rsidR="00AE3AD4" w:rsidRPr="0050002A">
        <w:t>u</w:t>
      </w:r>
      <w:r w:rsidRPr="0050002A">
        <w:t xml:space="preserve">tilizadas en los </w:t>
      </w:r>
      <w:r w:rsidR="00AE3AD4" w:rsidRPr="0050002A">
        <w:t>r</w:t>
      </w:r>
      <w:r w:rsidRPr="0050002A">
        <w:t xml:space="preserve">equisitos </w:t>
      </w:r>
      <w:r w:rsidR="00AE3AD4" w:rsidRPr="0050002A">
        <w:t>t</w:t>
      </w:r>
      <w:r w:rsidRPr="0050002A">
        <w:t>écnicos</w:t>
      </w:r>
      <w:bookmarkEnd w:id="734"/>
      <w:bookmarkEnd w:id="735"/>
      <w:bookmarkEnd w:id="736"/>
      <w:bookmarkEnd w:id="737"/>
    </w:p>
    <w:p w14:paraId="0797A376" w14:textId="49F2353C" w:rsidR="00356E4C" w:rsidRPr="0050002A" w:rsidRDefault="00356E4C" w:rsidP="00737D39">
      <w:pPr>
        <w:pStyle w:val="TOC6-2"/>
      </w:pPr>
      <w:bookmarkStart w:id="738" w:name="_Toc454561091"/>
      <w:bookmarkStart w:id="739" w:name="_Toc476312595"/>
      <w:bookmarkStart w:id="740" w:name="_Toc136426354"/>
      <w:bookmarkStart w:id="741" w:name="_Toc521498249"/>
      <w:r w:rsidRPr="0050002A">
        <w:t>0.1</w:t>
      </w:r>
      <w:r w:rsidRPr="0050002A">
        <w:tab/>
        <w:t xml:space="preserve">Cuadro de </w:t>
      </w:r>
      <w:r w:rsidR="00AC7533" w:rsidRPr="0050002A">
        <w:t>siglas</w:t>
      </w:r>
      <w:bookmarkEnd w:id="738"/>
      <w:bookmarkEnd w:id="739"/>
      <w:bookmarkEnd w:id="740"/>
    </w:p>
    <w:bookmarkEnd w:id="741"/>
    <w:p w14:paraId="5F66A255" w14:textId="77777777" w:rsidR="00356E4C" w:rsidRPr="0050002A" w:rsidRDefault="00356E4C" w:rsidP="00356E4C">
      <w:pPr>
        <w:pStyle w:val="explanatoryclause"/>
        <w:ind w:left="1411" w:right="-360"/>
        <w:rPr>
          <w:rStyle w:val="Preparersnotenobold"/>
          <w:rFonts w:ascii="Times New Roman" w:hAnsi="Times New Roman"/>
          <w:i w:val="0"/>
        </w:rPr>
      </w:pPr>
      <w:r w:rsidRPr="0050002A">
        <w:rPr>
          <w:rFonts w:ascii="Times New Roman" w:hAnsi="Times New Roman"/>
          <w:i/>
        </w:rPr>
        <w:t>Nota</w:t>
      </w:r>
      <w:r w:rsidRPr="0050002A">
        <w:rPr>
          <w:rFonts w:ascii="Times New Roman" w:hAnsi="Times New Roman"/>
        </w:rPr>
        <w:t>:</w:t>
      </w:r>
      <w:r w:rsidRPr="0050002A">
        <w:rPr>
          <w:rFonts w:ascii="Times New Roman" w:hAnsi="Times New Roman"/>
        </w:rPr>
        <w:tab/>
      </w:r>
      <w:r w:rsidRPr="0050002A">
        <w:rPr>
          <w:rStyle w:val="Preparersnotenobold"/>
          <w:rFonts w:ascii="Times New Roman" w:hAnsi="Times New Roman"/>
          <w:i w:val="0"/>
        </w:rPr>
        <w:t xml:space="preserve">Cree una lista de siglas institucionales y técnicas utilizadas en los </w:t>
      </w:r>
      <w:r w:rsidR="00BE6B6B" w:rsidRPr="0050002A">
        <w:rPr>
          <w:rStyle w:val="Preparersnotenobold"/>
          <w:rFonts w:ascii="Times New Roman" w:hAnsi="Times New Roman"/>
          <w:i w:val="0"/>
        </w:rPr>
        <w:t>requisitos técnicos</w:t>
      </w:r>
      <w:r w:rsidRPr="0050002A">
        <w:rPr>
          <w:rStyle w:val="Preparersnotenobold"/>
          <w:rFonts w:ascii="Times New Roman" w:hAnsi="Times New Roman"/>
          <w:i w:val="0"/>
        </w:rPr>
        <w:t>. Para ello puede utilizar, por ejemplo, la lista siguiente como punto de partida.</w:t>
      </w:r>
    </w:p>
    <w:p w14:paraId="7F6E871E" w14:textId="77777777" w:rsidR="00356E4C" w:rsidRPr="0050002A" w:rsidRDefault="00356E4C" w:rsidP="00356E4C">
      <w:pPr>
        <w:ind w:left="1440" w:right="-360" w:hanging="720"/>
      </w:pP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29" w:type="dxa"/>
          <w:right w:w="29" w:type="dxa"/>
        </w:tblCellMar>
        <w:tblLook w:val="0000" w:firstRow="0" w:lastRow="0" w:firstColumn="0" w:lastColumn="0" w:noHBand="0" w:noVBand="0"/>
      </w:tblPr>
      <w:tblGrid>
        <w:gridCol w:w="720"/>
        <w:gridCol w:w="1800"/>
        <w:gridCol w:w="5760"/>
      </w:tblGrid>
      <w:tr w:rsidR="00356E4C" w:rsidRPr="0050002A" w14:paraId="77FA5222" w14:textId="77777777" w:rsidTr="00D63497">
        <w:trPr>
          <w:cantSplit/>
          <w:tblHeader/>
        </w:trPr>
        <w:tc>
          <w:tcPr>
            <w:tcW w:w="720" w:type="dxa"/>
          </w:tcPr>
          <w:p w14:paraId="4E428DD9" w14:textId="77777777" w:rsidR="00356E4C" w:rsidRPr="0050002A" w:rsidRDefault="00356E4C" w:rsidP="00D63497">
            <w:pPr>
              <w:spacing w:before="120"/>
              <w:ind w:right="-360"/>
            </w:pPr>
          </w:p>
        </w:tc>
        <w:tc>
          <w:tcPr>
            <w:tcW w:w="1800" w:type="dxa"/>
          </w:tcPr>
          <w:p w14:paraId="6A4892B9" w14:textId="77777777" w:rsidR="00356E4C" w:rsidRPr="0050002A" w:rsidRDefault="00356E4C" w:rsidP="00D63497">
            <w:pPr>
              <w:spacing w:before="120"/>
              <w:ind w:right="-360"/>
            </w:pPr>
            <w:r w:rsidRPr="0050002A">
              <w:t>Término</w:t>
            </w:r>
          </w:p>
        </w:tc>
        <w:tc>
          <w:tcPr>
            <w:tcW w:w="5760" w:type="dxa"/>
          </w:tcPr>
          <w:p w14:paraId="7D31BBB0" w14:textId="77777777" w:rsidR="00356E4C" w:rsidRPr="0050002A" w:rsidRDefault="00356E4C" w:rsidP="00D63497">
            <w:pPr>
              <w:spacing w:before="120"/>
              <w:ind w:right="-360"/>
            </w:pPr>
            <w:r w:rsidRPr="0050002A">
              <w:t>Explicación</w:t>
            </w:r>
          </w:p>
        </w:tc>
      </w:tr>
      <w:tr w:rsidR="00356E4C" w:rsidRPr="0050002A" w14:paraId="1ABAC7F2" w14:textId="77777777" w:rsidTr="00D63497">
        <w:trPr>
          <w:cantSplit/>
          <w:trHeight w:hRule="exact" w:val="120"/>
          <w:tblHeader/>
        </w:trPr>
        <w:tc>
          <w:tcPr>
            <w:tcW w:w="720" w:type="dxa"/>
          </w:tcPr>
          <w:p w14:paraId="592DE4A7" w14:textId="77777777" w:rsidR="00356E4C" w:rsidRPr="0050002A" w:rsidRDefault="00356E4C" w:rsidP="00D63497">
            <w:pPr>
              <w:spacing w:before="120"/>
              <w:ind w:right="-360"/>
            </w:pPr>
          </w:p>
        </w:tc>
        <w:tc>
          <w:tcPr>
            <w:tcW w:w="1800" w:type="dxa"/>
          </w:tcPr>
          <w:p w14:paraId="50A9AFB6" w14:textId="77777777" w:rsidR="00356E4C" w:rsidRPr="0050002A" w:rsidRDefault="00356E4C" w:rsidP="00D63497">
            <w:pPr>
              <w:spacing w:before="120"/>
              <w:ind w:right="-360"/>
            </w:pPr>
          </w:p>
        </w:tc>
        <w:tc>
          <w:tcPr>
            <w:tcW w:w="5760" w:type="dxa"/>
          </w:tcPr>
          <w:p w14:paraId="18C6B92E" w14:textId="77777777" w:rsidR="00356E4C" w:rsidRPr="0050002A" w:rsidRDefault="00356E4C" w:rsidP="00D63497">
            <w:pPr>
              <w:spacing w:before="120"/>
              <w:ind w:right="-360"/>
            </w:pPr>
          </w:p>
        </w:tc>
      </w:tr>
      <w:tr w:rsidR="00356E4C" w:rsidRPr="0050002A" w14:paraId="09693F0F" w14:textId="77777777" w:rsidTr="00D63497">
        <w:trPr>
          <w:cantSplit/>
        </w:trPr>
        <w:tc>
          <w:tcPr>
            <w:tcW w:w="720" w:type="dxa"/>
          </w:tcPr>
          <w:p w14:paraId="0A95452A" w14:textId="77777777" w:rsidR="00356E4C" w:rsidRPr="0050002A" w:rsidRDefault="00356E4C" w:rsidP="00D63497">
            <w:pPr>
              <w:spacing w:before="60" w:after="60"/>
              <w:ind w:right="-360"/>
            </w:pPr>
          </w:p>
        </w:tc>
        <w:tc>
          <w:tcPr>
            <w:tcW w:w="1800" w:type="dxa"/>
          </w:tcPr>
          <w:p w14:paraId="1B8B2338" w14:textId="77777777" w:rsidR="00356E4C" w:rsidRPr="0050002A" w:rsidRDefault="00356E4C" w:rsidP="00D63497">
            <w:pPr>
              <w:spacing w:before="60" w:after="60"/>
              <w:ind w:right="-360"/>
            </w:pPr>
            <w:r w:rsidRPr="0050002A">
              <w:t>bps</w:t>
            </w:r>
          </w:p>
        </w:tc>
        <w:tc>
          <w:tcPr>
            <w:tcW w:w="5760" w:type="dxa"/>
          </w:tcPr>
          <w:p w14:paraId="43D2CF58" w14:textId="77777777" w:rsidR="00356E4C" w:rsidRPr="0050002A" w:rsidRDefault="00356E4C" w:rsidP="00D63497">
            <w:pPr>
              <w:spacing w:before="60" w:after="60"/>
              <w:ind w:right="-360"/>
            </w:pPr>
            <w:r w:rsidRPr="0050002A">
              <w:t>bits por segundo</w:t>
            </w:r>
          </w:p>
        </w:tc>
      </w:tr>
      <w:tr w:rsidR="00356E4C" w:rsidRPr="0050002A" w14:paraId="56EF79C3" w14:textId="77777777" w:rsidTr="00D63497">
        <w:trPr>
          <w:cantSplit/>
        </w:trPr>
        <w:tc>
          <w:tcPr>
            <w:tcW w:w="720" w:type="dxa"/>
          </w:tcPr>
          <w:p w14:paraId="25A4DEFE" w14:textId="77777777" w:rsidR="00356E4C" w:rsidRPr="0050002A" w:rsidRDefault="00356E4C" w:rsidP="00D63497">
            <w:pPr>
              <w:spacing w:before="60" w:after="60"/>
              <w:ind w:right="-360"/>
            </w:pPr>
          </w:p>
        </w:tc>
        <w:tc>
          <w:tcPr>
            <w:tcW w:w="1800" w:type="dxa"/>
          </w:tcPr>
          <w:p w14:paraId="410B871F" w14:textId="77777777" w:rsidR="00356E4C" w:rsidRPr="0050002A" w:rsidRDefault="00356E4C" w:rsidP="00D63497">
            <w:pPr>
              <w:spacing w:before="60" w:after="60"/>
              <w:ind w:right="-360"/>
            </w:pPr>
            <w:proofErr w:type="spellStart"/>
            <w:r w:rsidRPr="0050002A">
              <w:t>cps</w:t>
            </w:r>
            <w:proofErr w:type="spellEnd"/>
          </w:p>
        </w:tc>
        <w:tc>
          <w:tcPr>
            <w:tcW w:w="5760" w:type="dxa"/>
          </w:tcPr>
          <w:p w14:paraId="724B89B9" w14:textId="77777777" w:rsidR="00356E4C" w:rsidRPr="0050002A" w:rsidRDefault="00356E4C" w:rsidP="00D63497">
            <w:pPr>
              <w:spacing w:before="60" w:after="60"/>
              <w:ind w:right="-360"/>
            </w:pPr>
            <w:r w:rsidRPr="0050002A">
              <w:t>caracteres por segundo</w:t>
            </w:r>
          </w:p>
        </w:tc>
      </w:tr>
      <w:tr w:rsidR="00356E4C" w:rsidRPr="0050002A" w14:paraId="37AEE8BF" w14:textId="77777777" w:rsidTr="00D63497">
        <w:trPr>
          <w:cantSplit/>
        </w:trPr>
        <w:tc>
          <w:tcPr>
            <w:tcW w:w="720" w:type="dxa"/>
          </w:tcPr>
          <w:p w14:paraId="3C1F1BE9" w14:textId="77777777" w:rsidR="00356E4C" w:rsidRPr="0050002A" w:rsidRDefault="00356E4C" w:rsidP="00D63497">
            <w:pPr>
              <w:spacing w:before="60" w:after="60"/>
              <w:ind w:right="-360"/>
            </w:pPr>
          </w:p>
        </w:tc>
        <w:tc>
          <w:tcPr>
            <w:tcW w:w="1800" w:type="dxa"/>
          </w:tcPr>
          <w:p w14:paraId="107E8CF8" w14:textId="77777777" w:rsidR="00356E4C" w:rsidRPr="0050002A" w:rsidRDefault="00356E4C" w:rsidP="00D63497">
            <w:pPr>
              <w:spacing w:before="60" w:after="60"/>
              <w:ind w:right="-360"/>
            </w:pPr>
            <w:r w:rsidRPr="0050002A">
              <w:t>DBMS</w:t>
            </w:r>
          </w:p>
        </w:tc>
        <w:tc>
          <w:tcPr>
            <w:tcW w:w="5760" w:type="dxa"/>
          </w:tcPr>
          <w:p w14:paraId="61F2B8F8" w14:textId="77777777" w:rsidR="00356E4C" w:rsidRPr="0050002A" w:rsidRDefault="00356E4C" w:rsidP="00D63497">
            <w:pPr>
              <w:spacing w:before="60" w:after="60"/>
              <w:ind w:right="-360"/>
            </w:pPr>
            <w:r w:rsidRPr="0050002A">
              <w:t>sistema de gestión de bases de datos</w:t>
            </w:r>
          </w:p>
        </w:tc>
      </w:tr>
      <w:tr w:rsidR="00356E4C" w:rsidRPr="0050002A" w14:paraId="3B62E1EB" w14:textId="77777777" w:rsidTr="00D63497">
        <w:trPr>
          <w:cantSplit/>
        </w:trPr>
        <w:tc>
          <w:tcPr>
            <w:tcW w:w="720" w:type="dxa"/>
          </w:tcPr>
          <w:p w14:paraId="4C23BB62" w14:textId="77777777" w:rsidR="00356E4C" w:rsidRPr="0050002A" w:rsidRDefault="00356E4C" w:rsidP="00D63497">
            <w:pPr>
              <w:spacing w:before="60" w:after="60"/>
              <w:ind w:right="-360"/>
            </w:pPr>
          </w:p>
        </w:tc>
        <w:tc>
          <w:tcPr>
            <w:tcW w:w="1800" w:type="dxa"/>
          </w:tcPr>
          <w:p w14:paraId="11D869D5" w14:textId="77777777" w:rsidR="00356E4C" w:rsidRPr="0050002A" w:rsidRDefault="00356E4C" w:rsidP="00D63497">
            <w:pPr>
              <w:spacing w:before="60" w:after="60"/>
              <w:ind w:right="-360"/>
            </w:pPr>
            <w:r w:rsidRPr="0050002A">
              <w:t>DOS</w:t>
            </w:r>
          </w:p>
        </w:tc>
        <w:tc>
          <w:tcPr>
            <w:tcW w:w="5760" w:type="dxa"/>
          </w:tcPr>
          <w:p w14:paraId="3660D1F1" w14:textId="77777777" w:rsidR="00356E4C" w:rsidRPr="0050002A" w:rsidRDefault="00356E4C" w:rsidP="00D63497">
            <w:pPr>
              <w:spacing w:before="60" w:after="60"/>
              <w:ind w:right="-360"/>
            </w:pPr>
            <w:r w:rsidRPr="0050002A">
              <w:t>sistema operativo de discos</w:t>
            </w:r>
          </w:p>
        </w:tc>
      </w:tr>
      <w:tr w:rsidR="00356E4C" w:rsidRPr="0050002A" w14:paraId="29B93D2A" w14:textId="77777777" w:rsidTr="00D63497">
        <w:trPr>
          <w:cantSplit/>
        </w:trPr>
        <w:tc>
          <w:tcPr>
            <w:tcW w:w="720" w:type="dxa"/>
          </w:tcPr>
          <w:p w14:paraId="5B81C644" w14:textId="77777777" w:rsidR="00356E4C" w:rsidRPr="0050002A" w:rsidRDefault="00356E4C" w:rsidP="00D63497">
            <w:pPr>
              <w:spacing w:before="60" w:after="60"/>
              <w:ind w:right="-360"/>
            </w:pPr>
          </w:p>
        </w:tc>
        <w:tc>
          <w:tcPr>
            <w:tcW w:w="1800" w:type="dxa"/>
          </w:tcPr>
          <w:p w14:paraId="1CA00D00" w14:textId="77777777" w:rsidR="00356E4C" w:rsidRPr="0050002A" w:rsidRDefault="00356E4C" w:rsidP="00D63497">
            <w:pPr>
              <w:spacing w:before="60" w:after="60"/>
              <w:ind w:right="-360"/>
            </w:pPr>
            <w:proofErr w:type="spellStart"/>
            <w:r w:rsidRPr="0050002A">
              <w:t>ppp</w:t>
            </w:r>
            <w:proofErr w:type="spellEnd"/>
          </w:p>
        </w:tc>
        <w:tc>
          <w:tcPr>
            <w:tcW w:w="5760" w:type="dxa"/>
          </w:tcPr>
          <w:p w14:paraId="431F7ADD" w14:textId="77777777" w:rsidR="00356E4C" w:rsidRPr="0050002A" w:rsidRDefault="00356E4C" w:rsidP="00D63497">
            <w:pPr>
              <w:spacing w:before="60" w:after="60"/>
              <w:ind w:right="-360"/>
            </w:pPr>
            <w:r w:rsidRPr="0050002A">
              <w:t>puntos por pulgada</w:t>
            </w:r>
          </w:p>
        </w:tc>
      </w:tr>
      <w:tr w:rsidR="00356E4C" w:rsidRPr="0050002A" w14:paraId="16BB27FD" w14:textId="77777777" w:rsidTr="00D63497">
        <w:trPr>
          <w:cantSplit/>
        </w:trPr>
        <w:tc>
          <w:tcPr>
            <w:tcW w:w="720" w:type="dxa"/>
          </w:tcPr>
          <w:p w14:paraId="426C35AC" w14:textId="77777777" w:rsidR="00356E4C" w:rsidRPr="0050002A" w:rsidRDefault="00356E4C" w:rsidP="00D63497">
            <w:pPr>
              <w:spacing w:before="60" w:after="60"/>
              <w:ind w:right="-360"/>
            </w:pPr>
          </w:p>
        </w:tc>
        <w:tc>
          <w:tcPr>
            <w:tcW w:w="1800" w:type="dxa"/>
          </w:tcPr>
          <w:p w14:paraId="4C53D0EA" w14:textId="77777777" w:rsidR="00356E4C" w:rsidRPr="0050002A" w:rsidRDefault="00356E4C" w:rsidP="00D63497">
            <w:pPr>
              <w:spacing w:before="60" w:after="60"/>
              <w:ind w:right="-360"/>
            </w:pPr>
            <w:r w:rsidRPr="0050002A">
              <w:t>Ethernet</w:t>
            </w:r>
          </w:p>
        </w:tc>
        <w:tc>
          <w:tcPr>
            <w:tcW w:w="5760" w:type="dxa"/>
          </w:tcPr>
          <w:p w14:paraId="46827B25" w14:textId="77777777" w:rsidR="00356E4C" w:rsidRPr="0050002A" w:rsidRDefault="00356E4C" w:rsidP="00D63497">
            <w:pPr>
              <w:spacing w:before="60" w:after="60"/>
              <w:ind w:right="-360"/>
            </w:pPr>
            <w:r w:rsidRPr="0050002A">
              <w:t>protocolo LAN según la norma IEEE 802.3</w:t>
            </w:r>
          </w:p>
        </w:tc>
      </w:tr>
      <w:tr w:rsidR="00356E4C" w:rsidRPr="0050002A" w14:paraId="30761787" w14:textId="77777777" w:rsidTr="00D63497">
        <w:trPr>
          <w:cantSplit/>
        </w:trPr>
        <w:tc>
          <w:tcPr>
            <w:tcW w:w="720" w:type="dxa"/>
          </w:tcPr>
          <w:p w14:paraId="24F9DDD1" w14:textId="77777777" w:rsidR="00356E4C" w:rsidRPr="0050002A" w:rsidRDefault="00356E4C" w:rsidP="00D63497">
            <w:pPr>
              <w:spacing w:before="60" w:after="60"/>
              <w:ind w:right="-360"/>
            </w:pPr>
          </w:p>
        </w:tc>
        <w:tc>
          <w:tcPr>
            <w:tcW w:w="1800" w:type="dxa"/>
          </w:tcPr>
          <w:p w14:paraId="20BF6AA7" w14:textId="77777777" w:rsidR="00356E4C" w:rsidRPr="0050002A" w:rsidRDefault="00356E4C" w:rsidP="00D63497">
            <w:pPr>
              <w:spacing w:before="60" w:after="60"/>
              <w:ind w:right="-360"/>
            </w:pPr>
            <w:r w:rsidRPr="0050002A">
              <w:t>GB</w:t>
            </w:r>
          </w:p>
        </w:tc>
        <w:tc>
          <w:tcPr>
            <w:tcW w:w="5760" w:type="dxa"/>
          </w:tcPr>
          <w:p w14:paraId="6A6B4655" w14:textId="77777777" w:rsidR="00356E4C" w:rsidRPr="0050002A" w:rsidRDefault="00356E4C" w:rsidP="00D63497">
            <w:pPr>
              <w:spacing w:before="60" w:after="60"/>
              <w:ind w:right="-360"/>
            </w:pPr>
            <w:r w:rsidRPr="0050002A">
              <w:t>gigabyte</w:t>
            </w:r>
          </w:p>
        </w:tc>
      </w:tr>
      <w:tr w:rsidR="00356E4C" w:rsidRPr="0050002A" w14:paraId="5F475A88" w14:textId="77777777" w:rsidTr="00D63497">
        <w:trPr>
          <w:cantSplit/>
        </w:trPr>
        <w:tc>
          <w:tcPr>
            <w:tcW w:w="720" w:type="dxa"/>
          </w:tcPr>
          <w:p w14:paraId="3D71580E" w14:textId="77777777" w:rsidR="00356E4C" w:rsidRPr="0050002A" w:rsidRDefault="00356E4C" w:rsidP="00D63497">
            <w:pPr>
              <w:spacing w:before="60" w:after="60"/>
              <w:ind w:right="-360"/>
            </w:pPr>
          </w:p>
        </w:tc>
        <w:tc>
          <w:tcPr>
            <w:tcW w:w="1800" w:type="dxa"/>
          </w:tcPr>
          <w:p w14:paraId="404BEBE6" w14:textId="77777777" w:rsidR="00356E4C" w:rsidRPr="0050002A" w:rsidRDefault="00356E4C" w:rsidP="00D63497">
            <w:pPr>
              <w:spacing w:before="60" w:after="60"/>
              <w:ind w:right="-360"/>
            </w:pPr>
            <w:r w:rsidRPr="0050002A">
              <w:t>Hz</w:t>
            </w:r>
          </w:p>
        </w:tc>
        <w:tc>
          <w:tcPr>
            <w:tcW w:w="5760" w:type="dxa"/>
          </w:tcPr>
          <w:p w14:paraId="3BA5B617" w14:textId="77777777" w:rsidR="00356E4C" w:rsidRPr="0050002A" w:rsidRDefault="00356E4C" w:rsidP="00D63497">
            <w:pPr>
              <w:spacing w:before="60" w:after="60"/>
              <w:ind w:right="-360"/>
            </w:pPr>
            <w:r w:rsidRPr="0050002A">
              <w:t>Hertz (ciclos por segundo)</w:t>
            </w:r>
          </w:p>
        </w:tc>
      </w:tr>
      <w:tr w:rsidR="00356E4C" w:rsidRPr="0050002A" w14:paraId="4B4C4B66" w14:textId="77777777" w:rsidTr="00D63497">
        <w:trPr>
          <w:cantSplit/>
        </w:trPr>
        <w:tc>
          <w:tcPr>
            <w:tcW w:w="720" w:type="dxa"/>
          </w:tcPr>
          <w:p w14:paraId="4F690CDD" w14:textId="77777777" w:rsidR="00356E4C" w:rsidRPr="0050002A" w:rsidRDefault="00356E4C" w:rsidP="00D63497">
            <w:pPr>
              <w:spacing w:before="60" w:after="60"/>
              <w:ind w:right="-360"/>
            </w:pPr>
          </w:p>
        </w:tc>
        <w:tc>
          <w:tcPr>
            <w:tcW w:w="1800" w:type="dxa"/>
          </w:tcPr>
          <w:p w14:paraId="0C1F64FD" w14:textId="77777777" w:rsidR="00356E4C" w:rsidRPr="0050002A" w:rsidRDefault="00356E4C" w:rsidP="00D63497">
            <w:pPr>
              <w:spacing w:before="60" w:after="60"/>
              <w:ind w:right="-360"/>
            </w:pPr>
            <w:r w:rsidRPr="0050002A">
              <w:t>IEEE</w:t>
            </w:r>
          </w:p>
        </w:tc>
        <w:tc>
          <w:tcPr>
            <w:tcW w:w="5760" w:type="dxa"/>
          </w:tcPr>
          <w:p w14:paraId="2B71E433" w14:textId="77777777" w:rsidR="00356E4C" w:rsidRPr="0050002A" w:rsidRDefault="00356E4C" w:rsidP="00D63497">
            <w:pPr>
              <w:spacing w:before="60" w:after="60"/>
              <w:ind w:right="-360"/>
            </w:pPr>
            <w:r w:rsidRPr="0050002A">
              <w:t>Instituto de Ingeniería Eléctrica y Electrónica</w:t>
            </w:r>
          </w:p>
        </w:tc>
      </w:tr>
      <w:tr w:rsidR="00356E4C" w:rsidRPr="0050002A" w14:paraId="31192220" w14:textId="77777777" w:rsidTr="00D63497">
        <w:trPr>
          <w:cantSplit/>
        </w:trPr>
        <w:tc>
          <w:tcPr>
            <w:tcW w:w="720" w:type="dxa"/>
          </w:tcPr>
          <w:p w14:paraId="48F55DD9" w14:textId="77777777" w:rsidR="00356E4C" w:rsidRPr="0050002A" w:rsidRDefault="00356E4C" w:rsidP="00D63497">
            <w:pPr>
              <w:spacing w:before="60" w:after="60"/>
              <w:ind w:right="-360"/>
            </w:pPr>
          </w:p>
        </w:tc>
        <w:tc>
          <w:tcPr>
            <w:tcW w:w="1800" w:type="dxa"/>
          </w:tcPr>
          <w:p w14:paraId="081E26DA" w14:textId="77777777" w:rsidR="00356E4C" w:rsidRPr="0050002A" w:rsidRDefault="00356E4C" w:rsidP="00D63497">
            <w:pPr>
              <w:spacing w:before="60" w:after="60"/>
              <w:ind w:right="-360"/>
            </w:pPr>
            <w:r w:rsidRPr="0050002A">
              <w:t>ISO</w:t>
            </w:r>
          </w:p>
        </w:tc>
        <w:tc>
          <w:tcPr>
            <w:tcW w:w="5760" w:type="dxa"/>
          </w:tcPr>
          <w:p w14:paraId="07C52495" w14:textId="77777777" w:rsidR="00356E4C" w:rsidRPr="0050002A" w:rsidRDefault="00356E4C" w:rsidP="00D63497">
            <w:pPr>
              <w:spacing w:before="60" w:after="60"/>
              <w:ind w:right="-360"/>
            </w:pPr>
            <w:r w:rsidRPr="0050002A">
              <w:t>Organización Internacional de Normalización</w:t>
            </w:r>
          </w:p>
        </w:tc>
      </w:tr>
      <w:tr w:rsidR="00356E4C" w:rsidRPr="0050002A" w14:paraId="59786658" w14:textId="77777777" w:rsidTr="00D63497">
        <w:trPr>
          <w:cantSplit/>
        </w:trPr>
        <w:tc>
          <w:tcPr>
            <w:tcW w:w="720" w:type="dxa"/>
          </w:tcPr>
          <w:p w14:paraId="2C3EEFBB" w14:textId="77777777" w:rsidR="00356E4C" w:rsidRPr="0050002A" w:rsidRDefault="00356E4C" w:rsidP="00D63497">
            <w:pPr>
              <w:spacing w:before="60" w:after="60"/>
              <w:ind w:right="-360"/>
            </w:pPr>
          </w:p>
        </w:tc>
        <w:tc>
          <w:tcPr>
            <w:tcW w:w="1800" w:type="dxa"/>
          </w:tcPr>
          <w:p w14:paraId="057FA511" w14:textId="77777777" w:rsidR="00356E4C" w:rsidRPr="0050002A" w:rsidRDefault="00356E4C" w:rsidP="00D63497">
            <w:pPr>
              <w:spacing w:before="60" w:after="60"/>
              <w:ind w:right="-360"/>
            </w:pPr>
            <w:r w:rsidRPr="0050002A">
              <w:t>KB</w:t>
            </w:r>
          </w:p>
        </w:tc>
        <w:tc>
          <w:tcPr>
            <w:tcW w:w="5760" w:type="dxa"/>
          </w:tcPr>
          <w:p w14:paraId="0CEC1F46" w14:textId="77777777" w:rsidR="00356E4C" w:rsidRPr="0050002A" w:rsidRDefault="00356E4C" w:rsidP="00D63497">
            <w:pPr>
              <w:spacing w:before="60" w:after="60"/>
              <w:ind w:right="-360"/>
            </w:pPr>
            <w:r w:rsidRPr="0050002A">
              <w:t>kilobyte</w:t>
            </w:r>
          </w:p>
        </w:tc>
      </w:tr>
      <w:tr w:rsidR="00356E4C" w:rsidRPr="0050002A" w14:paraId="23950151" w14:textId="77777777" w:rsidTr="00D63497">
        <w:trPr>
          <w:cantSplit/>
        </w:trPr>
        <w:tc>
          <w:tcPr>
            <w:tcW w:w="720" w:type="dxa"/>
          </w:tcPr>
          <w:p w14:paraId="7AFB145C" w14:textId="77777777" w:rsidR="00356E4C" w:rsidRPr="0050002A" w:rsidRDefault="00356E4C" w:rsidP="00D63497">
            <w:pPr>
              <w:spacing w:before="60" w:after="60"/>
              <w:ind w:right="-360"/>
            </w:pPr>
          </w:p>
        </w:tc>
        <w:tc>
          <w:tcPr>
            <w:tcW w:w="1800" w:type="dxa"/>
          </w:tcPr>
          <w:p w14:paraId="0D48F7D3" w14:textId="77777777" w:rsidR="00356E4C" w:rsidRPr="0050002A" w:rsidRDefault="00356E4C" w:rsidP="00D63497">
            <w:pPr>
              <w:spacing w:before="60" w:after="60"/>
              <w:ind w:right="-360"/>
            </w:pPr>
            <w:proofErr w:type="spellStart"/>
            <w:r w:rsidRPr="0050002A">
              <w:t>kVA</w:t>
            </w:r>
            <w:proofErr w:type="spellEnd"/>
          </w:p>
        </w:tc>
        <w:tc>
          <w:tcPr>
            <w:tcW w:w="5760" w:type="dxa"/>
          </w:tcPr>
          <w:p w14:paraId="43580A6E" w14:textId="77777777" w:rsidR="00356E4C" w:rsidRPr="0050002A" w:rsidRDefault="00356E4C" w:rsidP="00D63497">
            <w:pPr>
              <w:spacing w:before="60" w:after="60"/>
              <w:ind w:right="-360"/>
            </w:pPr>
            <w:r w:rsidRPr="0050002A">
              <w:t>kilovoltio amperio</w:t>
            </w:r>
          </w:p>
        </w:tc>
      </w:tr>
      <w:tr w:rsidR="00356E4C" w:rsidRPr="0050002A" w14:paraId="7E90EFEC" w14:textId="77777777" w:rsidTr="00D63497">
        <w:trPr>
          <w:cantSplit/>
        </w:trPr>
        <w:tc>
          <w:tcPr>
            <w:tcW w:w="720" w:type="dxa"/>
          </w:tcPr>
          <w:p w14:paraId="266054B9" w14:textId="77777777" w:rsidR="00356E4C" w:rsidRPr="0050002A" w:rsidRDefault="00356E4C" w:rsidP="00D63497">
            <w:pPr>
              <w:spacing w:before="60" w:after="60"/>
              <w:ind w:right="-360"/>
            </w:pPr>
          </w:p>
        </w:tc>
        <w:tc>
          <w:tcPr>
            <w:tcW w:w="1800" w:type="dxa"/>
          </w:tcPr>
          <w:p w14:paraId="589EFDF2" w14:textId="77777777" w:rsidR="00356E4C" w:rsidRPr="0050002A" w:rsidRDefault="00356E4C" w:rsidP="00D63497">
            <w:pPr>
              <w:spacing w:before="60" w:after="60"/>
              <w:ind w:right="-360"/>
            </w:pPr>
            <w:r w:rsidRPr="0050002A">
              <w:t>LAN</w:t>
            </w:r>
          </w:p>
        </w:tc>
        <w:tc>
          <w:tcPr>
            <w:tcW w:w="5760" w:type="dxa"/>
          </w:tcPr>
          <w:p w14:paraId="6681045A" w14:textId="77777777" w:rsidR="00356E4C" w:rsidRPr="0050002A" w:rsidRDefault="00356E4C" w:rsidP="00D63497">
            <w:pPr>
              <w:spacing w:before="60" w:after="60"/>
              <w:ind w:right="-360"/>
            </w:pPr>
            <w:r w:rsidRPr="0050002A">
              <w:t>red de área local</w:t>
            </w:r>
          </w:p>
        </w:tc>
      </w:tr>
      <w:tr w:rsidR="00356E4C" w:rsidRPr="0050002A" w14:paraId="7D70FE90" w14:textId="77777777" w:rsidTr="00D63497">
        <w:trPr>
          <w:cantSplit/>
        </w:trPr>
        <w:tc>
          <w:tcPr>
            <w:tcW w:w="720" w:type="dxa"/>
          </w:tcPr>
          <w:p w14:paraId="19511AE9" w14:textId="77777777" w:rsidR="00356E4C" w:rsidRPr="0050002A" w:rsidRDefault="00356E4C" w:rsidP="00D63497">
            <w:pPr>
              <w:spacing w:before="60" w:after="60"/>
              <w:ind w:right="-360"/>
            </w:pPr>
          </w:p>
        </w:tc>
        <w:tc>
          <w:tcPr>
            <w:tcW w:w="1800" w:type="dxa"/>
          </w:tcPr>
          <w:p w14:paraId="57821EF4" w14:textId="77777777" w:rsidR="00356E4C" w:rsidRPr="0050002A" w:rsidRDefault="00356E4C" w:rsidP="00D63497">
            <w:pPr>
              <w:spacing w:before="60" w:after="60"/>
              <w:ind w:right="-360"/>
            </w:pPr>
            <w:proofErr w:type="spellStart"/>
            <w:r w:rsidRPr="0050002A">
              <w:t>lpp</w:t>
            </w:r>
            <w:proofErr w:type="spellEnd"/>
          </w:p>
        </w:tc>
        <w:tc>
          <w:tcPr>
            <w:tcW w:w="5760" w:type="dxa"/>
          </w:tcPr>
          <w:p w14:paraId="35EA6D54" w14:textId="77777777" w:rsidR="00356E4C" w:rsidRPr="0050002A" w:rsidRDefault="00356E4C" w:rsidP="00D63497">
            <w:pPr>
              <w:spacing w:before="60" w:after="60"/>
              <w:ind w:right="-360"/>
            </w:pPr>
            <w:r w:rsidRPr="0050002A">
              <w:t>líneas por pulgada</w:t>
            </w:r>
          </w:p>
        </w:tc>
      </w:tr>
      <w:tr w:rsidR="00356E4C" w:rsidRPr="0050002A" w14:paraId="07571D83" w14:textId="77777777" w:rsidTr="00D63497">
        <w:trPr>
          <w:cantSplit/>
        </w:trPr>
        <w:tc>
          <w:tcPr>
            <w:tcW w:w="720" w:type="dxa"/>
          </w:tcPr>
          <w:p w14:paraId="72E2CC5A" w14:textId="77777777" w:rsidR="00356E4C" w:rsidRPr="0050002A" w:rsidRDefault="00356E4C" w:rsidP="00D63497">
            <w:pPr>
              <w:spacing w:before="60" w:after="60"/>
              <w:ind w:right="-360"/>
            </w:pPr>
          </w:p>
        </w:tc>
        <w:tc>
          <w:tcPr>
            <w:tcW w:w="1800" w:type="dxa"/>
          </w:tcPr>
          <w:p w14:paraId="01C68439" w14:textId="77777777" w:rsidR="00356E4C" w:rsidRPr="0050002A" w:rsidRDefault="00356E4C" w:rsidP="00D63497">
            <w:pPr>
              <w:spacing w:before="60" w:after="60"/>
              <w:ind w:right="-360"/>
            </w:pPr>
            <w:proofErr w:type="spellStart"/>
            <w:r w:rsidRPr="0050002A">
              <w:t>lpm</w:t>
            </w:r>
            <w:proofErr w:type="spellEnd"/>
          </w:p>
        </w:tc>
        <w:tc>
          <w:tcPr>
            <w:tcW w:w="5760" w:type="dxa"/>
          </w:tcPr>
          <w:p w14:paraId="37CB24FF" w14:textId="77777777" w:rsidR="00356E4C" w:rsidRPr="0050002A" w:rsidRDefault="00356E4C" w:rsidP="00D63497">
            <w:pPr>
              <w:spacing w:before="60" w:after="60"/>
              <w:ind w:right="-360"/>
            </w:pPr>
            <w:r w:rsidRPr="0050002A">
              <w:t>líneas por minuto</w:t>
            </w:r>
          </w:p>
        </w:tc>
      </w:tr>
      <w:tr w:rsidR="00356E4C" w:rsidRPr="0050002A" w14:paraId="767C1D61" w14:textId="77777777" w:rsidTr="00D63497">
        <w:trPr>
          <w:cantSplit/>
        </w:trPr>
        <w:tc>
          <w:tcPr>
            <w:tcW w:w="720" w:type="dxa"/>
          </w:tcPr>
          <w:p w14:paraId="3413F106" w14:textId="77777777" w:rsidR="00356E4C" w:rsidRPr="0050002A" w:rsidRDefault="00356E4C" w:rsidP="00D63497">
            <w:pPr>
              <w:spacing w:before="60" w:after="60"/>
              <w:ind w:right="-360"/>
            </w:pPr>
          </w:p>
        </w:tc>
        <w:tc>
          <w:tcPr>
            <w:tcW w:w="1800" w:type="dxa"/>
          </w:tcPr>
          <w:p w14:paraId="7C124320" w14:textId="77777777" w:rsidR="00356E4C" w:rsidRPr="0050002A" w:rsidRDefault="00356E4C" w:rsidP="00D63497">
            <w:pPr>
              <w:spacing w:before="60" w:after="60"/>
              <w:ind w:right="-360"/>
            </w:pPr>
            <w:r w:rsidRPr="0050002A">
              <w:t>EM</w:t>
            </w:r>
          </w:p>
        </w:tc>
        <w:tc>
          <w:tcPr>
            <w:tcW w:w="5760" w:type="dxa"/>
          </w:tcPr>
          <w:p w14:paraId="63A61B8F" w14:textId="77777777" w:rsidR="00356E4C" w:rsidRPr="0050002A" w:rsidRDefault="00356E4C" w:rsidP="00D63497">
            <w:pPr>
              <w:spacing w:before="60" w:after="60"/>
              <w:ind w:right="-360"/>
            </w:pPr>
            <w:r w:rsidRPr="0050002A">
              <w:t>megabyte</w:t>
            </w:r>
          </w:p>
        </w:tc>
      </w:tr>
      <w:tr w:rsidR="00356E4C" w:rsidRPr="0050002A" w14:paraId="1AE50BDE" w14:textId="77777777" w:rsidTr="00D63497">
        <w:trPr>
          <w:cantSplit/>
        </w:trPr>
        <w:tc>
          <w:tcPr>
            <w:tcW w:w="720" w:type="dxa"/>
          </w:tcPr>
          <w:p w14:paraId="128009AD" w14:textId="77777777" w:rsidR="00356E4C" w:rsidRPr="0050002A" w:rsidRDefault="00356E4C" w:rsidP="00D63497">
            <w:pPr>
              <w:spacing w:before="60" w:after="60"/>
              <w:ind w:right="-360"/>
            </w:pPr>
          </w:p>
        </w:tc>
        <w:tc>
          <w:tcPr>
            <w:tcW w:w="1800" w:type="dxa"/>
          </w:tcPr>
          <w:p w14:paraId="54FFFA01" w14:textId="77777777" w:rsidR="00356E4C" w:rsidRPr="0050002A" w:rsidRDefault="00356E4C" w:rsidP="00D63497">
            <w:pPr>
              <w:spacing w:before="60" w:after="60"/>
              <w:ind w:right="-360"/>
            </w:pPr>
            <w:r w:rsidRPr="0050002A">
              <w:t>MTBF</w:t>
            </w:r>
          </w:p>
        </w:tc>
        <w:tc>
          <w:tcPr>
            <w:tcW w:w="5760" w:type="dxa"/>
          </w:tcPr>
          <w:p w14:paraId="7B26CF21" w14:textId="77777777" w:rsidR="00356E4C" w:rsidRPr="0050002A" w:rsidRDefault="00356E4C" w:rsidP="00D63497">
            <w:pPr>
              <w:spacing w:before="60" w:after="60"/>
              <w:ind w:right="-360"/>
            </w:pPr>
            <w:r w:rsidRPr="0050002A">
              <w:t>tiempo medio entre fallas</w:t>
            </w:r>
          </w:p>
        </w:tc>
      </w:tr>
      <w:tr w:rsidR="00356E4C" w:rsidRPr="0050002A" w14:paraId="60EE582F" w14:textId="77777777" w:rsidTr="00D63497">
        <w:trPr>
          <w:cantSplit/>
        </w:trPr>
        <w:tc>
          <w:tcPr>
            <w:tcW w:w="720" w:type="dxa"/>
          </w:tcPr>
          <w:p w14:paraId="60050642" w14:textId="77777777" w:rsidR="00356E4C" w:rsidRPr="0050002A" w:rsidRDefault="00356E4C" w:rsidP="00D63497">
            <w:pPr>
              <w:spacing w:before="60" w:after="60"/>
              <w:ind w:right="-360"/>
            </w:pPr>
          </w:p>
        </w:tc>
        <w:tc>
          <w:tcPr>
            <w:tcW w:w="1800" w:type="dxa"/>
          </w:tcPr>
          <w:p w14:paraId="3BCDFE2C" w14:textId="77777777" w:rsidR="00356E4C" w:rsidRPr="0050002A" w:rsidRDefault="00356E4C" w:rsidP="00D63497">
            <w:pPr>
              <w:spacing w:before="60" w:after="60"/>
              <w:ind w:right="-360"/>
            </w:pPr>
            <w:r w:rsidRPr="0050002A">
              <w:t>NIC</w:t>
            </w:r>
          </w:p>
        </w:tc>
        <w:tc>
          <w:tcPr>
            <w:tcW w:w="5760" w:type="dxa"/>
          </w:tcPr>
          <w:p w14:paraId="689CC2E9" w14:textId="77777777" w:rsidR="00356E4C" w:rsidRPr="0050002A" w:rsidRDefault="00356E4C" w:rsidP="00D63497">
            <w:pPr>
              <w:spacing w:before="60" w:after="60"/>
              <w:ind w:right="-360"/>
            </w:pPr>
            <w:r w:rsidRPr="0050002A">
              <w:t>tarjeta de interfaz de red</w:t>
            </w:r>
          </w:p>
        </w:tc>
      </w:tr>
      <w:tr w:rsidR="00356E4C" w:rsidRPr="0050002A" w14:paraId="2CF9C580" w14:textId="77777777" w:rsidTr="00D63497">
        <w:trPr>
          <w:cantSplit/>
        </w:trPr>
        <w:tc>
          <w:tcPr>
            <w:tcW w:w="720" w:type="dxa"/>
          </w:tcPr>
          <w:p w14:paraId="32B9E05C" w14:textId="77777777" w:rsidR="00356E4C" w:rsidRPr="0050002A" w:rsidRDefault="00356E4C" w:rsidP="00D63497">
            <w:pPr>
              <w:spacing w:before="60" w:after="60"/>
              <w:ind w:right="-360"/>
            </w:pPr>
          </w:p>
        </w:tc>
        <w:tc>
          <w:tcPr>
            <w:tcW w:w="1800" w:type="dxa"/>
          </w:tcPr>
          <w:p w14:paraId="1FE108BC" w14:textId="77777777" w:rsidR="00356E4C" w:rsidRPr="0050002A" w:rsidRDefault="00356E4C" w:rsidP="00D63497">
            <w:pPr>
              <w:spacing w:before="60" w:after="60"/>
              <w:ind w:right="-360"/>
            </w:pPr>
            <w:r w:rsidRPr="0050002A">
              <w:t>NOS</w:t>
            </w:r>
          </w:p>
        </w:tc>
        <w:tc>
          <w:tcPr>
            <w:tcW w:w="5760" w:type="dxa"/>
          </w:tcPr>
          <w:p w14:paraId="1718C993" w14:textId="77777777" w:rsidR="00356E4C" w:rsidRPr="0050002A" w:rsidRDefault="00356E4C" w:rsidP="00D63497">
            <w:pPr>
              <w:spacing w:before="60" w:after="60"/>
              <w:ind w:right="-360"/>
            </w:pPr>
            <w:r w:rsidRPr="0050002A">
              <w:t>sistema operativo de red</w:t>
            </w:r>
          </w:p>
        </w:tc>
      </w:tr>
      <w:tr w:rsidR="00356E4C" w:rsidRPr="0050002A" w14:paraId="4A2C9510" w14:textId="77777777" w:rsidTr="00D63497">
        <w:trPr>
          <w:cantSplit/>
        </w:trPr>
        <w:tc>
          <w:tcPr>
            <w:tcW w:w="720" w:type="dxa"/>
          </w:tcPr>
          <w:p w14:paraId="051A82B7" w14:textId="77777777" w:rsidR="00356E4C" w:rsidRPr="0050002A" w:rsidRDefault="00356E4C" w:rsidP="00D63497">
            <w:pPr>
              <w:spacing w:before="60" w:after="60"/>
              <w:ind w:right="-360"/>
            </w:pPr>
          </w:p>
        </w:tc>
        <w:tc>
          <w:tcPr>
            <w:tcW w:w="1800" w:type="dxa"/>
          </w:tcPr>
          <w:p w14:paraId="65155755" w14:textId="77777777" w:rsidR="00356E4C" w:rsidRPr="0050002A" w:rsidRDefault="00356E4C" w:rsidP="00D63497">
            <w:pPr>
              <w:spacing w:before="60" w:after="60"/>
              <w:ind w:right="-360"/>
            </w:pPr>
            <w:r w:rsidRPr="0050002A">
              <w:t>ODBC</w:t>
            </w:r>
          </w:p>
        </w:tc>
        <w:tc>
          <w:tcPr>
            <w:tcW w:w="5760" w:type="dxa"/>
          </w:tcPr>
          <w:p w14:paraId="7EC44233" w14:textId="77777777" w:rsidR="00356E4C" w:rsidRPr="0050002A" w:rsidRDefault="00356E4C" w:rsidP="00D63497">
            <w:pPr>
              <w:spacing w:before="60" w:after="60"/>
              <w:ind w:right="-360"/>
            </w:pPr>
            <w:r w:rsidRPr="0050002A">
              <w:t>conectividad abierta de bases de datos</w:t>
            </w:r>
          </w:p>
        </w:tc>
      </w:tr>
      <w:tr w:rsidR="00356E4C" w:rsidRPr="0050002A" w14:paraId="0F0B3C2D" w14:textId="77777777" w:rsidTr="00D63497">
        <w:trPr>
          <w:cantSplit/>
        </w:trPr>
        <w:tc>
          <w:tcPr>
            <w:tcW w:w="720" w:type="dxa"/>
          </w:tcPr>
          <w:p w14:paraId="2B5F6E71" w14:textId="77777777" w:rsidR="00356E4C" w:rsidRPr="0050002A" w:rsidRDefault="00356E4C" w:rsidP="00D63497">
            <w:pPr>
              <w:spacing w:before="60" w:after="60"/>
              <w:ind w:right="-360"/>
            </w:pPr>
          </w:p>
        </w:tc>
        <w:tc>
          <w:tcPr>
            <w:tcW w:w="1800" w:type="dxa"/>
          </w:tcPr>
          <w:p w14:paraId="071CA08C" w14:textId="77777777" w:rsidR="00356E4C" w:rsidRPr="0050002A" w:rsidRDefault="00356E4C" w:rsidP="00D63497">
            <w:pPr>
              <w:spacing w:before="60" w:after="60"/>
              <w:ind w:right="-360"/>
            </w:pPr>
            <w:r w:rsidRPr="0050002A">
              <w:t>OLE</w:t>
            </w:r>
          </w:p>
        </w:tc>
        <w:tc>
          <w:tcPr>
            <w:tcW w:w="5760" w:type="dxa"/>
          </w:tcPr>
          <w:p w14:paraId="7047D6E0" w14:textId="77777777" w:rsidR="00356E4C" w:rsidRPr="0050002A" w:rsidRDefault="00356E4C" w:rsidP="00D63497">
            <w:pPr>
              <w:spacing w:before="60" w:after="60"/>
              <w:ind w:right="-360"/>
            </w:pPr>
            <w:r w:rsidRPr="0050002A">
              <w:t>vinculación e incrustación de objetos</w:t>
            </w:r>
          </w:p>
        </w:tc>
      </w:tr>
      <w:tr w:rsidR="00356E4C" w:rsidRPr="0050002A" w14:paraId="5D5AEDF4" w14:textId="77777777" w:rsidTr="00D63497">
        <w:trPr>
          <w:cantSplit/>
        </w:trPr>
        <w:tc>
          <w:tcPr>
            <w:tcW w:w="720" w:type="dxa"/>
          </w:tcPr>
          <w:p w14:paraId="3D1033EF" w14:textId="77777777" w:rsidR="00356E4C" w:rsidRPr="0050002A" w:rsidRDefault="00356E4C" w:rsidP="00D63497">
            <w:pPr>
              <w:spacing w:before="60" w:after="60"/>
              <w:ind w:right="-360"/>
            </w:pPr>
          </w:p>
        </w:tc>
        <w:tc>
          <w:tcPr>
            <w:tcW w:w="1800" w:type="dxa"/>
          </w:tcPr>
          <w:p w14:paraId="31A52A65" w14:textId="77777777" w:rsidR="00356E4C" w:rsidRPr="0050002A" w:rsidRDefault="00356E4C" w:rsidP="00D63497">
            <w:pPr>
              <w:spacing w:before="60" w:after="60"/>
              <w:ind w:right="-360"/>
            </w:pPr>
            <w:r w:rsidRPr="0050002A">
              <w:t>OS</w:t>
            </w:r>
          </w:p>
        </w:tc>
        <w:tc>
          <w:tcPr>
            <w:tcW w:w="5760" w:type="dxa"/>
          </w:tcPr>
          <w:p w14:paraId="285844FA" w14:textId="77777777" w:rsidR="00356E4C" w:rsidRPr="0050002A" w:rsidRDefault="00356E4C" w:rsidP="00D63497">
            <w:pPr>
              <w:spacing w:before="60" w:after="60"/>
              <w:ind w:right="-360"/>
            </w:pPr>
            <w:r w:rsidRPr="0050002A">
              <w:t>sistema operativo</w:t>
            </w:r>
          </w:p>
        </w:tc>
      </w:tr>
      <w:tr w:rsidR="00356E4C" w:rsidRPr="0050002A" w14:paraId="5FC432DD" w14:textId="77777777" w:rsidTr="00D63497">
        <w:trPr>
          <w:cantSplit/>
        </w:trPr>
        <w:tc>
          <w:tcPr>
            <w:tcW w:w="720" w:type="dxa"/>
          </w:tcPr>
          <w:p w14:paraId="0467A042" w14:textId="77777777" w:rsidR="00356E4C" w:rsidRPr="0050002A" w:rsidRDefault="00356E4C" w:rsidP="00D63497">
            <w:pPr>
              <w:spacing w:before="60" w:after="60"/>
              <w:ind w:right="-360"/>
            </w:pPr>
          </w:p>
        </w:tc>
        <w:tc>
          <w:tcPr>
            <w:tcW w:w="1800" w:type="dxa"/>
          </w:tcPr>
          <w:p w14:paraId="167BA5B2" w14:textId="77777777" w:rsidR="00356E4C" w:rsidRPr="0050002A" w:rsidRDefault="00356E4C" w:rsidP="00D63497">
            <w:pPr>
              <w:spacing w:before="60" w:after="60"/>
              <w:ind w:right="-360"/>
            </w:pPr>
            <w:r w:rsidRPr="0050002A">
              <w:t>PCL</w:t>
            </w:r>
          </w:p>
        </w:tc>
        <w:tc>
          <w:tcPr>
            <w:tcW w:w="5760" w:type="dxa"/>
          </w:tcPr>
          <w:p w14:paraId="20906D77" w14:textId="77777777" w:rsidR="00356E4C" w:rsidRPr="0050002A" w:rsidRDefault="00356E4C" w:rsidP="00D63497">
            <w:pPr>
              <w:spacing w:before="60" w:after="60"/>
              <w:ind w:right="-360"/>
            </w:pPr>
            <w:r w:rsidRPr="0050002A">
              <w:t>lenguaje de comando de la impresora</w:t>
            </w:r>
          </w:p>
        </w:tc>
      </w:tr>
      <w:tr w:rsidR="00356E4C" w:rsidRPr="0050002A" w14:paraId="30044DF8" w14:textId="77777777" w:rsidTr="00D63497">
        <w:trPr>
          <w:cantSplit/>
        </w:trPr>
        <w:tc>
          <w:tcPr>
            <w:tcW w:w="720" w:type="dxa"/>
          </w:tcPr>
          <w:p w14:paraId="04E030D0" w14:textId="77777777" w:rsidR="00356E4C" w:rsidRPr="0050002A" w:rsidRDefault="00356E4C" w:rsidP="00D63497">
            <w:pPr>
              <w:spacing w:before="60" w:after="60"/>
              <w:ind w:right="-360"/>
            </w:pPr>
          </w:p>
        </w:tc>
        <w:tc>
          <w:tcPr>
            <w:tcW w:w="1800" w:type="dxa"/>
          </w:tcPr>
          <w:p w14:paraId="27BD5DF3" w14:textId="77777777" w:rsidR="00356E4C" w:rsidRPr="0050002A" w:rsidRDefault="00356E4C" w:rsidP="00D63497">
            <w:pPr>
              <w:spacing w:before="60" w:after="60"/>
              <w:ind w:right="-360"/>
            </w:pPr>
            <w:r w:rsidRPr="0050002A">
              <w:t>ppm</w:t>
            </w:r>
          </w:p>
        </w:tc>
        <w:tc>
          <w:tcPr>
            <w:tcW w:w="5760" w:type="dxa"/>
          </w:tcPr>
          <w:p w14:paraId="26CA0A92" w14:textId="77777777" w:rsidR="00356E4C" w:rsidRPr="0050002A" w:rsidRDefault="00356E4C" w:rsidP="00D63497">
            <w:pPr>
              <w:spacing w:before="60" w:after="60"/>
              <w:ind w:right="-360"/>
            </w:pPr>
            <w:r w:rsidRPr="0050002A">
              <w:t>páginas por minuto</w:t>
            </w:r>
          </w:p>
        </w:tc>
      </w:tr>
      <w:tr w:rsidR="00356E4C" w:rsidRPr="0050002A" w14:paraId="12DB3EF6" w14:textId="77777777" w:rsidTr="00D63497">
        <w:trPr>
          <w:cantSplit/>
        </w:trPr>
        <w:tc>
          <w:tcPr>
            <w:tcW w:w="720" w:type="dxa"/>
          </w:tcPr>
          <w:p w14:paraId="302FEF26" w14:textId="77777777" w:rsidR="00356E4C" w:rsidRPr="0050002A" w:rsidRDefault="00356E4C" w:rsidP="00D63497">
            <w:pPr>
              <w:spacing w:before="60" w:after="60"/>
              <w:ind w:right="-360"/>
            </w:pPr>
          </w:p>
        </w:tc>
        <w:tc>
          <w:tcPr>
            <w:tcW w:w="1800" w:type="dxa"/>
          </w:tcPr>
          <w:p w14:paraId="39F6464B" w14:textId="77777777" w:rsidR="00356E4C" w:rsidRPr="0050002A" w:rsidRDefault="00356E4C" w:rsidP="00D63497">
            <w:pPr>
              <w:spacing w:before="60" w:after="60"/>
              <w:ind w:right="-360"/>
            </w:pPr>
            <w:r w:rsidRPr="0050002A">
              <w:t>PS</w:t>
            </w:r>
          </w:p>
        </w:tc>
        <w:tc>
          <w:tcPr>
            <w:tcW w:w="5760" w:type="dxa"/>
          </w:tcPr>
          <w:p w14:paraId="37F37BA5" w14:textId="77777777" w:rsidR="00356E4C" w:rsidRPr="0050002A" w:rsidRDefault="00356E4C" w:rsidP="00D63497">
            <w:pPr>
              <w:spacing w:before="60" w:after="60"/>
              <w:ind w:right="-360"/>
            </w:pPr>
            <w:r w:rsidRPr="0050002A">
              <w:t>PostScript, lenguaje de descripción de páginas de Adobe</w:t>
            </w:r>
          </w:p>
        </w:tc>
      </w:tr>
      <w:tr w:rsidR="00356E4C" w:rsidRPr="0050002A" w14:paraId="682971CC" w14:textId="77777777" w:rsidTr="00D63497">
        <w:trPr>
          <w:cantSplit/>
        </w:trPr>
        <w:tc>
          <w:tcPr>
            <w:tcW w:w="720" w:type="dxa"/>
          </w:tcPr>
          <w:p w14:paraId="000B2AEE" w14:textId="77777777" w:rsidR="00356E4C" w:rsidRPr="0050002A" w:rsidRDefault="00356E4C" w:rsidP="00D63497">
            <w:pPr>
              <w:spacing w:before="60" w:after="60"/>
              <w:ind w:right="-360"/>
            </w:pPr>
          </w:p>
        </w:tc>
        <w:tc>
          <w:tcPr>
            <w:tcW w:w="1800" w:type="dxa"/>
          </w:tcPr>
          <w:p w14:paraId="477A8B7B" w14:textId="77777777" w:rsidR="00356E4C" w:rsidRPr="0050002A" w:rsidRDefault="00356E4C" w:rsidP="00D63497">
            <w:pPr>
              <w:spacing w:before="60" w:after="60"/>
              <w:ind w:right="-360"/>
            </w:pPr>
            <w:r w:rsidRPr="0050002A">
              <w:t>RAID</w:t>
            </w:r>
          </w:p>
        </w:tc>
        <w:tc>
          <w:tcPr>
            <w:tcW w:w="5760" w:type="dxa"/>
          </w:tcPr>
          <w:p w14:paraId="4345CF2B" w14:textId="77777777" w:rsidR="00356E4C" w:rsidRPr="0050002A" w:rsidRDefault="00356E4C" w:rsidP="00D63497">
            <w:pPr>
              <w:spacing w:before="60" w:after="60"/>
              <w:ind w:right="-360"/>
            </w:pPr>
            <w:r w:rsidRPr="0050002A">
              <w:t>matriz redundante de discos económicos</w:t>
            </w:r>
          </w:p>
        </w:tc>
      </w:tr>
      <w:tr w:rsidR="00356E4C" w:rsidRPr="0050002A" w14:paraId="15A7D9AD" w14:textId="77777777" w:rsidTr="00D63497">
        <w:trPr>
          <w:cantSplit/>
        </w:trPr>
        <w:tc>
          <w:tcPr>
            <w:tcW w:w="720" w:type="dxa"/>
          </w:tcPr>
          <w:p w14:paraId="18FF7C66" w14:textId="77777777" w:rsidR="00356E4C" w:rsidRPr="0050002A" w:rsidRDefault="00356E4C" w:rsidP="00D63497">
            <w:pPr>
              <w:spacing w:before="60" w:after="60"/>
              <w:ind w:right="-360"/>
            </w:pPr>
          </w:p>
        </w:tc>
        <w:tc>
          <w:tcPr>
            <w:tcW w:w="1800" w:type="dxa"/>
          </w:tcPr>
          <w:p w14:paraId="1C540E01" w14:textId="77777777" w:rsidR="00356E4C" w:rsidRPr="0050002A" w:rsidRDefault="00356E4C" w:rsidP="00D63497">
            <w:pPr>
              <w:spacing w:before="60" w:after="60"/>
              <w:ind w:right="-360"/>
            </w:pPr>
            <w:r w:rsidRPr="0050002A">
              <w:t>RAM</w:t>
            </w:r>
          </w:p>
        </w:tc>
        <w:tc>
          <w:tcPr>
            <w:tcW w:w="5760" w:type="dxa"/>
          </w:tcPr>
          <w:p w14:paraId="5FA9F1A3" w14:textId="77777777" w:rsidR="00356E4C" w:rsidRPr="0050002A" w:rsidRDefault="00356E4C" w:rsidP="00D63497">
            <w:pPr>
              <w:spacing w:before="60" w:after="60"/>
              <w:ind w:right="-360"/>
            </w:pPr>
            <w:r w:rsidRPr="0050002A">
              <w:t>memoria de acceso aleatorio</w:t>
            </w:r>
          </w:p>
        </w:tc>
      </w:tr>
      <w:tr w:rsidR="00356E4C" w:rsidRPr="0050002A" w14:paraId="1E8928CE" w14:textId="77777777" w:rsidTr="00D63497">
        <w:trPr>
          <w:cantSplit/>
        </w:trPr>
        <w:tc>
          <w:tcPr>
            <w:tcW w:w="720" w:type="dxa"/>
          </w:tcPr>
          <w:p w14:paraId="6356850E" w14:textId="77777777" w:rsidR="00356E4C" w:rsidRPr="0050002A" w:rsidRDefault="00356E4C" w:rsidP="00D63497">
            <w:pPr>
              <w:spacing w:before="60" w:after="60"/>
              <w:ind w:right="-360"/>
            </w:pPr>
          </w:p>
        </w:tc>
        <w:tc>
          <w:tcPr>
            <w:tcW w:w="1800" w:type="dxa"/>
          </w:tcPr>
          <w:p w14:paraId="093B67AB" w14:textId="77777777" w:rsidR="00356E4C" w:rsidRPr="0050002A" w:rsidRDefault="00356E4C" w:rsidP="00D63497">
            <w:pPr>
              <w:spacing w:before="60" w:after="60"/>
              <w:ind w:right="-360"/>
            </w:pPr>
            <w:r w:rsidRPr="0050002A">
              <w:t>RISC</w:t>
            </w:r>
          </w:p>
        </w:tc>
        <w:tc>
          <w:tcPr>
            <w:tcW w:w="5760" w:type="dxa"/>
          </w:tcPr>
          <w:p w14:paraId="4704CF15" w14:textId="77777777" w:rsidR="00356E4C" w:rsidRPr="0050002A" w:rsidRDefault="00356E4C" w:rsidP="00D63497">
            <w:pPr>
              <w:spacing w:before="60" w:after="60"/>
              <w:ind w:right="-360"/>
            </w:pPr>
            <w:r w:rsidRPr="0050002A">
              <w:t>arquitectura de computación con número de instrucciones reducido</w:t>
            </w:r>
          </w:p>
        </w:tc>
      </w:tr>
      <w:tr w:rsidR="00356E4C" w:rsidRPr="0050002A" w14:paraId="35984411" w14:textId="77777777" w:rsidTr="00D63497">
        <w:trPr>
          <w:cantSplit/>
        </w:trPr>
        <w:tc>
          <w:tcPr>
            <w:tcW w:w="720" w:type="dxa"/>
          </w:tcPr>
          <w:p w14:paraId="0EEF27F4" w14:textId="77777777" w:rsidR="00356E4C" w:rsidRPr="0050002A" w:rsidRDefault="00356E4C" w:rsidP="00D63497">
            <w:pPr>
              <w:spacing w:before="60" w:after="60"/>
              <w:ind w:right="-360"/>
            </w:pPr>
          </w:p>
        </w:tc>
        <w:tc>
          <w:tcPr>
            <w:tcW w:w="1800" w:type="dxa"/>
          </w:tcPr>
          <w:p w14:paraId="07DC6933" w14:textId="77777777" w:rsidR="00356E4C" w:rsidRPr="0050002A" w:rsidRDefault="00356E4C" w:rsidP="00D63497">
            <w:pPr>
              <w:spacing w:before="60" w:after="60"/>
              <w:ind w:right="-360"/>
            </w:pPr>
            <w:r w:rsidRPr="0050002A">
              <w:t>SCSI</w:t>
            </w:r>
          </w:p>
        </w:tc>
        <w:tc>
          <w:tcPr>
            <w:tcW w:w="5760" w:type="dxa"/>
          </w:tcPr>
          <w:p w14:paraId="2DBC8DCA" w14:textId="77777777" w:rsidR="00356E4C" w:rsidRPr="0050002A" w:rsidRDefault="00356E4C" w:rsidP="00D63497">
            <w:pPr>
              <w:spacing w:before="60" w:after="60"/>
              <w:ind w:right="-360"/>
            </w:pPr>
            <w:r w:rsidRPr="0050002A">
              <w:t>interfaz de sistemas informáticos pequeños</w:t>
            </w:r>
          </w:p>
        </w:tc>
      </w:tr>
      <w:tr w:rsidR="00356E4C" w:rsidRPr="0050002A" w14:paraId="31D0F60D" w14:textId="77777777" w:rsidTr="00D63497">
        <w:trPr>
          <w:cantSplit/>
        </w:trPr>
        <w:tc>
          <w:tcPr>
            <w:tcW w:w="720" w:type="dxa"/>
          </w:tcPr>
          <w:p w14:paraId="2D78172B" w14:textId="77777777" w:rsidR="00356E4C" w:rsidRPr="0050002A" w:rsidRDefault="00356E4C" w:rsidP="00D63497">
            <w:pPr>
              <w:spacing w:before="60" w:after="60"/>
              <w:ind w:right="-360"/>
            </w:pPr>
          </w:p>
        </w:tc>
        <w:tc>
          <w:tcPr>
            <w:tcW w:w="1800" w:type="dxa"/>
          </w:tcPr>
          <w:p w14:paraId="731DA209" w14:textId="77777777" w:rsidR="00356E4C" w:rsidRPr="0050002A" w:rsidRDefault="00356E4C" w:rsidP="00D63497">
            <w:pPr>
              <w:spacing w:before="60" w:after="60"/>
              <w:ind w:right="-360"/>
            </w:pPr>
            <w:r w:rsidRPr="0050002A">
              <w:t>SNMP</w:t>
            </w:r>
          </w:p>
        </w:tc>
        <w:tc>
          <w:tcPr>
            <w:tcW w:w="5760" w:type="dxa"/>
          </w:tcPr>
          <w:p w14:paraId="52DE362B" w14:textId="77777777" w:rsidR="00356E4C" w:rsidRPr="0050002A" w:rsidRDefault="00356E4C" w:rsidP="00D63497">
            <w:pPr>
              <w:spacing w:before="60" w:after="60"/>
              <w:ind w:right="-360"/>
            </w:pPr>
            <w:r w:rsidRPr="0050002A">
              <w:t>protocolo simple de administración de redes</w:t>
            </w:r>
          </w:p>
        </w:tc>
      </w:tr>
      <w:tr w:rsidR="00356E4C" w:rsidRPr="0050002A" w14:paraId="2D1EB807" w14:textId="77777777" w:rsidTr="00D63497">
        <w:trPr>
          <w:cantSplit/>
        </w:trPr>
        <w:tc>
          <w:tcPr>
            <w:tcW w:w="720" w:type="dxa"/>
          </w:tcPr>
          <w:p w14:paraId="387C0FD0" w14:textId="77777777" w:rsidR="00356E4C" w:rsidRPr="0050002A" w:rsidRDefault="00356E4C" w:rsidP="00D63497">
            <w:pPr>
              <w:spacing w:before="60" w:after="60"/>
              <w:ind w:right="-360"/>
            </w:pPr>
          </w:p>
        </w:tc>
        <w:tc>
          <w:tcPr>
            <w:tcW w:w="1800" w:type="dxa"/>
          </w:tcPr>
          <w:p w14:paraId="0A777628" w14:textId="77777777" w:rsidR="00356E4C" w:rsidRPr="0050002A" w:rsidRDefault="00356E4C" w:rsidP="00D63497">
            <w:pPr>
              <w:spacing w:before="60" w:after="60"/>
              <w:ind w:right="-360"/>
            </w:pPr>
            <w:r w:rsidRPr="0050002A">
              <w:t>SQL</w:t>
            </w:r>
          </w:p>
        </w:tc>
        <w:tc>
          <w:tcPr>
            <w:tcW w:w="5760" w:type="dxa"/>
          </w:tcPr>
          <w:p w14:paraId="23FC9CF9" w14:textId="77777777" w:rsidR="00356E4C" w:rsidRPr="0050002A" w:rsidRDefault="00356E4C" w:rsidP="00D63497">
            <w:pPr>
              <w:spacing w:before="60" w:after="60"/>
              <w:ind w:right="-360"/>
            </w:pPr>
            <w:r w:rsidRPr="0050002A">
              <w:t>lenguaje normalizado de consulta</w:t>
            </w:r>
          </w:p>
        </w:tc>
      </w:tr>
      <w:tr w:rsidR="00356E4C" w:rsidRPr="0050002A" w14:paraId="7865F5AB" w14:textId="77777777" w:rsidTr="00D63497">
        <w:trPr>
          <w:cantSplit/>
        </w:trPr>
        <w:tc>
          <w:tcPr>
            <w:tcW w:w="720" w:type="dxa"/>
          </w:tcPr>
          <w:p w14:paraId="0E86A788" w14:textId="77777777" w:rsidR="00356E4C" w:rsidRPr="0050002A" w:rsidRDefault="00356E4C" w:rsidP="00D63497">
            <w:pPr>
              <w:spacing w:before="60" w:after="60"/>
              <w:ind w:right="-360"/>
            </w:pPr>
          </w:p>
        </w:tc>
        <w:tc>
          <w:tcPr>
            <w:tcW w:w="1800" w:type="dxa"/>
          </w:tcPr>
          <w:p w14:paraId="5ED5CEB7" w14:textId="77777777" w:rsidR="00356E4C" w:rsidRPr="0050002A" w:rsidRDefault="00356E4C" w:rsidP="00D63497">
            <w:pPr>
              <w:spacing w:before="60" w:after="60"/>
              <w:ind w:right="-360"/>
            </w:pPr>
            <w:r w:rsidRPr="0050002A">
              <w:t>TCP/IP</w:t>
            </w:r>
          </w:p>
        </w:tc>
        <w:tc>
          <w:tcPr>
            <w:tcW w:w="5760" w:type="dxa"/>
          </w:tcPr>
          <w:p w14:paraId="4B68392B" w14:textId="77777777" w:rsidR="00356E4C" w:rsidRPr="0050002A" w:rsidRDefault="00356E4C" w:rsidP="00D63497">
            <w:pPr>
              <w:spacing w:before="60" w:after="60"/>
              <w:ind w:right="-360"/>
            </w:pPr>
            <w:r w:rsidRPr="0050002A">
              <w:t>protocolo de control de transmisión/Protocolo Internet</w:t>
            </w:r>
          </w:p>
        </w:tc>
      </w:tr>
      <w:tr w:rsidR="00356E4C" w:rsidRPr="0050002A" w14:paraId="71A0B78C" w14:textId="77777777" w:rsidTr="00D63497">
        <w:trPr>
          <w:cantSplit/>
        </w:trPr>
        <w:tc>
          <w:tcPr>
            <w:tcW w:w="720" w:type="dxa"/>
          </w:tcPr>
          <w:p w14:paraId="7A8E9329" w14:textId="77777777" w:rsidR="00356E4C" w:rsidRPr="0050002A" w:rsidRDefault="00356E4C" w:rsidP="00D63497">
            <w:pPr>
              <w:spacing w:before="60" w:after="60"/>
              <w:ind w:right="-360"/>
            </w:pPr>
          </w:p>
        </w:tc>
        <w:tc>
          <w:tcPr>
            <w:tcW w:w="1800" w:type="dxa"/>
          </w:tcPr>
          <w:p w14:paraId="4AB0776B" w14:textId="77777777" w:rsidR="00356E4C" w:rsidRPr="0050002A" w:rsidRDefault="00356E4C" w:rsidP="00D63497">
            <w:pPr>
              <w:spacing w:before="60" w:after="60"/>
              <w:ind w:right="-360"/>
            </w:pPr>
            <w:r w:rsidRPr="0050002A">
              <w:t>V</w:t>
            </w:r>
          </w:p>
        </w:tc>
        <w:tc>
          <w:tcPr>
            <w:tcW w:w="5760" w:type="dxa"/>
          </w:tcPr>
          <w:p w14:paraId="6EE21085" w14:textId="77777777" w:rsidR="00356E4C" w:rsidRPr="0050002A" w:rsidRDefault="00356E4C" w:rsidP="00D63497">
            <w:pPr>
              <w:spacing w:before="60" w:after="60"/>
              <w:ind w:right="-360"/>
            </w:pPr>
            <w:r w:rsidRPr="0050002A">
              <w:t>voltio</w:t>
            </w:r>
          </w:p>
        </w:tc>
      </w:tr>
      <w:tr w:rsidR="00356E4C" w:rsidRPr="0050002A" w14:paraId="28C82943" w14:textId="77777777" w:rsidTr="00D63497">
        <w:trPr>
          <w:cantSplit/>
        </w:trPr>
        <w:tc>
          <w:tcPr>
            <w:tcW w:w="720" w:type="dxa"/>
          </w:tcPr>
          <w:p w14:paraId="3DAE722A" w14:textId="77777777" w:rsidR="00356E4C" w:rsidRPr="0050002A" w:rsidRDefault="00356E4C" w:rsidP="00D63497">
            <w:pPr>
              <w:spacing w:before="60" w:after="60"/>
              <w:ind w:right="-360"/>
            </w:pPr>
          </w:p>
        </w:tc>
        <w:tc>
          <w:tcPr>
            <w:tcW w:w="1800" w:type="dxa"/>
          </w:tcPr>
          <w:p w14:paraId="685E9C48" w14:textId="77777777" w:rsidR="00356E4C" w:rsidRPr="0050002A" w:rsidRDefault="00356E4C" w:rsidP="00D63497">
            <w:pPr>
              <w:spacing w:before="60" w:after="60"/>
              <w:ind w:right="-360"/>
            </w:pPr>
            <w:r w:rsidRPr="0050002A">
              <w:t>WLAN</w:t>
            </w:r>
          </w:p>
        </w:tc>
        <w:tc>
          <w:tcPr>
            <w:tcW w:w="5760" w:type="dxa"/>
          </w:tcPr>
          <w:p w14:paraId="109E6CFF" w14:textId="77777777" w:rsidR="00356E4C" w:rsidRPr="0050002A" w:rsidRDefault="00356E4C" w:rsidP="00D63497">
            <w:pPr>
              <w:spacing w:before="60" w:after="60"/>
              <w:ind w:right="-360"/>
            </w:pPr>
            <w:r w:rsidRPr="0050002A">
              <w:t>LAN inalámbrica</w:t>
            </w:r>
          </w:p>
        </w:tc>
      </w:tr>
    </w:tbl>
    <w:p w14:paraId="21E3B2C7" w14:textId="77777777" w:rsidR="00356E4C" w:rsidRPr="0050002A" w:rsidRDefault="00356E4C" w:rsidP="00356E4C">
      <w:pPr>
        <w:ind w:right="-360"/>
      </w:pPr>
      <w:bookmarkStart w:id="742" w:name="_Toc521498252"/>
    </w:p>
    <w:p w14:paraId="374E420D" w14:textId="4F0A6D4C" w:rsidR="00356E4C" w:rsidRPr="0050002A" w:rsidRDefault="00356E4C" w:rsidP="00737D39">
      <w:pPr>
        <w:pStyle w:val="TOC6-1"/>
      </w:pPr>
      <w:r w:rsidRPr="0050002A">
        <w:br w:type="page"/>
      </w:r>
      <w:bookmarkStart w:id="743" w:name="_Toc454561092"/>
      <w:bookmarkStart w:id="744" w:name="_Toc476312596"/>
      <w:bookmarkStart w:id="745" w:name="_Toc136426355"/>
      <w:r w:rsidRPr="0050002A">
        <w:t>B.</w:t>
      </w:r>
      <w:r w:rsidRPr="0050002A">
        <w:tab/>
        <w:t xml:space="preserve">Requisitos </w:t>
      </w:r>
      <w:r w:rsidR="005E6495" w:rsidRPr="0050002A">
        <w:t xml:space="preserve">Técnicos </w:t>
      </w:r>
      <w:r w:rsidR="00840ED2" w:rsidRPr="0050002A">
        <w:t>Funcionales</w:t>
      </w:r>
      <w:r w:rsidRPr="0050002A">
        <w:t xml:space="preserve">, </w:t>
      </w:r>
      <w:r w:rsidR="00840ED2" w:rsidRPr="0050002A">
        <w:t xml:space="preserve">de </w:t>
      </w:r>
      <w:r w:rsidR="005E6495" w:rsidRPr="0050002A">
        <w:t xml:space="preserve">Arquitectura </w:t>
      </w:r>
      <w:r w:rsidRPr="0050002A">
        <w:t xml:space="preserve">y </w:t>
      </w:r>
      <w:bookmarkEnd w:id="742"/>
      <w:bookmarkEnd w:id="743"/>
      <w:bookmarkEnd w:id="744"/>
      <w:r w:rsidR="00840ED2" w:rsidRPr="0050002A">
        <w:t>de Desempeño</w:t>
      </w:r>
      <w:bookmarkEnd w:id="745"/>
    </w:p>
    <w:p w14:paraId="5048CAAF" w14:textId="5F074113" w:rsidR="00356E4C" w:rsidRPr="0050002A" w:rsidRDefault="00356E4C" w:rsidP="00737D39">
      <w:pPr>
        <w:pStyle w:val="TOC6-2"/>
      </w:pPr>
      <w:bookmarkStart w:id="746" w:name="_Toc454561093"/>
      <w:bookmarkStart w:id="747" w:name="_Toc476312597"/>
      <w:bookmarkStart w:id="748" w:name="_Toc136426356"/>
      <w:bookmarkStart w:id="749" w:name="_Toc521498253"/>
      <w:r w:rsidRPr="0050002A">
        <w:t>1.1</w:t>
      </w:r>
      <w:r w:rsidRPr="0050002A">
        <w:tab/>
        <w:t xml:space="preserve">Requisitos </w:t>
      </w:r>
      <w:r w:rsidR="00EC2DB8" w:rsidRPr="0050002A">
        <w:t>l</w:t>
      </w:r>
      <w:r w:rsidRPr="0050002A">
        <w:t xml:space="preserve">egales y </w:t>
      </w:r>
      <w:r w:rsidR="00EC2DB8" w:rsidRPr="0050002A">
        <w:t>r</w:t>
      </w:r>
      <w:r w:rsidRPr="0050002A">
        <w:t xml:space="preserve">eglamentarios que debe </w:t>
      </w:r>
      <w:r w:rsidR="00EC2DB8" w:rsidRPr="0050002A">
        <w:t>c</w:t>
      </w:r>
      <w:r w:rsidRPr="0050002A">
        <w:t>umplir el Sistema Informático</w:t>
      </w:r>
      <w:bookmarkEnd w:id="746"/>
      <w:bookmarkEnd w:id="747"/>
      <w:bookmarkEnd w:id="748"/>
    </w:p>
    <w:p w14:paraId="13946CE0" w14:textId="77777777" w:rsidR="00356E4C" w:rsidRPr="0050002A" w:rsidRDefault="00356E4C" w:rsidP="00356E4C">
      <w:pPr>
        <w:ind w:left="1440" w:right="-360" w:hanging="720"/>
        <w:rPr>
          <w:sz w:val="24"/>
          <w:szCs w:val="24"/>
        </w:rPr>
      </w:pPr>
      <w:r w:rsidRPr="0050002A">
        <w:t>1.1.1</w:t>
      </w:r>
      <w:r w:rsidRPr="0050002A">
        <w:tab/>
      </w:r>
      <w:r w:rsidRPr="0050002A">
        <w:rPr>
          <w:sz w:val="24"/>
          <w:szCs w:val="24"/>
        </w:rPr>
        <w:t>El Sistema Informático DEBE</w:t>
      </w:r>
      <w:r w:rsidR="002936C9" w:rsidRPr="0050002A">
        <w:rPr>
          <w:sz w:val="24"/>
          <w:szCs w:val="24"/>
        </w:rPr>
        <w:t>RÁ</w:t>
      </w:r>
      <w:r w:rsidRPr="0050002A">
        <w:rPr>
          <w:sz w:val="24"/>
          <w:szCs w:val="24"/>
        </w:rPr>
        <w:t xml:space="preserve"> cumplir con las siguientes leyes y reglamentaciones:</w:t>
      </w:r>
      <w:r w:rsidR="00953C75" w:rsidRPr="0050002A">
        <w:rPr>
          <w:sz w:val="24"/>
          <w:szCs w:val="24"/>
        </w:rPr>
        <w:t xml:space="preserve"> </w:t>
      </w:r>
    </w:p>
    <w:p w14:paraId="402183EC" w14:textId="3458506B" w:rsidR="00356E4C" w:rsidRPr="0050002A" w:rsidRDefault="00356E4C" w:rsidP="00356E4C">
      <w:pPr>
        <w:ind w:left="2160" w:right="-360" w:hanging="720"/>
        <w:rPr>
          <w:rStyle w:val="Preparersnotenobold"/>
          <w:sz w:val="24"/>
          <w:szCs w:val="24"/>
        </w:rPr>
      </w:pPr>
      <w:r w:rsidRPr="0050002A">
        <w:rPr>
          <w:sz w:val="24"/>
          <w:szCs w:val="24"/>
        </w:rPr>
        <w:t>1.1.1.1</w:t>
      </w:r>
      <w:r w:rsidRPr="0050002A">
        <w:rPr>
          <w:sz w:val="24"/>
          <w:szCs w:val="24"/>
        </w:rPr>
        <w:tab/>
      </w:r>
      <w:r w:rsidRPr="0050002A">
        <w:rPr>
          <w:rStyle w:val="Preparersnotenobold"/>
          <w:sz w:val="24"/>
          <w:szCs w:val="24"/>
        </w:rPr>
        <w:t>[</w:t>
      </w:r>
      <w:r w:rsidR="002936C9" w:rsidRPr="0050002A">
        <w:rPr>
          <w:rStyle w:val="Preparersnotenobold"/>
          <w:sz w:val="24"/>
          <w:szCs w:val="24"/>
        </w:rPr>
        <w:t>S</w:t>
      </w:r>
      <w:r w:rsidRPr="0050002A">
        <w:rPr>
          <w:rStyle w:val="Preparersnotenobold"/>
          <w:sz w:val="24"/>
          <w:szCs w:val="24"/>
        </w:rPr>
        <w:t>egún corresponda, resuma:</w:t>
      </w:r>
      <w:r w:rsidR="00953C75" w:rsidRPr="0050002A">
        <w:rPr>
          <w:rStyle w:val="Preparersnotenobold"/>
          <w:sz w:val="24"/>
          <w:szCs w:val="24"/>
        </w:rPr>
        <w:t xml:space="preserve"> </w:t>
      </w:r>
      <w:r w:rsidRPr="0050002A">
        <w:rPr>
          <w:rStyle w:val="Preparersnotenobold"/>
          <w:b/>
          <w:sz w:val="24"/>
          <w:szCs w:val="24"/>
        </w:rPr>
        <w:t>cada uno de los códigos y reglamentaciones legales pertinentes que rigen los procesos y procedimientos operacionales que se automatizarán con el Sistema Informático</w:t>
      </w:r>
      <w:r w:rsidRPr="0050002A">
        <w:rPr>
          <w:rStyle w:val="Preparersnotenobold"/>
          <w:sz w:val="24"/>
          <w:szCs w:val="24"/>
        </w:rPr>
        <w:t>]</w:t>
      </w:r>
      <w:r w:rsidR="002936C9" w:rsidRPr="0050002A">
        <w:rPr>
          <w:rStyle w:val="Preparersnotenobold"/>
          <w:sz w:val="24"/>
          <w:szCs w:val="24"/>
        </w:rPr>
        <w:t>.</w:t>
      </w:r>
    </w:p>
    <w:p w14:paraId="60CED790" w14:textId="77777777" w:rsidR="00356E4C" w:rsidRPr="0050002A" w:rsidRDefault="00356E4C" w:rsidP="00356E4C">
      <w:pPr>
        <w:ind w:left="2160" w:right="-360" w:hanging="720"/>
        <w:rPr>
          <w:rStyle w:val="Preparersnotenobold"/>
          <w:i w:val="0"/>
          <w:sz w:val="24"/>
          <w:szCs w:val="24"/>
        </w:rPr>
      </w:pPr>
      <w:r w:rsidRPr="0050002A">
        <w:rPr>
          <w:rStyle w:val="Preparersnotenobold"/>
          <w:i w:val="0"/>
          <w:sz w:val="24"/>
          <w:szCs w:val="24"/>
        </w:rPr>
        <w:t>1.1.1.2</w:t>
      </w:r>
      <w:r w:rsidRPr="0050002A">
        <w:rPr>
          <w:sz w:val="24"/>
          <w:szCs w:val="24"/>
        </w:rPr>
        <w:tab/>
      </w:r>
      <w:r w:rsidRPr="0050002A">
        <w:rPr>
          <w:rStyle w:val="Preparersnotenobold"/>
          <w:i w:val="0"/>
          <w:sz w:val="24"/>
          <w:szCs w:val="24"/>
        </w:rPr>
        <w:t>…</w:t>
      </w:r>
    </w:p>
    <w:p w14:paraId="7A309F8D" w14:textId="46EA6D23" w:rsidR="00356E4C" w:rsidRPr="0050002A" w:rsidRDefault="00356E4C" w:rsidP="00356E4C">
      <w:pPr>
        <w:pStyle w:val="explanatoryclause"/>
        <w:ind w:left="1440" w:right="-360"/>
        <w:rPr>
          <w:rStyle w:val="Preparersnotenobold"/>
          <w:rFonts w:ascii="Times New Roman" w:hAnsi="Times New Roman"/>
          <w:b/>
          <w:sz w:val="24"/>
          <w:szCs w:val="24"/>
        </w:rPr>
      </w:pPr>
      <w:r w:rsidRPr="0050002A">
        <w:rPr>
          <w:rStyle w:val="Preparersnotenobold"/>
          <w:rFonts w:ascii="Times New Roman" w:hAnsi="Times New Roman"/>
          <w:b/>
          <w:sz w:val="24"/>
          <w:szCs w:val="24"/>
        </w:rPr>
        <w:t>Nota:</w:t>
      </w:r>
      <w:r w:rsidRPr="0050002A">
        <w:rPr>
          <w:sz w:val="24"/>
          <w:szCs w:val="24"/>
        </w:rPr>
        <w:tab/>
      </w:r>
      <w:r w:rsidRPr="0050002A">
        <w:rPr>
          <w:rStyle w:val="Preparersnotenobold"/>
          <w:rFonts w:ascii="Times New Roman" w:hAnsi="Times New Roman"/>
          <w:b/>
          <w:sz w:val="24"/>
          <w:szCs w:val="24"/>
        </w:rPr>
        <w:t xml:space="preserve">Si corresponde, prepare una subsección con los códigos y reglamentaciones legales pertinentes para incluirla en </w:t>
      </w:r>
      <w:r w:rsidR="00C168D9" w:rsidRPr="0050002A">
        <w:rPr>
          <w:rStyle w:val="Preparersnotenobold"/>
          <w:rFonts w:ascii="Times New Roman" w:hAnsi="Times New Roman"/>
          <w:b/>
          <w:sz w:val="24"/>
          <w:szCs w:val="24"/>
        </w:rPr>
        <w:t xml:space="preserve">la información de referencia y </w:t>
      </w:r>
      <w:r w:rsidRPr="0050002A">
        <w:rPr>
          <w:rStyle w:val="Preparersnotenobold"/>
          <w:rFonts w:ascii="Times New Roman" w:hAnsi="Times New Roman"/>
          <w:b/>
          <w:sz w:val="24"/>
          <w:szCs w:val="24"/>
        </w:rPr>
        <w:t xml:space="preserve">el </w:t>
      </w:r>
      <w:r w:rsidR="00C168D9" w:rsidRPr="0050002A">
        <w:rPr>
          <w:rStyle w:val="Preparersnotenobold"/>
          <w:rFonts w:ascii="Times New Roman" w:hAnsi="Times New Roman"/>
          <w:b/>
          <w:sz w:val="24"/>
          <w:szCs w:val="24"/>
        </w:rPr>
        <w:t>m</w:t>
      </w:r>
      <w:r w:rsidRPr="0050002A">
        <w:rPr>
          <w:rStyle w:val="Preparersnotenobold"/>
          <w:rFonts w:ascii="Times New Roman" w:hAnsi="Times New Roman"/>
          <w:b/>
          <w:sz w:val="24"/>
          <w:szCs w:val="24"/>
        </w:rPr>
        <w:t xml:space="preserve">aterial </w:t>
      </w:r>
      <w:r w:rsidR="00C168D9" w:rsidRPr="0050002A">
        <w:rPr>
          <w:rStyle w:val="Preparersnotenobold"/>
          <w:rFonts w:ascii="Times New Roman" w:hAnsi="Times New Roman"/>
          <w:b/>
          <w:sz w:val="24"/>
          <w:szCs w:val="24"/>
        </w:rPr>
        <w:t>i</w:t>
      </w:r>
      <w:r w:rsidRPr="0050002A">
        <w:rPr>
          <w:rStyle w:val="Preparersnotenobold"/>
          <w:rFonts w:ascii="Times New Roman" w:hAnsi="Times New Roman"/>
          <w:b/>
          <w:sz w:val="24"/>
          <w:szCs w:val="24"/>
        </w:rPr>
        <w:t xml:space="preserve">nformativo, y </w:t>
      </w:r>
      <w:r w:rsidR="002936C9" w:rsidRPr="0050002A">
        <w:rPr>
          <w:rStyle w:val="Preparersnotenobold"/>
          <w:rFonts w:ascii="Times New Roman" w:hAnsi="Times New Roman"/>
          <w:b/>
          <w:sz w:val="24"/>
          <w:szCs w:val="24"/>
        </w:rPr>
        <w:t xml:space="preserve">mencione </w:t>
      </w:r>
      <w:r w:rsidRPr="0050002A">
        <w:rPr>
          <w:rStyle w:val="Preparersnotenobold"/>
          <w:rFonts w:ascii="Times New Roman" w:hAnsi="Times New Roman"/>
          <w:b/>
          <w:sz w:val="24"/>
          <w:szCs w:val="24"/>
        </w:rPr>
        <w:t>dicho material.</w:t>
      </w:r>
    </w:p>
    <w:p w14:paraId="3665E82C" w14:textId="56576E4C" w:rsidR="00356E4C" w:rsidRPr="0050002A" w:rsidRDefault="00356E4C" w:rsidP="00737D39">
      <w:pPr>
        <w:pStyle w:val="TOC6-2"/>
      </w:pPr>
      <w:bookmarkStart w:id="750" w:name="_Toc454561094"/>
      <w:bookmarkStart w:id="751" w:name="_Toc476312598"/>
      <w:bookmarkStart w:id="752" w:name="_Toc136426357"/>
      <w:r w:rsidRPr="0050002A">
        <w:t>1.2</w:t>
      </w:r>
      <w:r w:rsidRPr="0050002A">
        <w:tab/>
        <w:t xml:space="preserve">Requisitos </w:t>
      </w:r>
      <w:r w:rsidR="002936C9" w:rsidRPr="0050002A">
        <w:t>o</w:t>
      </w:r>
      <w:r w:rsidRPr="0050002A">
        <w:t xml:space="preserve">peracionales que </w:t>
      </w:r>
      <w:r w:rsidR="002936C9" w:rsidRPr="0050002A">
        <w:t>d</w:t>
      </w:r>
      <w:r w:rsidRPr="0050002A">
        <w:t xml:space="preserve">ebe </w:t>
      </w:r>
      <w:r w:rsidR="002936C9" w:rsidRPr="0050002A">
        <w:t>c</w:t>
      </w:r>
      <w:r w:rsidRPr="0050002A">
        <w:t>umplir el Sistema Informático</w:t>
      </w:r>
      <w:bookmarkEnd w:id="749"/>
      <w:bookmarkEnd w:id="750"/>
      <w:bookmarkEnd w:id="751"/>
      <w:bookmarkEnd w:id="752"/>
    </w:p>
    <w:p w14:paraId="7E88B4E0" w14:textId="77777777" w:rsidR="00356E4C" w:rsidRPr="0050002A" w:rsidRDefault="00356E4C" w:rsidP="00356E4C">
      <w:pPr>
        <w:ind w:left="1440" w:right="-360" w:hanging="720"/>
        <w:rPr>
          <w:sz w:val="24"/>
          <w:szCs w:val="24"/>
        </w:rPr>
      </w:pPr>
      <w:r w:rsidRPr="0050002A">
        <w:rPr>
          <w:sz w:val="24"/>
          <w:szCs w:val="24"/>
        </w:rPr>
        <w:t>1.2.1</w:t>
      </w:r>
      <w:r w:rsidRPr="0050002A">
        <w:rPr>
          <w:sz w:val="24"/>
          <w:szCs w:val="24"/>
        </w:rPr>
        <w:tab/>
        <w:t>El Sistema Informático DEBE</w:t>
      </w:r>
      <w:r w:rsidR="002936C9" w:rsidRPr="0050002A">
        <w:rPr>
          <w:sz w:val="24"/>
          <w:szCs w:val="24"/>
        </w:rPr>
        <w:t>RÁ</w:t>
      </w:r>
      <w:r w:rsidRPr="0050002A">
        <w:rPr>
          <w:sz w:val="24"/>
          <w:szCs w:val="24"/>
        </w:rPr>
        <w:t xml:space="preserve"> cumplir con los siguientes requisitos operacionales:</w:t>
      </w:r>
    </w:p>
    <w:p w14:paraId="5D8FEDDC" w14:textId="732F4F18" w:rsidR="00356E4C" w:rsidRPr="0050002A" w:rsidRDefault="00356E4C" w:rsidP="00356E4C">
      <w:pPr>
        <w:ind w:left="2160" w:right="-360" w:hanging="720"/>
        <w:rPr>
          <w:rStyle w:val="Preparersnotenobold"/>
          <w:sz w:val="24"/>
          <w:szCs w:val="24"/>
        </w:rPr>
      </w:pPr>
      <w:r w:rsidRPr="0050002A">
        <w:rPr>
          <w:sz w:val="24"/>
          <w:szCs w:val="24"/>
        </w:rPr>
        <w:t>1.2.1.1</w:t>
      </w:r>
      <w:r w:rsidRPr="0050002A">
        <w:rPr>
          <w:sz w:val="24"/>
          <w:szCs w:val="24"/>
        </w:rPr>
        <w:tab/>
      </w:r>
      <w:r w:rsidRPr="0050002A">
        <w:rPr>
          <w:rStyle w:val="Preparersnotenobold"/>
          <w:sz w:val="24"/>
          <w:szCs w:val="24"/>
        </w:rPr>
        <w:t>[</w:t>
      </w:r>
      <w:r w:rsidR="002936C9" w:rsidRPr="0050002A">
        <w:rPr>
          <w:rStyle w:val="Preparersnotenobold"/>
          <w:sz w:val="24"/>
          <w:szCs w:val="24"/>
        </w:rPr>
        <w:t>D</w:t>
      </w:r>
      <w:r w:rsidRPr="0050002A">
        <w:rPr>
          <w:rStyle w:val="Preparersnotenobold"/>
          <w:sz w:val="24"/>
          <w:szCs w:val="24"/>
        </w:rPr>
        <w:t>escriba, con el grado de detalle que sea necesario para el Sistema Informático que se ha de suministrar e instalar:</w:t>
      </w:r>
      <w:r w:rsidR="00953C75" w:rsidRPr="0050002A">
        <w:rPr>
          <w:rStyle w:val="Preparersnotenobold"/>
          <w:sz w:val="24"/>
          <w:szCs w:val="24"/>
        </w:rPr>
        <w:t xml:space="preserve"> </w:t>
      </w:r>
      <w:r w:rsidRPr="0050002A">
        <w:rPr>
          <w:rStyle w:val="Preparersnotenobold"/>
          <w:b/>
          <w:sz w:val="24"/>
          <w:szCs w:val="24"/>
        </w:rPr>
        <w:t>cada uno de los procesos y procedimientos operacionales específicos que se automatizarán mediante el Sistema Informático</w:t>
      </w:r>
      <w:r w:rsidRPr="0050002A">
        <w:rPr>
          <w:rStyle w:val="Preparersnotenobold"/>
          <w:sz w:val="24"/>
          <w:szCs w:val="24"/>
        </w:rPr>
        <w:t>]</w:t>
      </w:r>
      <w:r w:rsidR="002936C9" w:rsidRPr="0050002A">
        <w:rPr>
          <w:rStyle w:val="Preparersnotenobold"/>
          <w:sz w:val="24"/>
          <w:szCs w:val="24"/>
        </w:rPr>
        <w:t>.</w:t>
      </w:r>
    </w:p>
    <w:p w14:paraId="75A4EDC1" w14:textId="77777777" w:rsidR="00356E4C" w:rsidRPr="0050002A" w:rsidRDefault="00356E4C" w:rsidP="00356E4C">
      <w:pPr>
        <w:ind w:left="2160" w:right="-360" w:hanging="720"/>
        <w:rPr>
          <w:rStyle w:val="Preparersnotenobold"/>
          <w:sz w:val="24"/>
          <w:szCs w:val="24"/>
        </w:rPr>
      </w:pPr>
      <w:r w:rsidRPr="0050002A">
        <w:rPr>
          <w:rStyle w:val="Preparersnotenobold"/>
          <w:sz w:val="24"/>
          <w:szCs w:val="24"/>
        </w:rPr>
        <w:t xml:space="preserve">1.2.1.2 </w:t>
      </w:r>
      <w:r w:rsidRPr="0050002A">
        <w:rPr>
          <w:rStyle w:val="Preparersnotenobold"/>
          <w:i w:val="0"/>
          <w:sz w:val="24"/>
          <w:szCs w:val="24"/>
        </w:rPr>
        <w:t>…</w:t>
      </w:r>
    </w:p>
    <w:p w14:paraId="53420756" w14:textId="77777777" w:rsidR="00356E4C" w:rsidRPr="0050002A" w:rsidRDefault="00356E4C" w:rsidP="00356E4C">
      <w:pPr>
        <w:pStyle w:val="explanatoryclause"/>
        <w:ind w:left="1440" w:right="-360"/>
        <w:rPr>
          <w:rStyle w:val="Preparersnotenobold"/>
          <w:rFonts w:ascii="Times New Roman" w:hAnsi="Times New Roman"/>
          <w:sz w:val="24"/>
          <w:szCs w:val="24"/>
        </w:rPr>
      </w:pPr>
      <w:r w:rsidRPr="0050002A">
        <w:rPr>
          <w:rStyle w:val="Preparersnotenobold"/>
          <w:rFonts w:ascii="Times New Roman" w:hAnsi="Times New Roman"/>
          <w:sz w:val="24"/>
          <w:szCs w:val="24"/>
        </w:rPr>
        <w:t>Nota:</w:t>
      </w:r>
      <w:r w:rsidRPr="0050002A">
        <w:rPr>
          <w:sz w:val="24"/>
          <w:szCs w:val="24"/>
        </w:rPr>
        <w:tab/>
      </w:r>
      <w:r w:rsidRPr="0050002A">
        <w:rPr>
          <w:rStyle w:val="Preparersnotenobold"/>
          <w:rFonts w:ascii="Times New Roman" w:hAnsi="Times New Roman"/>
          <w:sz w:val="24"/>
          <w:szCs w:val="24"/>
        </w:rPr>
        <w:t>Estas descripciones de los procesos operacionales pueden ser textuales o pueden presentarse en formatos de análisis de sistemas formales (por ejemplo, modelo de procesos y modelo de datos, modelo de casos de uso, diagramas entidad-relación, diagram</w:t>
      </w:r>
      <w:r w:rsidR="00F67639" w:rsidRPr="0050002A">
        <w:rPr>
          <w:rStyle w:val="Preparersnotenobold"/>
          <w:rFonts w:ascii="Times New Roman" w:hAnsi="Times New Roman"/>
          <w:sz w:val="24"/>
          <w:szCs w:val="24"/>
        </w:rPr>
        <w:t>as de flujos de procesos, etc.).</w:t>
      </w:r>
    </w:p>
    <w:p w14:paraId="272062C2" w14:textId="13904D82" w:rsidR="00356E4C" w:rsidRPr="0050002A" w:rsidRDefault="00356E4C" w:rsidP="00356E4C">
      <w:pPr>
        <w:pStyle w:val="explanatoryclause"/>
        <w:ind w:left="1440" w:right="-360"/>
        <w:rPr>
          <w:rStyle w:val="Preparersnotenobold"/>
          <w:rFonts w:ascii="Times New Roman" w:hAnsi="Times New Roman"/>
          <w:sz w:val="24"/>
          <w:szCs w:val="24"/>
        </w:rPr>
      </w:pPr>
      <w:r w:rsidRPr="0050002A">
        <w:rPr>
          <w:sz w:val="24"/>
          <w:szCs w:val="24"/>
        </w:rPr>
        <w:tab/>
      </w:r>
      <w:r w:rsidRPr="0050002A">
        <w:rPr>
          <w:rStyle w:val="Preparersnotenobold"/>
          <w:rFonts w:ascii="Times New Roman" w:hAnsi="Times New Roman"/>
          <w:sz w:val="24"/>
          <w:szCs w:val="24"/>
        </w:rPr>
        <w:t xml:space="preserve">Según corresponda, prepare una subsección para </w:t>
      </w:r>
      <w:r w:rsidR="00C168D9" w:rsidRPr="0050002A">
        <w:rPr>
          <w:rStyle w:val="Preparersnotenobold"/>
          <w:rFonts w:ascii="Times New Roman" w:hAnsi="Times New Roman"/>
          <w:sz w:val="24"/>
          <w:szCs w:val="24"/>
        </w:rPr>
        <w:t>la información de referencia y el m</w:t>
      </w:r>
      <w:r w:rsidRPr="0050002A">
        <w:rPr>
          <w:rStyle w:val="Preparersnotenobold"/>
          <w:rFonts w:ascii="Times New Roman" w:hAnsi="Times New Roman"/>
          <w:sz w:val="24"/>
          <w:szCs w:val="24"/>
        </w:rPr>
        <w:t xml:space="preserve">aterial </w:t>
      </w:r>
      <w:r w:rsidR="00C168D9" w:rsidRPr="0050002A">
        <w:rPr>
          <w:rStyle w:val="Preparersnotenobold"/>
          <w:rFonts w:ascii="Times New Roman" w:hAnsi="Times New Roman"/>
          <w:sz w:val="24"/>
          <w:szCs w:val="24"/>
        </w:rPr>
        <w:t>i</w:t>
      </w:r>
      <w:r w:rsidRPr="0050002A">
        <w:rPr>
          <w:rStyle w:val="Preparersnotenobold"/>
          <w:rFonts w:ascii="Times New Roman" w:hAnsi="Times New Roman"/>
          <w:sz w:val="24"/>
          <w:szCs w:val="24"/>
        </w:rPr>
        <w:t>nformativo con modelos de los informes estandarizados existentes, formularios de entrada de datos, formatos de datos, sistemas de codificación de datos, etc. que el Sistema Informático deberá implementar; haga referencia a dicho material.</w:t>
      </w:r>
    </w:p>
    <w:p w14:paraId="20797143" w14:textId="1EBD6794" w:rsidR="00356E4C" w:rsidRPr="0050002A" w:rsidRDefault="00356E4C" w:rsidP="00737D39">
      <w:pPr>
        <w:pStyle w:val="TOC6-2"/>
      </w:pPr>
      <w:bookmarkStart w:id="753" w:name="_Toc454561095"/>
      <w:bookmarkStart w:id="754" w:name="_Toc476312599"/>
      <w:bookmarkStart w:id="755" w:name="_Toc136426358"/>
      <w:bookmarkStart w:id="756" w:name="_Toc521498254"/>
      <w:r w:rsidRPr="0050002A">
        <w:t>1.3</w:t>
      </w:r>
      <w:r w:rsidRPr="0050002A">
        <w:tab/>
        <w:t xml:space="preserve">Requisitos de </w:t>
      </w:r>
      <w:r w:rsidR="005E6495" w:rsidRPr="0050002A">
        <w:t xml:space="preserve">Arquitectura </w:t>
      </w:r>
      <w:r w:rsidRPr="0050002A">
        <w:t xml:space="preserve">que </w:t>
      </w:r>
      <w:r w:rsidR="002936C9" w:rsidRPr="0050002A">
        <w:t>d</w:t>
      </w:r>
      <w:r w:rsidRPr="0050002A">
        <w:t xml:space="preserve">ebe </w:t>
      </w:r>
      <w:r w:rsidR="002936C9" w:rsidRPr="0050002A">
        <w:t>c</w:t>
      </w:r>
      <w:r w:rsidRPr="0050002A">
        <w:t>umplir el Sistema Informático</w:t>
      </w:r>
      <w:bookmarkEnd w:id="753"/>
      <w:bookmarkEnd w:id="754"/>
      <w:bookmarkEnd w:id="755"/>
    </w:p>
    <w:p w14:paraId="6DFAE770" w14:textId="77777777" w:rsidR="00356E4C" w:rsidRPr="0050002A" w:rsidRDefault="00356E4C" w:rsidP="00356E4C">
      <w:pPr>
        <w:ind w:left="1440" w:right="-360" w:hanging="720"/>
        <w:rPr>
          <w:sz w:val="24"/>
        </w:rPr>
      </w:pPr>
      <w:r w:rsidRPr="0050002A">
        <w:t>1.3.1</w:t>
      </w:r>
      <w:r w:rsidRPr="0050002A">
        <w:tab/>
      </w:r>
      <w:r w:rsidRPr="0050002A">
        <w:rPr>
          <w:sz w:val="24"/>
        </w:rPr>
        <w:t>El Sistema Informático DEBE</w:t>
      </w:r>
      <w:r w:rsidR="002936C9" w:rsidRPr="0050002A">
        <w:rPr>
          <w:sz w:val="24"/>
        </w:rPr>
        <w:t>RÁ</w:t>
      </w:r>
      <w:r w:rsidRPr="0050002A">
        <w:rPr>
          <w:sz w:val="24"/>
        </w:rPr>
        <w:t xml:space="preserve"> suministrarse y configurarse para implementar la siguiente arquitectura. </w:t>
      </w:r>
    </w:p>
    <w:p w14:paraId="4D8D9432" w14:textId="77777777" w:rsidR="00356E4C" w:rsidRPr="0050002A" w:rsidRDefault="00356E4C" w:rsidP="00356E4C">
      <w:pPr>
        <w:ind w:left="2160" w:right="-360" w:hanging="720"/>
        <w:rPr>
          <w:sz w:val="24"/>
        </w:rPr>
      </w:pPr>
      <w:r w:rsidRPr="0050002A">
        <w:rPr>
          <w:sz w:val="24"/>
        </w:rPr>
        <w:t>1.3.1.2</w:t>
      </w:r>
      <w:r w:rsidRPr="0050002A">
        <w:rPr>
          <w:sz w:val="24"/>
        </w:rPr>
        <w:tab/>
      </w:r>
      <w:r w:rsidRPr="0050002A">
        <w:rPr>
          <w:sz w:val="24"/>
          <w:u w:val="single"/>
        </w:rPr>
        <w:t>Arquitectura del software</w:t>
      </w:r>
      <w:r w:rsidRPr="0050002A">
        <w:rPr>
          <w:sz w:val="24"/>
        </w:rPr>
        <w:t xml:space="preserve">: </w:t>
      </w:r>
      <w:r w:rsidRPr="0050002A">
        <w:rPr>
          <w:i/>
          <w:sz w:val="24"/>
        </w:rPr>
        <w:t>[especifique:</w:t>
      </w:r>
      <w:r w:rsidR="00953C75" w:rsidRPr="0050002A">
        <w:rPr>
          <w:i/>
          <w:sz w:val="24"/>
        </w:rPr>
        <w:t xml:space="preserve"> </w:t>
      </w:r>
      <w:r w:rsidRPr="0050002A">
        <w:rPr>
          <w:b/>
          <w:i/>
          <w:sz w:val="24"/>
        </w:rPr>
        <w:t>características (use diagramas según corresponda)</w:t>
      </w:r>
      <w:r w:rsidRPr="0050002A">
        <w:rPr>
          <w:i/>
          <w:sz w:val="24"/>
        </w:rPr>
        <w:t>]</w:t>
      </w:r>
      <w:r w:rsidRPr="0050002A">
        <w:rPr>
          <w:sz w:val="24"/>
        </w:rPr>
        <w:t>.</w:t>
      </w:r>
    </w:p>
    <w:p w14:paraId="4B7B1A34" w14:textId="77777777" w:rsidR="00356E4C" w:rsidRPr="0050002A" w:rsidRDefault="00356E4C" w:rsidP="00356E4C">
      <w:pPr>
        <w:ind w:left="2160" w:right="-360" w:hanging="720"/>
        <w:rPr>
          <w:sz w:val="24"/>
        </w:rPr>
      </w:pPr>
      <w:r w:rsidRPr="0050002A">
        <w:rPr>
          <w:sz w:val="24"/>
        </w:rPr>
        <w:t>1.3.1.2</w:t>
      </w:r>
      <w:r w:rsidRPr="0050002A">
        <w:rPr>
          <w:sz w:val="24"/>
        </w:rPr>
        <w:tab/>
      </w:r>
      <w:r w:rsidRPr="0050002A">
        <w:rPr>
          <w:sz w:val="24"/>
          <w:u w:val="single"/>
        </w:rPr>
        <w:t>Arquitectura de los equipos</w:t>
      </w:r>
      <w:r w:rsidRPr="0050002A">
        <w:rPr>
          <w:sz w:val="24"/>
        </w:rPr>
        <w:t xml:space="preserve">: </w:t>
      </w:r>
      <w:r w:rsidRPr="0050002A">
        <w:rPr>
          <w:i/>
          <w:sz w:val="24"/>
        </w:rPr>
        <w:t>[especifique:</w:t>
      </w:r>
      <w:r w:rsidR="00953C75" w:rsidRPr="0050002A">
        <w:rPr>
          <w:i/>
          <w:sz w:val="24"/>
        </w:rPr>
        <w:t xml:space="preserve"> </w:t>
      </w:r>
      <w:r w:rsidRPr="0050002A">
        <w:rPr>
          <w:b/>
          <w:i/>
          <w:sz w:val="24"/>
        </w:rPr>
        <w:t>características (use diagramas según corresponda)</w:t>
      </w:r>
      <w:r w:rsidRPr="0050002A">
        <w:rPr>
          <w:i/>
          <w:sz w:val="24"/>
        </w:rPr>
        <w:t>]</w:t>
      </w:r>
      <w:r w:rsidRPr="0050002A">
        <w:rPr>
          <w:sz w:val="24"/>
        </w:rPr>
        <w:t>.</w:t>
      </w:r>
    </w:p>
    <w:p w14:paraId="4CA92723" w14:textId="77777777" w:rsidR="00356E4C" w:rsidRPr="0050002A" w:rsidRDefault="00356E4C" w:rsidP="00356E4C">
      <w:pPr>
        <w:ind w:left="2160" w:right="-360" w:hanging="720"/>
      </w:pPr>
    </w:p>
    <w:p w14:paraId="104F5949" w14:textId="11B9286F" w:rsidR="00356E4C" w:rsidRPr="0050002A" w:rsidRDefault="00356E4C" w:rsidP="00737D39">
      <w:pPr>
        <w:pStyle w:val="TOC6-2"/>
      </w:pPr>
      <w:bookmarkStart w:id="757" w:name="_Toc454561096"/>
      <w:bookmarkStart w:id="758" w:name="_Toc476312600"/>
      <w:bookmarkStart w:id="759" w:name="_Toc136426359"/>
      <w:r w:rsidRPr="0050002A">
        <w:t>1.4</w:t>
      </w:r>
      <w:r w:rsidRPr="0050002A">
        <w:tab/>
        <w:t xml:space="preserve">Funciones de </w:t>
      </w:r>
      <w:r w:rsidR="005E6495" w:rsidRPr="0050002A">
        <w:t xml:space="preserve">Gestión </w:t>
      </w:r>
      <w:r w:rsidRPr="0050002A">
        <w:t xml:space="preserve">y </w:t>
      </w:r>
      <w:r w:rsidR="005E6495" w:rsidRPr="0050002A">
        <w:t xml:space="preserve">Administración </w:t>
      </w:r>
      <w:r w:rsidRPr="0050002A">
        <w:t xml:space="preserve">de Sistemas que </w:t>
      </w:r>
      <w:r w:rsidR="002936C9" w:rsidRPr="0050002A">
        <w:t>d</w:t>
      </w:r>
      <w:r w:rsidRPr="0050002A">
        <w:t xml:space="preserve">ebe </w:t>
      </w:r>
      <w:r w:rsidR="002936C9" w:rsidRPr="0050002A">
        <w:t>c</w:t>
      </w:r>
      <w:r w:rsidRPr="0050002A">
        <w:t>umplir el Sistema Informático</w:t>
      </w:r>
      <w:bookmarkEnd w:id="757"/>
      <w:bookmarkEnd w:id="758"/>
      <w:bookmarkEnd w:id="759"/>
    </w:p>
    <w:p w14:paraId="4F210AC1" w14:textId="77777777" w:rsidR="00356E4C" w:rsidRPr="0050002A" w:rsidRDefault="00356E4C" w:rsidP="00356E4C">
      <w:pPr>
        <w:ind w:left="1440" w:right="-360" w:hanging="720"/>
        <w:rPr>
          <w:sz w:val="24"/>
        </w:rPr>
      </w:pPr>
      <w:r w:rsidRPr="0050002A">
        <w:t>1.4.1</w:t>
      </w:r>
      <w:r w:rsidRPr="0050002A">
        <w:tab/>
      </w:r>
      <w:r w:rsidRPr="0050002A">
        <w:rPr>
          <w:sz w:val="24"/>
        </w:rPr>
        <w:t>El Sistema Informático DEBE</w:t>
      </w:r>
      <w:r w:rsidR="002936C9" w:rsidRPr="0050002A">
        <w:rPr>
          <w:sz w:val="24"/>
        </w:rPr>
        <w:t>RÁ</w:t>
      </w:r>
      <w:r w:rsidRPr="0050002A">
        <w:rPr>
          <w:sz w:val="24"/>
        </w:rPr>
        <w:t xml:space="preserve"> proporcionar las siguientes características de gestión, administración y seguridad a nivel del Sistema general de forma integrada. </w:t>
      </w:r>
    </w:p>
    <w:p w14:paraId="41A661A9" w14:textId="77777777" w:rsidR="00356E4C" w:rsidRPr="0050002A" w:rsidRDefault="00356E4C" w:rsidP="00356E4C">
      <w:pPr>
        <w:ind w:left="2160" w:right="-360" w:hanging="720"/>
        <w:rPr>
          <w:sz w:val="24"/>
        </w:rPr>
      </w:pPr>
      <w:r w:rsidRPr="0050002A">
        <w:rPr>
          <w:sz w:val="24"/>
        </w:rPr>
        <w:t>1.4.1.2</w:t>
      </w:r>
      <w:r w:rsidRPr="0050002A">
        <w:rPr>
          <w:sz w:val="24"/>
        </w:rPr>
        <w:tab/>
      </w:r>
      <w:r w:rsidRPr="0050002A">
        <w:rPr>
          <w:sz w:val="24"/>
          <w:u w:val="single"/>
        </w:rPr>
        <w:t>Instalación, configuración y administración de cambios</w:t>
      </w:r>
      <w:r w:rsidRPr="0050002A">
        <w:rPr>
          <w:sz w:val="24"/>
        </w:rPr>
        <w:t xml:space="preserve">: </w:t>
      </w:r>
      <w:r w:rsidRPr="0050002A">
        <w:rPr>
          <w:i/>
          <w:sz w:val="24"/>
        </w:rPr>
        <w:t>[especifique:</w:t>
      </w:r>
      <w:r w:rsidR="00953C75" w:rsidRPr="0050002A">
        <w:rPr>
          <w:i/>
          <w:sz w:val="24"/>
        </w:rPr>
        <w:t xml:space="preserve"> </w:t>
      </w:r>
      <w:r w:rsidRPr="0050002A">
        <w:rPr>
          <w:b/>
          <w:i/>
          <w:sz w:val="24"/>
        </w:rPr>
        <w:t>características</w:t>
      </w:r>
      <w:r w:rsidRPr="0050002A">
        <w:rPr>
          <w:i/>
          <w:sz w:val="24"/>
        </w:rPr>
        <w:t>]</w:t>
      </w:r>
      <w:r w:rsidRPr="0050002A">
        <w:rPr>
          <w:sz w:val="24"/>
        </w:rPr>
        <w:t>.</w:t>
      </w:r>
    </w:p>
    <w:p w14:paraId="26FD582D" w14:textId="77777777" w:rsidR="00356E4C" w:rsidRPr="0050002A" w:rsidRDefault="00356E4C" w:rsidP="00356E4C">
      <w:pPr>
        <w:ind w:left="2160" w:right="-360" w:hanging="720"/>
        <w:rPr>
          <w:sz w:val="24"/>
        </w:rPr>
      </w:pPr>
      <w:r w:rsidRPr="0050002A">
        <w:rPr>
          <w:sz w:val="24"/>
        </w:rPr>
        <w:t>1.4.1.3</w:t>
      </w:r>
      <w:r w:rsidRPr="0050002A">
        <w:rPr>
          <w:sz w:val="24"/>
        </w:rPr>
        <w:tab/>
      </w:r>
      <w:r w:rsidRPr="0050002A">
        <w:rPr>
          <w:sz w:val="24"/>
          <w:u w:val="single"/>
        </w:rPr>
        <w:t>Monitoreo operativo, diagnóstico y solución de problemas</w:t>
      </w:r>
      <w:r w:rsidRPr="0050002A">
        <w:rPr>
          <w:sz w:val="24"/>
        </w:rPr>
        <w:t xml:space="preserve">: </w:t>
      </w:r>
      <w:r w:rsidRPr="0050002A">
        <w:rPr>
          <w:i/>
          <w:sz w:val="24"/>
        </w:rPr>
        <w:t>[especifique:</w:t>
      </w:r>
      <w:r w:rsidR="00953C75" w:rsidRPr="0050002A">
        <w:rPr>
          <w:i/>
          <w:sz w:val="24"/>
        </w:rPr>
        <w:t xml:space="preserve"> </w:t>
      </w:r>
      <w:r w:rsidRPr="0050002A">
        <w:rPr>
          <w:b/>
          <w:i/>
          <w:sz w:val="24"/>
        </w:rPr>
        <w:t>características</w:t>
      </w:r>
      <w:r w:rsidRPr="0050002A">
        <w:rPr>
          <w:i/>
          <w:sz w:val="24"/>
        </w:rPr>
        <w:t>]</w:t>
      </w:r>
      <w:r w:rsidRPr="0050002A">
        <w:rPr>
          <w:sz w:val="24"/>
        </w:rPr>
        <w:t>.</w:t>
      </w:r>
    </w:p>
    <w:p w14:paraId="602C90A2" w14:textId="77777777" w:rsidR="00356E4C" w:rsidRPr="0050002A" w:rsidRDefault="00356E4C" w:rsidP="00356E4C">
      <w:pPr>
        <w:ind w:left="2160" w:right="-360" w:hanging="720"/>
        <w:rPr>
          <w:sz w:val="24"/>
        </w:rPr>
      </w:pPr>
      <w:r w:rsidRPr="0050002A">
        <w:rPr>
          <w:sz w:val="24"/>
        </w:rPr>
        <w:t>1.4.1.4</w:t>
      </w:r>
      <w:r w:rsidRPr="0050002A">
        <w:rPr>
          <w:sz w:val="24"/>
        </w:rPr>
        <w:tab/>
      </w:r>
      <w:r w:rsidRPr="0050002A">
        <w:rPr>
          <w:sz w:val="24"/>
          <w:u w:val="single"/>
        </w:rPr>
        <w:t>Administración de usuarios y control de acceso</w:t>
      </w:r>
      <w:r w:rsidRPr="0050002A">
        <w:rPr>
          <w:sz w:val="24"/>
        </w:rPr>
        <w:t>; supervisión de usuarios y uso y registros de auditoría:</w:t>
      </w:r>
      <w:r w:rsidR="00953C75" w:rsidRPr="0050002A">
        <w:rPr>
          <w:sz w:val="24"/>
        </w:rPr>
        <w:t xml:space="preserve"> </w:t>
      </w:r>
      <w:r w:rsidRPr="0050002A">
        <w:rPr>
          <w:i/>
          <w:sz w:val="24"/>
        </w:rPr>
        <w:t>[especifique:</w:t>
      </w:r>
      <w:r w:rsidR="00953C75" w:rsidRPr="0050002A">
        <w:rPr>
          <w:i/>
          <w:sz w:val="24"/>
        </w:rPr>
        <w:t xml:space="preserve"> </w:t>
      </w:r>
      <w:r w:rsidRPr="0050002A">
        <w:rPr>
          <w:b/>
          <w:i/>
          <w:sz w:val="24"/>
        </w:rPr>
        <w:t>características</w:t>
      </w:r>
      <w:r w:rsidRPr="0050002A">
        <w:rPr>
          <w:i/>
          <w:sz w:val="24"/>
        </w:rPr>
        <w:t>]</w:t>
      </w:r>
      <w:r w:rsidR="002936C9" w:rsidRPr="0050002A">
        <w:rPr>
          <w:i/>
          <w:sz w:val="24"/>
        </w:rPr>
        <w:t>.</w:t>
      </w:r>
    </w:p>
    <w:p w14:paraId="28B59256" w14:textId="4E7EA6E7" w:rsidR="00356E4C" w:rsidRPr="0050002A" w:rsidRDefault="00356E4C" w:rsidP="00356E4C">
      <w:pPr>
        <w:ind w:left="2160" w:right="-360" w:hanging="720"/>
        <w:rPr>
          <w:sz w:val="24"/>
        </w:rPr>
      </w:pPr>
      <w:r w:rsidRPr="0050002A">
        <w:rPr>
          <w:sz w:val="24"/>
        </w:rPr>
        <w:t>1.4.1.5</w:t>
      </w:r>
      <w:r w:rsidRPr="0050002A">
        <w:rPr>
          <w:sz w:val="24"/>
        </w:rPr>
        <w:tab/>
      </w:r>
      <w:r w:rsidRPr="0050002A">
        <w:rPr>
          <w:sz w:val="24"/>
          <w:u w:val="single"/>
        </w:rPr>
        <w:t xml:space="preserve">Políticas de seguridad </w:t>
      </w:r>
      <w:r w:rsidR="002936C9" w:rsidRPr="0050002A">
        <w:rPr>
          <w:sz w:val="24"/>
          <w:u w:val="single"/>
        </w:rPr>
        <w:t xml:space="preserve">del Sistema y </w:t>
      </w:r>
      <w:r w:rsidRPr="0050002A">
        <w:rPr>
          <w:sz w:val="24"/>
          <w:u w:val="single"/>
        </w:rPr>
        <w:t>de la información y de seguridad</w:t>
      </w:r>
      <w:r w:rsidRPr="0050002A">
        <w:rPr>
          <w:sz w:val="24"/>
        </w:rPr>
        <w:t>:</w:t>
      </w:r>
      <w:r w:rsidR="00953C75" w:rsidRPr="0050002A">
        <w:rPr>
          <w:sz w:val="24"/>
        </w:rPr>
        <w:t xml:space="preserve"> </w:t>
      </w:r>
      <w:r w:rsidRPr="0050002A">
        <w:rPr>
          <w:i/>
          <w:sz w:val="24"/>
        </w:rPr>
        <w:t>[especifique:</w:t>
      </w:r>
      <w:r w:rsidR="00953C75" w:rsidRPr="0050002A">
        <w:rPr>
          <w:i/>
          <w:sz w:val="24"/>
        </w:rPr>
        <w:t xml:space="preserve"> </w:t>
      </w:r>
      <w:r w:rsidRPr="0050002A">
        <w:rPr>
          <w:b/>
          <w:i/>
          <w:sz w:val="24"/>
        </w:rPr>
        <w:t>características</w:t>
      </w:r>
      <w:r w:rsidRPr="0050002A">
        <w:rPr>
          <w:i/>
          <w:sz w:val="24"/>
        </w:rPr>
        <w:t>]</w:t>
      </w:r>
      <w:r w:rsidR="002936C9" w:rsidRPr="0050002A">
        <w:rPr>
          <w:i/>
          <w:sz w:val="24"/>
        </w:rPr>
        <w:t>.</w:t>
      </w:r>
    </w:p>
    <w:p w14:paraId="58BBADE7" w14:textId="77777777" w:rsidR="00356E4C" w:rsidRPr="0050002A" w:rsidRDefault="00356E4C" w:rsidP="00356E4C">
      <w:pPr>
        <w:ind w:left="2160" w:right="-360" w:hanging="720"/>
        <w:rPr>
          <w:i/>
          <w:sz w:val="24"/>
        </w:rPr>
      </w:pPr>
      <w:r w:rsidRPr="0050002A">
        <w:rPr>
          <w:sz w:val="24"/>
        </w:rPr>
        <w:t>1.4.1.6</w:t>
      </w:r>
      <w:r w:rsidRPr="0050002A">
        <w:rPr>
          <w:sz w:val="24"/>
        </w:rPr>
        <w:tab/>
      </w:r>
      <w:r w:rsidRPr="0050002A">
        <w:rPr>
          <w:sz w:val="24"/>
          <w:u w:val="single"/>
        </w:rPr>
        <w:t>Respaldo y recuperación ante desastres</w:t>
      </w:r>
      <w:r w:rsidRPr="0050002A">
        <w:rPr>
          <w:sz w:val="24"/>
        </w:rPr>
        <w:t>:</w:t>
      </w:r>
      <w:r w:rsidR="00953C75" w:rsidRPr="0050002A">
        <w:rPr>
          <w:sz w:val="24"/>
        </w:rPr>
        <w:t xml:space="preserve"> </w:t>
      </w:r>
      <w:r w:rsidRPr="0050002A">
        <w:rPr>
          <w:i/>
          <w:sz w:val="24"/>
        </w:rPr>
        <w:t>[especifique:</w:t>
      </w:r>
      <w:r w:rsidR="00953C75" w:rsidRPr="0050002A">
        <w:rPr>
          <w:i/>
          <w:sz w:val="24"/>
        </w:rPr>
        <w:t xml:space="preserve"> </w:t>
      </w:r>
      <w:r w:rsidRPr="0050002A">
        <w:rPr>
          <w:b/>
          <w:i/>
          <w:sz w:val="24"/>
        </w:rPr>
        <w:t>características</w:t>
      </w:r>
      <w:r w:rsidRPr="0050002A">
        <w:rPr>
          <w:i/>
          <w:sz w:val="24"/>
        </w:rPr>
        <w:t>]</w:t>
      </w:r>
      <w:r w:rsidR="002936C9" w:rsidRPr="0050002A">
        <w:rPr>
          <w:i/>
          <w:sz w:val="24"/>
        </w:rPr>
        <w:t>.</w:t>
      </w:r>
    </w:p>
    <w:p w14:paraId="330B6DC1" w14:textId="77777777" w:rsidR="00356E4C" w:rsidRPr="0050002A" w:rsidRDefault="00356E4C" w:rsidP="00356E4C">
      <w:pPr>
        <w:ind w:left="2160" w:right="-360" w:hanging="720"/>
        <w:rPr>
          <w:sz w:val="24"/>
        </w:rPr>
      </w:pPr>
      <w:r w:rsidRPr="0050002A">
        <w:rPr>
          <w:sz w:val="24"/>
        </w:rPr>
        <w:t>1.4.1.7…</w:t>
      </w:r>
    </w:p>
    <w:p w14:paraId="587E6219" w14:textId="2545FD28" w:rsidR="00356E4C" w:rsidRPr="0050002A" w:rsidRDefault="00356E4C" w:rsidP="00737D39">
      <w:pPr>
        <w:pStyle w:val="TOC6-2"/>
      </w:pPr>
      <w:bookmarkStart w:id="760" w:name="_Toc454561097"/>
      <w:bookmarkStart w:id="761" w:name="_Toc476312601"/>
      <w:bookmarkStart w:id="762" w:name="_Toc136426360"/>
      <w:r w:rsidRPr="0050002A">
        <w:t>1.5</w:t>
      </w:r>
      <w:r w:rsidRPr="0050002A">
        <w:tab/>
        <w:t xml:space="preserve">Requisitos de </w:t>
      </w:r>
      <w:r w:rsidR="00840ED2" w:rsidRPr="0050002A">
        <w:t>Desempeño</w:t>
      </w:r>
      <w:r w:rsidRPr="0050002A">
        <w:t xml:space="preserve"> del Sistema Informático</w:t>
      </w:r>
      <w:bookmarkEnd w:id="756"/>
      <w:bookmarkEnd w:id="760"/>
      <w:bookmarkEnd w:id="761"/>
      <w:bookmarkEnd w:id="762"/>
    </w:p>
    <w:p w14:paraId="038642E3" w14:textId="77777777" w:rsidR="00356E4C" w:rsidRPr="0050002A" w:rsidRDefault="00356E4C" w:rsidP="00356E4C">
      <w:pPr>
        <w:ind w:left="1440" w:right="-360" w:hanging="720"/>
        <w:rPr>
          <w:sz w:val="24"/>
          <w:szCs w:val="24"/>
        </w:rPr>
      </w:pPr>
      <w:r w:rsidRPr="0050002A">
        <w:t>1.5.1</w:t>
      </w:r>
      <w:r w:rsidRPr="0050002A">
        <w:tab/>
      </w:r>
      <w:r w:rsidRPr="0050002A">
        <w:rPr>
          <w:sz w:val="24"/>
          <w:szCs w:val="24"/>
        </w:rPr>
        <w:t>El Sistema Informático DEBE</w:t>
      </w:r>
      <w:r w:rsidR="002936C9" w:rsidRPr="0050002A">
        <w:rPr>
          <w:sz w:val="24"/>
          <w:szCs w:val="24"/>
        </w:rPr>
        <w:t>RÁ</w:t>
      </w:r>
      <w:r w:rsidRPr="0050002A">
        <w:rPr>
          <w:sz w:val="24"/>
          <w:szCs w:val="24"/>
        </w:rPr>
        <w:t xml:space="preserve"> alcanzar los siguientes niveles de rendimiento:</w:t>
      </w:r>
    </w:p>
    <w:p w14:paraId="50C09DDC" w14:textId="0487943D" w:rsidR="00356E4C" w:rsidRPr="0050002A" w:rsidRDefault="00356E4C" w:rsidP="00356E4C">
      <w:pPr>
        <w:ind w:left="2160" w:right="-360" w:hanging="720"/>
        <w:rPr>
          <w:rStyle w:val="Preparersnotenobold"/>
          <w:sz w:val="24"/>
          <w:szCs w:val="24"/>
        </w:rPr>
      </w:pPr>
      <w:r w:rsidRPr="0050002A">
        <w:rPr>
          <w:sz w:val="24"/>
          <w:szCs w:val="24"/>
        </w:rPr>
        <w:t>1.5.1.1</w:t>
      </w:r>
      <w:r w:rsidRPr="0050002A">
        <w:rPr>
          <w:sz w:val="24"/>
          <w:szCs w:val="24"/>
        </w:rPr>
        <w:tab/>
      </w:r>
      <w:r w:rsidRPr="0050002A">
        <w:rPr>
          <w:rStyle w:val="Preparersnotenobold"/>
          <w:sz w:val="24"/>
          <w:szCs w:val="24"/>
        </w:rPr>
        <w:t>[</w:t>
      </w:r>
      <w:r w:rsidR="002936C9" w:rsidRPr="0050002A">
        <w:rPr>
          <w:rStyle w:val="Preparersnotenobold"/>
          <w:sz w:val="24"/>
          <w:szCs w:val="24"/>
        </w:rPr>
        <w:t>D</w:t>
      </w:r>
      <w:r w:rsidRPr="0050002A">
        <w:rPr>
          <w:rStyle w:val="Preparersnotenobold"/>
          <w:sz w:val="24"/>
          <w:szCs w:val="24"/>
        </w:rPr>
        <w:t>escriba, con el grado de detalle que sea necesario para el Sistema Informático que se ha de suministrar e instalar:</w:t>
      </w:r>
      <w:r w:rsidR="00953C75" w:rsidRPr="0050002A">
        <w:rPr>
          <w:rStyle w:val="Preparersnotenobold"/>
          <w:sz w:val="24"/>
          <w:szCs w:val="24"/>
        </w:rPr>
        <w:t xml:space="preserve"> </w:t>
      </w:r>
      <w:r w:rsidRPr="0050002A">
        <w:rPr>
          <w:rStyle w:val="Preparersnotenobold"/>
          <w:b/>
          <w:sz w:val="24"/>
          <w:szCs w:val="24"/>
        </w:rPr>
        <w:t>el volumen o los tiempos de respuesta pertinentes de los procesos y procedimientos operacionales concretos que se automatizarán por medio del Sistema</w:t>
      </w:r>
      <w:r w:rsidRPr="0050002A">
        <w:rPr>
          <w:rStyle w:val="Preparersnotenobold"/>
          <w:sz w:val="24"/>
          <w:szCs w:val="24"/>
        </w:rPr>
        <w:t xml:space="preserve">; describa también, en relación con los procesos operacionales, </w:t>
      </w:r>
      <w:r w:rsidRPr="0050002A">
        <w:rPr>
          <w:rStyle w:val="Preparersnotenobold"/>
          <w:b/>
          <w:sz w:val="24"/>
          <w:szCs w:val="24"/>
        </w:rPr>
        <w:t>las condiciones en las cuales el Sistema debe alcanzar estos parámetros de rendimiento</w:t>
      </w:r>
      <w:r w:rsidRPr="0050002A">
        <w:rPr>
          <w:rStyle w:val="Preparersnotenobold"/>
          <w:sz w:val="24"/>
          <w:szCs w:val="24"/>
        </w:rPr>
        <w:t xml:space="preserve"> (por ejemplo, el número de usuarios simultáneos, el tipo de transacciones, la clase y la cantidad de datos comerciales que el Sistema debe procesar para llegar a esos parámetros, etc.)]</w:t>
      </w:r>
    </w:p>
    <w:p w14:paraId="0874DEE3" w14:textId="77777777" w:rsidR="00356E4C" w:rsidRPr="0050002A" w:rsidRDefault="00356E4C" w:rsidP="00356E4C">
      <w:pPr>
        <w:ind w:left="2160" w:right="-360" w:hanging="720"/>
        <w:rPr>
          <w:rStyle w:val="Preparersnotenobold"/>
          <w:i w:val="0"/>
          <w:sz w:val="24"/>
          <w:szCs w:val="24"/>
        </w:rPr>
      </w:pPr>
      <w:r w:rsidRPr="0050002A">
        <w:rPr>
          <w:rStyle w:val="Preparersnotenobold"/>
          <w:i w:val="0"/>
          <w:sz w:val="24"/>
          <w:szCs w:val="24"/>
        </w:rPr>
        <w:t>1.5.1.2</w:t>
      </w:r>
      <w:r w:rsidRPr="0050002A">
        <w:rPr>
          <w:sz w:val="24"/>
          <w:szCs w:val="24"/>
        </w:rPr>
        <w:tab/>
      </w:r>
      <w:r w:rsidRPr="0050002A">
        <w:rPr>
          <w:rStyle w:val="Preparersnotenobold"/>
          <w:i w:val="0"/>
          <w:sz w:val="24"/>
          <w:szCs w:val="24"/>
        </w:rPr>
        <w:t>…</w:t>
      </w:r>
    </w:p>
    <w:p w14:paraId="06975567" w14:textId="2CD83B45" w:rsidR="00356E4C" w:rsidRPr="0050002A" w:rsidRDefault="00356E4C" w:rsidP="00356E4C">
      <w:pPr>
        <w:pStyle w:val="explanatoryclause"/>
        <w:ind w:left="1411" w:right="-360"/>
        <w:rPr>
          <w:rStyle w:val="Preparersnotenobold"/>
          <w:rFonts w:ascii="Times New Roman" w:hAnsi="Times New Roman"/>
          <w:sz w:val="24"/>
          <w:szCs w:val="24"/>
        </w:rPr>
      </w:pPr>
      <w:r w:rsidRPr="0050002A">
        <w:rPr>
          <w:rStyle w:val="Preparersnotenobold"/>
          <w:rFonts w:ascii="Times New Roman" w:hAnsi="Times New Roman"/>
          <w:sz w:val="24"/>
          <w:szCs w:val="24"/>
        </w:rPr>
        <w:t xml:space="preserve">Nota: </w:t>
      </w:r>
      <w:r w:rsidRPr="0050002A">
        <w:rPr>
          <w:sz w:val="24"/>
          <w:szCs w:val="24"/>
        </w:rPr>
        <w:tab/>
      </w:r>
      <w:r w:rsidRPr="0050002A">
        <w:rPr>
          <w:rStyle w:val="Preparersnotenobold"/>
          <w:rFonts w:ascii="Times New Roman" w:hAnsi="Times New Roman"/>
          <w:sz w:val="24"/>
          <w:szCs w:val="24"/>
        </w:rPr>
        <w:t>Siempre que sea posible, conviene indicar las funciones operacionales y usarlas como base para las especificaciones de rendimiento.</w:t>
      </w:r>
      <w:r w:rsidR="00953C75" w:rsidRPr="0050002A">
        <w:rPr>
          <w:rStyle w:val="Preparersnotenobold"/>
          <w:rFonts w:ascii="Times New Roman" w:hAnsi="Times New Roman"/>
          <w:sz w:val="24"/>
          <w:szCs w:val="24"/>
        </w:rPr>
        <w:t xml:space="preserve"> </w:t>
      </w:r>
      <w:r w:rsidRPr="0050002A">
        <w:rPr>
          <w:rStyle w:val="Preparersnotenobold"/>
          <w:rFonts w:ascii="Times New Roman" w:hAnsi="Times New Roman"/>
          <w:sz w:val="24"/>
          <w:szCs w:val="24"/>
        </w:rPr>
        <w:t xml:space="preserve">Al atenerse exclusivamente a los requisitos tecnológicos </w:t>
      </w:r>
      <w:r w:rsidR="002936C9" w:rsidRPr="0050002A">
        <w:rPr>
          <w:rStyle w:val="Preparersnotenobold"/>
          <w:rFonts w:ascii="Times New Roman" w:hAnsi="Times New Roman"/>
          <w:sz w:val="24"/>
          <w:szCs w:val="24"/>
        </w:rPr>
        <w:t>es posible que</w:t>
      </w:r>
      <w:r w:rsidRPr="0050002A">
        <w:rPr>
          <w:rStyle w:val="Preparersnotenobold"/>
          <w:rFonts w:ascii="Times New Roman" w:hAnsi="Times New Roman"/>
          <w:sz w:val="24"/>
          <w:szCs w:val="24"/>
        </w:rPr>
        <w:t xml:space="preserve">, sin quererlo, </w:t>
      </w:r>
      <w:r w:rsidR="002936C9" w:rsidRPr="0050002A">
        <w:rPr>
          <w:rStyle w:val="Preparersnotenobold"/>
          <w:rFonts w:ascii="Times New Roman" w:hAnsi="Times New Roman"/>
          <w:sz w:val="24"/>
          <w:szCs w:val="24"/>
        </w:rPr>
        <w:t xml:space="preserve">se </w:t>
      </w:r>
      <w:r w:rsidRPr="0050002A">
        <w:rPr>
          <w:rStyle w:val="Preparersnotenobold"/>
          <w:rFonts w:ascii="Times New Roman" w:hAnsi="Times New Roman"/>
          <w:sz w:val="24"/>
          <w:szCs w:val="24"/>
        </w:rPr>
        <w:t>restrin</w:t>
      </w:r>
      <w:r w:rsidR="002936C9" w:rsidRPr="0050002A">
        <w:rPr>
          <w:rStyle w:val="Preparersnotenobold"/>
          <w:rFonts w:ascii="Times New Roman" w:hAnsi="Times New Roman"/>
          <w:sz w:val="24"/>
          <w:szCs w:val="24"/>
        </w:rPr>
        <w:t>ja</w:t>
      </w:r>
      <w:r w:rsidRPr="0050002A">
        <w:rPr>
          <w:rStyle w:val="Preparersnotenobold"/>
          <w:rFonts w:ascii="Times New Roman" w:hAnsi="Times New Roman"/>
          <w:sz w:val="24"/>
          <w:szCs w:val="24"/>
        </w:rPr>
        <w:t xml:space="preserve"> la competencia. </w:t>
      </w:r>
    </w:p>
    <w:p w14:paraId="291F8760" w14:textId="3CC556A2" w:rsidR="00055B25" w:rsidRPr="0050002A" w:rsidRDefault="00055B25" w:rsidP="00055B25">
      <w:pPr>
        <w:pStyle w:val="TOC6-2"/>
        <w:rPr>
          <w:b w:val="0"/>
          <w:bCs/>
          <w:i/>
          <w:iCs/>
          <w:sz w:val="24"/>
          <w:szCs w:val="16"/>
        </w:rPr>
      </w:pPr>
      <w:bookmarkStart w:id="763" w:name="_Toc454561098"/>
      <w:bookmarkStart w:id="764" w:name="_Toc476312602"/>
      <w:bookmarkStart w:id="765" w:name="_Toc136426361"/>
      <w:r w:rsidRPr="0050002A">
        <w:t>1.6</w:t>
      </w:r>
      <w:r w:rsidRPr="0050002A">
        <w:tab/>
      </w:r>
      <w:bookmarkEnd w:id="763"/>
      <w:bookmarkEnd w:id="764"/>
      <w:r w:rsidR="00840ED2" w:rsidRPr="0050002A">
        <w:t xml:space="preserve">Ciberseguridad </w:t>
      </w:r>
      <w:r w:rsidR="00840ED2" w:rsidRPr="0050002A">
        <w:rPr>
          <w:b w:val="0"/>
          <w:bCs/>
          <w:i/>
          <w:iCs/>
          <w:sz w:val="24"/>
          <w:szCs w:val="16"/>
        </w:rPr>
        <w:t>[Incluya los requisitos de seguridad cibernética específicos del contrato, incluidas las certificaciones de seguridad cibernética, según corresponda.]</w:t>
      </w:r>
      <w:bookmarkEnd w:id="765"/>
    </w:p>
    <w:p w14:paraId="1B3E4685" w14:textId="2E4E1070" w:rsidR="00356E4C" w:rsidRPr="0050002A" w:rsidRDefault="00356E4C" w:rsidP="00737D39">
      <w:pPr>
        <w:pStyle w:val="TOC6-1"/>
      </w:pPr>
      <w:bookmarkStart w:id="766" w:name="_Toc454561099"/>
      <w:bookmarkStart w:id="767" w:name="_Toc476312603"/>
      <w:bookmarkStart w:id="768" w:name="_Toc136426362"/>
      <w:bookmarkStart w:id="769" w:name="_Toc521498255"/>
      <w:r w:rsidRPr="0050002A">
        <w:t>C.</w:t>
      </w:r>
      <w:r w:rsidRPr="0050002A">
        <w:tab/>
        <w:t>Especificaciones del Servicio: Artículos</w:t>
      </w:r>
      <w:r w:rsidR="00A261BA" w:rsidRPr="0050002A">
        <w:br/>
      </w:r>
      <w:r w:rsidRPr="0050002A">
        <w:t xml:space="preserve">de </w:t>
      </w:r>
      <w:r w:rsidR="002936C9" w:rsidRPr="0050002A">
        <w:t>s</w:t>
      </w:r>
      <w:r w:rsidRPr="0050002A">
        <w:t xml:space="preserve">uministro e </w:t>
      </w:r>
      <w:r w:rsidR="002936C9" w:rsidRPr="0050002A">
        <w:t>i</w:t>
      </w:r>
      <w:r w:rsidRPr="0050002A">
        <w:t>nstalación</w:t>
      </w:r>
      <w:bookmarkEnd w:id="766"/>
      <w:bookmarkEnd w:id="767"/>
      <w:bookmarkEnd w:id="768"/>
    </w:p>
    <w:p w14:paraId="3F241796" w14:textId="3BA84D9A" w:rsidR="00356E4C" w:rsidRPr="0050002A" w:rsidRDefault="00356E4C" w:rsidP="00737D39">
      <w:pPr>
        <w:pStyle w:val="TOC6-2"/>
      </w:pPr>
      <w:bookmarkStart w:id="770" w:name="_Toc454561100"/>
      <w:bookmarkStart w:id="771" w:name="_Toc476312604"/>
      <w:bookmarkStart w:id="772" w:name="_Toc136426363"/>
      <w:r w:rsidRPr="0050002A">
        <w:t>2.1</w:t>
      </w:r>
      <w:r w:rsidRPr="0050002A">
        <w:tab/>
        <w:t xml:space="preserve">Análisis, </w:t>
      </w:r>
      <w:r w:rsidR="002936C9" w:rsidRPr="0050002A">
        <w:t>d</w:t>
      </w:r>
      <w:r w:rsidRPr="0050002A">
        <w:t xml:space="preserve">iseño y </w:t>
      </w:r>
      <w:r w:rsidR="002936C9" w:rsidRPr="0050002A">
        <w:t>p</w:t>
      </w:r>
      <w:r w:rsidRPr="0050002A">
        <w:t xml:space="preserve">ersonalización o </w:t>
      </w:r>
      <w:r w:rsidR="002936C9" w:rsidRPr="0050002A">
        <w:t>d</w:t>
      </w:r>
      <w:r w:rsidRPr="0050002A">
        <w:t xml:space="preserve">esarrollo de </w:t>
      </w:r>
      <w:r w:rsidR="002936C9" w:rsidRPr="0050002A">
        <w:t>s</w:t>
      </w:r>
      <w:r w:rsidRPr="0050002A">
        <w:t>istemas</w:t>
      </w:r>
      <w:bookmarkEnd w:id="770"/>
      <w:bookmarkEnd w:id="771"/>
      <w:bookmarkEnd w:id="772"/>
    </w:p>
    <w:p w14:paraId="66A9A2F7" w14:textId="42B5E31D" w:rsidR="00356E4C" w:rsidRPr="0050002A" w:rsidRDefault="00356E4C" w:rsidP="00356E4C">
      <w:pPr>
        <w:ind w:left="720" w:right="-360" w:hanging="720"/>
        <w:rPr>
          <w:sz w:val="24"/>
        </w:rPr>
      </w:pPr>
      <w:r w:rsidRPr="0050002A">
        <w:tab/>
        <w:t>2.1.1</w:t>
      </w:r>
      <w:r w:rsidRPr="0050002A">
        <w:tab/>
      </w:r>
      <w:r w:rsidRPr="0050002A">
        <w:rPr>
          <w:sz w:val="24"/>
        </w:rPr>
        <w:t>El Proveedor DEBE</w:t>
      </w:r>
      <w:r w:rsidR="002936C9" w:rsidRPr="0050002A">
        <w:rPr>
          <w:sz w:val="24"/>
        </w:rPr>
        <w:t>RÁ</w:t>
      </w:r>
      <w:r w:rsidRPr="0050002A">
        <w:rPr>
          <w:sz w:val="24"/>
        </w:rPr>
        <w:t xml:space="preserve"> realizar las siguientes actividades de análisis y diseño utilizando una metodología formal de análisis</w:t>
      </w:r>
      <w:r w:rsidR="002936C9" w:rsidRPr="0050002A">
        <w:rPr>
          <w:sz w:val="24"/>
        </w:rPr>
        <w:t xml:space="preserve"> o </w:t>
      </w:r>
      <w:r w:rsidRPr="0050002A">
        <w:rPr>
          <w:sz w:val="24"/>
        </w:rPr>
        <w:t>desarrollo de sistemas con las siguientes actividades principales y productos de diseño.</w:t>
      </w:r>
    </w:p>
    <w:p w14:paraId="14DDD6E4" w14:textId="77777777" w:rsidR="00356E4C" w:rsidRPr="0050002A" w:rsidRDefault="00356E4C" w:rsidP="00356E4C">
      <w:pPr>
        <w:ind w:left="2160" w:right="-360" w:hanging="720"/>
        <w:rPr>
          <w:rStyle w:val="Preparersnotenobold"/>
          <w:sz w:val="24"/>
        </w:rPr>
      </w:pPr>
      <w:r w:rsidRPr="0050002A">
        <w:rPr>
          <w:sz w:val="24"/>
        </w:rPr>
        <w:t>2.1.1.1</w:t>
      </w:r>
      <w:r w:rsidRPr="0050002A">
        <w:rPr>
          <w:sz w:val="24"/>
        </w:rPr>
        <w:tab/>
      </w:r>
      <w:r w:rsidRPr="0050002A">
        <w:rPr>
          <w:sz w:val="24"/>
          <w:u w:val="single"/>
        </w:rPr>
        <w:t>Análisis detallado</w:t>
      </w:r>
      <w:r w:rsidRPr="0050002A">
        <w:rPr>
          <w:sz w:val="24"/>
        </w:rPr>
        <w:t xml:space="preserve">: </w:t>
      </w:r>
      <w:r w:rsidRPr="0050002A">
        <w:rPr>
          <w:rStyle w:val="Preparersnotenobold"/>
          <w:sz w:val="24"/>
        </w:rPr>
        <w:t>[por ejemplo, especifique:</w:t>
      </w:r>
      <w:r w:rsidR="00953C75" w:rsidRPr="0050002A">
        <w:rPr>
          <w:rStyle w:val="Preparersnotenobold"/>
          <w:sz w:val="24"/>
        </w:rPr>
        <w:t xml:space="preserve"> </w:t>
      </w:r>
      <w:r w:rsidRPr="0050002A">
        <w:rPr>
          <w:rStyle w:val="Preparersnotenobold"/>
          <w:b/>
          <w:sz w:val="24"/>
        </w:rPr>
        <w:t>documento de diseño del sistema; especificación de requisitos del sistema; especificación de los requisitos de la interfaz; descripciones de las pruebas del software/sistema; plan de pruebas del software/sistema</w:t>
      </w:r>
      <w:r w:rsidRPr="0050002A">
        <w:rPr>
          <w:rStyle w:val="Preparersnotenobold"/>
          <w:sz w:val="24"/>
        </w:rPr>
        <w:t>, etc.]</w:t>
      </w:r>
    </w:p>
    <w:p w14:paraId="1D89B7A8" w14:textId="77777777" w:rsidR="00356E4C" w:rsidRPr="0050002A" w:rsidRDefault="00356E4C" w:rsidP="00356E4C">
      <w:pPr>
        <w:ind w:left="2160" w:right="-360" w:hanging="720"/>
        <w:rPr>
          <w:rStyle w:val="Preparersnotenobold"/>
          <w:sz w:val="24"/>
        </w:rPr>
      </w:pPr>
      <w:r w:rsidRPr="0050002A">
        <w:rPr>
          <w:sz w:val="24"/>
        </w:rPr>
        <w:t>2.1.1.2</w:t>
      </w:r>
      <w:r w:rsidRPr="0050002A">
        <w:rPr>
          <w:sz w:val="24"/>
        </w:rPr>
        <w:tab/>
      </w:r>
      <w:r w:rsidRPr="0050002A">
        <w:rPr>
          <w:sz w:val="24"/>
          <w:u w:val="single"/>
        </w:rPr>
        <w:t>Diseño físico</w:t>
      </w:r>
      <w:r w:rsidRPr="0050002A">
        <w:rPr>
          <w:sz w:val="24"/>
        </w:rPr>
        <w:t>:</w:t>
      </w:r>
      <w:r w:rsidR="00953C75" w:rsidRPr="0050002A">
        <w:rPr>
          <w:sz w:val="24"/>
        </w:rPr>
        <w:t xml:space="preserve"> </w:t>
      </w:r>
      <w:r w:rsidRPr="0050002A">
        <w:rPr>
          <w:rStyle w:val="Preparersnotenobold"/>
          <w:sz w:val="24"/>
        </w:rPr>
        <w:t>[por ejemplo, especifique:</w:t>
      </w:r>
      <w:r w:rsidR="00953C75" w:rsidRPr="0050002A">
        <w:rPr>
          <w:rStyle w:val="Preparersnotenobold"/>
          <w:sz w:val="24"/>
        </w:rPr>
        <w:t xml:space="preserve"> </w:t>
      </w:r>
      <w:r w:rsidRPr="0050002A">
        <w:rPr>
          <w:rStyle w:val="Preparersnotenobold"/>
          <w:b/>
          <w:sz w:val="24"/>
        </w:rPr>
        <w:t>descripción del diseño del software; descripción del diseño de la interfaz; documento de diseño de bases de datos</w:t>
      </w:r>
      <w:r w:rsidRPr="0050002A">
        <w:rPr>
          <w:rStyle w:val="Preparersnotenobold"/>
          <w:sz w:val="24"/>
        </w:rPr>
        <w:t>; etc.]</w:t>
      </w:r>
    </w:p>
    <w:p w14:paraId="47575ECE" w14:textId="77777777" w:rsidR="00356E4C" w:rsidRPr="0050002A" w:rsidRDefault="00356E4C" w:rsidP="00356E4C">
      <w:pPr>
        <w:ind w:left="2160" w:right="-360" w:hanging="720"/>
      </w:pPr>
      <w:r w:rsidRPr="0050002A">
        <w:rPr>
          <w:rStyle w:val="Preparersnotenobold"/>
          <w:i w:val="0"/>
          <w:sz w:val="24"/>
        </w:rPr>
        <w:t>2.1.1.3</w:t>
      </w:r>
      <w:r w:rsidRPr="0050002A">
        <w:rPr>
          <w:sz w:val="24"/>
        </w:rPr>
        <w:tab/>
      </w:r>
      <w:r w:rsidRPr="0050002A">
        <w:rPr>
          <w:rStyle w:val="Preparersnotenobold"/>
          <w:sz w:val="24"/>
          <w:u w:val="single"/>
        </w:rPr>
        <w:t>Sistema integrado</w:t>
      </w:r>
      <w:r w:rsidRPr="0050002A">
        <w:rPr>
          <w:rStyle w:val="Preparersnotenobold"/>
          <w:sz w:val="24"/>
        </w:rPr>
        <w:t>:</w:t>
      </w:r>
      <w:r w:rsidR="00953C75" w:rsidRPr="0050002A">
        <w:rPr>
          <w:rStyle w:val="Preparersnotenobold"/>
          <w:sz w:val="24"/>
        </w:rPr>
        <w:t xml:space="preserve"> </w:t>
      </w:r>
      <w:r w:rsidRPr="0050002A">
        <w:rPr>
          <w:rStyle w:val="Preparersnotenobold"/>
          <w:sz w:val="24"/>
        </w:rPr>
        <w:t>[por ejemplo, especifique:</w:t>
      </w:r>
      <w:r w:rsidR="00953C75" w:rsidRPr="0050002A">
        <w:rPr>
          <w:rStyle w:val="Preparersnotenobold"/>
          <w:sz w:val="24"/>
        </w:rPr>
        <w:t xml:space="preserve"> </w:t>
      </w:r>
      <w:r w:rsidRPr="0050002A">
        <w:rPr>
          <w:rStyle w:val="Preparersnotenobold"/>
          <w:b/>
          <w:sz w:val="24"/>
        </w:rPr>
        <w:t xml:space="preserve">Manual del usuario; Manual de operaciones; código fuente; archivos de Ingeniería de Software Asistida por Computadora (CASE); </w:t>
      </w:r>
      <w:r w:rsidRPr="0050002A">
        <w:rPr>
          <w:rStyle w:val="Preparersnotenobold"/>
          <w:sz w:val="24"/>
        </w:rPr>
        <w:t>etc</w:t>
      </w:r>
      <w:r w:rsidR="00BE11DD" w:rsidRPr="0050002A">
        <w:rPr>
          <w:rStyle w:val="Preparersnotenobold"/>
          <w:sz w:val="24"/>
        </w:rPr>
        <w:t>.</w:t>
      </w:r>
      <w:r w:rsidRPr="0050002A">
        <w:rPr>
          <w:rStyle w:val="Preparersnotenobold"/>
          <w:b/>
        </w:rPr>
        <w:t>]</w:t>
      </w:r>
    </w:p>
    <w:p w14:paraId="7DDCD634" w14:textId="0385E10D" w:rsidR="00356E4C" w:rsidRPr="0050002A" w:rsidRDefault="00356E4C" w:rsidP="00737D39">
      <w:pPr>
        <w:pStyle w:val="TOC6-2"/>
      </w:pPr>
      <w:bookmarkStart w:id="773" w:name="_Toc454561101"/>
      <w:bookmarkStart w:id="774" w:name="_Toc476312605"/>
      <w:bookmarkStart w:id="775" w:name="_Toc136426364"/>
      <w:r w:rsidRPr="0050002A">
        <w:t>2.2</w:t>
      </w:r>
      <w:r w:rsidRPr="0050002A">
        <w:tab/>
        <w:t xml:space="preserve">Personalización y </w:t>
      </w:r>
      <w:r w:rsidR="00D76F72" w:rsidRPr="0050002A">
        <w:t>d</w:t>
      </w:r>
      <w:r w:rsidRPr="0050002A">
        <w:t xml:space="preserve">esarrollo de </w:t>
      </w:r>
      <w:r w:rsidR="00D76F72" w:rsidRPr="0050002A">
        <w:t>s</w:t>
      </w:r>
      <w:r w:rsidRPr="0050002A">
        <w:t>oftware</w:t>
      </w:r>
      <w:bookmarkEnd w:id="773"/>
      <w:bookmarkEnd w:id="774"/>
      <w:bookmarkEnd w:id="775"/>
    </w:p>
    <w:p w14:paraId="1C129323" w14:textId="77777777" w:rsidR="00356E4C" w:rsidRPr="0050002A" w:rsidRDefault="00356E4C" w:rsidP="00356E4C">
      <w:pPr>
        <w:ind w:left="720" w:right="-360" w:hanging="720"/>
        <w:rPr>
          <w:sz w:val="24"/>
        </w:rPr>
      </w:pPr>
      <w:r w:rsidRPr="0050002A">
        <w:tab/>
      </w:r>
      <w:r w:rsidRPr="0050002A">
        <w:rPr>
          <w:sz w:val="24"/>
        </w:rPr>
        <w:t>2.1.1</w:t>
      </w:r>
      <w:r w:rsidRPr="0050002A">
        <w:rPr>
          <w:sz w:val="24"/>
        </w:rPr>
        <w:tab/>
        <w:t>El Proveedor DEBE</w:t>
      </w:r>
      <w:r w:rsidR="00A25FA1" w:rsidRPr="0050002A">
        <w:rPr>
          <w:sz w:val="24"/>
        </w:rPr>
        <w:t>RÁ</w:t>
      </w:r>
      <w:r w:rsidRPr="0050002A">
        <w:rPr>
          <w:sz w:val="24"/>
        </w:rPr>
        <w:t xml:space="preserve"> realizar la personalización o el desarrollo de software utilizando una metodología formal de desarrollo de software con las siguientes características o con las siguientes tecnologías y herramientas.</w:t>
      </w:r>
    </w:p>
    <w:p w14:paraId="0FA35E24" w14:textId="42176B97" w:rsidR="00356E4C" w:rsidRPr="0050002A" w:rsidRDefault="00356E4C" w:rsidP="00356E4C">
      <w:pPr>
        <w:ind w:left="2160" w:right="-360" w:hanging="720"/>
        <w:rPr>
          <w:rStyle w:val="Preparersnotenobold"/>
          <w:sz w:val="24"/>
        </w:rPr>
      </w:pPr>
      <w:r w:rsidRPr="0050002A">
        <w:rPr>
          <w:sz w:val="24"/>
        </w:rPr>
        <w:t>2.</w:t>
      </w:r>
      <w:r w:rsidR="00F67639" w:rsidRPr="0050002A">
        <w:rPr>
          <w:sz w:val="24"/>
        </w:rPr>
        <w:t>2</w:t>
      </w:r>
      <w:r w:rsidRPr="0050002A">
        <w:rPr>
          <w:sz w:val="24"/>
        </w:rPr>
        <w:t>.1.1</w:t>
      </w:r>
      <w:r w:rsidRPr="0050002A">
        <w:rPr>
          <w:sz w:val="24"/>
        </w:rPr>
        <w:tab/>
      </w:r>
      <w:r w:rsidRPr="0050002A">
        <w:rPr>
          <w:rStyle w:val="Preparersnotenobold"/>
          <w:sz w:val="24"/>
        </w:rPr>
        <w:t>[</w:t>
      </w:r>
      <w:r w:rsidR="00A25FA1" w:rsidRPr="0050002A">
        <w:rPr>
          <w:rStyle w:val="Preparersnotenobold"/>
          <w:sz w:val="24"/>
        </w:rPr>
        <w:t>P</w:t>
      </w:r>
      <w:r w:rsidRPr="0050002A">
        <w:rPr>
          <w:rStyle w:val="Preparersnotenobold"/>
          <w:sz w:val="24"/>
        </w:rPr>
        <w:t>or ejemplo, describa:</w:t>
      </w:r>
      <w:r w:rsidR="00953C75" w:rsidRPr="0050002A">
        <w:rPr>
          <w:rStyle w:val="Preparersnotenobold"/>
          <w:sz w:val="24"/>
        </w:rPr>
        <w:t xml:space="preserve"> </w:t>
      </w:r>
      <w:r w:rsidRPr="0050002A">
        <w:rPr>
          <w:rStyle w:val="Preparersnotenobold"/>
          <w:b/>
          <w:sz w:val="24"/>
        </w:rPr>
        <w:t>el método de desarrollo de software</w:t>
      </w:r>
      <w:r w:rsidRPr="0050002A">
        <w:rPr>
          <w:rStyle w:val="Preparersnotenobold"/>
          <w:sz w:val="24"/>
        </w:rPr>
        <w:t xml:space="preserve"> (por ejemplo, desarrollo en cascada, desarrollo rápido de aplicaciones); </w:t>
      </w:r>
      <w:r w:rsidRPr="0050002A">
        <w:rPr>
          <w:rStyle w:val="Preparersnotenobold"/>
          <w:b/>
          <w:sz w:val="24"/>
        </w:rPr>
        <w:t>o estándares abiertos</w:t>
      </w:r>
      <w:r w:rsidRPr="0050002A">
        <w:rPr>
          <w:rStyle w:val="Preparersnotenobold"/>
          <w:sz w:val="24"/>
        </w:rPr>
        <w:t xml:space="preserve"> (por ejemplo, Java, XML, etc.); </w:t>
      </w:r>
      <w:r w:rsidRPr="0050002A">
        <w:rPr>
          <w:rStyle w:val="Preparersnotenobold"/>
          <w:b/>
          <w:sz w:val="24"/>
        </w:rPr>
        <w:t>o herramientas CASE</w:t>
      </w:r>
      <w:r w:rsidRPr="0050002A">
        <w:rPr>
          <w:rStyle w:val="Preparersnotenobold"/>
          <w:sz w:val="24"/>
        </w:rPr>
        <w:t>, etc.]</w:t>
      </w:r>
    </w:p>
    <w:p w14:paraId="095F35F1" w14:textId="77777777" w:rsidR="00356E4C" w:rsidRPr="0050002A" w:rsidRDefault="00356E4C" w:rsidP="00737D39">
      <w:pPr>
        <w:pStyle w:val="TOC6-2"/>
      </w:pPr>
      <w:bookmarkStart w:id="776" w:name="_Toc454561103"/>
      <w:bookmarkStart w:id="777" w:name="_Toc476312606"/>
      <w:bookmarkStart w:id="778" w:name="_Toc136426365"/>
      <w:r w:rsidRPr="0050002A">
        <w:t>2.3</w:t>
      </w:r>
      <w:r w:rsidRPr="0050002A">
        <w:tab/>
        <w:t>Integración del Sistema (a otros sistemas existentes)</w:t>
      </w:r>
      <w:bookmarkEnd w:id="776"/>
      <w:bookmarkEnd w:id="777"/>
      <w:bookmarkEnd w:id="778"/>
    </w:p>
    <w:p w14:paraId="24A50E22" w14:textId="7E8E1A4D" w:rsidR="00356E4C" w:rsidRPr="0050002A" w:rsidRDefault="00356E4C" w:rsidP="00356E4C">
      <w:pPr>
        <w:ind w:left="1440" w:right="-360" w:hanging="720"/>
        <w:rPr>
          <w:sz w:val="24"/>
        </w:rPr>
      </w:pPr>
      <w:r w:rsidRPr="0050002A">
        <w:t>2.3.1</w:t>
      </w:r>
      <w:r w:rsidRPr="0050002A">
        <w:tab/>
      </w:r>
      <w:r w:rsidRPr="0050002A">
        <w:rPr>
          <w:sz w:val="24"/>
        </w:rPr>
        <w:t>El Proveedor DEBE</w:t>
      </w:r>
      <w:r w:rsidR="00A25FA1" w:rsidRPr="0050002A">
        <w:rPr>
          <w:sz w:val="24"/>
        </w:rPr>
        <w:t>RÁ</w:t>
      </w:r>
      <w:r w:rsidRPr="0050002A">
        <w:rPr>
          <w:sz w:val="24"/>
        </w:rPr>
        <w:t xml:space="preserve"> realizar los siguientes servicios de integración </w:t>
      </w:r>
      <w:r w:rsidRPr="0050002A">
        <w:rPr>
          <w:rStyle w:val="Preparersnotenobold"/>
          <w:sz w:val="24"/>
        </w:rPr>
        <w:t>[por ejemplo, describa:</w:t>
      </w:r>
      <w:r w:rsidR="00953C75" w:rsidRPr="0050002A">
        <w:rPr>
          <w:rStyle w:val="Preparersnotenobold"/>
          <w:sz w:val="24"/>
        </w:rPr>
        <w:t xml:space="preserve"> </w:t>
      </w:r>
      <w:r w:rsidRPr="0050002A">
        <w:rPr>
          <w:rStyle w:val="Preparersnotenobold"/>
          <w:b/>
          <w:i w:val="0"/>
          <w:sz w:val="24"/>
        </w:rPr>
        <w:t>los Sistemas Informáticos existentes</w:t>
      </w:r>
      <w:r w:rsidRPr="0050002A">
        <w:rPr>
          <w:rStyle w:val="Preparersnotenobold"/>
          <w:sz w:val="24"/>
        </w:rPr>
        <w:t xml:space="preserve"> (según corresponda, mencione la subsección pertinente de la sección </w:t>
      </w:r>
      <w:r w:rsidR="00C168D9" w:rsidRPr="0050002A">
        <w:rPr>
          <w:rStyle w:val="Preparersnotenobold"/>
          <w:sz w:val="24"/>
        </w:rPr>
        <w:t>“Información de referencia y m</w:t>
      </w:r>
      <w:r w:rsidRPr="0050002A">
        <w:rPr>
          <w:rStyle w:val="Preparersnotenobold"/>
          <w:sz w:val="24"/>
        </w:rPr>
        <w:t xml:space="preserve">aterial </w:t>
      </w:r>
      <w:r w:rsidR="00C168D9" w:rsidRPr="0050002A">
        <w:rPr>
          <w:rStyle w:val="Preparersnotenobold"/>
          <w:sz w:val="24"/>
        </w:rPr>
        <w:t>i</w:t>
      </w:r>
      <w:r w:rsidRPr="0050002A">
        <w:rPr>
          <w:rStyle w:val="Preparersnotenobold"/>
          <w:sz w:val="24"/>
        </w:rPr>
        <w:t>nformativo</w:t>
      </w:r>
      <w:r w:rsidR="00C168D9" w:rsidRPr="0050002A">
        <w:rPr>
          <w:rStyle w:val="Preparersnotenobold"/>
          <w:sz w:val="24"/>
        </w:rPr>
        <w:t xml:space="preserve">” </w:t>
      </w:r>
      <w:r w:rsidRPr="0050002A">
        <w:rPr>
          <w:rStyle w:val="Preparersnotenobold"/>
          <w:sz w:val="24"/>
        </w:rPr>
        <w:t>en la que se brinde la descripción detallada de los sistemas existentes); y especifique:</w:t>
      </w:r>
      <w:r w:rsidR="00953C75" w:rsidRPr="0050002A">
        <w:rPr>
          <w:rStyle w:val="Preparersnotenobold"/>
          <w:sz w:val="24"/>
        </w:rPr>
        <w:t xml:space="preserve"> </w:t>
      </w:r>
      <w:r w:rsidRPr="0050002A">
        <w:rPr>
          <w:rStyle w:val="Preparersnotenobold"/>
          <w:b/>
          <w:sz w:val="24"/>
        </w:rPr>
        <w:t>el nivel de integración técnica y funcional con el Sistema Informático</w:t>
      </w:r>
      <w:r w:rsidRPr="0050002A">
        <w:rPr>
          <w:rStyle w:val="Preparersnotenobold"/>
          <w:sz w:val="24"/>
        </w:rPr>
        <w:t>]</w:t>
      </w:r>
    </w:p>
    <w:p w14:paraId="6B1BEEF0" w14:textId="464384D1" w:rsidR="00356E4C" w:rsidRPr="0050002A" w:rsidRDefault="00356E4C" w:rsidP="00737D39">
      <w:pPr>
        <w:pStyle w:val="TOC6-2"/>
      </w:pPr>
      <w:bookmarkStart w:id="779" w:name="_Toc454561104"/>
      <w:bookmarkStart w:id="780" w:name="_Toc476312607"/>
      <w:bookmarkStart w:id="781" w:name="_Toc136426366"/>
      <w:r w:rsidRPr="0050002A">
        <w:t>2.4</w:t>
      </w:r>
      <w:r w:rsidRPr="0050002A">
        <w:tab/>
        <w:t xml:space="preserve">Capacitación y </w:t>
      </w:r>
      <w:r w:rsidR="00A25FA1" w:rsidRPr="0050002A">
        <w:t>m</w:t>
      </w:r>
      <w:r w:rsidRPr="0050002A">
        <w:t xml:space="preserve">ateriales de </w:t>
      </w:r>
      <w:r w:rsidR="00A25FA1" w:rsidRPr="0050002A">
        <w:t>c</w:t>
      </w:r>
      <w:r w:rsidRPr="0050002A">
        <w:t>apacitación</w:t>
      </w:r>
      <w:bookmarkEnd w:id="779"/>
      <w:bookmarkEnd w:id="780"/>
      <w:bookmarkEnd w:id="781"/>
    </w:p>
    <w:p w14:paraId="29AA5D0F" w14:textId="77777777" w:rsidR="00356E4C" w:rsidRPr="0050002A" w:rsidRDefault="00356E4C" w:rsidP="00356E4C">
      <w:pPr>
        <w:ind w:left="1440" w:right="-360" w:hanging="720"/>
        <w:rPr>
          <w:sz w:val="24"/>
        </w:rPr>
      </w:pPr>
      <w:r w:rsidRPr="0050002A">
        <w:t>2.4.1</w:t>
      </w:r>
      <w:r w:rsidRPr="0050002A">
        <w:tab/>
      </w:r>
      <w:r w:rsidRPr="0050002A">
        <w:rPr>
          <w:sz w:val="24"/>
        </w:rPr>
        <w:t>El Proveedor DEBE</w:t>
      </w:r>
      <w:r w:rsidR="00A25FA1" w:rsidRPr="0050002A">
        <w:rPr>
          <w:sz w:val="24"/>
        </w:rPr>
        <w:t>RÁ</w:t>
      </w:r>
      <w:r w:rsidRPr="0050002A">
        <w:rPr>
          <w:sz w:val="24"/>
        </w:rPr>
        <w:t xml:space="preserve"> proporcionar los siguientes servicios y materiales de capacitación.</w:t>
      </w:r>
    </w:p>
    <w:p w14:paraId="07C0C346" w14:textId="101F0910" w:rsidR="00356E4C" w:rsidRPr="0050002A" w:rsidRDefault="00356E4C" w:rsidP="00356E4C">
      <w:pPr>
        <w:ind w:left="2160" w:right="-360" w:hanging="720"/>
        <w:rPr>
          <w:sz w:val="24"/>
        </w:rPr>
      </w:pPr>
      <w:r w:rsidRPr="0050002A">
        <w:rPr>
          <w:sz w:val="24"/>
        </w:rPr>
        <w:t>2.4.1.1</w:t>
      </w:r>
      <w:r w:rsidRPr="0050002A">
        <w:rPr>
          <w:sz w:val="24"/>
        </w:rPr>
        <w:tab/>
      </w:r>
      <w:r w:rsidRPr="0050002A">
        <w:rPr>
          <w:sz w:val="24"/>
          <w:u w:val="single"/>
        </w:rPr>
        <w:t>Usuario</w:t>
      </w:r>
      <w:r w:rsidRPr="0050002A">
        <w:rPr>
          <w:sz w:val="24"/>
        </w:rPr>
        <w:t xml:space="preserve">: </w:t>
      </w:r>
      <w:r w:rsidRPr="0050002A">
        <w:rPr>
          <w:rStyle w:val="Preparersnotenobold"/>
          <w:sz w:val="24"/>
        </w:rPr>
        <w:t>[por ejemplo, especifique:</w:t>
      </w:r>
      <w:r w:rsidR="00953C75" w:rsidRPr="0050002A">
        <w:rPr>
          <w:rStyle w:val="Preparersnotenobold"/>
          <w:sz w:val="24"/>
        </w:rPr>
        <w:t xml:space="preserve"> </w:t>
      </w:r>
      <w:r w:rsidRPr="0050002A">
        <w:rPr>
          <w:rStyle w:val="Preparersnotenobold"/>
          <w:b/>
          <w:sz w:val="24"/>
        </w:rPr>
        <w:t>programas mínimos, modalidades de capacitación, métodos de evaluación y materiales de capacitación para la introducción al uso de las computadoras, la operación del equipo pertinente incorporado al Sistema, así como el funcionamiento de las aplicaciones de software incorporadas al Sistema;</w:t>
      </w:r>
      <w:r w:rsidRPr="0050002A">
        <w:rPr>
          <w:rStyle w:val="Preparersnotenobold"/>
          <w:sz w:val="24"/>
        </w:rPr>
        <w:t xml:space="preserve"> según corresponda, mencione la subsección pertinente de la sección </w:t>
      </w:r>
      <w:r w:rsidR="00C168D9" w:rsidRPr="0050002A">
        <w:rPr>
          <w:rStyle w:val="Preparersnotenobold"/>
          <w:sz w:val="24"/>
        </w:rPr>
        <w:t>“Información de referencia y m</w:t>
      </w:r>
      <w:r w:rsidRPr="0050002A">
        <w:rPr>
          <w:rStyle w:val="Preparersnotenobold"/>
          <w:sz w:val="24"/>
        </w:rPr>
        <w:t xml:space="preserve">aterial </w:t>
      </w:r>
      <w:r w:rsidR="00C168D9" w:rsidRPr="0050002A">
        <w:rPr>
          <w:rStyle w:val="Preparersnotenobold"/>
          <w:sz w:val="24"/>
        </w:rPr>
        <w:t>i</w:t>
      </w:r>
      <w:r w:rsidRPr="0050002A">
        <w:rPr>
          <w:rStyle w:val="Preparersnotenobold"/>
          <w:sz w:val="24"/>
        </w:rPr>
        <w:t>nformativo</w:t>
      </w:r>
      <w:r w:rsidR="00C168D9" w:rsidRPr="0050002A">
        <w:rPr>
          <w:rStyle w:val="Preparersnotenobold"/>
          <w:sz w:val="24"/>
        </w:rPr>
        <w:t>”</w:t>
      </w:r>
      <w:r w:rsidRPr="0050002A">
        <w:rPr>
          <w:rStyle w:val="Preparersnotenobold"/>
          <w:sz w:val="24"/>
        </w:rPr>
        <w:t xml:space="preserve"> en la que se brinde información detallada sobre las instalaciones disponibles para impartir la capacitación, etc.]</w:t>
      </w:r>
    </w:p>
    <w:p w14:paraId="090FF819" w14:textId="77777777" w:rsidR="00356E4C" w:rsidRPr="0050002A" w:rsidRDefault="00356E4C" w:rsidP="00356E4C">
      <w:pPr>
        <w:ind w:left="2160" w:right="-360" w:hanging="720"/>
        <w:rPr>
          <w:sz w:val="24"/>
        </w:rPr>
      </w:pPr>
      <w:r w:rsidRPr="0050002A">
        <w:rPr>
          <w:sz w:val="24"/>
        </w:rPr>
        <w:t>2.4.1.2</w:t>
      </w:r>
      <w:r w:rsidRPr="0050002A">
        <w:rPr>
          <w:sz w:val="24"/>
        </w:rPr>
        <w:tab/>
      </w:r>
      <w:r w:rsidRPr="0050002A">
        <w:rPr>
          <w:sz w:val="24"/>
          <w:u w:val="single"/>
        </w:rPr>
        <w:t>Aspectos técnicos</w:t>
      </w:r>
      <w:r w:rsidRPr="0050002A">
        <w:rPr>
          <w:sz w:val="24"/>
        </w:rPr>
        <w:t>:</w:t>
      </w:r>
      <w:r w:rsidR="00953C75" w:rsidRPr="0050002A">
        <w:rPr>
          <w:sz w:val="24"/>
        </w:rPr>
        <w:t xml:space="preserve"> </w:t>
      </w:r>
      <w:r w:rsidRPr="0050002A">
        <w:rPr>
          <w:rStyle w:val="Preparersnotenobold"/>
          <w:sz w:val="24"/>
        </w:rPr>
        <w:t>[por ejemplo, especifique:</w:t>
      </w:r>
      <w:r w:rsidR="00953C75" w:rsidRPr="0050002A">
        <w:rPr>
          <w:rStyle w:val="Preparersnotenobold"/>
          <w:sz w:val="24"/>
        </w:rPr>
        <w:t xml:space="preserve"> </w:t>
      </w:r>
      <w:r w:rsidRPr="0050002A">
        <w:rPr>
          <w:rStyle w:val="Preparersnotenobold"/>
          <w:b/>
          <w:sz w:val="24"/>
        </w:rPr>
        <w:t>programas mínimos, modalidades de capacitación, modalidades de prueba (por ejemplo, niveles de certificación), materiales de capacitación y centros de capacitación para</w:t>
      </w:r>
      <w:r w:rsidR="00953C75" w:rsidRPr="0050002A">
        <w:rPr>
          <w:rStyle w:val="Preparersnotenobold"/>
          <w:b/>
          <w:sz w:val="24"/>
        </w:rPr>
        <w:t xml:space="preserve"> </w:t>
      </w:r>
      <w:r w:rsidRPr="0050002A">
        <w:rPr>
          <w:rStyle w:val="Preparersnotenobold"/>
          <w:b/>
          <w:sz w:val="24"/>
        </w:rPr>
        <w:t>los principales componentes de tecnología y metodología del Sistema Informático</w:t>
      </w:r>
      <w:r w:rsidRPr="0050002A">
        <w:rPr>
          <w:rStyle w:val="Preparersnotenobold"/>
          <w:sz w:val="24"/>
        </w:rPr>
        <w:t>, etc.]</w:t>
      </w:r>
    </w:p>
    <w:p w14:paraId="44AD9C3E" w14:textId="3A801669" w:rsidR="00356E4C" w:rsidRPr="0050002A" w:rsidRDefault="00356E4C" w:rsidP="00356E4C">
      <w:pPr>
        <w:ind w:left="2160" w:right="-360" w:hanging="720"/>
        <w:rPr>
          <w:sz w:val="24"/>
        </w:rPr>
      </w:pPr>
      <w:r w:rsidRPr="0050002A">
        <w:rPr>
          <w:sz w:val="24"/>
        </w:rPr>
        <w:t>2.4.1.3</w:t>
      </w:r>
      <w:r w:rsidRPr="0050002A">
        <w:rPr>
          <w:sz w:val="24"/>
        </w:rPr>
        <w:tab/>
      </w:r>
      <w:r w:rsidRPr="0050002A">
        <w:rPr>
          <w:sz w:val="24"/>
          <w:u w:val="single"/>
        </w:rPr>
        <w:t>Gestión</w:t>
      </w:r>
      <w:r w:rsidRPr="0050002A">
        <w:rPr>
          <w:sz w:val="24"/>
        </w:rPr>
        <w:t>:</w:t>
      </w:r>
      <w:r w:rsidR="00953C75" w:rsidRPr="0050002A">
        <w:rPr>
          <w:sz w:val="24"/>
        </w:rPr>
        <w:t xml:space="preserve"> </w:t>
      </w:r>
      <w:r w:rsidRPr="0050002A">
        <w:rPr>
          <w:rStyle w:val="Preparersnotenobold"/>
          <w:sz w:val="24"/>
        </w:rPr>
        <w:t>[por ejemplo, especifique:</w:t>
      </w:r>
      <w:r w:rsidR="00953C75" w:rsidRPr="0050002A">
        <w:rPr>
          <w:rStyle w:val="Preparersnotenobold"/>
          <w:sz w:val="24"/>
        </w:rPr>
        <w:t xml:space="preserve"> </w:t>
      </w:r>
      <w:r w:rsidRPr="0050002A">
        <w:rPr>
          <w:rStyle w:val="Preparersnotenobold"/>
          <w:b/>
          <w:sz w:val="24"/>
        </w:rPr>
        <w:t xml:space="preserve">programas mínimos, modalidades de capacitación, </w:t>
      </w:r>
      <w:r w:rsidR="00417707" w:rsidRPr="0050002A">
        <w:rPr>
          <w:rStyle w:val="Preparersnotenobold"/>
          <w:b/>
          <w:sz w:val="24"/>
        </w:rPr>
        <w:t>métodos de evaluación</w:t>
      </w:r>
      <w:r w:rsidRPr="0050002A">
        <w:rPr>
          <w:rStyle w:val="Preparersnotenobold"/>
          <w:b/>
          <w:sz w:val="24"/>
        </w:rPr>
        <w:t>, materiales de capacitación y centros de capacitación para</w:t>
      </w:r>
      <w:r w:rsidR="00953C75" w:rsidRPr="0050002A">
        <w:rPr>
          <w:rStyle w:val="Preparersnotenobold"/>
          <w:b/>
          <w:sz w:val="24"/>
        </w:rPr>
        <w:t xml:space="preserve"> </w:t>
      </w:r>
      <w:r w:rsidRPr="0050002A">
        <w:rPr>
          <w:rStyle w:val="Preparersnotenobold"/>
          <w:b/>
          <w:sz w:val="24"/>
        </w:rPr>
        <w:t>familiariz</w:t>
      </w:r>
      <w:r w:rsidR="00417707" w:rsidRPr="0050002A">
        <w:rPr>
          <w:rStyle w:val="Preparersnotenobold"/>
          <w:b/>
          <w:sz w:val="24"/>
        </w:rPr>
        <w:t>arse</w:t>
      </w:r>
      <w:r w:rsidRPr="0050002A">
        <w:rPr>
          <w:rStyle w:val="Preparersnotenobold"/>
          <w:b/>
          <w:sz w:val="24"/>
        </w:rPr>
        <w:t xml:space="preserve"> con los componentes de funcionalidad, tecnología y metodología del Sistema Informático, la gestión por parte de la empresa de los Sistemas Informáticos</w:t>
      </w:r>
      <w:r w:rsidRPr="0050002A">
        <w:rPr>
          <w:rStyle w:val="Preparersnotenobold"/>
          <w:sz w:val="24"/>
        </w:rPr>
        <w:t>, etc.]</w:t>
      </w:r>
    </w:p>
    <w:p w14:paraId="534FC319" w14:textId="1BB5B9E5" w:rsidR="00356E4C" w:rsidRPr="0050002A" w:rsidRDefault="00356E4C" w:rsidP="00737D39">
      <w:pPr>
        <w:pStyle w:val="TOC6-2"/>
      </w:pPr>
      <w:bookmarkStart w:id="782" w:name="_Toc454561105"/>
      <w:bookmarkStart w:id="783" w:name="_Toc476312608"/>
      <w:bookmarkStart w:id="784" w:name="_Toc136426367"/>
      <w:r w:rsidRPr="0050002A">
        <w:t>2.5</w:t>
      </w:r>
      <w:r w:rsidRPr="0050002A">
        <w:tab/>
        <w:t xml:space="preserve">Conversión y </w:t>
      </w:r>
      <w:r w:rsidR="00417707" w:rsidRPr="0050002A">
        <w:t>m</w:t>
      </w:r>
      <w:r w:rsidRPr="0050002A">
        <w:t xml:space="preserve">igración de </w:t>
      </w:r>
      <w:r w:rsidR="00417707" w:rsidRPr="0050002A">
        <w:t>d</w:t>
      </w:r>
      <w:r w:rsidRPr="0050002A">
        <w:t>atos</w:t>
      </w:r>
      <w:bookmarkEnd w:id="782"/>
      <w:bookmarkEnd w:id="783"/>
      <w:bookmarkEnd w:id="784"/>
    </w:p>
    <w:p w14:paraId="35FC8859" w14:textId="77777777" w:rsidR="00356E4C" w:rsidRPr="0050002A" w:rsidRDefault="00356E4C" w:rsidP="00356E4C">
      <w:pPr>
        <w:ind w:left="1440" w:right="-360" w:hanging="720"/>
        <w:rPr>
          <w:sz w:val="24"/>
        </w:rPr>
      </w:pPr>
      <w:r w:rsidRPr="0050002A">
        <w:t>2.5.1</w:t>
      </w:r>
      <w:r w:rsidRPr="0050002A">
        <w:tab/>
      </w:r>
      <w:r w:rsidRPr="0050002A">
        <w:rPr>
          <w:sz w:val="24"/>
        </w:rPr>
        <w:t>El Proveedor DEBE</w:t>
      </w:r>
      <w:r w:rsidR="00417707" w:rsidRPr="0050002A">
        <w:rPr>
          <w:sz w:val="24"/>
        </w:rPr>
        <w:t>RÁ</w:t>
      </w:r>
      <w:r w:rsidRPr="0050002A">
        <w:rPr>
          <w:sz w:val="24"/>
        </w:rPr>
        <w:t xml:space="preserve"> proporcionar los servicios y herramientas necesarios para llevar a cabo los siguientes servicios de conversión y migración de datos:</w:t>
      </w:r>
      <w:r w:rsidR="00953C75" w:rsidRPr="0050002A">
        <w:rPr>
          <w:sz w:val="24"/>
        </w:rPr>
        <w:t xml:space="preserve"> </w:t>
      </w:r>
      <w:r w:rsidRPr="0050002A">
        <w:rPr>
          <w:rStyle w:val="Preparersnotenobold"/>
          <w:sz w:val="24"/>
        </w:rPr>
        <w:t xml:space="preserve">[por ejemplo, especifique: </w:t>
      </w:r>
      <w:r w:rsidRPr="0050002A">
        <w:rPr>
          <w:rStyle w:val="Preparersnotenobold"/>
          <w:b/>
          <w:sz w:val="24"/>
        </w:rPr>
        <w:t>volumen de datos; tipo, estructura y medios de datos; cronograma de conversión; garantía de calidad y métodos de validación</w:t>
      </w:r>
      <w:r w:rsidRPr="0050002A">
        <w:rPr>
          <w:rStyle w:val="Preparersnotenobold"/>
          <w:sz w:val="24"/>
        </w:rPr>
        <w:t>, etc.]</w:t>
      </w:r>
    </w:p>
    <w:p w14:paraId="3407983F" w14:textId="25A93BC4" w:rsidR="00356E4C" w:rsidRPr="0050002A" w:rsidRDefault="00356E4C" w:rsidP="00737D39">
      <w:pPr>
        <w:pStyle w:val="TOC6-2"/>
      </w:pPr>
      <w:bookmarkStart w:id="785" w:name="_Toc454561106"/>
      <w:bookmarkStart w:id="786" w:name="_Toc476312609"/>
      <w:bookmarkStart w:id="787" w:name="_Toc136426368"/>
      <w:r w:rsidRPr="0050002A">
        <w:t>2.6</w:t>
      </w:r>
      <w:r w:rsidRPr="0050002A">
        <w:tab/>
        <w:t xml:space="preserve">Requisitos de </w:t>
      </w:r>
      <w:r w:rsidR="00417707" w:rsidRPr="0050002A">
        <w:t>d</w:t>
      </w:r>
      <w:r w:rsidRPr="0050002A">
        <w:t>ocumentación</w:t>
      </w:r>
      <w:bookmarkEnd w:id="785"/>
      <w:bookmarkEnd w:id="786"/>
      <w:bookmarkEnd w:id="787"/>
    </w:p>
    <w:p w14:paraId="22688187" w14:textId="0C56B807" w:rsidR="00356E4C" w:rsidRPr="0050002A" w:rsidRDefault="00356E4C" w:rsidP="00356E4C">
      <w:pPr>
        <w:ind w:left="1440" w:right="-360" w:hanging="720"/>
        <w:rPr>
          <w:sz w:val="24"/>
        </w:rPr>
      </w:pPr>
      <w:r w:rsidRPr="0050002A">
        <w:t>2.6.1</w:t>
      </w:r>
      <w:r w:rsidRPr="0050002A">
        <w:tab/>
      </w:r>
      <w:r w:rsidRPr="0050002A">
        <w:rPr>
          <w:sz w:val="24"/>
        </w:rPr>
        <w:t>El Proveedor DEBE</w:t>
      </w:r>
      <w:r w:rsidR="00417707" w:rsidRPr="0050002A">
        <w:rPr>
          <w:sz w:val="24"/>
        </w:rPr>
        <w:t>RÁ</w:t>
      </w:r>
      <w:r w:rsidRPr="0050002A">
        <w:rPr>
          <w:sz w:val="24"/>
        </w:rPr>
        <w:t xml:space="preserve"> preparar y presentar la siguiente documentación</w:t>
      </w:r>
      <w:r w:rsidR="00840ED2" w:rsidRPr="0050002A">
        <w:rPr>
          <w:sz w:val="24"/>
        </w:rPr>
        <w:t>:</w:t>
      </w:r>
    </w:p>
    <w:p w14:paraId="1E3DED50" w14:textId="6866A32B" w:rsidR="00356E4C" w:rsidRPr="0050002A" w:rsidRDefault="00356E4C" w:rsidP="00356E4C">
      <w:pPr>
        <w:ind w:left="2160" w:right="-360" w:hanging="720"/>
        <w:rPr>
          <w:sz w:val="24"/>
        </w:rPr>
      </w:pPr>
      <w:r w:rsidRPr="0050002A">
        <w:rPr>
          <w:sz w:val="24"/>
        </w:rPr>
        <w:t>2.6.1.1</w:t>
      </w:r>
      <w:r w:rsidRPr="0050002A">
        <w:rPr>
          <w:sz w:val="24"/>
        </w:rPr>
        <w:tab/>
      </w:r>
      <w:r w:rsidRPr="0050002A">
        <w:rPr>
          <w:sz w:val="24"/>
          <w:u w:val="single"/>
        </w:rPr>
        <w:t>Documentos para usuarios finales</w:t>
      </w:r>
      <w:r w:rsidRPr="0050002A">
        <w:rPr>
          <w:sz w:val="24"/>
        </w:rPr>
        <w:t>:</w:t>
      </w:r>
      <w:r w:rsidR="00953C75" w:rsidRPr="0050002A">
        <w:rPr>
          <w:sz w:val="24"/>
        </w:rPr>
        <w:t xml:space="preserve"> </w:t>
      </w:r>
      <w:r w:rsidRPr="0050002A">
        <w:rPr>
          <w:rStyle w:val="Preparersnotenobold"/>
          <w:sz w:val="24"/>
        </w:rPr>
        <w:t>[por ejemplo, especifique:</w:t>
      </w:r>
      <w:r w:rsidRPr="0050002A">
        <w:rPr>
          <w:rStyle w:val="Preparersnotenobold"/>
          <w:b/>
          <w:sz w:val="24"/>
        </w:rPr>
        <w:t xml:space="preserve"> tipos de documentos para usuarios finales; idioma; contenido; formatos; </w:t>
      </w:r>
      <w:r w:rsidR="00417707" w:rsidRPr="0050002A">
        <w:rPr>
          <w:rStyle w:val="Preparersnotenobold"/>
          <w:b/>
          <w:sz w:val="24"/>
        </w:rPr>
        <w:t xml:space="preserve">control </w:t>
      </w:r>
      <w:r w:rsidRPr="0050002A">
        <w:rPr>
          <w:rStyle w:val="Preparersnotenobold"/>
          <w:b/>
          <w:sz w:val="24"/>
        </w:rPr>
        <w:t>de calidad y gestión de revisiones; medio; métodos de reproducción y distribución</w:t>
      </w:r>
      <w:r w:rsidRPr="0050002A">
        <w:rPr>
          <w:rStyle w:val="Preparersnotenobold"/>
          <w:sz w:val="24"/>
        </w:rPr>
        <w:t>, etc.]</w:t>
      </w:r>
    </w:p>
    <w:p w14:paraId="48C5E4A9" w14:textId="77777777" w:rsidR="00356E4C" w:rsidRPr="0050002A" w:rsidRDefault="00356E4C" w:rsidP="00356E4C">
      <w:pPr>
        <w:ind w:left="2160" w:right="-360" w:hanging="720"/>
        <w:rPr>
          <w:sz w:val="24"/>
        </w:rPr>
      </w:pPr>
      <w:r w:rsidRPr="0050002A">
        <w:rPr>
          <w:sz w:val="24"/>
        </w:rPr>
        <w:t>2.6.1.2</w:t>
      </w:r>
      <w:r w:rsidRPr="0050002A">
        <w:rPr>
          <w:sz w:val="24"/>
        </w:rPr>
        <w:tab/>
      </w:r>
      <w:r w:rsidRPr="0050002A">
        <w:rPr>
          <w:sz w:val="24"/>
          <w:u w:val="single"/>
        </w:rPr>
        <w:t>Documentos técnicos</w:t>
      </w:r>
      <w:r w:rsidRPr="0050002A">
        <w:rPr>
          <w:sz w:val="24"/>
        </w:rPr>
        <w:t xml:space="preserve">: </w:t>
      </w:r>
      <w:r w:rsidRPr="0050002A">
        <w:rPr>
          <w:rStyle w:val="Preparersnotenobold"/>
          <w:sz w:val="24"/>
        </w:rPr>
        <w:t>[por ejemplo, especifique:</w:t>
      </w:r>
      <w:r w:rsidR="00953C75" w:rsidRPr="0050002A">
        <w:rPr>
          <w:rStyle w:val="Preparersnotenobold"/>
          <w:sz w:val="24"/>
        </w:rPr>
        <w:t xml:space="preserve"> </w:t>
      </w:r>
      <w:r w:rsidRPr="0050002A">
        <w:rPr>
          <w:rStyle w:val="Preparersnotenobold"/>
          <w:b/>
          <w:sz w:val="24"/>
        </w:rPr>
        <w:t>tipos de documentos técnicos; idioma; contenido; formatos; control de calidad y gestión de revisiones; medio; métodos de reproducción y distribución</w:t>
      </w:r>
      <w:r w:rsidRPr="0050002A">
        <w:rPr>
          <w:rStyle w:val="Preparersnotenobold"/>
          <w:sz w:val="24"/>
        </w:rPr>
        <w:t>, etc.]</w:t>
      </w:r>
    </w:p>
    <w:p w14:paraId="6AE215FD" w14:textId="2FD2B99E" w:rsidR="00356E4C" w:rsidRPr="0050002A" w:rsidRDefault="00356E4C" w:rsidP="00737D39">
      <w:pPr>
        <w:pStyle w:val="TOC6-2"/>
      </w:pPr>
      <w:bookmarkStart w:id="788" w:name="_Toc454561107"/>
      <w:bookmarkStart w:id="789" w:name="_Toc476312610"/>
      <w:bookmarkStart w:id="790" w:name="_Toc136426369"/>
      <w:r w:rsidRPr="0050002A">
        <w:t>2.7</w:t>
      </w:r>
      <w:r w:rsidRPr="0050002A">
        <w:tab/>
        <w:t xml:space="preserve">Requisitos del </w:t>
      </w:r>
      <w:r w:rsidR="00417707" w:rsidRPr="0050002A">
        <w:t>e</w:t>
      </w:r>
      <w:r w:rsidRPr="0050002A">
        <w:t xml:space="preserve">quipo </w:t>
      </w:r>
      <w:r w:rsidR="00417707" w:rsidRPr="0050002A">
        <w:t>t</w:t>
      </w:r>
      <w:r w:rsidRPr="0050002A">
        <w:t>écnico del Proveedor</w:t>
      </w:r>
      <w:bookmarkEnd w:id="788"/>
      <w:bookmarkEnd w:id="789"/>
      <w:bookmarkEnd w:id="790"/>
    </w:p>
    <w:p w14:paraId="7E7268A4" w14:textId="77777777" w:rsidR="00356E4C" w:rsidRPr="0050002A" w:rsidRDefault="00356E4C" w:rsidP="00356E4C">
      <w:pPr>
        <w:ind w:left="1440" w:right="-360" w:hanging="720"/>
        <w:rPr>
          <w:sz w:val="24"/>
        </w:rPr>
      </w:pPr>
      <w:r w:rsidRPr="0050002A">
        <w:t>2.7.1</w:t>
      </w:r>
      <w:r w:rsidRPr="0050002A">
        <w:tab/>
      </w:r>
      <w:r w:rsidRPr="0050002A">
        <w:rPr>
          <w:sz w:val="24"/>
        </w:rPr>
        <w:t>El Proveedor DEBE</w:t>
      </w:r>
      <w:r w:rsidR="00417707" w:rsidRPr="0050002A">
        <w:rPr>
          <w:sz w:val="24"/>
        </w:rPr>
        <w:t>RÁ</w:t>
      </w:r>
      <w:r w:rsidRPr="0050002A">
        <w:rPr>
          <w:sz w:val="24"/>
        </w:rPr>
        <w:t xml:space="preserve"> mantener un equipo técnico que cuente con las siguientes funciones y niveles de aptitud durante las </w:t>
      </w:r>
      <w:r w:rsidRPr="0050002A">
        <w:rPr>
          <w:sz w:val="24"/>
          <w:u w:val="single"/>
        </w:rPr>
        <w:t>actividades de suministro e instalación</w:t>
      </w:r>
      <w:r w:rsidRPr="0050002A">
        <w:rPr>
          <w:sz w:val="24"/>
        </w:rPr>
        <w:t xml:space="preserve"> en el marco del Contrato:</w:t>
      </w:r>
      <w:r w:rsidR="00953C75" w:rsidRPr="0050002A">
        <w:rPr>
          <w:sz w:val="24"/>
        </w:rPr>
        <w:t xml:space="preserve"> </w:t>
      </w:r>
    </w:p>
    <w:p w14:paraId="062564C7" w14:textId="7A0323A4" w:rsidR="00356E4C" w:rsidRPr="0050002A" w:rsidRDefault="00356E4C" w:rsidP="00356E4C">
      <w:pPr>
        <w:ind w:left="2160" w:right="-360" w:hanging="720"/>
        <w:rPr>
          <w:sz w:val="24"/>
        </w:rPr>
      </w:pPr>
      <w:r w:rsidRPr="0050002A">
        <w:rPr>
          <w:sz w:val="24"/>
        </w:rPr>
        <w:t>2.7.1.1</w:t>
      </w:r>
      <w:r w:rsidRPr="0050002A">
        <w:rPr>
          <w:sz w:val="24"/>
        </w:rPr>
        <w:tab/>
      </w:r>
      <w:r w:rsidRPr="0050002A">
        <w:rPr>
          <w:sz w:val="24"/>
          <w:u w:val="single"/>
        </w:rPr>
        <w:t>Jefe del equipo del proyecto</w:t>
      </w:r>
      <w:r w:rsidRPr="0050002A">
        <w:rPr>
          <w:sz w:val="24"/>
        </w:rPr>
        <w:t>:</w:t>
      </w:r>
      <w:r w:rsidR="00953C75" w:rsidRPr="0050002A">
        <w:rPr>
          <w:sz w:val="24"/>
        </w:rPr>
        <w:t xml:space="preserve"> </w:t>
      </w:r>
      <w:r w:rsidRPr="0050002A">
        <w:rPr>
          <w:rStyle w:val="Preparersnotenobold"/>
          <w:sz w:val="24"/>
        </w:rPr>
        <w:t>[por ejemplo, especifique:</w:t>
      </w:r>
      <w:r w:rsidR="00953C75" w:rsidRPr="0050002A">
        <w:rPr>
          <w:rStyle w:val="Preparersnotenobold"/>
          <w:b/>
          <w:sz w:val="24"/>
        </w:rPr>
        <w:t xml:space="preserve"> </w:t>
      </w:r>
      <w:r w:rsidRPr="0050002A">
        <w:rPr>
          <w:rStyle w:val="Preparersnotenobold"/>
          <w:b/>
          <w:sz w:val="24"/>
        </w:rPr>
        <w:t>educación/certificaciones, años de experiencia, experiencia exitosa demostrada</w:t>
      </w:r>
      <w:r w:rsidR="00190164" w:rsidRPr="0050002A">
        <w:rPr>
          <w:rStyle w:val="Preparersnotenobold"/>
          <w:b/>
          <w:sz w:val="24"/>
        </w:rPr>
        <w:t>,</w:t>
      </w:r>
      <w:r w:rsidRPr="0050002A">
        <w:rPr>
          <w:rStyle w:val="Preparersnotenobold"/>
          <w:sz w:val="24"/>
        </w:rPr>
        <w:t xml:space="preserve"> etc.</w:t>
      </w:r>
      <w:r w:rsidRPr="0050002A">
        <w:rPr>
          <w:i/>
          <w:sz w:val="24"/>
        </w:rPr>
        <w:t>]</w:t>
      </w:r>
    </w:p>
    <w:p w14:paraId="6397C9E2" w14:textId="09C93DB2" w:rsidR="00356E4C" w:rsidRPr="0050002A" w:rsidRDefault="00356E4C" w:rsidP="00356E4C">
      <w:pPr>
        <w:ind w:left="2160" w:right="-360" w:hanging="720"/>
        <w:rPr>
          <w:i/>
          <w:sz w:val="24"/>
        </w:rPr>
      </w:pPr>
      <w:r w:rsidRPr="0050002A">
        <w:rPr>
          <w:sz w:val="24"/>
        </w:rPr>
        <w:t>2.7.1.2</w:t>
      </w:r>
      <w:r w:rsidRPr="0050002A">
        <w:rPr>
          <w:sz w:val="24"/>
        </w:rPr>
        <w:tab/>
      </w:r>
      <w:r w:rsidRPr="0050002A">
        <w:rPr>
          <w:i/>
          <w:sz w:val="24"/>
        </w:rPr>
        <w:t>[</w:t>
      </w:r>
      <w:r w:rsidR="00417707" w:rsidRPr="0050002A">
        <w:rPr>
          <w:i/>
          <w:sz w:val="24"/>
        </w:rPr>
        <w:t>E</w:t>
      </w:r>
      <w:r w:rsidRPr="0050002A">
        <w:rPr>
          <w:i/>
          <w:sz w:val="24"/>
        </w:rPr>
        <w:t xml:space="preserve">specifique: </w:t>
      </w:r>
      <w:r w:rsidRPr="0050002A">
        <w:rPr>
          <w:b/>
          <w:i/>
          <w:sz w:val="24"/>
          <w:u w:val="single"/>
        </w:rPr>
        <w:t>área operacional</w:t>
      </w:r>
      <w:r w:rsidRPr="0050002A">
        <w:rPr>
          <w:i/>
          <w:sz w:val="24"/>
        </w:rPr>
        <w:t>]</w:t>
      </w:r>
      <w:r w:rsidRPr="0050002A">
        <w:rPr>
          <w:sz w:val="24"/>
        </w:rPr>
        <w:t xml:space="preserve"> </w:t>
      </w:r>
      <w:r w:rsidRPr="0050002A">
        <w:rPr>
          <w:sz w:val="24"/>
          <w:u w:val="single"/>
        </w:rPr>
        <w:t>Experto</w:t>
      </w:r>
      <w:r w:rsidRPr="0050002A">
        <w:rPr>
          <w:sz w:val="24"/>
        </w:rPr>
        <w:t>:</w:t>
      </w:r>
      <w:r w:rsidR="00953C75" w:rsidRPr="0050002A">
        <w:rPr>
          <w:sz w:val="24"/>
        </w:rPr>
        <w:t xml:space="preserve"> </w:t>
      </w:r>
      <w:r w:rsidRPr="0050002A">
        <w:rPr>
          <w:rStyle w:val="Preparersnotenobold"/>
          <w:sz w:val="24"/>
        </w:rPr>
        <w:t>[por ejemplo, especifique:</w:t>
      </w:r>
      <w:r w:rsidR="00953C75" w:rsidRPr="0050002A">
        <w:rPr>
          <w:rStyle w:val="Preparersnotenobold"/>
          <w:b/>
          <w:sz w:val="24"/>
        </w:rPr>
        <w:t xml:space="preserve"> </w:t>
      </w:r>
      <w:r w:rsidRPr="0050002A">
        <w:rPr>
          <w:rStyle w:val="Preparersnotenobold"/>
          <w:b/>
          <w:sz w:val="24"/>
        </w:rPr>
        <w:t>educación/certificaciones, años de experiencia, experiencia exitosa demostrada,</w:t>
      </w:r>
      <w:r w:rsidRPr="0050002A">
        <w:rPr>
          <w:rStyle w:val="Preparersnotenobold"/>
          <w:sz w:val="24"/>
        </w:rPr>
        <w:t xml:space="preserve"> etc.</w:t>
      </w:r>
      <w:r w:rsidRPr="0050002A">
        <w:rPr>
          <w:i/>
          <w:sz w:val="24"/>
        </w:rPr>
        <w:t>]</w:t>
      </w:r>
    </w:p>
    <w:p w14:paraId="5128C7A8" w14:textId="08509E46" w:rsidR="00356E4C" w:rsidRPr="0050002A" w:rsidRDefault="00356E4C" w:rsidP="00356E4C">
      <w:pPr>
        <w:ind w:left="2160" w:right="-360" w:hanging="720"/>
        <w:rPr>
          <w:sz w:val="24"/>
        </w:rPr>
      </w:pPr>
      <w:r w:rsidRPr="0050002A">
        <w:rPr>
          <w:sz w:val="24"/>
        </w:rPr>
        <w:t>2.7.1.3</w:t>
      </w:r>
      <w:r w:rsidRPr="0050002A">
        <w:rPr>
          <w:sz w:val="24"/>
        </w:rPr>
        <w:tab/>
      </w:r>
      <w:r w:rsidRPr="0050002A">
        <w:rPr>
          <w:sz w:val="24"/>
          <w:u w:val="single"/>
        </w:rPr>
        <w:t>Analista de sistemas</w:t>
      </w:r>
      <w:r w:rsidRPr="0050002A">
        <w:rPr>
          <w:sz w:val="24"/>
        </w:rPr>
        <w:t xml:space="preserve">: </w:t>
      </w:r>
      <w:r w:rsidRPr="0050002A">
        <w:rPr>
          <w:rStyle w:val="Preparersnotenobold"/>
          <w:sz w:val="24"/>
        </w:rPr>
        <w:t>[por ejemplo, especifique:</w:t>
      </w:r>
      <w:r w:rsidR="00953C75" w:rsidRPr="0050002A">
        <w:rPr>
          <w:rStyle w:val="Preparersnotenobold"/>
          <w:b/>
          <w:sz w:val="24"/>
        </w:rPr>
        <w:t xml:space="preserve"> </w:t>
      </w:r>
      <w:r w:rsidRPr="0050002A">
        <w:rPr>
          <w:rStyle w:val="Preparersnotenobold"/>
          <w:b/>
          <w:sz w:val="24"/>
        </w:rPr>
        <w:t>educación/certificaciones, años de experiencia, experiencia exitosa demostrada,</w:t>
      </w:r>
      <w:r w:rsidRPr="0050002A">
        <w:rPr>
          <w:rStyle w:val="Preparersnotenobold"/>
          <w:sz w:val="24"/>
        </w:rPr>
        <w:t xml:space="preserve"> etc.</w:t>
      </w:r>
      <w:r w:rsidRPr="0050002A">
        <w:rPr>
          <w:i/>
          <w:sz w:val="24"/>
        </w:rPr>
        <w:t>]</w:t>
      </w:r>
    </w:p>
    <w:p w14:paraId="248048BB" w14:textId="17D49748" w:rsidR="00356E4C" w:rsidRPr="0050002A" w:rsidRDefault="00356E4C" w:rsidP="00356E4C">
      <w:pPr>
        <w:ind w:left="2160" w:right="-360" w:hanging="720"/>
        <w:rPr>
          <w:i/>
          <w:sz w:val="24"/>
        </w:rPr>
      </w:pPr>
      <w:r w:rsidRPr="0050002A">
        <w:rPr>
          <w:sz w:val="24"/>
        </w:rPr>
        <w:t>2.7.1.4</w:t>
      </w:r>
      <w:r w:rsidRPr="0050002A">
        <w:rPr>
          <w:sz w:val="24"/>
        </w:rPr>
        <w:tab/>
      </w:r>
      <w:r w:rsidRPr="0050002A">
        <w:rPr>
          <w:sz w:val="24"/>
          <w:u w:val="single"/>
        </w:rPr>
        <w:t>Experto en bases de datos</w:t>
      </w:r>
      <w:r w:rsidRPr="0050002A">
        <w:rPr>
          <w:sz w:val="24"/>
        </w:rPr>
        <w:t>:</w:t>
      </w:r>
      <w:r w:rsidR="00953C75" w:rsidRPr="0050002A">
        <w:rPr>
          <w:sz w:val="24"/>
        </w:rPr>
        <w:t xml:space="preserve"> </w:t>
      </w:r>
      <w:r w:rsidRPr="0050002A">
        <w:rPr>
          <w:rStyle w:val="Preparersnotenobold"/>
          <w:sz w:val="24"/>
        </w:rPr>
        <w:t>[por ejemplo, especifique:</w:t>
      </w:r>
      <w:r w:rsidR="00953C75" w:rsidRPr="0050002A">
        <w:rPr>
          <w:rStyle w:val="Preparersnotenobold"/>
          <w:b/>
          <w:sz w:val="24"/>
        </w:rPr>
        <w:t xml:space="preserve"> </w:t>
      </w:r>
      <w:r w:rsidRPr="0050002A">
        <w:rPr>
          <w:rStyle w:val="Preparersnotenobold"/>
          <w:b/>
          <w:sz w:val="24"/>
        </w:rPr>
        <w:t>educación/certificaciones, años de experiencia, experiencia exitosa demostrada,</w:t>
      </w:r>
      <w:r w:rsidRPr="0050002A">
        <w:rPr>
          <w:rStyle w:val="Preparersnotenobold"/>
          <w:sz w:val="24"/>
        </w:rPr>
        <w:t xml:space="preserve"> etc.</w:t>
      </w:r>
      <w:r w:rsidRPr="0050002A">
        <w:rPr>
          <w:i/>
          <w:sz w:val="24"/>
        </w:rPr>
        <w:t>]</w:t>
      </w:r>
    </w:p>
    <w:p w14:paraId="6872F976" w14:textId="51BC734E" w:rsidR="00356E4C" w:rsidRPr="0050002A" w:rsidRDefault="00356E4C" w:rsidP="00356E4C">
      <w:pPr>
        <w:ind w:left="2160" w:right="-360" w:hanging="720"/>
        <w:rPr>
          <w:sz w:val="24"/>
        </w:rPr>
      </w:pPr>
      <w:r w:rsidRPr="0050002A">
        <w:rPr>
          <w:sz w:val="24"/>
        </w:rPr>
        <w:t>2.7.1.5</w:t>
      </w:r>
      <w:r w:rsidRPr="0050002A">
        <w:rPr>
          <w:sz w:val="24"/>
        </w:rPr>
        <w:tab/>
      </w:r>
      <w:r w:rsidRPr="0050002A">
        <w:rPr>
          <w:sz w:val="24"/>
          <w:u w:val="single"/>
        </w:rPr>
        <w:t>Experto en programación</w:t>
      </w:r>
      <w:r w:rsidRPr="0050002A">
        <w:rPr>
          <w:sz w:val="24"/>
        </w:rPr>
        <w:t>:</w:t>
      </w:r>
      <w:r w:rsidR="00953C75" w:rsidRPr="0050002A">
        <w:rPr>
          <w:sz w:val="24"/>
        </w:rPr>
        <w:t xml:space="preserve"> </w:t>
      </w:r>
      <w:r w:rsidRPr="0050002A">
        <w:rPr>
          <w:rStyle w:val="Preparersnotenobold"/>
          <w:sz w:val="24"/>
        </w:rPr>
        <w:t>[por ejemplo, especifique:</w:t>
      </w:r>
      <w:r w:rsidR="00953C75" w:rsidRPr="0050002A">
        <w:rPr>
          <w:rStyle w:val="Preparersnotenobold"/>
          <w:b/>
          <w:sz w:val="24"/>
        </w:rPr>
        <w:t xml:space="preserve"> </w:t>
      </w:r>
      <w:r w:rsidRPr="0050002A">
        <w:rPr>
          <w:rStyle w:val="Preparersnotenobold"/>
          <w:b/>
          <w:sz w:val="24"/>
        </w:rPr>
        <w:t>educación/certificaciones, años de experiencia, experiencia exitosa demostrada,</w:t>
      </w:r>
      <w:r w:rsidRPr="0050002A">
        <w:rPr>
          <w:rStyle w:val="Preparersnotenobold"/>
          <w:sz w:val="24"/>
        </w:rPr>
        <w:t xml:space="preserve"> etc.</w:t>
      </w:r>
      <w:r w:rsidRPr="0050002A">
        <w:rPr>
          <w:i/>
          <w:sz w:val="24"/>
        </w:rPr>
        <w:t>]</w:t>
      </w:r>
    </w:p>
    <w:p w14:paraId="1DD9014E" w14:textId="45A0627C" w:rsidR="00356E4C" w:rsidRPr="0050002A" w:rsidRDefault="00356E4C" w:rsidP="00356E4C">
      <w:pPr>
        <w:ind w:left="2160" w:right="-360" w:hanging="720"/>
        <w:rPr>
          <w:sz w:val="24"/>
        </w:rPr>
      </w:pPr>
      <w:r w:rsidRPr="0050002A">
        <w:rPr>
          <w:sz w:val="24"/>
        </w:rPr>
        <w:t>2.7.1.6</w:t>
      </w:r>
      <w:r w:rsidRPr="0050002A">
        <w:rPr>
          <w:sz w:val="24"/>
        </w:rPr>
        <w:tab/>
      </w:r>
      <w:r w:rsidRPr="0050002A">
        <w:rPr>
          <w:sz w:val="24"/>
          <w:u w:val="single"/>
        </w:rPr>
        <w:t>Experto en administración de sistemas/seguridad</w:t>
      </w:r>
      <w:r w:rsidRPr="0050002A">
        <w:rPr>
          <w:sz w:val="24"/>
        </w:rPr>
        <w:t>:</w:t>
      </w:r>
      <w:r w:rsidR="00953C75" w:rsidRPr="0050002A">
        <w:rPr>
          <w:sz w:val="24"/>
        </w:rPr>
        <w:t xml:space="preserve"> </w:t>
      </w:r>
      <w:r w:rsidRPr="0050002A">
        <w:rPr>
          <w:rStyle w:val="Preparersnotenobold"/>
          <w:sz w:val="24"/>
        </w:rPr>
        <w:t>[por ejemplo, especifique:</w:t>
      </w:r>
      <w:r w:rsidR="00953C75" w:rsidRPr="0050002A">
        <w:rPr>
          <w:rStyle w:val="Preparersnotenobold"/>
          <w:b/>
          <w:sz w:val="24"/>
        </w:rPr>
        <w:t xml:space="preserve"> </w:t>
      </w:r>
      <w:r w:rsidRPr="0050002A">
        <w:rPr>
          <w:rStyle w:val="Preparersnotenobold"/>
          <w:b/>
          <w:sz w:val="24"/>
        </w:rPr>
        <w:t>educación/certificaciones, años de experiencia, experiencia exitosa demostrada,</w:t>
      </w:r>
      <w:r w:rsidRPr="0050002A">
        <w:rPr>
          <w:rStyle w:val="Preparersnotenobold"/>
          <w:sz w:val="24"/>
        </w:rPr>
        <w:t xml:space="preserve"> etc.</w:t>
      </w:r>
      <w:r w:rsidRPr="0050002A">
        <w:rPr>
          <w:i/>
          <w:sz w:val="24"/>
        </w:rPr>
        <w:t>]</w:t>
      </w:r>
    </w:p>
    <w:p w14:paraId="2913D438" w14:textId="4FBF0EF3" w:rsidR="00356E4C" w:rsidRPr="0050002A" w:rsidRDefault="00356E4C" w:rsidP="00356E4C">
      <w:pPr>
        <w:ind w:left="2160" w:right="-360" w:hanging="720"/>
        <w:rPr>
          <w:sz w:val="24"/>
        </w:rPr>
      </w:pPr>
      <w:r w:rsidRPr="0050002A">
        <w:rPr>
          <w:sz w:val="24"/>
        </w:rPr>
        <w:t>2.7.1.7</w:t>
      </w:r>
      <w:r w:rsidRPr="0050002A">
        <w:rPr>
          <w:sz w:val="24"/>
        </w:rPr>
        <w:tab/>
      </w:r>
      <w:r w:rsidRPr="0050002A">
        <w:rPr>
          <w:sz w:val="24"/>
          <w:u w:val="single"/>
        </w:rPr>
        <w:t>Experto en equipos</w:t>
      </w:r>
      <w:r w:rsidRPr="0050002A">
        <w:rPr>
          <w:sz w:val="24"/>
        </w:rPr>
        <w:t>:</w:t>
      </w:r>
      <w:r w:rsidR="00953C75" w:rsidRPr="0050002A">
        <w:rPr>
          <w:sz w:val="24"/>
        </w:rPr>
        <w:t xml:space="preserve"> </w:t>
      </w:r>
      <w:r w:rsidRPr="0050002A">
        <w:rPr>
          <w:rStyle w:val="Preparersnotenobold"/>
          <w:sz w:val="24"/>
        </w:rPr>
        <w:t>[por ejemplo, especifique:</w:t>
      </w:r>
      <w:r w:rsidR="00953C75" w:rsidRPr="0050002A">
        <w:rPr>
          <w:rStyle w:val="Preparersnotenobold"/>
          <w:b/>
          <w:sz w:val="24"/>
        </w:rPr>
        <w:t xml:space="preserve"> </w:t>
      </w:r>
      <w:r w:rsidRPr="0050002A">
        <w:rPr>
          <w:rStyle w:val="Preparersnotenobold"/>
          <w:b/>
          <w:sz w:val="24"/>
        </w:rPr>
        <w:t>educación/certificaciones, años de experiencia, experiencia exitosa demostrada,</w:t>
      </w:r>
      <w:r w:rsidRPr="0050002A">
        <w:rPr>
          <w:rStyle w:val="Preparersnotenobold"/>
          <w:sz w:val="24"/>
        </w:rPr>
        <w:t xml:space="preserve"> etc.</w:t>
      </w:r>
      <w:r w:rsidRPr="0050002A">
        <w:rPr>
          <w:i/>
          <w:sz w:val="24"/>
        </w:rPr>
        <w:t>]</w:t>
      </w:r>
    </w:p>
    <w:p w14:paraId="78C13BBC" w14:textId="6FAD5851" w:rsidR="00356E4C" w:rsidRPr="0050002A" w:rsidRDefault="00356E4C" w:rsidP="00356E4C">
      <w:pPr>
        <w:ind w:left="2160" w:right="-360" w:hanging="720"/>
        <w:rPr>
          <w:sz w:val="24"/>
        </w:rPr>
      </w:pPr>
      <w:r w:rsidRPr="0050002A">
        <w:rPr>
          <w:sz w:val="24"/>
        </w:rPr>
        <w:t>2.</w:t>
      </w:r>
      <w:r w:rsidRPr="0050002A">
        <w:rPr>
          <w:b/>
          <w:sz w:val="24"/>
        </w:rPr>
        <w:t>7.1</w:t>
      </w:r>
      <w:r w:rsidRPr="0050002A">
        <w:rPr>
          <w:sz w:val="24"/>
        </w:rPr>
        <w:t>.8</w:t>
      </w:r>
      <w:r w:rsidRPr="0050002A">
        <w:rPr>
          <w:sz w:val="24"/>
        </w:rPr>
        <w:tab/>
      </w:r>
      <w:r w:rsidRPr="0050002A">
        <w:rPr>
          <w:sz w:val="24"/>
          <w:u w:val="single"/>
        </w:rPr>
        <w:t>Experto en redes y comunicaciones</w:t>
      </w:r>
      <w:r w:rsidRPr="0050002A">
        <w:rPr>
          <w:sz w:val="24"/>
        </w:rPr>
        <w:t>:</w:t>
      </w:r>
      <w:r w:rsidR="00953C75" w:rsidRPr="0050002A">
        <w:rPr>
          <w:sz w:val="24"/>
        </w:rPr>
        <w:t xml:space="preserve"> </w:t>
      </w:r>
      <w:r w:rsidRPr="0050002A">
        <w:rPr>
          <w:rStyle w:val="Preparersnotenobold"/>
          <w:sz w:val="24"/>
        </w:rPr>
        <w:t>[por ejemplo, especifique:</w:t>
      </w:r>
      <w:r w:rsidR="00953C75" w:rsidRPr="0050002A">
        <w:rPr>
          <w:rStyle w:val="Preparersnotenobold"/>
          <w:b/>
          <w:sz w:val="24"/>
        </w:rPr>
        <w:t xml:space="preserve"> </w:t>
      </w:r>
      <w:r w:rsidRPr="0050002A">
        <w:rPr>
          <w:rStyle w:val="Preparersnotenobold"/>
          <w:b/>
          <w:sz w:val="24"/>
        </w:rPr>
        <w:t>educación/certificaciones, años de experiencia, experiencia exitosa demostrada,</w:t>
      </w:r>
      <w:r w:rsidRPr="0050002A">
        <w:rPr>
          <w:rStyle w:val="Preparersnotenobold"/>
          <w:sz w:val="24"/>
        </w:rPr>
        <w:t xml:space="preserve"> etc.</w:t>
      </w:r>
      <w:r w:rsidRPr="0050002A">
        <w:rPr>
          <w:i/>
          <w:sz w:val="24"/>
        </w:rPr>
        <w:t>]</w:t>
      </w:r>
    </w:p>
    <w:p w14:paraId="281DA1DF" w14:textId="682205AC" w:rsidR="00356E4C" w:rsidRPr="0050002A" w:rsidRDefault="00356E4C" w:rsidP="00356E4C">
      <w:pPr>
        <w:ind w:left="2160" w:right="-360" w:hanging="720"/>
        <w:rPr>
          <w:sz w:val="24"/>
        </w:rPr>
      </w:pPr>
      <w:r w:rsidRPr="0050002A">
        <w:rPr>
          <w:sz w:val="24"/>
        </w:rPr>
        <w:t>2.7.1.9</w:t>
      </w:r>
      <w:r w:rsidRPr="0050002A">
        <w:rPr>
          <w:sz w:val="24"/>
        </w:rPr>
        <w:tab/>
      </w:r>
      <w:r w:rsidRPr="0050002A">
        <w:rPr>
          <w:sz w:val="24"/>
          <w:u w:val="single"/>
        </w:rPr>
        <w:t>Experto en capacitación</w:t>
      </w:r>
      <w:r w:rsidRPr="0050002A">
        <w:rPr>
          <w:sz w:val="24"/>
        </w:rPr>
        <w:t>:</w:t>
      </w:r>
      <w:r w:rsidR="00953C75" w:rsidRPr="0050002A">
        <w:rPr>
          <w:sz w:val="24"/>
        </w:rPr>
        <w:t xml:space="preserve"> </w:t>
      </w:r>
      <w:r w:rsidRPr="0050002A">
        <w:rPr>
          <w:rStyle w:val="Preparersnotenobold"/>
          <w:sz w:val="24"/>
        </w:rPr>
        <w:t>[por ejemplo, especifique:</w:t>
      </w:r>
      <w:r w:rsidR="00953C75" w:rsidRPr="0050002A">
        <w:rPr>
          <w:rStyle w:val="Preparersnotenobold"/>
          <w:b/>
          <w:sz w:val="24"/>
        </w:rPr>
        <w:t xml:space="preserve"> </w:t>
      </w:r>
      <w:r w:rsidRPr="0050002A">
        <w:rPr>
          <w:rStyle w:val="Preparersnotenobold"/>
          <w:b/>
          <w:sz w:val="24"/>
        </w:rPr>
        <w:t>educación/certificaciones, años de experiencia, experiencia exitosa demostrada,</w:t>
      </w:r>
      <w:r w:rsidRPr="0050002A">
        <w:rPr>
          <w:rStyle w:val="Preparersnotenobold"/>
          <w:sz w:val="24"/>
        </w:rPr>
        <w:t xml:space="preserve"> etc.</w:t>
      </w:r>
      <w:r w:rsidRPr="0050002A">
        <w:rPr>
          <w:i/>
          <w:sz w:val="24"/>
        </w:rPr>
        <w:t>]</w:t>
      </w:r>
    </w:p>
    <w:p w14:paraId="13D7A42F" w14:textId="7C408733" w:rsidR="00356E4C" w:rsidRPr="0050002A" w:rsidRDefault="00356E4C" w:rsidP="00356E4C">
      <w:pPr>
        <w:ind w:left="2160" w:right="-360" w:hanging="720"/>
        <w:rPr>
          <w:sz w:val="24"/>
        </w:rPr>
      </w:pPr>
      <w:r w:rsidRPr="0050002A">
        <w:rPr>
          <w:sz w:val="24"/>
        </w:rPr>
        <w:t>2.7.1.10</w:t>
      </w:r>
      <w:r w:rsidRPr="0050002A">
        <w:rPr>
          <w:sz w:val="24"/>
        </w:rPr>
        <w:tab/>
      </w:r>
      <w:r w:rsidRPr="0050002A">
        <w:rPr>
          <w:sz w:val="24"/>
          <w:u w:val="single"/>
        </w:rPr>
        <w:t>Especialista en documentación</w:t>
      </w:r>
      <w:r w:rsidRPr="0050002A">
        <w:rPr>
          <w:sz w:val="24"/>
        </w:rPr>
        <w:t>:</w:t>
      </w:r>
      <w:r w:rsidR="00953C75" w:rsidRPr="0050002A">
        <w:rPr>
          <w:sz w:val="24"/>
        </w:rPr>
        <w:t xml:space="preserve"> </w:t>
      </w:r>
      <w:r w:rsidRPr="0050002A">
        <w:rPr>
          <w:rStyle w:val="Preparersnotenobold"/>
          <w:sz w:val="24"/>
        </w:rPr>
        <w:t>[por ejemplo, especifique:</w:t>
      </w:r>
      <w:r w:rsidR="00953C75" w:rsidRPr="0050002A">
        <w:rPr>
          <w:rStyle w:val="Preparersnotenobold"/>
          <w:b/>
          <w:sz w:val="24"/>
        </w:rPr>
        <w:t xml:space="preserve"> </w:t>
      </w:r>
      <w:r w:rsidRPr="0050002A">
        <w:rPr>
          <w:rStyle w:val="Preparersnotenobold"/>
          <w:b/>
          <w:sz w:val="24"/>
        </w:rPr>
        <w:t>educación/certificaciones, años de experiencia, experiencia exitosa demostrada,</w:t>
      </w:r>
      <w:r w:rsidRPr="0050002A">
        <w:rPr>
          <w:rStyle w:val="Preparersnotenobold"/>
          <w:sz w:val="24"/>
        </w:rPr>
        <w:t xml:space="preserve"> etc.</w:t>
      </w:r>
      <w:r w:rsidRPr="0050002A">
        <w:rPr>
          <w:i/>
          <w:sz w:val="24"/>
        </w:rPr>
        <w:t>]</w:t>
      </w:r>
    </w:p>
    <w:p w14:paraId="52C24D14" w14:textId="77777777" w:rsidR="00356E4C" w:rsidRPr="0050002A" w:rsidRDefault="00356E4C" w:rsidP="00356E4C">
      <w:pPr>
        <w:ind w:left="2160" w:right="-360" w:hanging="720"/>
        <w:rPr>
          <w:sz w:val="24"/>
        </w:rPr>
      </w:pPr>
      <w:r w:rsidRPr="0050002A">
        <w:rPr>
          <w:sz w:val="24"/>
        </w:rPr>
        <w:t>2.7.1.11…</w:t>
      </w:r>
    </w:p>
    <w:p w14:paraId="0313E657" w14:textId="77777777" w:rsidR="00544E04" w:rsidRPr="0050002A" w:rsidRDefault="00544E04" w:rsidP="00356E4C">
      <w:pPr>
        <w:ind w:left="2160" w:right="-360" w:hanging="720"/>
      </w:pPr>
    </w:p>
    <w:p w14:paraId="4C731BE1" w14:textId="77777777" w:rsidR="00544E04" w:rsidRPr="0050002A" w:rsidRDefault="00544E04" w:rsidP="00356E4C">
      <w:pPr>
        <w:ind w:left="2160" w:right="-360" w:hanging="720"/>
        <w:rPr>
          <w:sz w:val="24"/>
        </w:rPr>
      </w:pPr>
    </w:p>
    <w:bookmarkEnd w:id="769"/>
    <w:p w14:paraId="770151BD" w14:textId="77777777" w:rsidR="00356E4C" w:rsidRPr="0050002A" w:rsidRDefault="00356E4C" w:rsidP="00356E4C">
      <w:pPr>
        <w:ind w:left="2160" w:right="-360" w:hanging="720"/>
      </w:pPr>
    </w:p>
    <w:p w14:paraId="75EDE229" w14:textId="34A76B89" w:rsidR="00840ED2" w:rsidRPr="008A3FD1" w:rsidRDefault="00840ED2" w:rsidP="008A3FD1">
      <w:pPr>
        <w:pStyle w:val="TOC6-1"/>
      </w:pPr>
      <w:bookmarkStart w:id="791" w:name="_Toc521498256"/>
      <w:bookmarkStart w:id="792" w:name="_Toc124762236"/>
      <w:bookmarkStart w:id="793" w:name="_Toc136426370"/>
      <w:bookmarkStart w:id="794" w:name="_Toc521498266"/>
      <w:bookmarkStart w:id="795" w:name="_Toc454561108"/>
      <w:bookmarkStart w:id="796" w:name="_Toc476312612"/>
      <w:r w:rsidRPr="008A3FD1">
        <w:t xml:space="preserve">D.  </w:t>
      </w:r>
      <w:bookmarkEnd w:id="791"/>
      <w:r w:rsidRPr="008A3FD1">
        <w:t xml:space="preserve">Especificaciones de Tecnología  – </w:t>
      </w:r>
      <w:bookmarkEnd w:id="792"/>
      <w:r w:rsidRPr="008A3FD1">
        <w:t>Artículos de Suministro e Instalación</w:t>
      </w:r>
      <w:bookmarkEnd w:id="793"/>
    </w:p>
    <w:p w14:paraId="3E37A81E" w14:textId="77777777" w:rsidR="00840ED2" w:rsidRPr="0050002A" w:rsidRDefault="00840ED2" w:rsidP="00233033">
      <w:pPr>
        <w:pStyle w:val="Head5a2"/>
        <w:rPr>
          <w:lang w:eastAsia="en-US" w:bidi="ar-SA"/>
        </w:rPr>
      </w:pPr>
      <w:r w:rsidRPr="0050002A">
        <w:rPr>
          <w:lang w:eastAsia="en-US" w:bidi="ar-SA"/>
        </w:rPr>
        <w:t xml:space="preserve">3.0 </w:t>
      </w:r>
      <w:r w:rsidRPr="008A3FD1">
        <w:rPr>
          <w:rStyle w:val="TOC6-2Char"/>
        </w:rPr>
        <w:t>Requisitos técnicos generales</w:t>
      </w:r>
    </w:p>
    <w:p w14:paraId="783959C4" w14:textId="1EFFC369" w:rsidR="00840ED2" w:rsidRPr="0050002A" w:rsidRDefault="00840ED2" w:rsidP="00233033">
      <w:pPr>
        <w:numPr>
          <w:ilvl w:val="12"/>
          <w:numId w:val="0"/>
        </w:numPr>
        <w:ind w:left="993" w:hanging="426"/>
        <w:rPr>
          <w:i/>
          <w:iCs/>
          <w:sz w:val="24"/>
          <w:szCs w:val="24"/>
        </w:rPr>
      </w:pPr>
      <w:r w:rsidRPr="0050002A">
        <w:rPr>
          <w:sz w:val="24"/>
          <w:szCs w:val="24"/>
        </w:rPr>
        <w:t xml:space="preserve">3.0.1 Soporte lingüístico: todas las tecnologías de la información deben proporcionar soporte para </w:t>
      </w:r>
      <w:r w:rsidRPr="0050002A">
        <w:rPr>
          <w:i/>
          <w:iCs/>
          <w:sz w:val="24"/>
          <w:szCs w:val="24"/>
        </w:rPr>
        <w:t>[insertar: idioma(s) nacional o de negocios del usuario(s) final(es)]</w:t>
      </w:r>
      <w:r w:rsidRPr="0050002A">
        <w:rPr>
          <w:sz w:val="24"/>
          <w:szCs w:val="24"/>
        </w:rPr>
        <w:t xml:space="preserve">. Específicamente, todas las tecnologías de visualización y el software deben ser </w:t>
      </w:r>
      <w:r w:rsidRPr="0050002A">
        <w:rPr>
          <w:sz w:val="24"/>
          <w:szCs w:val="24"/>
          <w:lang w:eastAsia="en-US" w:bidi="ar-SA"/>
        </w:rPr>
        <w:t>compatibles</w:t>
      </w:r>
      <w:r w:rsidRPr="0050002A">
        <w:rPr>
          <w:sz w:val="24"/>
          <w:szCs w:val="24"/>
        </w:rPr>
        <w:t xml:space="preserve"> con el conjunto de caracteres ISO </w:t>
      </w:r>
      <w:r w:rsidRPr="0050002A">
        <w:rPr>
          <w:i/>
          <w:iCs/>
          <w:sz w:val="24"/>
          <w:szCs w:val="24"/>
        </w:rPr>
        <w:t>[insertar: número de caracteres] y realizar la clasificación de acuerdo con [insertar: método estándar apropiado].</w:t>
      </w:r>
    </w:p>
    <w:p w14:paraId="4B35B05C" w14:textId="4BCA6D64" w:rsidR="00840ED2" w:rsidRPr="0050002A" w:rsidRDefault="00840ED2" w:rsidP="00081DCA">
      <w:pPr>
        <w:numPr>
          <w:ilvl w:val="12"/>
          <w:numId w:val="0"/>
        </w:numPr>
        <w:ind w:left="1134" w:hanging="567"/>
        <w:rPr>
          <w:i/>
          <w:iCs/>
          <w:sz w:val="24"/>
          <w:szCs w:val="24"/>
        </w:rPr>
      </w:pPr>
      <w:r w:rsidRPr="0050002A">
        <w:rPr>
          <w:sz w:val="24"/>
          <w:szCs w:val="24"/>
        </w:rPr>
        <w:t xml:space="preserve">3.0.2 Energía eléctrica: Todos los equipos activos (alimentados) deben operar en </w:t>
      </w:r>
      <w:r w:rsidRPr="0050002A">
        <w:rPr>
          <w:i/>
          <w:iCs/>
          <w:sz w:val="24"/>
          <w:szCs w:val="24"/>
        </w:rPr>
        <w:t>[especificar: rango de voltaje y rango de frecuencia, por ejemplo, 220v +/- 20v, 50Hz +/- 2Hz]</w:t>
      </w:r>
      <w:r w:rsidRPr="0050002A">
        <w:rPr>
          <w:sz w:val="24"/>
          <w:szCs w:val="24"/>
        </w:rPr>
        <w:t xml:space="preserve">. Todos los equipos activos deben incluir enchufes estándar en </w:t>
      </w:r>
      <w:r w:rsidRPr="0050002A">
        <w:rPr>
          <w:i/>
          <w:iCs/>
          <w:sz w:val="24"/>
          <w:szCs w:val="24"/>
        </w:rPr>
        <w:t xml:space="preserve">[insertar: </w:t>
      </w:r>
      <w:r w:rsidR="00081DCA" w:rsidRPr="0050002A">
        <w:rPr>
          <w:i/>
          <w:iCs/>
          <w:sz w:val="24"/>
          <w:szCs w:val="24"/>
        </w:rPr>
        <w:t>P</w:t>
      </w:r>
      <w:r w:rsidRPr="0050002A">
        <w:rPr>
          <w:i/>
          <w:iCs/>
          <w:sz w:val="24"/>
          <w:szCs w:val="24"/>
        </w:rPr>
        <w:t xml:space="preserve">aís del </w:t>
      </w:r>
      <w:r w:rsidR="00081DCA" w:rsidRPr="0050002A">
        <w:rPr>
          <w:i/>
          <w:iCs/>
          <w:sz w:val="24"/>
          <w:szCs w:val="24"/>
        </w:rPr>
        <w:t>C</w:t>
      </w:r>
      <w:r w:rsidRPr="0050002A">
        <w:rPr>
          <w:i/>
          <w:iCs/>
          <w:sz w:val="24"/>
          <w:szCs w:val="24"/>
        </w:rPr>
        <w:t>omprador].</w:t>
      </w:r>
    </w:p>
    <w:p w14:paraId="65BB9282" w14:textId="7BDA4526" w:rsidR="00840ED2" w:rsidRPr="0050002A" w:rsidRDefault="00840ED2" w:rsidP="00081DCA">
      <w:pPr>
        <w:numPr>
          <w:ilvl w:val="12"/>
          <w:numId w:val="0"/>
        </w:numPr>
        <w:ind w:left="1134" w:hanging="567"/>
        <w:rPr>
          <w:i/>
          <w:iCs/>
          <w:sz w:val="24"/>
          <w:szCs w:val="24"/>
        </w:rPr>
      </w:pPr>
      <w:r w:rsidRPr="0050002A">
        <w:rPr>
          <w:sz w:val="24"/>
          <w:szCs w:val="24"/>
        </w:rPr>
        <w:t xml:space="preserve">3.0.3 Ambiental: a menos que se especifique </w:t>
      </w:r>
      <w:r w:rsidR="00081DCA" w:rsidRPr="0050002A">
        <w:rPr>
          <w:sz w:val="24"/>
          <w:szCs w:val="24"/>
        </w:rPr>
        <w:t>diferente</w:t>
      </w:r>
      <w:r w:rsidRPr="0050002A">
        <w:rPr>
          <w:sz w:val="24"/>
          <w:szCs w:val="24"/>
        </w:rPr>
        <w:t xml:space="preserve">, todos los equipos deben funcionar en entornos de </w:t>
      </w:r>
      <w:r w:rsidRPr="0050002A">
        <w:rPr>
          <w:i/>
          <w:iCs/>
          <w:sz w:val="24"/>
          <w:szCs w:val="24"/>
        </w:rPr>
        <w:t>[ especificar, condiciones de temperatura, humedad y polvo, por ejemplo, 10-30 grados centígrados, 20-80 por ciento de humedad relativa y 0-40 gramos por metro cúbico de polvo].</w:t>
      </w:r>
    </w:p>
    <w:p w14:paraId="67F0844E" w14:textId="77777777" w:rsidR="00840ED2" w:rsidRPr="0050002A" w:rsidRDefault="00840ED2" w:rsidP="00081DCA">
      <w:pPr>
        <w:numPr>
          <w:ilvl w:val="12"/>
          <w:numId w:val="0"/>
        </w:numPr>
        <w:ind w:left="1134" w:hanging="567"/>
        <w:rPr>
          <w:sz w:val="24"/>
          <w:szCs w:val="24"/>
        </w:rPr>
      </w:pPr>
      <w:r w:rsidRPr="0050002A">
        <w:rPr>
          <w:sz w:val="24"/>
          <w:szCs w:val="24"/>
        </w:rPr>
        <w:t>3.0.4 Seguridad:</w:t>
      </w:r>
    </w:p>
    <w:p w14:paraId="11108093" w14:textId="1E7A9E83" w:rsidR="00840ED2" w:rsidRPr="0050002A" w:rsidRDefault="00840ED2" w:rsidP="00081DCA">
      <w:pPr>
        <w:numPr>
          <w:ilvl w:val="12"/>
          <w:numId w:val="0"/>
        </w:numPr>
        <w:ind w:left="1134" w:hanging="567"/>
        <w:rPr>
          <w:sz w:val="24"/>
          <w:szCs w:val="24"/>
        </w:rPr>
      </w:pPr>
      <w:r w:rsidRPr="0050002A">
        <w:rPr>
          <w:sz w:val="24"/>
          <w:szCs w:val="24"/>
        </w:rPr>
        <w:t xml:space="preserve">3.0.4.1 A menos que se especifique </w:t>
      </w:r>
      <w:r w:rsidR="00081DCA" w:rsidRPr="0050002A">
        <w:rPr>
          <w:sz w:val="24"/>
          <w:szCs w:val="24"/>
        </w:rPr>
        <w:t>diferente</w:t>
      </w:r>
      <w:r w:rsidRPr="0050002A">
        <w:rPr>
          <w:sz w:val="24"/>
          <w:szCs w:val="24"/>
        </w:rPr>
        <w:t xml:space="preserve">, todos los equipos deben operar a niveles de ruido no superiores a </w:t>
      </w:r>
      <w:r w:rsidRPr="0050002A">
        <w:rPr>
          <w:i/>
          <w:iCs/>
          <w:sz w:val="24"/>
          <w:szCs w:val="24"/>
        </w:rPr>
        <w:t xml:space="preserve">[insertar: número máximo, por ejemplo, 55] </w:t>
      </w:r>
      <w:r w:rsidRPr="0050002A">
        <w:rPr>
          <w:sz w:val="24"/>
          <w:szCs w:val="24"/>
        </w:rPr>
        <w:t>decibelios.</w:t>
      </w:r>
    </w:p>
    <w:p w14:paraId="412151E2" w14:textId="77777777" w:rsidR="00840ED2" w:rsidRPr="0050002A" w:rsidRDefault="00840ED2" w:rsidP="00081DCA">
      <w:pPr>
        <w:numPr>
          <w:ilvl w:val="12"/>
          <w:numId w:val="0"/>
        </w:numPr>
        <w:ind w:left="1134" w:hanging="567"/>
        <w:rPr>
          <w:sz w:val="24"/>
          <w:szCs w:val="24"/>
        </w:rPr>
      </w:pPr>
      <w:r w:rsidRPr="0050002A">
        <w:rPr>
          <w:sz w:val="24"/>
          <w:szCs w:val="24"/>
        </w:rPr>
        <w:t xml:space="preserve">3.0.4.2 Todos los equipos electrónicos que emiten energía electromagnética deben estar certificados para cumplir </w:t>
      </w:r>
      <w:r w:rsidRPr="0050002A">
        <w:rPr>
          <w:i/>
          <w:iCs/>
          <w:sz w:val="24"/>
          <w:szCs w:val="24"/>
        </w:rPr>
        <w:t>[insertar: estándar de emisión, por ejemplo, US FCC clase B o END 55022 y END 50082-1]</w:t>
      </w:r>
      <w:r w:rsidRPr="0050002A">
        <w:rPr>
          <w:sz w:val="24"/>
          <w:szCs w:val="24"/>
        </w:rPr>
        <w:t>, o estándares de emisión equivalentes.</w:t>
      </w:r>
    </w:p>
    <w:p w14:paraId="364F13B5" w14:textId="34AC37B8" w:rsidR="00840ED2" w:rsidRPr="0050002A" w:rsidRDefault="00840ED2" w:rsidP="008A3FD1">
      <w:pPr>
        <w:pStyle w:val="TOC6-2"/>
        <w:rPr>
          <w:lang w:eastAsia="en-US" w:bidi="ar-SA"/>
        </w:rPr>
      </w:pPr>
      <w:bookmarkStart w:id="797" w:name="_Toc136426371"/>
      <w:r w:rsidRPr="0050002A">
        <w:rPr>
          <w:lang w:eastAsia="en-US" w:bidi="ar-SA"/>
        </w:rPr>
        <w:t xml:space="preserve">3.1 </w:t>
      </w:r>
      <w:r w:rsidR="008A3FD1">
        <w:rPr>
          <w:lang w:eastAsia="en-US" w:bidi="ar-SA"/>
        </w:rPr>
        <w:tab/>
      </w:r>
      <w:r w:rsidRPr="0050002A">
        <w:rPr>
          <w:lang w:eastAsia="en-US" w:bidi="ar-SA"/>
        </w:rPr>
        <w:t xml:space="preserve">Especificaciones del hardware de computación [Si es necesario especificarlo; </w:t>
      </w:r>
      <w:r w:rsidR="00081DCA" w:rsidRPr="0050002A">
        <w:rPr>
          <w:lang w:eastAsia="en-US" w:bidi="ar-SA"/>
        </w:rPr>
        <w:t>s</w:t>
      </w:r>
      <w:r w:rsidRPr="0050002A">
        <w:rPr>
          <w:lang w:eastAsia="en-US" w:bidi="ar-SA"/>
        </w:rPr>
        <w:t>egún corresponda]</w:t>
      </w:r>
      <w:bookmarkEnd w:id="797"/>
    </w:p>
    <w:p w14:paraId="12B3E0F8" w14:textId="77777777" w:rsidR="00840ED2" w:rsidRPr="0050002A" w:rsidRDefault="00840ED2" w:rsidP="00081DCA">
      <w:pPr>
        <w:numPr>
          <w:ilvl w:val="12"/>
          <w:numId w:val="0"/>
        </w:numPr>
        <w:ind w:left="1134" w:hanging="567"/>
        <w:rPr>
          <w:sz w:val="24"/>
          <w:szCs w:val="24"/>
        </w:rPr>
      </w:pPr>
      <w:r w:rsidRPr="0050002A">
        <w:rPr>
          <w:sz w:val="24"/>
          <w:szCs w:val="24"/>
        </w:rPr>
        <w:t xml:space="preserve">3.1.1 Unidad de procesamiento tipo 1: </w:t>
      </w:r>
      <w:r w:rsidRPr="0050002A">
        <w:rPr>
          <w:i/>
          <w:iCs/>
          <w:sz w:val="24"/>
          <w:szCs w:val="24"/>
        </w:rPr>
        <w:t>[especifique: nombre de la unidad de procesamiento y función técnica (p. ej., servidor de base de datos central)]:</w:t>
      </w:r>
    </w:p>
    <w:p w14:paraId="19CA583F" w14:textId="6E90C784" w:rsidR="00840ED2" w:rsidRPr="0050002A" w:rsidRDefault="00840ED2" w:rsidP="00081DCA">
      <w:pPr>
        <w:numPr>
          <w:ilvl w:val="12"/>
          <w:numId w:val="0"/>
        </w:numPr>
        <w:ind w:left="1843" w:hanging="709"/>
        <w:rPr>
          <w:sz w:val="24"/>
          <w:szCs w:val="24"/>
        </w:rPr>
      </w:pPr>
      <w:r w:rsidRPr="0050002A">
        <w:rPr>
          <w:sz w:val="24"/>
          <w:szCs w:val="24"/>
        </w:rPr>
        <w:t xml:space="preserve">3.1.1.1 Desempeño de la unidad de procesamiento: </w:t>
      </w:r>
      <w:r w:rsidR="00081DCA" w:rsidRPr="0050002A">
        <w:rPr>
          <w:sz w:val="24"/>
          <w:szCs w:val="24"/>
        </w:rPr>
        <w:t>s</w:t>
      </w:r>
      <w:r w:rsidRPr="0050002A">
        <w:rPr>
          <w:sz w:val="24"/>
          <w:szCs w:val="24"/>
        </w:rPr>
        <w:t>egún la configuración de la propuesta, la unidad de procesamiento DEBE, como mínimo,</w:t>
      </w:r>
    </w:p>
    <w:p w14:paraId="02A82DAD" w14:textId="0D2FA46F" w:rsidR="00840ED2" w:rsidRPr="0050002A" w:rsidRDefault="00840ED2" w:rsidP="00081DCA">
      <w:pPr>
        <w:numPr>
          <w:ilvl w:val="12"/>
          <w:numId w:val="0"/>
        </w:numPr>
        <w:ind w:left="1560" w:hanging="426"/>
        <w:rPr>
          <w:sz w:val="24"/>
          <w:szCs w:val="24"/>
        </w:rPr>
      </w:pPr>
      <w:r w:rsidRPr="0050002A">
        <w:rPr>
          <w:sz w:val="24"/>
          <w:szCs w:val="24"/>
        </w:rPr>
        <w:t xml:space="preserve">(a) Lograr </w:t>
      </w:r>
      <w:r w:rsidRPr="0050002A">
        <w:rPr>
          <w:i/>
          <w:iCs/>
          <w:sz w:val="24"/>
          <w:szCs w:val="24"/>
        </w:rPr>
        <w:t xml:space="preserve">[especificar: prueba o pruebas de referencia estándar y niveles mínimos de </w:t>
      </w:r>
      <w:r w:rsidR="00081DCA" w:rsidRPr="0050002A">
        <w:rPr>
          <w:i/>
          <w:iCs/>
          <w:sz w:val="24"/>
          <w:szCs w:val="24"/>
        </w:rPr>
        <w:t>desempeño</w:t>
      </w:r>
      <w:r w:rsidRPr="0050002A">
        <w:rPr>
          <w:i/>
          <w:iCs/>
          <w:sz w:val="24"/>
          <w:szCs w:val="24"/>
        </w:rPr>
        <w:t>, por ejemplo, "calificación SPEC CPU2006"]</w:t>
      </w:r>
    </w:p>
    <w:p w14:paraId="08ECEF96" w14:textId="6B0A4198" w:rsidR="00840ED2" w:rsidRPr="0050002A" w:rsidRDefault="00840ED2" w:rsidP="00081DCA">
      <w:pPr>
        <w:numPr>
          <w:ilvl w:val="12"/>
          <w:numId w:val="0"/>
        </w:numPr>
        <w:ind w:left="1843" w:hanging="709"/>
        <w:rPr>
          <w:sz w:val="24"/>
          <w:szCs w:val="24"/>
        </w:rPr>
      </w:pPr>
      <w:r w:rsidRPr="0050002A">
        <w:rPr>
          <w:sz w:val="24"/>
          <w:szCs w:val="24"/>
        </w:rPr>
        <w:t xml:space="preserve">(O, para </w:t>
      </w:r>
      <w:proofErr w:type="spellStart"/>
      <w:r w:rsidR="00907BAA" w:rsidRPr="0050002A">
        <w:rPr>
          <w:sz w:val="24"/>
          <w:szCs w:val="24"/>
        </w:rPr>
        <w:t>CPs</w:t>
      </w:r>
      <w:proofErr w:type="spellEnd"/>
      <w:r w:rsidRPr="0050002A">
        <w:rPr>
          <w:sz w:val="24"/>
          <w:szCs w:val="24"/>
        </w:rPr>
        <w:t>)</w:t>
      </w:r>
    </w:p>
    <w:p w14:paraId="04B007A5" w14:textId="62E1C8FF" w:rsidR="00840ED2" w:rsidRPr="0050002A" w:rsidRDefault="00840ED2" w:rsidP="00081DCA">
      <w:pPr>
        <w:numPr>
          <w:ilvl w:val="12"/>
          <w:numId w:val="0"/>
        </w:numPr>
        <w:ind w:left="1134"/>
        <w:rPr>
          <w:i/>
          <w:iCs/>
          <w:sz w:val="24"/>
          <w:szCs w:val="24"/>
        </w:rPr>
      </w:pPr>
      <w:r w:rsidRPr="0050002A">
        <w:rPr>
          <w:sz w:val="24"/>
          <w:szCs w:val="24"/>
        </w:rPr>
        <w:t xml:space="preserve">Lograr un </w:t>
      </w:r>
      <w:r w:rsidR="00907BAA" w:rsidRPr="0050002A">
        <w:rPr>
          <w:sz w:val="24"/>
          <w:szCs w:val="24"/>
        </w:rPr>
        <w:t>desempeño</w:t>
      </w:r>
      <w:r w:rsidRPr="0050002A">
        <w:rPr>
          <w:sz w:val="24"/>
          <w:szCs w:val="24"/>
        </w:rPr>
        <w:t xml:space="preserve"> mínimo igual a una puntuación de </w:t>
      </w:r>
      <w:r w:rsidRPr="0050002A">
        <w:rPr>
          <w:i/>
          <w:iCs/>
          <w:sz w:val="24"/>
          <w:szCs w:val="24"/>
        </w:rPr>
        <w:t xml:space="preserve">[especificar: puntuación] por debajo del punto de referencia [especificar: punto de referencia, por ejemplo, "Clasificación de </w:t>
      </w:r>
      <w:proofErr w:type="spellStart"/>
      <w:r w:rsidRPr="0050002A">
        <w:rPr>
          <w:i/>
          <w:iCs/>
          <w:sz w:val="24"/>
          <w:szCs w:val="24"/>
        </w:rPr>
        <w:t>Sylmar</w:t>
      </w:r>
      <w:proofErr w:type="spellEnd"/>
      <w:r w:rsidRPr="0050002A">
        <w:rPr>
          <w:i/>
          <w:iCs/>
          <w:sz w:val="24"/>
          <w:szCs w:val="24"/>
        </w:rPr>
        <w:t xml:space="preserve"> 2007"]</w:t>
      </w:r>
    </w:p>
    <w:p w14:paraId="7021E73F" w14:textId="77777777" w:rsidR="00840ED2" w:rsidRPr="0050002A" w:rsidRDefault="00840ED2" w:rsidP="00081DCA">
      <w:pPr>
        <w:numPr>
          <w:ilvl w:val="12"/>
          <w:numId w:val="0"/>
        </w:numPr>
        <w:ind w:left="1560" w:hanging="426"/>
        <w:rPr>
          <w:i/>
          <w:iCs/>
          <w:sz w:val="24"/>
          <w:szCs w:val="24"/>
        </w:rPr>
      </w:pPr>
      <w:r w:rsidRPr="0050002A">
        <w:rPr>
          <w:sz w:val="24"/>
          <w:szCs w:val="24"/>
        </w:rPr>
        <w:t xml:space="preserve">(b) Proporcionar desempeño de entrada-salida, como sigue </w:t>
      </w:r>
      <w:r w:rsidRPr="0050002A">
        <w:rPr>
          <w:i/>
          <w:iCs/>
          <w:sz w:val="24"/>
          <w:szCs w:val="24"/>
        </w:rPr>
        <w:t>[especificar: niveles mínimos de desempeño de entrada-salida (por ejemplo, tasas de transferencia de bus de datos; interfaces periféricas estándar; número mínimo de sesiones simultáneas de terminales, etc.)]</w:t>
      </w:r>
    </w:p>
    <w:p w14:paraId="5FB1542C" w14:textId="1A6F7A23" w:rsidR="00840ED2" w:rsidRPr="0050002A" w:rsidRDefault="00840ED2" w:rsidP="006B2BEA">
      <w:pPr>
        <w:numPr>
          <w:ilvl w:val="12"/>
          <w:numId w:val="0"/>
        </w:numPr>
        <w:ind w:left="1985" w:hanging="851"/>
        <w:rPr>
          <w:sz w:val="24"/>
          <w:szCs w:val="24"/>
        </w:rPr>
      </w:pPr>
      <w:r w:rsidRPr="0050002A">
        <w:rPr>
          <w:sz w:val="24"/>
          <w:szCs w:val="24"/>
        </w:rPr>
        <w:t xml:space="preserve">3.1.1.2 </w:t>
      </w:r>
      <w:r w:rsidR="006B2BEA" w:rsidRPr="0050002A">
        <w:rPr>
          <w:sz w:val="24"/>
          <w:szCs w:val="24"/>
        </w:rPr>
        <w:t xml:space="preserve"> </w:t>
      </w:r>
      <w:r w:rsidRPr="0050002A">
        <w:rPr>
          <w:sz w:val="24"/>
          <w:szCs w:val="24"/>
        </w:rPr>
        <w:t xml:space="preserve">Capacidad de expansión del procesador: </w:t>
      </w:r>
      <w:r w:rsidRPr="0050002A">
        <w:rPr>
          <w:i/>
          <w:iCs/>
          <w:sz w:val="24"/>
          <w:szCs w:val="24"/>
        </w:rPr>
        <w:t xml:space="preserve">[por ejemplo, </w:t>
      </w:r>
      <w:r w:rsidRPr="0050002A">
        <w:rPr>
          <w:b/>
          <w:bCs/>
          <w:i/>
          <w:iCs/>
          <w:sz w:val="24"/>
          <w:szCs w:val="24"/>
        </w:rPr>
        <w:t>especificar: número mínimo aceptable de procesadores; niveles mínimos aceptables de desempeño; grado mínimo aceptable de capacidad de expansión para procesadores/rendimiento, en relación con la configuración de la propuesta; número mínimo aceptable de ranuras de expansión del subsistema interno; etc.,</w:t>
      </w:r>
      <w:r w:rsidRPr="0050002A">
        <w:rPr>
          <w:i/>
          <w:iCs/>
          <w:sz w:val="24"/>
          <w:szCs w:val="24"/>
        </w:rPr>
        <w:t xml:space="preserve"> ]</w:t>
      </w:r>
    </w:p>
    <w:p w14:paraId="30F711B3" w14:textId="1348CC9D" w:rsidR="00840ED2" w:rsidRPr="0050002A" w:rsidRDefault="00840ED2" w:rsidP="006B2BEA">
      <w:pPr>
        <w:numPr>
          <w:ilvl w:val="12"/>
          <w:numId w:val="0"/>
        </w:numPr>
        <w:ind w:left="1985" w:hanging="851"/>
        <w:rPr>
          <w:i/>
          <w:iCs/>
          <w:sz w:val="24"/>
          <w:szCs w:val="24"/>
        </w:rPr>
      </w:pPr>
      <w:r w:rsidRPr="0050002A">
        <w:rPr>
          <w:sz w:val="24"/>
          <w:szCs w:val="24"/>
        </w:rPr>
        <w:t xml:space="preserve">3.1.1.3 Memoria del procesador y otro almacenamiento: </w:t>
      </w:r>
      <w:r w:rsidRPr="0050002A">
        <w:rPr>
          <w:i/>
          <w:iCs/>
          <w:sz w:val="24"/>
          <w:szCs w:val="24"/>
        </w:rPr>
        <w:t>[por ejemplo, especifique: memoria principal; memoria caché; almacenamiento de disco; almacenamiento en cinta; unidades ópticas; etc.]</w:t>
      </w:r>
    </w:p>
    <w:p w14:paraId="116EC138" w14:textId="18CCE5FC" w:rsidR="00840ED2" w:rsidRPr="0050002A" w:rsidRDefault="00840ED2" w:rsidP="006B2BEA">
      <w:pPr>
        <w:pStyle w:val="explanatoryclause"/>
        <w:numPr>
          <w:ilvl w:val="12"/>
          <w:numId w:val="0"/>
        </w:numPr>
        <w:ind w:left="1872" w:right="0" w:hanging="738"/>
        <w:jc w:val="both"/>
        <w:rPr>
          <w:rStyle w:val="Preparersnotenobold"/>
          <w:rFonts w:ascii="Times New Roman" w:hAnsi="Times New Roman"/>
          <w:lang w:eastAsia="en-US" w:bidi="ar-SA"/>
        </w:rPr>
      </w:pPr>
      <w:r w:rsidRPr="0050002A">
        <w:rPr>
          <w:rStyle w:val="Preparersnotenobold"/>
          <w:rFonts w:ascii="Times New Roman" w:hAnsi="Times New Roman"/>
          <w:lang w:eastAsia="en-US" w:bidi="ar-SA"/>
        </w:rPr>
        <w:t xml:space="preserve">Nota: </w:t>
      </w:r>
      <w:r w:rsidR="006B2BEA" w:rsidRPr="0050002A">
        <w:rPr>
          <w:rStyle w:val="Preparersnotenobold"/>
          <w:rFonts w:ascii="Times New Roman" w:hAnsi="Times New Roman"/>
          <w:lang w:eastAsia="en-US" w:bidi="ar-SA"/>
        </w:rPr>
        <w:t xml:space="preserve">   </w:t>
      </w:r>
      <w:r w:rsidRPr="0050002A">
        <w:rPr>
          <w:rStyle w:val="Preparersnotenobold"/>
          <w:rFonts w:ascii="Times New Roman" w:hAnsi="Times New Roman"/>
          <w:lang w:eastAsia="en-US" w:bidi="ar-SA"/>
        </w:rPr>
        <w:t xml:space="preserve">Si los requisitos de actualización en los próximos años para la potencia de procesamiento, la memoria, etc., son razonablemente bien conocidos en el momento en que se </w:t>
      </w:r>
      <w:r w:rsidR="006B2BEA" w:rsidRPr="0050002A">
        <w:rPr>
          <w:rStyle w:val="Preparersnotenobold"/>
          <w:rFonts w:ascii="Times New Roman" w:hAnsi="Times New Roman"/>
          <w:lang w:eastAsia="en-US" w:bidi="ar-SA"/>
        </w:rPr>
        <w:t>emite el documento de la SDP</w:t>
      </w:r>
      <w:r w:rsidRPr="0050002A">
        <w:rPr>
          <w:rStyle w:val="Preparersnotenobold"/>
          <w:rFonts w:ascii="Times New Roman" w:hAnsi="Times New Roman"/>
          <w:lang w:eastAsia="en-US" w:bidi="ar-SA"/>
        </w:rPr>
        <w:t xml:space="preserve">, el Comprador puede incorporar estos requisitos en </w:t>
      </w:r>
      <w:r w:rsidR="006B2BEA" w:rsidRPr="0050002A">
        <w:rPr>
          <w:rStyle w:val="Preparersnotenobold"/>
          <w:rFonts w:ascii="Times New Roman" w:hAnsi="Times New Roman"/>
          <w:lang w:eastAsia="en-US" w:bidi="ar-SA"/>
        </w:rPr>
        <w:t>el Cuadro de Costos Recurrentes</w:t>
      </w:r>
      <w:r w:rsidRPr="0050002A">
        <w:rPr>
          <w:rStyle w:val="Preparersnotenobold"/>
          <w:rFonts w:ascii="Times New Roman" w:hAnsi="Times New Roman"/>
          <w:lang w:eastAsia="en-US" w:bidi="ar-SA"/>
        </w:rPr>
        <w:t xml:space="preserve">. y posiblemente incluirlos en el Precio del Contrato. Esto los someterá </w:t>
      </w:r>
      <w:r w:rsidR="006B2BEA" w:rsidRPr="0050002A">
        <w:rPr>
          <w:rStyle w:val="Preparersnotenobold"/>
          <w:rFonts w:ascii="Times New Roman" w:hAnsi="Times New Roman"/>
          <w:lang w:eastAsia="en-US" w:bidi="ar-SA"/>
        </w:rPr>
        <w:t xml:space="preserve">los costos </w:t>
      </w:r>
      <w:r w:rsidRPr="0050002A">
        <w:rPr>
          <w:rStyle w:val="Preparersnotenobold"/>
          <w:rFonts w:ascii="Times New Roman" w:hAnsi="Times New Roman"/>
          <w:lang w:eastAsia="en-US" w:bidi="ar-SA"/>
        </w:rPr>
        <w:t xml:space="preserve">a la competencia y proporcionará una forma contractual de controlar futuros aumentos de precios. Este enfoque reserva para el Comprador la opción de incluir actualizaciones en el Contrato, incluso si las actualizaciones no </w:t>
      </w:r>
      <w:r w:rsidR="006B2BEA" w:rsidRPr="0050002A">
        <w:rPr>
          <w:rStyle w:val="Preparersnotenobold"/>
          <w:rFonts w:ascii="Times New Roman" w:hAnsi="Times New Roman"/>
          <w:lang w:eastAsia="en-US" w:bidi="ar-SA"/>
        </w:rPr>
        <w:t>sean</w:t>
      </w:r>
      <w:r w:rsidRPr="0050002A">
        <w:rPr>
          <w:rStyle w:val="Preparersnotenobold"/>
          <w:rFonts w:ascii="Times New Roman" w:hAnsi="Times New Roman"/>
          <w:lang w:eastAsia="en-US" w:bidi="ar-SA"/>
        </w:rPr>
        <w:t xml:space="preserve"> necesarias. Se debe incluir </w:t>
      </w:r>
      <w:r w:rsidR="006B2BEA" w:rsidRPr="0050002A">
        <w:rPr>
          <w:rStyle w:val="Preparersnotenobold"/>
          <w:rFonts w:ascii="Times New Roman" w:hAnsi="Times New Roman"/>
          <w:lang w:eastAsia="en-US" w:bidi="ar-SA"/>
        </w:rPr>
        <w:t>en las CEC</w:t>
      </w:r>
      <w:r w:rsidRPr="0050002A">
        <w:rPr>
          <w:rStyle w:val="Preparersnotenobold"/>
          <w:rFonts w:ascii="Times New Roman" w:hAnsi="Times New Roman"/>
          <w:lang w:eastAsia="en-US" w:bidi="ar-SA"/>
        </w:rPr>
        <w:t xml:space="preserve"> </w:t>
      </w:r>
      <w:r w:rsidR="006B2BEA" w:rsidRPr="0050002A">
        <w:rPr>
          <w:rStyle w:val="Preparersnotenobold"/>
          <w:rFonts w:ascii="Times New Roman" w:hAnsi="Times New Roman"/>
          <w:lang w:eastAsia="en-US" w:bidi="ar-SA"/>
        </w:rPr>
        <w:t>la aclaración de</w:t>
      </w:r>
      <w:r w:rsidRPr="0050002A">
        <w:rPr>
          <w:rStyle w:val="Preparersnotenobold"/>
          <w:rFonts w:ascii="Times New Roman" w:hAnsi="Times New Roman"/>
          <w:lang w:eastAsia="en-US" w:bidi="ar-SA"/>
        </w:rPr>
        <w:t xml:space="preserve"> cómo se tratarán las actualizaciones en el Contrato final.</w:t>
      </w:r>
    </w:p>
    <w:p w14:paraId="60F735DE" w14:textId="6465618C" w:rsidR="00840ED2" w:rsidRPr="0050002A" w:rsidRDefault="00840ED2" w:rsidP="006B2BEA">
      <w:pPr>
        <w:numPr>
          <w:ilvl w:val="12"/>
          <w:numId w:val="0"/>
        </w:numPr>
        <w:ind w:left="1985" w:hanging="851"/>
        <w:rPr>
          <w:i/>
          <w:iCs/>
          <w:sz w:val="24"/>
          <w:szCs w:val="24"/>
        </w:rPr>
      </w:pPr>
      <w:r w:rsidRPr="0050002A">
        <w:rPr>
          <w:sz w:val="24"/>
          <w:szCs w:val="24"/>
        </w:rPr>
        <w:t xml:space="preserve">3.1.1.4 </w:t>
      </w:r>
      <w:r w:rsidR="006B2BEA" w:rsidRPr="0050002A">
        <w:rPr>
          <w:sz w:val="24"/>
          <w:szCs w:val="24"/>
        </w:rPr>
        <w:t xml:space="preserve"> </w:t>
      </w:r>
      <w:r w:rsidRPr="0050002A">
        <w:rPr>
          <w:sz w:val="24"/>
          <w:szCs w:val="24"/>
        </w:rPr>
        <w:t xml:space="preserve">Tolerancia a fallas de la unidad de procesamiento: </w:t>
      </w:r>
      <w:r w:rsidRPr="0050002A">
        <w:rPr>
          <w:i/>
          <w:iCs/>
          <w:sz w:val="24"/>
          <w:szCs w:val="24"/>
        </w:rPr>
        <w:t>[por ejemplo, especificar: verificación de errores; detección, predicción, informes y gestión de fallas; fuentes de alimentación redundantes y otros módulos; “módulos intercambiables en caliente”; etc.]</w:t>
      </w:r>
    </w:p>
    <w:p w14:paraId="06DA6C27" w14:textId="4463CB6D" w:rsidR="00840ED2" w:rsidRPr="0050002A" w:rsidRDefault="00840ED2" w:rsidP="006B2BEA">
      <w:pPr>
        <w:numPr>
          <w:ilvl w:val="12"/>
          <w:numId w:val="0"/>
        </w:numPr>
        <w:ind w:left="1985" w:hanging="851"/>
        <w:rPr>
          <w:i/>
          <w:iCs/>
          <w:sz w:val="24"/>
          <w:szCs w:val="24"/>
        </w:rPr>
      </w:pPr>
      <w:r w:rsidRPr="0050002A">
        <w:rPr>
          <w:sz w:val="24"/>
          <w:szCs w:val="24"/>
        </w:rPr>
        <w:t xml:space="preserve">3.1.1.5 </w:t>
      </w:r>
      <w:r w:rsidR="006B2BEA" w:rsidRPr="0050002A">
        <w:rPr>
          <w:sz w:val="24"/>
          <w:szCs w:val="24"/>
        </w:rPr>
        <w:t xml:space="preserve"> </w:t>
      </w:r>
      <w:r w:rsidRPr="0050002A">
        <w:rPr>
          <w:sz w:val="24"/>
          <w:szCs w:val="24"/>
        </w:rPr>
        <w:t xml:space="preserve">Funciones de gestión de la unidad de procesamiento: </w:t>
      </w:r>
      <w:r w:rsidRPr="0050002A">
        <w:rPr>
          <w:i/>
          <w:iCs/>
          <w:sz w:val="24"/>
          <w:szCs w:val="24"/>
        </w:rPr>
        <w:t>[por ejemplo, especificar: funciones y estándares soportados; gestión local y remota; etc.]</w:t>
      </w:r>
    </w:p>
    <w:p w14:paraId="0473DA3B" w14:textId="2F95651D" w:rsidR="00840ED2" w:rsidRPr="0050002A" w:rsidRDefault="00840ED2" w:rsidP="006B2BEA">
      <w:pPr>
        <w:numPr>
          <w:ilvl w:val="12"/>
          <w:numId w:val="0"/>
        </w:numPr>
        <w:ind w:left="1985" w:hanging="851"/>
        <w:rPr>
          <w:i/>
          <w:iCs/>
          <w:sz w:val="24"/>
          <w:szCs w:val="24"/>
        </w:rPr>
      </w:pPr>
      <w:r w:rsidRPr="0050002A">
        <w:rPr>
          <w:sz w:val="24"/>
          <w:szCs w:val="24"/>
        </w:rPr>
        <w:t xml:space="preserve">3.1.1.6 </w:t>
      </w:r>
      <w:r w:rsidR="006B2BEA" w:rsidRPr="0050002A">
        <w:rPr>
          <w:sz w:val="24"/>
          <w:szCs w:val="24"/>
        </w:rPr>
        <w:t xml:space="preserve"> </w:t>
      </w:r>
      <w:r w:rsidRPr="0050002A">
        <w:rPr>
          <w:sz w:val="24"/>
          <w:szCs w:val="24"/>
        </w:rPr>
        <w:t xml:space="preserve">Dispositivos de entrada y salida de la unidad de procesamiento: </w:t>
      </w:r>
      <w:r w:rsidRPr="0050002A">
        <w:rPr>
          <w:i/>
          <w:iCs/>
          <w:sz w:val="24"/>
          <w:szCs w:val="24"/>
        </w:rPr>
        <w:t xml:space="preserve">[por ejemplo, especifique: interfaces de red y controladores; </w:t>
      </w:r>
      <w:r w:rsidR="006B2BEA" w:rsidRPr="0050002A">
        <w:rPr>
          <w:i/>
          <w:iCs/>
          <w:sz w:val="24"/>
          <w:szCs w:val="24"/>
        </w:rPr>
        <w:t>monitor</w:t>
      </w:r>
      <w:r w:rsidRPr="0050002A">
        <w:rPr>
          <w:i/>
          <w:iCs/>
          <w:sz w:val="24"/>
          <w:szCs w:val="24"/>
        </w:rPr>
        <w:t>; teclado;</w:t>
      </w:r>
      <w:r w:rsidR="006B2BEA" w:rsidRPr="0050002A">
        <w:rPr>
          <w:i/>
          <w:iCs/>
          <w:sz w:val="24"/>
          <w:szCs w:val="24"/>
        </w:rPr>
        <w:t xml:space="preserve"> tipo de</w:t>
      </w:r>
      <w:r w:rsidRPr="0050002A">
        <w:rPr>
          <w:i/>
          <w:iCs/>
          <w:sz w:val="24"/>
          <w:szCs w:val="24"/>
        </w:rPr>
        <w:t xml:space="preserve"> </w:t>
      </w:r>
      <w:r w:rsidR="006B2BEA" w:rsidRPr="0050002A">
        <w:rPr>
          <w:i/>
          <w:iCs/>
          <w:sz w:val="24"/>
          <w:szCs w:val="24"/>
        </w:rPr>
        <w:t>mouse</w:t>
      </w:r>
      <w:r w:rsidRPr="0050002A">
        <w:rPr>
          <w:i/>
          <w:iCs/>
          <w:sz w:val="24"/>
          <w:szCs w:val="24"/>
        </w:rPr>
        <w:t>; lectores de códigos de barras, tarjetas inteligentes y tarjetas de identificación; módems; interfaces y dispositivos de audio y video; etc.]</w:t>
      </w:r>
    </w:p>
    <w:p w14:paraId="6B87B68A" w14:textId="660F8DCE" w:rsidR="00840ED2" w:rsidRPr="0050002A" w:rsidRDefault="00840ED2" w:rsidP="006B2BEA">
      <w:pPr>
        <w:numPr>
          <w:ilvl w:val="12"/>
          <w:numId w:val="0"/>
        </w:numPr>
        <w:ind w:left="1985" w:hanging="851"/>
        <w:rPr>
          <w:i/>
          <w:iCs/>
          <w:sz w:val="24"/>
          <w:szCs w:val="24"/>
        </w:rPr>
      </w:pPr>
      <w:r w:rsidRPr="0050002A">
        <w:rPr>
          <w:sz w:val="24"/>
          <w:szCs w:val="24"/>
        </w:rPr>
        <w:t xml:space="preserve">3.1.1.7 </w:t>
      </w:r>
      <w:r w:rsidR="006B2BEA" w:rsidRPr="0050002A">
        <w:rPr>
          <w:sz w:val="24"/>
          <w:szCs w:val="24"/>
        </w:rPr>
        <w:t xml:space="preserve"> </w:t>
      </w:r>
      <w:r w:rsidRPr="0050002A">
        <w:rPr>
          <w:sz w:val="24"/>
          <w:szCs w:val="24"/>
        </w:rPr>
        <w:t xml:space="preserve">Otras características de la unidad de procesamiento: </w:t>
      </w:r>
      <w:r w:rsidRPr="0050002A">
        <w:rPr>
          <w:i/>
          <w:iCs/>
          <w:sz w:val="24"/>
          <w:szCs w:val="24"/>
        </w:rPr>
        <w:t>[por ejemplo, especifique: características de ahorro de energía; duración de la batería para equipos portátiles; etc.]</w:t>
      </w:r>
    </w:p>
    <w:p w14:paraId="5072B34F" w14:textId="77777777" w:rsidR="00840ED2" w:rsidRPr="0050002A" w:rsidRDefault="00840ED2" w:rsidP="006B2BEA">
      <w:pPr>
        <w:numPr>
          <w:ilvl w:val="12"/>
          <w:numId w:val="0"/>
        </w:numPr>
        <w:ind w:left="1134" w:hanging="567"/>
        <w:rPr>
          <w:i/>
          <w:iCs/>
          <w:sz w:val="24"/>
          <w:szCs w:val="24"/>
        </w:rPr>
      </w:pPr>
      <w:r w:rsidRPr="0050002A">
        <w:rPr>
          <w:sz w:val="24"/>
          <w:szCs w:val="24"/>
        </w:rPr>
        <w:t xml:space="preserve">3.1.2 Unidad de procesamiento tipo 2: </w:t>
      </w:r>
      <w:r w:rsidRPr="0050002A">
        <w:rPr>
          <w:i/>
          <w:iCs/>
          <w:sz w:val="24"/>
          <w:szCs w:val="24"/>
        </w:rPr>
        <w:t>[especifique: nombre de la unidad de procesamiento y función técnica (p. ej., estación de trabajo de propósito general)]:</w:t>
      </w:r>
    </w:p>
    <w:p w14:paraId="5B55BC2F" w14:textId="77777777" w:rsidR="00840ED2" w:rsidRPr="0050002A" w:rsidRDefault="00840ED2" w:rsidP="006B2BEA">
      <w:pPr>
        <w:numPr>
          <w:ilvl w:val="12"/>
          <w:numId w:val="0"/>
        </w:numPr>
        <w:ind w:left="1985" w:hanging="851"/>
        <w:rPr>
          <w:sz w:val="24"/>
          <w:szCs w:val="24"/>
        </w:rPr>
      </w:pPr>
      <w:r w:rsidRPr="0050002A">
        <w:rPr>
          <w:sz w:val="24"/>
          <w:szCs w:val="24"/>
        </w:rPr>
        <w:t>3.1.2.1 …</w:t>
      </w:r>
    </w:p>
    <w:p w14:paraId="032132CA" w14:textId="4DE2558D" w:rsidR="00840ED2" w:rsidRPr="0050002A" w:rsidRDefault="00840ED2" w:rsidP="006B2BEA">
      <w:pPr>
        <w:pStyle w:val="Head5a2"/>
        <w:rPr>
          <w:b w:val="0"/>
          <w:bCs/>
          <w:i/>
          <w:iCs/>
          <w:lang w:eastAsia="en-US" w:bidi="ar-SA"/>
        </w:rPr>
      </w:pPr>
      <w:r w:rsidRPr="0050002A">
        <w:rPr>
          <w:lang w:eastAsia="en-US" w:bidi="ar-SA"/>
        </w:rPr>
        <w:t xml:space="preserve">3.2 </w:t>
      </w:r>
      <w:r w:rsidR="008A3FD1">
        <w:rPr>
          <w:lang w:eastAsia="en-US" w:bidi="ar-SA"/>
        </w:rPr>
        <w:tab/>
      </w:r>
      <w:r w:rsidRPr="008A3FD1">
        <w:rPr>
          <w:rStyle w:val="TOC6-2Char"/>
        </w:rPr>
        <w:t xml:space="preserve">Especificaciones de red y comunicaciones [Si es necesario especificarlo; </w:t>
      </w:r>
      <w:r w:rsidR="006B2BEA" w:rsidRPr="008A3FD1">
        <w:rPr>
          <w:rStyle w:val="TOC6-2Char"/>
        </w:rPr>
        <w:t>s</w:t>
      </w:r>
      <w:r w:rsidRPr="008A3FD1">
        <w:rPr>
          <w:rStyle w:val="TOC6-2Char"/>
        </w:rPr>
        <w:t>egún corresponda]</w:t>
      </w:r>
    </w:p>
    <w:p w14:paraId="2BA62F73" w14:textId="77777777" w:rsidR="00840ED2" w:rsidRPr="0050002A" w:rsidRDefault="00840ED2" w:rsidP="006B2BEA">
      <w:pPr>
        <w:numPr>
          <w:ilvl w:val="12"/>
          <w:numId w:val="0"/>
        </w:numPr>
        <w:ind w:left="1134" w:hanging="567"/>
        <w:rPr>
          <w:sz w:val="24"/>
          <w:szCs w:val="24"/>
        </w:rPr>
      </w:pPr>
      <w:r w:rsidRPr="0050002A">
        <w:rPr>
          <w:sz w:val="24"/>
          <w:szCs w:val="24"/>
        </w:rPr>
        <w:t>3.2.1 Red de área local:</w:t>
      </w:r>
    </w:p>
    <w:p w14:paraId="21770DDF" w14:textId="79576E52" w:rsidR="00840ED2" w:rsidRPr="0050002A" w:rsidRDefault="00840ED2" w:rsidP="006B2BEA">
      <w:pPr>
        <w:numPr>
          <w:ilvl w:val="12"/>
          <w:numId w:val="0"/>
        </w:numPr>
        <w:ind w:left="1985" w:hanging="851"/>
        <w:rPr>
          <w:i/>
          <w:iCs/>
          <w:sz w:val="24"/>
          <w:szCs w:val="24"/>
        </w:rPr>
      </w:pPr>
      <w:r w:rsidRPr="0050002A">
        <w:rPr>
          <w:sz w:val="24"/>
          <w:szCs w:val="24"/>
        </w:rPr>
        <w:t xml:space="preserve">3.2.1.1 </w:t>
      </w:r>
      <w:r w:rsidR="006B2BEA" w:rsidRPr="0050002A">
        <w:rPr>
          <w:sz w:val="24"/>
          <w:szCs w:val="24"/>
        </w:rPr>
        <w:t xml:space="preserve"> </w:t>
      </w:r>
      <w:r w:rsidRPr="0050002A">
        <w:rPr>
          <w:sz w:val="24"/>
          <w:szCs w:val="24"/>
        </w:rPr>
        <w:t xml:space="preserve">Equipos y software: </w:t>
      </w:r>
      <w:r w:rsidRPr="0050002A">
        <w:rPr>
          <w:i/>
          <w:iCs/>
          <w:sz w:val="24"/>
          <w:szCs w:val="24"/>
        </w:rPr>
        <w:t>[por ejemplo, especificar: según corresponda, para cada tipo de equipo y software: protocolos admitidos; niveles de desempeño; características de capacidad de expansión, tolerancia a fallos, administración, gestión y seguridad; etc.]</w:t>
      </w:r>
    </w:p>
    <w:p w14:paraId="6F5BEC3D" w14:textId="77777777" w:rsidR="00840ED2" w:rsidRPr="0050002A" w:rsidRDefault="00840ED2" w:rsidP="000101F7">
      <w:pPr>
        <w:numPr>
          <w:ilvl w:val="12"/>
          <w:numId w:val="0"/>
        </w:numPr>
        <w:ind w:left="1985" w:hanging="851"/>
        <w:rPr>
          <w:i/>
          <w:iCs/>
          <w:sz w:val="24"/>
          <w:szCs w:val="24"/>
        </w:rPr>
      </w:pPr>
      <w:r w:rsidRPr="0050002A">
        <w:rPr>
          <w:sz w:val="24"/>
          <w:szCs w:val="24"/>
        </w:rPr>
        <w:t>3.2.1.2 Cableado: [</w:t>
      </w:r>
      <w:r w:rsidRPr="0050002A">
        <w:rPr>
          <w:i/>
          <w:iCs/>
          <w:sz w:val="24"/>
          <w:szCs w:val="24"/>
        </w:rPr>
        <w:t>por ejemplo, especificar: tipo(s) de cable; topología(s); protectores de cables, canales y otros estándares de instalación (por ejemplo, ANSI / EIA / TIA 598); esquemas de etiquetado de cables, referencias a planos de instalaciones; etc. ]</w:t>
      </w:r>
    </w:p>
    <w:p w14:paraId="3482E442" w14:textId="77777777" w:rsidR="00840ED2" w:rsidRPr="0050002A" w:rsidRDefault="00840ED2" w:rsidP="000101F7">
      <w:pPr>
        <w:numPr>
          <w:ilvl w:val="12"/>
          <w:numId w:val="0"/>
        </w:numPr>
        <w:ind w:left="1134" w:hanging="567"/>
        <w:rPr>
          <w:sz w:val="24"/>
          <w:szCs w:val="24"/>
        </w:rPr>
      </w:pPr>
      <w:r w:rsidRPr="0050002A">
        <w:rPr>
          <w:sz w:val="24"/>
          <w:szCs w:val="24"/>
        </w:rPr>
        <w:t>3.2.2 Red de área amplia:</w:t>
      </w:r>
    </w:p>
    <w:p w14:paraId="1C7B9ACF" w14:textId="40F486E7" w:rsidR="00840ED2" w:rsidRPr="0050002A" w:rsidRDefault="00840ED2" w:rsidP="000101F7">
      <w:pPr>
        <w:numPr>
          <w:ilvl w:val="12"/>
          <w:numId w:val="0"/>
        </w:numPr>
        <w:ind w:left="1985" w:hanging="851"/>
        <w:rPr>
          <w:i/>
          <w:iCs/>
          <w:sz w:val="24"/>
          <w:szCs w:val="24"/>
        </w:rPr>
      </w:pPr>
      <w:r w:rsidRPr="0050002A">
        <w:rPr>
          <w:sz w:val="24"/>
          <w:szCs w:val="24"/>
        </w:rPr>
        <w:t xml:space="preserve">3.2.2.1 </w:t>
      </w:r>
      <w:r w:rsidR="000101F7" w:rsidRPr="0050002A">
        <w:rPr>
          <w:sz w:val="24"/>
          <w:szCs w:val="24"/>
        </w:rPr>
        <w:t xml:space="preserve">  </w:t>
      </w:r>
      <w:r w:rsidRPr="0050002A">
        <w:rPr>
          <w:sz w:val="24"/>
          <w:szCs w:val="24"/>
        </w:rPr>
        <w:t xml:space="preserve">Equipo y software: </w:t>
      </w:r>
      <w:r w:rsidRPr="0050002A">
        <w:rPr>
          <w:i/>
          <w:iCs/>
          <w:sz w:val="24"/>
          <w:szCs w:val="24"/>
        </w:rPr>
        <w:t>[por ejemplo, especificar: protocolos soportados; niveles de desempeño; capacidad de expansión; Tolerancia a fallos; funciones de administración, gestión y seguridad; etc.]</w:t>
      </w:r>
    </w:p>
    <w:p w14:paraId="306A3A5D" w14:textId="4047CBA4" w:rsidR="00840ED2" w:rsidRPr="0050002A" w:rsidRDefault="00840ED2" w:rsidP="000101F7">
      <w:pPr>
        <w:numPr>
          <w:ilvl w:val="12"/>
          <w:numId w:val="0"/>
        </w:numPr>
        <w:ind w:left="1985" w:hanging="851"/>
        <w:rPr>
          <w:sz w:val="24"/>
          <w:szCs w:val="24"/>
        </w:rPr>
      </w:pPr>
      <w:r w:rsidRPr="0050002A">
        <w:rPr>
          <w:sz w:val="24"/>
          <w:szCs w:val="24"/>
        </w:rPr>
        <w:t xml:space="preserve">3.2.2.2 </w:t>
      </w:r>
      <w:r w:rsidR="000101F7" w:rsidRPr="0050002A">
        <w:rPr>
          <w:sz w:val="24"/>
          <w:szCs w:val="24"/>
        </w:rPr>
        <w:t xml:space="preserve"> </w:t>
      </w:r>
      <w:r w:rsidRPr="0050002A">
        <w:rPr>
          <w:sz w:val="24"/>
          <w:szCs w:val="24"/>
        </w:rPr>
        <w:t xml:space="preserve">Servicios de telecomunicaciones: </w:t>
      </w:r>
      <w:r w:rsidRPr="0050002A">
        <w:rPr>
          <w:i/>
          <w:iCs/>
          <w:sz w:val="24"/>
          <w:szCs w:val="24"/>
        </w:rPr>
        <w:t xml:space="preserve">[por ejemplo, especificar: medios; capacidad; protocolos compatibles; niveles de desempeño; capacidad de expansión; </w:t>
      </w:r>
      <w:r w:rsidR="000101F7" w:rsidRPr="0050002A">
        <w:rPr>
          <w:i/>
          <w:iCs/>
          <w:sz w:val="24"/>
          <w:szCs w:val="24"/>
        </w:rPr>
        <w:t>Tolerancia a fallos; funciones de administración, gestión y seguridad; etc. ]</w:t>
      </w:r>
    </w:p>
    <w:p w14:paraId="16C95B41" w14:textId="035A11B6" w:rsidR="00840ED2" w:rsidRPr="0050002A" w:rsidRDefault="00840ED2" w:rsidP="000101F7">
      <w:pPr>
        <w:numPr>
          <w:ilvl w:val="12"/>
          <w:numId w:val="0"/>
        </w:numPr>
        <w:ind w:left="1134" w:hanging="567"/>
        <w:rPr>
          <w:i/>
          <w:iCs/>
          <w:sz w:val="24"/>
          <w:szCs w:val="24"/>
        </w:rPr>
      </w:pPr>
      <w:r w:rsidRPr="0050002A">
        <w:rPr>
          <w:sz w:val="24"/>
          <w:szCs w:val="24"/>
        </w:rPr>
        <w:t>3.2.3 Otros</w:t>
      </w:r>
      <w:r w:rsidR="0003616F" w:rsidRPr="0050002A">
        <w:rPr>
          <w:sz w:val="24"/>
          <w:szCs w:val="24"/>
        </w:rPr>
        <w:t xml:space="preserve"> </w:t>
      </w:r>
      <w:r w:rsidRPr="0050002A">
        <w:rPr>
          <w:sz w:val="24"/>
          <w:szCs w:val="24"/>
        </w:rPr>
        <w:t xml:space="preserve">equipos de comunicaciones: </w:t>
      </w:r>
      <w:r w:rsidRPr="0050002A">
        <w:rPr>
          <w:i/>
          <w:iCs/>
          <w:sz w:val="24"/>
          <w:szCs w:val="24"/>
        </w:rPr>
        <w:t>[por ejemplo, especifique: módems; dispositivos de fax; servidores de módem y fax, etc.]</w:t>
      </w:r>
    </w:p>
    <w:p w14:paraId="45BE9C56" w14:textId="1EA4CA99" w:rsidR="00840ED2" w:rsidRPr="0050002A" w:rsidRDefault="00840ED2" w:rsidP="0003616F">
      <w:pPr>
        <w:numPr>
          <w:ilvl w:val="12"/>
          <w:numId w:val="0"/>
        </w:numPr>
        <w:ind w:left="1134" w:hanging="567"/>
        <w:rPr>
          <w:sz w:val="24"/>
          <w:szCs w:val="24"/>
        </w:rPr>
      </w:pPr>
      <w:r w:rsidRPr="0050002A">
        <w:rPr>
          <w:sz w:val="24"/>
          <w:szCs w:val="24"/>
        </w:rPr>
        <w:t>3.2.4 Equipos de videoconferencia/</w:t>
      </w:r>
      <w:r w:rsidR="0003616F" w:rsidRPr="0050002A">
        <w:rPr>
          <w:sz w:val="24"/>
          <w:szCs w:val="24"/>
        </w:rPr>
        <w:t>reuniones</w:t>
      </w:r>
      <w:r w:rsidRPr="0050002A">
        <w:rPr>
          <w:sz w:val="24"/>
          <w:szCs w:val="24"/>
        </w:rPr>
        <w:t>:</w:t>
      </w:r>
    </w:p>
    <w:p w14:paraId="3C807346" w14:textId="77777777" w:rsidR="00840ED2" w:rsidRPr="0050002A" w:rsidRDefault="00840ED2" w:rsidP="0003616F">
      <w:pPr>
        <w:numPr>
          <w:ilvl w:val="12"/>
          <w:numId w:val="0"/>
        </w:numPr>
        <w:ind w:left="1134" w:hanging="567"/>
        <w:rPr>
          <w:sz w:val="24"/>
          <w:szCs w:val="24"/>
        </w:rPr>
      </w:pPr>
      <w:r w:rsidRPr="0050002A">
        <w:rPr>
          <w:sz w:val="24"/>
          <w:szCs w:val="24"/>
        </w:rPr>
        <w:t>3.2.5. …</w:t>
      </w:r>
    </w:p>
    <w:p w14:paraId="26D30AB7" w14:textId="7EF8D58A" w:rsidR="00840ED2" w:rsidRPr="0050002A" w:rsidRDefault="00840ED2" w:rsidP="008A3FD1">
      <w:pPr>
        <w:pStyle w:val="TOC6-2"/>
        <w:rPr>
          <w:lang w:eastAsia="en-US" w:bidi="ar-SA"/>
        </w:rPr>
      </w:pPr>
      <w:bookmarkStart w:id="798" w:name="_Toc136426372"/>
      <w:r w:rsidRPr="0050002A">
        <w:rPr>
          <w:lang w:eastAsia="en-US" w:bidi="ar-SA"/>
        </w:rPr>
        <w:t xml:space="preserve">3.3 </w:t>
      </w:r>
      <w:r w:rsidR="008A3FD1">
        <w:rPr>
          <w:lang w:eastAsia="en-US" w:bidi="ar-SA"/>
        </w:rPr>
        <w:tab/>
      </w:r>
      <w:r w:rsidRPr="0050002A">
        <w:rPr>
          <w:lang w:eastAsia="en-US" w:bidi="ar-SA"/>
        </w:rPr>
        <w:t xml:space="preserve">Especificaciones de hardware auxiliar [Si es necesario especificarlo; </w:t>
      </w:r>
      <w:r w:rsidR="0003616F" w:rsidRPr="0050002A">
        <w:rPr>
          <w:lang w:eastAsia="en-US" w:bidi="ar-SA"/>
        </w:rPr>
        <w:t>s</w:t>
      </w:r>
      <w:r w:rsidRPr="0050002A">
        <w:rPr>
          <w:lang w:eastAsia="en-US" w:bidi="ar-SA"/>
        </w:rPr>
        <w:t>egún corresponda]</w:t>
      </w:r>
      <w:bookmarkEnd w:id="798"/>
    </w:p>
    <w:p w14:paraId="094ED07F" w14:textId="77777777" w:rsidR="00840ED2" w:rsidRPr="0050002A" w:rsidRDefault="00840ED2" w:rsidP="0003616F">
      <w:pPr>
        <w:numPr>
          <w:ilvl w:val="12"/>
          <w:numId w:val="0"/>
        </w:numPr>
        <w:ind w:left="1134" w:hanging="567"/>
        <w:rPr>
          <w:i/>
          <w:iCs/>
          <w:sz w:val="24"/>
          <w:szCs w:val="24"/>
        </w:rPr>
      </w:pPr>
      <w:r w:rsidRPr="0050002A">
        <w:rPr>
          <w:sz w:val="24"/>
          <w:szCs w:val="24"/>
        </w:rPr>
        <w:t xml:space="preserve">3.3.1 Dispositivos de almacenamiento de datos compartidos: </w:t>
      </w:r>
      <w:r w:rsidRPr="0050002A">
        <w:rPr>
          <w:i/>
          <w:iCs/>
          <w:sz w:val="24"/>
          <w:szCs w:val="24"/>
        </w:rPr>
        <w:t>[especificar: disco; cinta; dispositivos de almacenamiento óptico, incluidas capacidades, interfaces, administración basada en hardware/diagnóstico/conmutación por error, etc.]:</w:t>
      </w:r>
    </w:p>
    <w:p w14:paraId="2FA14C96" w14:textId="77777777" w:rsidR="00840ED2" w:rsidRPr="0050002A" w:rsidRDefault="00840ED2" w:rsidP="0003616F">
      <w:pPr>
        <w:numPr>
          <w:ilvl w:val="12"/>
          <w:numId w:val="0"/>
        </w:numPr>
        <w:ind w:left="1134" w:hanging="567"/>
        <w:rPr>
          <w:sz w:val="24"/>
          <w:szCs w:val="24"/>
        </w:rPr>
      </w:pPr>
      <w:r w:rsidRPr="0050002A">
        <w:rPr>
          <w:sz w:val="24"/>
          <w:szCs w:val="24"/>
        </w:rPr>
        <w:t>3.3.2 Dispositivos de entrada y salida compartidos:</w:t>
      </w:r>
    </w:p>
    <w:p w14:paraId="5A03F606" w14:textId="77777777" w:rsidR="00840ED2" w:rsidRPr="0050002A" w:rsidRDefault="00840ED2" w:rsidP="0003616F">
      <w:pPr>
        <w:numPr>
          <w:ilvl w:val="12"/>
          <w:numId w:val="0"/>
        </w:numPr>
        <w:ind w:left="1843" w:hanging="709"/>
        <w:rPr>
          <w:sz w:val="24"/>
          <w:szCs w:val="24"/>
        </w:rPr>
      </w:pPr>
      <w:r w:rsidRPr="0050002A">
        <w:rPr>
          <w:sz w:val="24"/>
          <w:szCs w:val="24"/>
        </w:rPr>
        <w:t>3.3.2.1 Requisitos generales: a menos que se especifique lo contrario, todos los dispositivos de entrada y salida compartidos deben ser capaces de manejar papel de tamaño estándar A4.</w:t>
      </w:r>
    </w:p>
    <w:p w14:paraId="650234B8" w14:textId="77777777" w:rsidR="00840ED2" w:rsidRPr="0050002A" w:rsidRDefault="00840ED2" w:rsidP="0003616F">
      <w:pPr>
        <w:numPr>
          <w:ilvl w:val="12"/>
          <w:numId w:val="0"/>
        </w:numPr>
        <w:ind w:left="1843" w:hanging="709"/>
        <w:rPr>
          <w:i/>
          <w:iCs/>
          <w:sz w:val="24"/>
          <w:szCs w:val="24"/>
        </w:rPr>
      </w:pPr>
      <w:r w:rsidRPr="0050002A">
        <w:rPr>
          <w:sz w:val="24"/>
          <w:szCs w:val="24"/>
        </w:rPr>
        <w:t xml:space="preserve">3.3.2.2 Impresoras: </w:t>
      </w:r>
      <w:r w:rsidRPr="0050002A">
        <w:rPr>
          <w:i/>
          <w:iCs/>
          <w:sz w:val="24"/>
          <w:szCs w:val="24"/>
        </w:rPr>
        <w:t xml:space="preserve">[por ejemplo, especifique: impresora de </w:t>
      </w:r>
      <w:proofErr w:type="gramStart"/>
      <w:r w:rsidRPr="0050002A">
        <w:rPr>
          <w:i/>
          <w:iCs/>
          <w:sz w:val="24"/>
          <w:szCs w:val="24"/>
        </w:rPr>
        <w:t>alta calidad y alta velocidad</w:t>
      </w:r>
      <w:proofErr w:type="gramEnd"/>
      <w:r w:rsidRPr="0050002A">
        <w:rPr>
          <w:i/>
          <w:iCs/>
          <w:sz w:val="24"/>
          <w:szCs w:val="24"/>
        </w:rPr>
        <w:t>; impresora de alta calidad y velocidad estándar; impresora de gran formato (A3) de alta velocidad; impresoras, video y dispositivos de salida a color de alta calidad; etc.]</w:t>
      </w:r>
    </w:p>
    <w:p w14:paraId="20AD704E" w14:textId="77777777" w:rsidR="00840ED2" w:rsidRPr="0050002A" w:rsidRDefault="00840ED2" w:rsidP="001F0F26">
      <w:pPr>
        <w:numPr>
          <w:ilvl w:val="12"/>
          <w:numId w:val="0"/>
        </w:numPr>
        <w:ind w:left="1843" w:hanging="709"/>
        <w:rPr>
          <w:i/>
          <w:iCs/>
          <w:sz w:val="24"/>
          <w:szCs w:val="24"/>
        </w:rPr>
      </w:pPr>
      <w:r w:rsidRPr="0050002A">
        <w:rPr>
          <w:sz w:val="24"/>
          <w:szCs w:val="24"/>
        </w:rPr>
        <w:t xml:space="preserve">3.3.2.3 Escáneres: </w:t>
      </w:r>
      <w:r w:rsidRPr="0050002A">
        <w:rPr>
          <w:i/>
          <w:iCs/>
          <w:sz w:val="24"/>
          <w:szCs w:val="24"/>
        </w:rPr>
        <w:t>[por ejemplo, especificar: resolución del escáner; características de manejo de papel/película; velocidad; etc.]</w:t>
      </w:r>
    </w:p>
    <w:p w14:paraId="38BA24AC" w14:textId="77777777" w:rsidR="00840ED2" w:rsidRPr="0050002A" w:rsidRDefault="00840ED2" w:rsidP="001F0F26">
      <w:pPr>
        <w:numPr>
          <w:ilvl w:val="12"/>
          <w:numId w:val="0"/>
        </w:numPr>
        <w:ind w:left="1134" w:hanging="567"/>
        <w:rPr>
          <w:sz w:val="24"/>
          <w:szCs w:val="24"/>
        </w:rPr>
      </w:pPr>
      <w:r w:rsidRPr="0050002A">
        <w:rPr>
          <w:sz w:val="24"/>
          <w:szCs w:val="24"/>
        </w:rPr>
        <w:t>3.3.3 Dispositivos de acondicionamiento de energía:</w:t>
      </w:r>
    </w:p>
    <w:p w14:paraId="581DA723" w14:textId="10DA5EE9" w:rsidR="00840ED2" w:rsidRPr="0050002A" w:rsidRDefault="00840ED2" w:rsidP="001F0F26">
      <w:pPr>
        <w:numPr>
          <w:ilvl w:val="12"/>
          <w:numId w:val="0"/>
        </w:numPr>
        <w:ind w:left="1843" w:hanging="709"/>
        <w:rPr>
          <w:i/>
          <w:iCs/>
          <w:sz w:val="24"/>
          <w:szCs w:val="24"/>
        </w:rPr>
      </w:pPr>
      <w:r w:rsidRPr="0050002A">
        <w:rPr>
          <w:sz w:val="24"/>
          <w:szCs w:val="24"/>
        </w:rPr>
        <w:t xml:space="preserve">3.3.3.1 Fuentes de alimentación ininterrumpida: </w:t>
      </w:r>
      <w:r w:rsidRPr="0050002A">
        <w:rPr>
          <w:i/>
          <w:iCs/>
          <w:sz w:val="24"/>
          <w:szCs w:val="24"/>
        </w:rPr>
        <w:t xml:space="preserve">[por ejemplo, especifique: entrega de potencia de salida y capacidad de duración, capacidad de </w:t>
      </w:r>
      <w:r w:rsidR="001F0F26" w:rsidRPr="0050002A">
        <w:rPr>
          <w:i/>
          <w:iCs/>
          <w:sz w:val="24"/>
          <w:szCs w:val="24"/>
        </w:rPr>
        <w:t>regulación de</w:t>
      </w:r>
      <w:r w:rsidRPr="0050002A">
        <w:rPr>
          <w:i/>
          <w:iCs/>
          <w:sz w:val="24"/>
          <w:szCs w:val="24"/>
        </w:rPr>
        <w:t>, funciones de batería, interfaces, diagnóstico de gestión de dispositivos y funciones de conmutación por error, etc.]</w:t>
      </w:r>
    </w:p>
    <w:p w14:paraId="04A1BC97" w14:textId="77777777" w:rsidR="00840ED2" w:rsidRPr="0050002A" w:rsidRDefault="00840ED2" w:rsidP="001F0F26">
      <w:pPr>
        <w:numPr>
          <w:ilvl w:val="12"/>
          <w:numId w:val="0"/>
        </w:numPr>
        <w:ind w:left="1134" w:hanging="567"/>
        <w:rPr>
          <w:sz w:val="24"/>
          <w:szCs w:val="24"/>
        </w:rPr>
      </w:pPr>
      <w:r w:rsidRPr="0050002A">
        <w:rPr>
          <w:sz w:val="24"/>
          <w:szCs w:val="24"/>
        </w:rPr>
        <w:t>3.3.4 Mobiliario/equipo especializado:</w:t>
      </w:r>
    </w:p>
    <w:p w14:paraId="4BCC9C49" w14:textId="77777777" w:rsidR="00840ED2" w:rsidRPr="0050002A" w:rsidRDefault="00840ED2" w:rsidP="001F0F26">
      <w:pPr>
        <w:numPr>
          <w:ilvl w:val="12"/>
          <w:numId w:val="0"/>
        </w:numPr>
        <w:ind w:left="1843" w:hanging="709"/>
        <w:rPr>
          <w:i/>
          <w:iCs/>
          <w:sz w:val="24"/>
          <w:szCs w:val="24"/>
        </w:rPr>
      </w:pPr>
      <w:r w:rsidRPr="0050002A">
        <w:rPr>
          <w:sz w:val="24"/>
          <w:szCs w:val="24"/>
        </w:rPr>
        <w:t xml:space="preserve">3.3.4.1 Gabinetes/bastidores de equipos: </w:t>
      </w:r>
      <w:r w:rsidRPr="0050002A">
        <w:rPr>
          <w:i/>
          <w:iCs/>
          <w:sz w:val="24"/>
          <w:szCs w:val="24"/>
        </w:rPr>
        <w:t>[por ejemplo, especifique: tamaño, capacidad, acceso físico y control de acceso, características de ventilación y control ambiental, etc.]</w:t>
      </w:r>
    </w:p>
    <w:p w14:paraId="0394758A" w14:textId="77777777" w:rsidR="00840ED2" w:rsidRPr="0050002A" w:rsidRDefault="00840ED2" w:rsidP="001F0F26">
      <w:pPr>
        <w:numPr>
          <w:ilvl w:val="12"/>
          <w:numId w:val="0"/>
        </w:numPr>
        <w:ind w:left="1843" w:hanging="709"/>
        <w:rPr>
          <w:i/>
          <w:iCs/>
          <w:sz w:val="24"/>
          <w:szCs w:val="24"/>
        </w:rPr>
      </w:pPr>
      <w:r w:rsidRPr="0050002A">
        <w:rPr>
          <w:sz w:val="24"/>
          <w:szCs w:val="24"/>
        </w:rPr>
        <w:t xml:space="preserve">3.3.4.2 Equipo de control ambiental: </w:t>
      </w:r>
      <w:r w:rsidRPr="0050002A">
        <w:rPr>
          <w:i/>
          <w:iCs/>
          <w:sz w:val="24"/>
          <w:szCs w:val="24"/>
        </w:rPr>
        <w:t>[por ejemplo, especificar: unidades de aire acondicionado; equipo de control de humedad; etc.]</w:t>
      </w:r>
    </w:p>
    <w:p w14:paraId="716DDA83" w14:textId="77777777" w:rsidR="00840ED2" w:rsidRPr="0050002A" w:rsidRDefault="00840ED2" w:rsidP="001F0F26">
      <w:pPr>
        <w:numPr>
          <w:ilvl w:val="12"/>
          <w:numId w:val="0"/>
        </w:numPr>
        <w:ind w:left="1843" w:hanging="709"/>
        <w:rPr>
          <w:i/>
          <w:iCs/>
          <w:sz w:val="24"/>
          <w:szCs w:val="24"/>
        </w:rPr>
      </w:pPr>
      <w:r w:rsidRPr="0050002A">
        <w:rPr>
          <w:sz w:val="24"/>
          <w:szCs w:val="24"/>
        </w:rPr>
        <w:t xml:space="preserve">3.3.4.3 Equipo de control de acceso físico: </w:t>
      </w:r>
      <w:r w:rsidRPr="0050002A">
        <w:rPr>
          <w:i/>
          <w:iCs/>
          <w:sz w:val="24"/>
          <w:szCs w:val="24"/>
        </w:rPr>
        <w:t>[por ejemplo, especificar: controles de entrada de puertas; detección de intrusos; videovigilancia, etc.]</w:t>
      </w:r>
    </w:p>
    <w:p w14:paraId="1E64DA50" w14:textId="0C666C7E" w:rsidR="00840ED2" w:rsidRPr="0050002A" w:rsidRDefault="00840ED2" w:rsidP="00D1303C">
      <w:pPr>
        <w:numPr>
          <w:ilvl w:val="12"/>
          <w:numId w:val="0"/>
        </w:numPr>
        <w:ind w:left="1843" w:hanging="709"/>
        <w:rPr>
          <w:i/>
          <w:iCs/>
          <w:sz w:val="24"/>
          <w:szCs w:val="24"/>
        </w:rPr>
      </w:pPr>
      <w:r w:rsidRPr="0050002A">
        <w:rPr>
          <w:sz w:val="24"/>
          <w:szCs w:val="24"/>
        </w:rPr>
        <w:t xml:space="preserve">3.3.4.3 Equipo de control de acceso lógico: </w:t>
      </w:r>
      <w:r w:rsidRPr="0050002A">
        <w:rPr>
          <w:i/>
          <w:iCs/>
          <w:sz w:val="24"/>
          <w:szCs w:val="24"/>
        </w:rPr>
        <w:t xml:space="preserve">[por ejemplo, especifique: tokens de identidad seguros; lectores de </w:t>
      </w:r>
      <w:r w:rsidR="00D1303C" w:rsidRPr="0050002A">
        <w:rPr>
          <w:i/>
          <w:iCs/>
          <w:sz w:val="24"/>
          <w:szCs w:val="24"/>
        </w:rPr>
        <w:t>carnés</w:t>
      </w:r>
      <w:r w:rsidRPr="0050002A">
        <w:rPr>
          <w:i/>
          <w:iCs/>
          <w:sz w:val="24"/>
          <w:szCs w:val="24"/>
        </w:rPr>
        <w:t>, etc.]</w:t>
      </w:r>
    </w:p>
    <w:p w14:paraId="1E17F952" w14:textId="2B250EBD" w:rsidR="00840ED2" w:rsidRPr="0050002A" w:rsidRDefault="00840ED2" w:rsidP="008A3FD1">
      <w:pPr>
        <w:pStyle w:val="TOC6-2"/>
        <w:rPr>
          <w:lang w:eastAsia="en-US" w:bidi="ar-SA"/>
        </w:rPr>
      </w:pPr>
      <w:bookmarkStart w:id="799" w:name="_Toc136426373"/>
      <w:r w:rsidRPr="0050002A">
        <w:rPr>
          <w:lang w:eastAsia="en-US" w:bidi="ar-SA"/>
        </w:rPr>
        <w:t xml:space="preserve">3.4 </w:t>
      </w:r>
      <w:r w:rsidR="008A3FD1">
        <w:rPr>
          <w:lang w:eastAsia="en-US" w:bidi="ar-SA"/>
        </w:rPr>
        <w:tab/>
      </w:r>
      <w:r w:rsidRPr="0050002A">
        <w:rPr>
          <w:lang w:eastAsia="en-US" w:bidi="ar-SA"/>
        </w:rPr>
        <w:t xml:space="preserve">Especificaciones de software estándar [Si es necesario especificarlo; </w:t>
      </w:r>
      <w:r w:rsidR="00D1303C" w:rsidRPr="0050002A">
        <w:rPr>
          <w:lang w:eastAsia="en-US" w:bidi="ar-SA"/>
        </w:rPr>
        <w:t>s</w:t>
      </w:r>
      <w:r w:rsidRPr="0050002A">
        <w:rPr>
          <w:lang w:eastAsia="en-US" w:bidi="ar-SA"/>
        </w:rPr>
        <w:t>egún corresponda]</w:t>
      </w:r>
      <w:bookmarkEnd w:id="799"/>
    </w:p>
    <w:p w14:paraId="18C4727E" w14:textId="77777777" w:rsidR="00840ED2" w:rsidRPr="0050002A" w:rsidRDefault="00840ED2" w:rsidP="00D1303C">
      <w:pPr>
        <w:numPr>
          <w:ilvl w:val="12"/>
          <w:numId w:val="0"/>
        </w:numPr>
        <w:ind w:left="1134" w:hanging="567"/>
        <w:rPr>
          <w:sz w:val="24"/>
          <w:szCs w:val="24"/>
        </w:rPr>
      </w:pPr>
      <w:r w:rsidRPr="0050002A">
        <w:rPr>
          <w:sz w:val="24"/>
          <w:szCs w:val="24"/>
        </w:rPr>
        <w:t>3.4.1 Software del sistema y utilidades de administración del sistema:</w:t>
      </w:r>
    </w:p>
    <w:p w14:paraId="43690BFD" w14:textId="77777777" w:rsidR="00840ED2" w:rsidRPr="0050002A" w:rsidRDefault="00840ED2" w:rsidP="00D1303C">
      <w:pPr>
        <w:numPr>
          <w:ilvl w:val="12"/>
          <w:numId w:val="0"/>
        </w:numPr>
        <w:ind w:left="1843" w:hanging="709"/>
        <w:rPr>
          <w:i/>
          <w:iCs/>
          <w:sz w:val="24"/>
          <w:szCs w:val="24"/>
        </w:rPr>
      </w:pPr>
      <w:r w:rsidRPr="0050002A">
        <w:rPr>
          <w:sz w:val="24"/>
          <w:szCs w:val="24"/>
        </w:rPr>
        <w:t xml:space="preserve">3.4.1.1 Unidad de procesamiento tipo 1: </w:t>
      </w:r>
      <w:r w:rsidRPr="0050002A">
        <w:rPr>
          <w:i/>
          <w:iCs/>
          <w:sz w:val="24"/>
          <w:szCs w:val="24"/>
        </w:rPr>
        <w:t>[por ejemplo, especificar: sistema operativo; copia de seguridad, optimización, antivirus y otras utilidades; herramientas de administración, mantenimiento y solución de problemas de sistemas; etc.]</w:t>
      </w:r>
    </w:p>
    <w:p w14:paraId="2FFDB5F0" w14:textId="77777777" w:rsidR="00840ED2" w:rsidRPr="0050002A" w:rsidRDefault="00840ED2" w:rsidP="00D1303C">
      <w:pPr>
        <w:numPr>
          <w:ilvl w:val="12"/>
          <w:numId w:val="0"/>
        </w:numPr>
        <w:ind w:left="1843" w:hanging="709"/>
        <w:rPr>
          <w:i/>
          <w:iCs/>
          <w:sz w:val="24"/>
          <w:szCs w:val="24"/>
        </w:rPr>
      </w:pPr>
      <w:r w:rsidRPr="0050002A">
        <w:rPr>
          <w:sz w:val="24"/>
          <w:szCs w:val="24"/>
        </w:rPr>
        <w:t xml:space="preserve">3.4.1.2 Unidad de procesamiento tipo 2: </w:t>
      </w:r>
      <w:r w:rsidRPr="0050002A">
        <w:rPr>
          <w:i/>
          <w:iCs/>
          <w:sz w:val="24"/>
          <w:szCs w:val="24"/>
        </w:rPr>
        <w:t>[por ejemplo, especificar: sistema operativo; copia de seguridad, optimización, antivirus y otras utilidades; herramientas de administración, mantenimiento y solución de problemas de sistemas; etc.]</w:t>
      </w:r>
    </w:p>
    <w:p w14:paraId="3339878A" w14:textId="5370D88D" w:rsidR="00840ED2" w:rsidRPr="0050002A" w:rsidRDefault="00840ED2" w:rsidP="00D1303C">
      <w:pPr>
        <w:numPr>
          <w:ilvl w:val="12"/>
          <w:numId w:val="0"/>
        </w:numPr>
        <w:ind w:left="1843" w:hanging="709"/>
        <w:rPr>
          <w:sz w:val="24"/>
          <w:szCs w:val="24"/>
        </w:rPr>
      </w:pPr>
      <w:r w:rsidRPr="0050002A">
        <w:rPr>
          <w:sz w:val="24"/>
          <w:szCs w:val="24"/>
        </w:rPr>
        <w:t xml:space="preserve">3.4.1.3 </w:t>
      </w:r>
      <w:r w:rsidR="00D1303C" w:rsidRPr="0050002A">
        <w:rPr>
          <w:sz w:val="24"/>
          <w:szCs w:val="24"/>
        </w:rPr>
        <w:t xml:space="preserve">  </w:t>
      </w:r>
      <w:r w:rsidRPr="0050002A">
        <w:rPr>
          <w:sz w:val="24"/>
          <w:szCs w:val="24"/>
        </w:rPr>
        <w:t>etc...</w:t>
      </w:r>
    </w:p>
    <w:p w14:paraId="41117A52" w14:textId="344A150F" w:rsidR="00840ED2" w:rsidRPr="0050002A" w:rsidRDefault="00840ED2" w:rsidP="00D1303C">
      <w:pPr>
        <w:numPr>
          <w:ilvl w:val="12"/>
          <w:numId w:val="0"/>
        </w:numPr>
        <w:ind w:left="1134" w:hanging="567"/>
        <w:rPr>
          <w:i/>
          <w:iCs/>
          <w:sz w:val="24"/>
          <w:szCs w:val="24"/>
        </w:rPr>
      </w:pPr>
      <w:r w:rsidRPr="0050002A">
        <w:rPr>
          <w:sz w:val="24"/>
          <w:szCs w:val="24"/>
        </w:rPr>
        <w:t xml:space="preserve">3.4.2 Software de redes y comunicaciones: </w:t>
      </w:r>
      <w:r w:rsidRPr="0050002A">
        <w:rPr>
          <w:i/>
          <w:iCs/>
          <w:sz w:val="24"/>
          <w:szCs w:val="24"/>
        </w:rPr>
        <w:t>[por ejemplo, especifique: protocolos, m</w:t>
      </w:r>
      <w:r w:rsidR="00D1303C" w:rsidRPr="0050002A">
        <w:rPr>
          <w:i/>
          <w:iCs/>
          <w:sz w:val="24"/>
          <w:szCs w:val="24"/>
        </w:rPr>
        <w:t>edia</w:t>
      </w:r>
      <w:r w:rsidRPr="0050002A">
        <w:rPr>
          <w:i/>
          <w:iCs/>
          <w:sz w:val="24"/>
          <w:szCs w:val="24"/>
        </w:rPr>
        <w:t xml:space="preserve"> y equipos </w:t>
      </w:r>
      <w:r w:rsidR="00D1303C" w:rsidRPr="0050002A">
        <w:rPr>
          <w:i/>
          <w:iCs/>
          <w:sz w:val="24"/>
          <w:szCs w:val="24"/>
        </w:rPr>
        <w:t>que se servirán</w:t>
      </w:r>
      <w:r w:rsidRPr="0050002A">
        <w:rPr>
          <w:i/>
          <w:iCs/>
          <w:sz w:val="24"/>
          <w:szCs w:val="24"/>
        </w:rPr>
        <w:t>; servicios de red, funciones de gestión y administración; características de seguridad y administración de fallas; etc.]</w:t>
      </w:r>
    </w:p>
    <w:p w14:paraId="568E76AD" w14:textId="749F3BEA" w:rsidR="00840ED2" w:rsidRPr="0050002A" w:rsidRDefault="00840ED2" w:rsidP="003978CD">
      <w:pPr>
        <w:numPr>
          <w:ilvl w:val="12"/>
          <w:numId w:val="0"/>
        </w:numPr>
        <w:ind w:left="1134" w:hanging="567"/>
        <w:rPr>
          <w:i/>
          <w:iCs/>
          <w:sz w:val="24"/>
          <w:szCs w:val="24"/>
        </w:rPr>
      </w:pPr>
      <w:r w:rsidRPr="0050002A">
        <w:rPr>
          <w:sz w:val="24"/>
          <w:szCs w:val="24"/>
        </w:rPr>
        <w:t>3.4.3</w:t>
      </w:r>
      <w:r w:rsidR="003978CD" w:rsidRPr="0050002A">
        <w:rPr>
          <w:sz w:val="24"/>
          <w:szCs w:val="24"/>
        </w:rPr>
        <w:t xml:space="preserve"> </w:t>
      </w:r>
      <w:r w:rsidRPr="0050002A">
        <w:rPr>
          <w:sz w:val="24"/>
          <w:szCs w:val="24"/>
        </w:rPr>
        <w:t xml:space="preserve">Software de propósito general: </w:t>
      </w:r>
      <w:r w:rsidRPr="0050002A">
        <w:rPr>
          <w:i/>
          <w:iCs/>
          <w:sz w:val="24"/>
          <w:szCs w:val="24"/>
        </w:rPr>
        <w:t>[por ejemplo, especifique: software de automatización de oficinas; herramientas y bibliotecas de programación; etc.]</w:t>
      </w:r>
    </w:p>
    <w:p w14:paraId="326BB15A" w14:textId="77777777" w:rsidR="00840ED2" w:rsidRPr="0050002A" w:rsidRDefault="00840ED2" w:rsidP="003978CD">
      <w:pPr>
        <w:numPr>
          <w:ilvl w:val="12"/>
          <w:numId w:val="0"/>
        </w:numPr>
        <w:ind w:left="1134" w:hanging="567"/>
        <w:rPr>
          <w:i/>
          <w:iCs/>
          <w:sz w:val="24"/>
          <w:szCs w:val="24"/>
        </w:rPr>
      </w:pPr>
      <w:r w:rsidRPr="0050002A">
        <w:rPr>
          <w:sz w:val="24"/>
          <w:szCs w:val="24"/>
        </w:rPr>
        <w:t xml:space="preserve">3.4.4 Software de base de datos y herramientas de desarrollo: </w:t>
      </w:r>
      <w:r w:rsidRPr="0050002A">
        <w:rPr>
          <w:i/>
          <w:iCs/>
          <w:sz w:val="24"/>
          <w:szCs w:val="24"/>
        </w:rPr>
        <w:t>[por ejemplo, especificar: base de datos y función de gestión de base de datos; herramientas y entornos de desarrollo; etc.]</w:t>
      </w:r>
    </w:p>
    <w:p w14:paraId="687F8FC0" w14:textId="77777777" w:rsidR="00840ED2" w:rsidRPr="0050002A" w:rsidRDefault="00840ED2" w:rsidP="003978CD">
      <w:pPr>
        <w:numPr>
          <w:ilvl w:val="12"/>
          <w:numId w:val="0"/>
        </w:numPr>
        <w:ind w:left="1134" w:hanging="567"/>
        <w:rPr>
          <w:i/>
          <w:iCs/>
          <w:sz w:val="24"/>
          <w:szCs w:val="24"/>
        </w:rPr>
      </w:pPr>
      <w:r w:rsidRPr="0050002A">
        <w:rPr>
          <w:sz w:val="24"/>
          <w:szCs w:val="24"/>
        </w:rPr>
        <w:t xml:space="preserve">3.4.5 Software de aplicación comercial: </w:t>
      </w:r>
      <w:r w:rsidRPr="0050002A">
        <w:rPr>
          <w:i/>
          <w:iCs/>
          <w:sz w:val="24"/>
          <w:szCs w:val="24"/>
        </w:rPr>
        <w:t>[por ejemplo, especifique: funciones comerciales específicas que se admitirán en código nativo; función de gestión de aplicaciones; opciones y herramientas de personalización; etc.]</w:t>
      </w:r>
    </w:p>
    <w:p w14:paraId="00BAB296" w14:textId="47B32906" w:rsidR="00840ED2" w:rsidRPr="0050002A" w:rsidRDefault="00840ED2" w:rsidP="008A3FD1">
      <w:pPr>
        <w:pStyle w:val="TOC6-2"/>
        <w:rPr>
          <w:lang w:eastAsia="en-US" w:bidi="ar-SA"/>
        </w:rPr>
      </w:pPr>
      <w:bookmarkStart w:id="800" w:name="_Toc136426374"/>
      <w:r w:rsidRPr="0050002A">
        <w:rPr>
          <w:lang w:eastAsia="en-US" w:bidi="ar-SA"/>
        </w:rPr>
        <w:t xml:space="preserve">3.5 </w:t>
      </w:r>
      <w:r w:rsidR="008A3FD1">
        <w:rPr>
          <w:lang w:eastAsia="en-US" w:bidi="ar-SA"/>
        </w:rPr>
        <w:tab/>
      </w:r>
      <w:r w:rsidRPr="0050002A">
        <w:rPr>
          <w:lang w:eastAsia="en-US" w:bidi="ar-SA"/>
        </w:rPr>
        <w:t>Consumibles</w:t>
      </w:r>
      <w:bookmarkEnd w:id="800"/>
    </w:p>
    <w:p w14:paraId="1561E54F" w14:textId="77777777" w:rsidR="00840ED2" w:rsidRPr="0050002A" w:rsidRDefault="00840ED2" w:rsidP="003978CD">
      <w:pPr>
        <w:numPr>
          <w:ilvl w:val="12"/>
          <w:numId w:val="0"/>
        </w:numPr>
        <w:ind w:left="1134" w:hanging="567"/>
        <w:rPr>
          <w:sz w:val="24"/>
          <w:szCs w:val="24"/>
        </w:rPr>
      </w:pPr>
      <w:r w:rsidRPr="0050002A">
        <w:rPr>
          <w:sz w:val="24"/>
          <w:szCs w:val="24"/>
        </w:rPr>
        <w:t>3.5.1 Tinta/tóner de impresora – Tipo de impresora 1:</w:t>
      </w:r>
    </w:p>
    <w:p w14:paraId="67A6BFBF" w14:textId="3F39A625" w:rsidR="00840ED2" w:rsidRPr="0050002A" w:rsidRDefault="00840ED2" w:rsidP="008A3FD1">
      <w:pPr>
        <w:pStyle w:val="TOC6-2"/>
      </w:pPr>
      <w:bookmarkStart w:id="801" w:name="_Toc136426375"/>
      <w:r w:rsidRPr="0050002A">
        <w:t xml:space="preserve">3.6 </w:t>
      </w:r>
      <w:r w:rsidR="008A3FD1">
        <w:tab/>
      </w:r>
      <w:r w:rsidRPr="0050002A">
        <w:t xml:space="preserve">Otros bienes no </w:t>
      </w:r>
      <w:r w:rsidRPr="0050002A">
        <w:rPr>
          <w:lang w:eastAsia="en-US" w:bidi="ar-SA"/>
        </w:rPr>
        <w:t>informáticos</w:t>
      </w:r>
      <w:bookmarkEnd w:id="801"/>
    </w:p>
    <w:p w14:paraId="0316E2A3" w14:textId="77777777" w:rsidR="00840ED2" w:rsidRPr="0050002A" w:rsidRDefault="00840ED2" w:rsidP="003978CD">
      <w:pPr>
        <w:numPr>
          <w:ilvl w:val="12"/>
          <w:numId w:val="0"/>
        </w:numPr>
        <w:ind w:left="1134" w:hanging="567"/>
        <w:rPr>
          <w:sz w:val="24"/>
          <w:szCs w:val="24"/>
        </w:rPr>
      </w:pPr>
      <w:r w:rsidRPr="0050002A">
        <w:rPr>
          <w:sz w:val="24"/>
          <w:szCs w:val="24"/>
        </w:rPr>
        <w:t>3.6.1 Escritorios para estaciones de trabajo:</w:t>
      </w:r>
    </w:p>
    <w:p w14:paraId="200133B9" w14:textId="77777777" w:rsidR="00840ED2" w:rsidRPr="0050002A" w:rsidRDefault="00840ED2" w:rsidP="003978CD">
      <w:pPr>
        <w:numPr>
          <w:ilvl w:val="12"/>
          <w:numId w:val="0"/>
        </w:numPr>
        <w:ind w:left="1134" w:hanging="567"/>
        <w:rPr>
          <w:sz w:val="24"/>
          <w:szCs w:val="24"/>
        </w:rPr>
      </w:pPr>
      <w:r w:rsidRPr="0050002A">
        <w:rPr>
          <w:sz w:val="24"/>
          <w:szCs w:val="24"/>
        </w:rPr>
        <w:t>3.6.2 Fotocopiadoras:</w:t>
      </w:r>
    </w:p>
    <w:p w14:paraId="21E9F214" w14:textId="692A1600" w:rsidR="00840ED2" w:rsidRPr="0050002A" w:rsidRDefault="00840ED2" w:rsidP="003978CD">
      <w:pPr>
        <w:numPr>
          <w:ilvl w:val="12"/>
          <w:numId w:val="0"/>
        </w:numPr>
        <w:ind w:left="1134" w:hanging="567"/>
        <w:rPr>
          <w:i/>
          <w:iCs/>
          <w:sz w:val="24"/>
          <w:szCs w:val="24"/>
        </w:rPr>
      </w:pPr>
      <w:r w:rsidRPr="0050002A">
        <w:rPr>
          <w:sz w:val="24"/>
          <w:szCs w:val="24"/>
        </w:rPr>
        <w:t xml:space="preserve">3.6.3 Sistemas Mecánicos Especializados – </w:t>
      </w:r>
      <w:proofErr w:type="spellStart"/>
      <w:r w:rsidRPr="0050002A">
        <w:rPr>
          <w:sz w:val="24"/>
          <w:szCs w:val="24"/>
        </w:rPr>
        <w:t>Datacenter</w:t>
      </w:r>
      <w:proofErr w:type="spellEnd"/>
      <w:r w:rsidRPr="0050002A">
        <w:rPr>
          <w:sz w:val="24"/>
          <w:szCs w:val="24"/>
        </w:rPr>
        <w:t xml:space="preserve"> </w:t>
      </w:r>
      <w:r w:rsidRPr="0050002A">
        <w:rPr>
          <w:i/>
          <w:iCs/>
          <w:sz w:val="24"/>
          <w:szCs w:val="24"/>
        </w:rPr>
        <w:t>[por ejemplo, especificar: sistema de piso elevado, subsistema de distribución eléctrica, etc.]</w:t>
      </w:r>
    </w:p>
    <w:p w14:paraId="08A9B90C" w14:textId="20D73DFE" w:rsidR="00356E4C" w:rsidRPr="0050002A" w:rsidRDefault="003978CD" w:rsidP="00055B25">
      <w:pPr>
        <w:pStyle w:val="TOC6-1"/>
      </w:pPr>
      <w:bookmarkStart w:id="802" w:name="_Toc136426376"/>
      <w:r w:rsidRPr="0050002A">
        <w:t>E</w:t>
      </w:r>
      <w:r w:rsidR="00356E4C" w:rsidRPr="0050002A">
        <w:t>.</w:t>
      </w:r>
      <w:r w:rsidR="00356E4C" w:rsidRPr="0050002A">
        <w:tab/>
        <w:t>Requisitos de l</w:t>
      </w:r>
      <w:r w:rsidR="003E7F44" w:rsidRPr="0050002A">
        <w:t>a</w:t>
      </w:r>
      <w:r w:rsidR="00356E4C" w:rsidRPr="0050002A">
        <w:t xml:space="preserve">s </w:t>
      </w:r>
      <w:r w:rsidR="003E7F44" w:rsidRPr="0050002A">
        <w:t xml:space="preserve">pruebas </w:t>
      </w:r>
      <w:r w:rsidR="00356E4C" w:rsidRPr="0050002A">
        <w:t xml:space="preserve">y la </w:t>
      </w:r>
      <w:r w:rsidR="00BE6B6B" w:rsidRPr="0050002A">
        <w:t>garantía</w:t>
      </w:r>
      <w:r w:rsidR="00356E4C" w:rsidRPr="0050002A">
        <w:t xml:space="preserve"> de </w:t>
      </w:r>
      <w:r w:rsidR="003E7F44" w:rsidRPr="0050002A">
        <w:t>c</w:t>
      </w:r>
      <w:r w:rsidR="00356E4C" w:rsidRPr="0050002A">
        <w:t>alidad</w:t>
      </w:r>
      <w:bookmarkEnd w:id="794"/>
      <w:bookmarkEnd w:id="795"/>
      <w:bookmarkEnd w:id="796"/>
      <w:bookmarkEnd w:id="802"/>
    </w:p>
    <w:p w14:paraId="722CBEB9" w14:textId="39803454" w:rsidR="00356E4C" w:rsidRPr="0050002A" w:rsidRDefault="003978CD" w:rsidP="00737D39">
      <w:pPr>
        <w:pStyle w:val="TOC6-2"/>
      </w:pPr>
      <w:bookmarkStart w:id="803" w:name="_Toc521498267"/>
      <w:bookmarkStart w:id="804" w:name="_Toc454561109"/>
      <w:bookmarkStart w:id="805" w:name="_Toc476312613"/>
      <w:bookmarkStart w:id="806" w:name="_Toc136426377"/>
      <w:r w:rsidRPr="0050002A">
        <w:t>4</w:t>
      </w:r>
      <w:r w:rsidR="00356E4C" w:rsidRPr="0050002A">
        <w:t>.1</w:t>
      </w:r>
      <w:r w:rsidR="00356E4C" w:rsidRPr="0050002A">
        <w:tab/>
        <w:t>Inspecciones</w:t>
      </w:r>
      <w:bookmarkEnd w:id="803"/>
      <w:bookmarkEnd w:id="804"/>
      <w:bookmarkEnd w:id="805"/>
      <w:bookmarkEnd w:id="806"/>
    </w:p>
    <w:p w14:paraId="399DB658" w14:textId="6FB19E9C" w:rsidR="00356E4C" w:rsidRPr="0050002A" w:rsidRDefault="003978CD" w:rsidP="00356E4C">
      <w:pPr>
        <w:ind w:left="1440" w:right="-360" w:hanging="720"/>
        <w:rPr>
          <w:sz w:val="24"/>
        </w:rPr>
      </w:pPr>
      <w:r w:rsidRPr="0050002A">
        <w:t>4</w:t>
      </w:r>
      <w:r w:rsidR="00356E4C" w:rsidRPr="0050002A">
        <w:t>.1.1</w:t>
      </w:r>
      <w:r w:rsidR="00356E4C" w:rsidRPr="0050002A">
        <w:tab/>
      </w:r>
      <w:r w:rsidR="00356E4C" w:rsidRPr="0050002A">
        <w:rPr>
          <w:sz w:val="24"/>
        </w:rPr>
        <w:t>Inspecciones en fábrica:</w:t>
      </w:r>
      <w:r w:rsidR="00953C75" w:rsidRPr="0050002A">
        <w:rPr>
          <w:sz w:val="24"/>
        </w:rPr>
        <w:t xml:space="preserve"> </w:t>
      </w:r>
      <w:r w:rsidR="00356E4C" w:rsidRPr="0050002A">
        <w:rPr>
          <w:rStyle w:val="Preparersnotenobold"/>
          <w:sz w:val="24"/>
        </w:rPr>
        <w:t>[si procede, especifique:</w:t>
      </w:r>
      <w:r w:rsidR="00953C75" w:rsidRPr="0050002A">
        <w:rPr>
          <w:rStyle w:val="Preparersnotenobold"/>
          <w:sz w:val="24"/>
        </w:rPr>
        <w:t xml:space="preserve"> </w:t>
      </w:r>
      <w:r w:rsidR="003E7F44" w:rsidRPr="0050002A">
        <w:rPr>
          <w:rStyle w:val="Preparersnotenobold"/>
          <w:b/>
          <w:sz w:val="24"/>
        </w:rPr>
        <w:t>los elementos</w:t>
      </w:r>
      <w:r w:rsidR="00356E4C" w:rsidRPr="0050002A">
        <w:rPr>
          <w:rStyle w:val="Preparersnotenobold"/>
          <w:b/>
          <w:sz w:val="24"/>
        </w:rPr>
        <w:t xml:space="preserve">, criterios y métodos que empleará el Comprador o su representante durante las inspecciones en fábrica de las tecnologías </w:t>
      </w:r>
      <w:r w:rsidR="001F63C5" w:rsidRPr="0050002A">
        <w:rPr>
          <w:rStyle w:val="Preparersnotenobold"/>
          <w:b/>
          <w:sz w:val="24"/>
        </w:rPr>
        <w:t xml:space="preserve">de la información </w:t>
      </w:r>
      <w:r w:rsidR="00356E4C" w:rsidRPr="0050002A">
        <w:rPr>
          <w:rStyle w:val="Preparersnotenobold"/>
          <w:b/>
          <w:sz w:val="24"/>
        </w:rPr>
        <w:t xml:space="preserve">y </w:t>
      </w:r>
      <w:r w:rsidR="003E7F44" w:rsidRPr="0050002A">
        <w:rPr>
          <w:rStyle w:val="Preparersnotenobold"/>
          <w:b/>
          <w:sz w:val="24"/>
        </w:rPr>
        <w:t xml:space="preserve">de </w:t>
      </w:r>
      <w:r w:rsidR="00356E4C" w:rsidRPr="0050002A">
        <w:rPr>
          <w:rStyle w:val="Preparersnotenobold"/>
          <w:b/>
          <w:sz w:val="24"/>
        </w:rPr>
        <w:t xml:space="preserve">otros bienes, antes de su envío al sitio o los sitios del </w:t>
      </w:r>
      <w:r w:rsidR="003E7F44" w:rsidRPr="0050002A">
        <w:rPr>
          <w:rStyle w:val="Preparersnotenobold"/>
          <w:b/>
          <w:sz w:val="24"/>
        </w:rPr>
        <w:t>P</w:t>
      </w:r>
      <w:r w:rsidR="00356E4C" w:rsidRPr="0050002A">
        <w:rPr>
          <w:rStyle w:val="Preparersnotenobold"/>
          <w:b/>
          <w:sz w:val="24"/>
        </w:rPr>
        <w:t>royecto</w:t>
      </w:r>
      <w:r w:rsidR="00356E4C" w:rsidRPr="0050002A">
        <w:rPr>
          <w:rStyle w:val="Preparersnotenobold"/>
          <w:sz w:val="24"/>
        </w:rPr>
        <w:t>]</w:t>
      </w:r>
    </w:p>
    <w:p w14:paraId="7269209D" w14:textId="125061AE" w:rsidR="00356E4C" w:rsidRPr="0050002A" w:rsidRDefault="003978CD" w:rsidP="00356E4C">
      <w:pPr>
        <w:ind w:left="1440" w:right="-360" w:hanging="720"/>
        <w:rPr>
          <w:sz w:val="24"/>
        </w:rPr>
      </w:pPr>
      <w:r w:rsidRPr="0050002A">
        <w:rPr>
          <w:sz w:val="24"/>
        </w:rPr>
        <w:t>4</w:t>
      </w:r>
      <w:r w:rsidR="00356E4C" w:rsidRPr="0050002A">
        <w:rPr>
          <w:sz w:val="24"/>
        </w:rPr>
        <w:t>.1.2</w:t>
      </w:r>
      <w:r w:rsidR="00356E4C" w:rsidRPr="0050002A">
        <w:rPr>
          <w:sz w:val="24"/>
        </w:rPr>
        <w:tab/>
        <w:t>Inspecciones posteriores a la entrega:</w:t>
      </w:r>
      <w:r w:rsidR="00953C75" w:rsidRPr="0050002A">
        <w:rPr>
          <w:sz w:val="24"/>
        </w:rPr>
        <w:t xml:space="preserve"> </w:t>
      </w:r>
      <w:r w:rsidR="00356E4C" w:rsidRPr="0050002A">
        <w:rPr>
          <w:rStyle w:val="Preparersnotenobold"/>
          <w:sz w:val="24"/>
        </w:rPr>
        <w:t>[si procede, especifique:</w:t>
      </w:r>
      <w:r w:rsidR="00953C75" w:rsidRPr="0050002A">
        <w:rPr>
          <w:rStyle w:val="Preparersnotenobold"/>
          <w:sz w:val="24"/>
        </w:rPr>
        <w:t xml:space="preserve"> </w:t>
      </w:r>
      <w:r w:rsidR="003E7F44" w:rsidRPr="0050002A">
        <w:rPr>
          <w:rStyle w:val="Preparersnotenobold"/>
          <w:b/>
          <w:sz w:val="24"/>
        </w:rPr>
        <w:t>los elementos</w:t>
      </w:r>
      <w:r w:rsidR="00356E4C" w:rsidRPr="0050002A">
        <w:rPr>
          <w:rStyle w:val="Preparersnotenobold"/>
          <w:b/>
          <w:sz w:val="24"/>
        </w:rPr>
        <w:t xml:space="preserve">, criterios y métodos que empleará el Comprador o su representante en el momento de la entrega y el desembalaje de las tecnologías </w:t>
      </w:r>
      <w:r w:rsidR="001F63C5" w:rsidRPr="0050002A">
        <w:rPr>
          <w:rStyle w:val="Preparersnotenobold"/>
          <w:b/>
          <w:sz w:val="24"/>
        </w:rPr>
        <w:t xml:space="preserve">de la información </w:t>
      </w:r>
      <w:r w:rsidR="00356E4C" w:rsidRPr="0050002A">
        <w:rPr>
          <w:rStyle w:val="Preparersnotenobold"/>
          <w:b/>
          <w:sz w:val="24"/>
        </w:rPr>
        <w:t xml:space="preserve">y </w:t>
      </w:r>
      <w:r w:rsidR="003E7F44" w:rsidRPr="0050002A">
        <w:rPr>
          <w:rStyle w:val="Preparersnotenobold"/>
          <w:b/>
          <w:sz w:val="24"/>
        </w:rPr>
        <w:t xml:space="preserve">de </w:t>
      </w:r>
      <w:r w:rsidR="00356E4C" w:rsidRPr="0050002A">
        <w:rPr>
          <w:rStyle w:val="Preparersnotenobold"/>
          <w:b/>
          <w:sz w:val="24"/>
        </w:rPr>
        <w:t xml:space="preserve">otros bienes en el sitio o los sitios del </w:t>
      </w:r>
      <w:r w:rsidR="003E7F44" w:rsidRPr="0050002A">
        <w:rPr>
          <w:rStyle w:val="Preparersnotenobold"/>
          <w:b/>
          <w:sz w:val="24"/>
        </w:rPr>
        <w:t>P</w:t>
      </w:r>
      <w:r w:rsidR="00356E4C" w:rsidRPr="0050002A">
        <w:rPr>
          <w:rStyle w:val="Preparersnotenobold"/>
          <w:b/>
          <w:sz w:val="24"/>
        </w:rPr>
        <w:t>royecto</w:t>
      </w:r>
      <w:r w:rsidR="00356E4C" w:rsidRPr="0050002A">
        <w:rPr>
          <w:rStyle w:val="Preparersnotenobold"/>
          <w:sz w:val="24"/>
        </w:rPr>
        <w:t>]</w:t>
      </w:r>
    </w:p>
    <w:p w14:paraId="46150E49" w14:textId="508989CD" w:rsidR="00356E4C" w:rsidRPr="0050002A" w:rsidRDefault="003978CD" w:rsidP="00737D39">
      <w:pPr>
        <w:pStyle w:val="TOC6-2"/>
      </w:pPr>
      <w:bookmarkStart w:id="807" w:name="_Toc521498268"/>
      <w:bookmarkStart w:id="808" w:name="_Toc454561110"/>
      <w:bookmarkStart w:id="809" w:name="_Toc476312614"/>
      <w:bookmarkStart w:id="810" w:name="_Toc136426378"/>
      <w:r w:rsidRPr="0050002A">
        <w:t>4</w:t>
      </w:r>
      <w:r w:rsidR="00356E4C" w:rsidRPr="0050002A">
        <w:t>.2</w:t>
      </w:r>
      <w:r w:rsidR="00356E4C" w:rsidRPr="0050002A">
        <w:tab/>
        <w:t xml:space="preserve">Ensayos </w:t>
      </w:r>
      <w:r w:rsidR="00F7442B" w:rsidRPr="0050002A">
        <w:t>p</w:t>
      </w:r>
      <w:r w:rsidR="00356E4C" w:rsidRPr="0050002A">
        <w:t xml:space="preserve">revios a la </w:t>
      </w:r>
      <w:r w:rsidR="00F7442B" w:rsidRPr="0050002A">
        <w:t>p</w:t>
      </w:r>
      <w:r w:rsidR="00356E4C" w:rsidRPr="0050002A">
        <w:t xml:space="preserve">uesta en </w:t>
      </w:r>
      <w:r w:rsidR="00F7442B" w:rsidRPr="0050002A">
        <w:t>s</w:t>
      </w:r>
      <w:r w:rsidR="00356E4C" w:rsidRPr="0050002A">
        <w:t>ervicio</w:t>
      </w:r>
      <w:bookmarkEnd w:id="807"/>
      <w:bookmarkEnd w:id="808"/>
      <w:bookmarkEnd w:id="809"/>
      <w:bookmarkEnd w:id="810"/>
    </w:p>
    <w:p w14:paraId="30D1EC0C" w14:textId="1B13E7C8" w:rsidR="00356E4C" w:rsidRPr="0050002A" w:rsidRDefault="003978CD" w:rsidP="00356E4C">
      <w:pPr>
        <w:keepNext/>
        <w:keepLines/>
        <w:ind w:left="1440" w:right="-360" w:hanging="720"/>
        <w:rPr>
          <w:sz w:val="24"/>
        </w:rPr>
      </w:pPr>
      <w:r w:rsidRPr="0050002A">
        <w:rPr>
          <w:sz w:val="24"/>
        </w:rPr>
        <w:t>4.2.0</w:t>
      </w:r>
      <w:r w:rsidR="00F67639" w:rsidRPr="0050002A">
        <w:rPr>
          <w:sz w:val="24"/>
        </w:rPr>
        <w:tab/>
      </w:r>
      <w:r w:rsidR="00356E4C" w:rsidRPr="0050002A">
        <w:rPr>
          <w:sz w:val="24"/>
        </w:rPr>
        <w:t xml:space="preserve">Además de las pruebas de verificación y ajuste que realiza habitualmente, el Proveedor (con ayuda del Comprador) </w:t>
      </w:r>
      <w:r w:rsidR="00F7442B" w:rsidRPr="0050002A">
        <w:rPr>
          <w:sz w:val="24"/>
        </w:rPr>
        <w:t xml:space="preserve">deberá realizar las </w:t>
      </w:r>
      <w:r w:rsidR="00356E4C" w:rsidRPr="0050002A">
        <w:rPr>
          <w:sz w:val="24"/>
        </w:rPr>
        <w:t xml:space="preserve">siguientes </w:t>
      </w:r>
      <w:r w:rsidR="00F7442B" w:rsidRPr="0050002A">
        <w:rPr>
          <w:sz w:val="24"/>
        </w:rPr>
        <w:t xml:space="preserve">pruebas </w:t>
      </w:r>
      <w:r w:rsidR="00356E4C" w:rsidRPr="0050002A">
        <w:rPr>
          <w:sz w:val="24"/>
        </w:rPr>
        <w:t xml:space="preserve">en el Sistema y </w:t>
      </w:r>
      <w:r w:rsidR="00F7442B" w:rsidRPr="0050002A">
        <w:rPr>
          <w:sz w:val="24"/>
        </w:rPr>
        <w:t xml:space="preserve">sus </w:t>
      </w:r>
      <w:r w:rsidR="00356E4C" w:rsidRPr="0050002A">
        <w:rPr>
          <w:sz w:val="24"/>
        </w:rPr>
        <w:t xml:space="preserve">Subsistemas antes de que se consideren instalados y de que el Comprador emita el o los </w:t>
      </w:r>
      <w:r w:rsidR="00F7442B" w:rsidRPr="0050002A">
        <w:rPr>
          <w:sz w:val="24"/>
        </w:rPr>
        <w:t>c</w:t>
      </w:r>
      <w:r w:rsidR="00356E4C" w:rsidRPr="0050002A">
        <w:rPr>
          <w:sz w:val="24"/>
        </w:rPr>
        <w:t xml:space="preserve">ertificados de </w:t>
      </w:r>
      <w:r w:rsidR="00F7442B" w:rsidRPr="0050002A">
        <w:rPr>
          <w:sz w:val="24"/>
        </w:rPr>
        <w:t>i</w:t>
      </w:r>
      <w:r w:rsidR="00356E4C" w:rsidRPr="0050002A">
        <w:rPr>
          <w:sz w:val="24"/>
        </w:rPr>
        <w:t xml:space="preserve">nstalación (de conformidad con la </w:t>
      </w:r>
      <w:r w:rsidR="001A22C9" w:rsidRPr="0050002A">
        <w:rPr>
          <w:sz w:val="24"/>
        </w:rPr>
        <w:t>Cláusula</w:t>
      </w:r>
      <w:r w:rsidR="00356E4C" w:rsidRPr="0050002A">
        <w:rPr>
          <w:sz w:val="24"/>
        </w:rPr>
        <w:t xml:space="preserve"> 26 de las CGC y las cláusulas correspondientes de las CEC).</w:t>
      </w:r>
    </w:p>
    <w:p w14:paraId="005966EC" w14:textId="578CE93C" w:rsidR="00356E4C" w:rsidRPr="0050002A" w:rsidRDefault="003978CD" w:rsidP="00356E4C">
      <w:pPr>
        <w:ind w:left="1440" w:right="-360" w:hanging="720"/>
        <w:rPr>
          <w:sz w:val="24"/>
        </w:rPr>
      </w:pPr>
      <w:r w:rsidRPr="0050002A">
        <w:rPr>
          <w:sz w:val="24"/>
        </w:rPr>
        <w:t>4.2.1</w:t>
      </w:r>
      <w:r w:rsidR="00356E4C" w:rsidRPr="0050002A">
        <w:rPr>
          <w:sz w:val="24"/>
        </w:rPr>
        <w:tab/>
      </w:r>
      <w:r w:rsidR="00356E4C" w:rsidRPr="0050002A">
        <w:rPr>
          <w:rStyle w:val="Preparersnotenobold"/>
          <w:sz w:val="24"/>
        </w:rPr>
        <w:t>[</w:t>
      </w:r>
      <w:r w:rsidR="00F7442B" w:rsidRPr="0050002A">
        <w:rPr>
          <w:rStyle w:val="Preparersnotenobold"/>
          <w:sz w:val="24"/>
        </w:rPr>
        <w:t>E</w:t>
      </w:r>
      <w:r w:rsidR="00356E4C" w:rsidRPr="0050002A">
        <w:rPr>
          <w:rStyle w:val="Preparersnotenobold"/>
          <w:sz w:val="24"/>
        </w:rPr>
        <w:t>specifique:</w:t>
      </w:r>
      <w:r w:rsidR="00953C75" w:rsidRPr="0050002A">
        <w:rPr>
          <w:rStyle w:val="Preparersnotenobold"/>
          <w:sz w:val="24"/>
        </w:rPr>
        <w:t xml:space="preserve"> </w:t>
      </w:r>
      <w:r w:rsidR="00356E4C" w:rsidRPr="0050002A">
        <w:rPr>
          <w:rStyle w:val="Preparersnotenobold"/>
          <w:sz w:val="24"/>
        </w:rPr>
        <w:t>Subsistema 1 (</w:t>
      </w:r>
      <w:r w:rsidR="00F7442B" w:rsidRPr="0050002A">
        <w:rPr>
          <w:rStyle w:val="Preparersnotenobold"/>
          <w:sz w:val="24"/>
        </w:rPr>
        <w:t xml:space="preserve">como se </w:t>
      </w:r>
      <w:r w:rsidR="00356E4C" w:rsidRPr="0050002A">
        <w:rPr>
          <w:rStyle w:val="Preparersnotenobold"/>
          <w:sz w:val="24"/>
        </w:rPr>
        <w:t>defin</w:t>
      </w:r>
      <w:r w:rsidR="00F7442B" w:rsidRPr="0050002A">
        <w:rPr>
          <w:rStyle w:val="Preparersnotenobold"/>
          <w:sz w:val="24"/>
        </w:rPr>
        <w:t>e</w:t>
      </w:r>
      <w:r w:rsidR="00356E4C" w:rsidRPr="0050002A">
        <w:rPr>
          <w:rStyle w:val="Preparersnotenobold"/>
          <w:sz w:val="24"/>
        </w:rPr>
        <w:t xml:space="preserve"> en los cuadros de información sobre los sitios del Proyecto adjunt</w:t>
      </w:r>
      <w:r w:rsidR="00F7442B" w:rsidRPr="0050002A">
        <w:rPr>
          <w:rStyle w:val="Preparersnotenobold"/>
          <w:sz w:val="24"/>
        </w:rPr>
        <w:t>os</w:t>
      </w:r>
      <w:r w:rsidR="00356E4C" w:rsidRPr="0050002A">
        <w:rPr>
          <w:rStyle w:val="Preparersnotenobold"/>
          <w:sz w:val="24"/>
        </w:rPr>
        <w:t xml:space="preserve"> al </w:t>
      </w:r>
      <w:r w:rsidR="00B84FEC" w:rsidRPr="0050002A">
        <w:rPr>
          <w:rStyle w:val="Preparersnotenobold"/>
          <w:sz w:val="24"/>
        </w:rPr>
        <w:t>p</w:t>
      </w:r>
      <w:r w:rsidR="00356E4C" w:rsidRPr="0050002A">
        <w:rPr>
          <w:rStyle w:val="Preparersnotenobold"/>
          <w:sz w:val="24"/>
        </w:rPr>
        <w:t xml:space="preserve">rograma de </w:t>
      </w:r>
      <w:r w:rsidR="00B84FEC" w:rsidRPr="0050002A">
        <w:rPr>
          <w:rStyle w:val="Preparersnotenobold"/>
          <w:sz w:val="24"/>
        </w:rPr>
        <w:t>e</w:t>
      </w:r>
      <w:r w:rsidR="00356E4C" w:rsidRPr="0050002A">
        <w:rPr>
          <w:rStyle w:val="Preparersnotenobold"/>
          <w:sz w:val="24"/>
        </w:rPr>
        <w:t>jecución); especifique:</w:t>
      </w:r>
      <w:r w:rsidR="00953C75" w:rsidRPr="0050002A">
        <w:rPr>
          <w:rStyle w:val="Preparersnotenobold"/>
          <w:sz w:val="24"/>
        </w:rPr>
        <w:t xml:space="preserve"> </w:t>
      </w:r>
      <w:r w:rsidR="00E41822" w:rsidRPr="0050002A">
        <w:rPr>
          <w:rStyle w:val="Preparersnotenobold"/>
          <w:b/>
          <w:sz w:val="24"/>
        </w:rPr>
        <w:t>los</w:t>
      </w:r>
      <w:r w:rsidR="00F7442B" w:rsidRPr="0050002A">
        <w:rPr>
          <w:rStyle w:val="Preparersnotenobold"/>
          <w:sz w:val="24"/>
        </w:rPr>
        <w:t xml:space="preserve"> </w:t>
      </w:r>
      <w:r w:rsidR="00356E4C" w:rsidRPr="0050002A">
        <w:rPr>
          <w:rStyle w:val="Preparersnotenobold"/>
          <w:b/>
          <w:sz w:val="24"/>
        </w:rPr>
        <w:t xml:space="preserve">ensayos, </w:t>
      </w:r>
      <w:r w:rsidR="00F7442B" w:rsidRPr="0050002A">
        <w:rPr>
          <w:rStyle w:val="Preparersnotenobold"/>
          <w:b/>
          <w:sz w:val="24"/>
        </w:rPr>
        <w:t xml:space="preserve">las </w:t>
      </w:r>
      <w:r w:rsidR="00356E4C" w:rsidRPr="0050002A">
        <w:rPr>
          <w:rStyle w:val="Preparersnotenobold"/>
          <w:b/>
          <w:sz w:val="24"/>
        </w:rPr>
        <w:t xml:space="preserve">condiciones de los ensayos, </w:t>
      </w:r>
      <w:r w:rsidR="00F7442B" w:rsidRPr="0050002A">
        <w:rPr>
          <w:rStyle w:val="Preparersnotenobold"/>
          <w:b/>
          <w:sz w:val="24"/>
        </w:rPr>
        <w:t xml:space="preserve">los </w:t>
      </w:r>
      <w:r w:rsidR="00356E4C" w:rsidRPr="0050002A">
        <w:rPr>
          <w:rStyle w:val="Preparersnotenobold"/>
          <w:b/>
          <w:sz w:val="24"/>
        </w:rPr>
        <w:t>criterios de aceptación</w:t>
      </w:r>
      <w:r w:rsidR="00356E4C" w:rsidRPr="0050002A">
        <w:rPr>
          <w:rStyle w:val="Preparersnotenobold"/>
          <w:sz w:val="24"/>
        </w:rPr>
        <w:t>, etc.]</w:t>
      </w:r>
    </w:p>
    <w:p w14:paraId="00CE280E" w14:textId="43FD6467" w:rsidR="00356E4C" w:rsidRPr="0050002A" w:rsidRDefault="003978CD" w:rsidP="00356E4C">
      <w:pPr>
        <w:ind w:left="1440" w:right="-360" w:hanging="720"/>
        <w:rPr>
          <w:sz w:val="24"/>
        </w:rPr>
      </w:pPr>
      <w:r w:rsidRPr="0050002A">
        <w:rPr>
          <w:sz w:val="24"/>
        </w:rPr>
        <w:t>4.2.2</w:t>
      </w:r>
      <w:r w:rsidR="00356E4C" w:rsidRPr="0050002A">
        <w:rPr>
          <w:sz w:val="24"/>
        </w:rPr>
        <w:tab/>
      </w:r>
      <w:r w:rsidR="00356E4C" w:rsidRPr="0050002A">
        <w:rPr>
          <w:rStyle w:val="Preparersnotenobold"/>
          <w:sz w:val="24"/>
        </w:rPr>
        <w:t>[</w:t>
      </w:r>
      <w:r w:rsidR="00F86A3F" w:rsidRPr="0050002A">
        <w:rPr>
          <w:rStyle w:val="Preparersnotenobold"/>
          <w:sz w:val="24"/>
        </w:rPr>
        <w:t>E</w:t>
      </w:r>
      <w:r w:rsidR="00356E4C" w:rsidRPr="0050002A">
        <w:rPr>
          <w:rStyle w:val="Preparersnotenobold"/>
          <w:sz w:val="24"/>
        </w:rPr>
        <w:t>specifique:</w:t>
      </w:r>
      <w:r w:rsidR="00953C75" w:rsidRPr="0050002A">
        <w:rPr>
          <w:rStyle w:val="Preparersnotenobold"/>
          <w:sz w:val="24"/>
        </w:rPr>
        <w:t xml:space="preserve"> </w:t>
      </w:r>
      <w:r w:rsidR="00356E4C" w:rsidRPr="0050002A">
        <w:rPr>
          <w:rStyle w:val="Preparersnotenobold"/>
          <w:sz w:val="24"/>
        </w:rPr>
        <w:t>Subsistema 2 (</w:t>
      </w:r>
      <w:r w:rsidR="00F86A3F" w:rsidRPr="0050002A">
        <w:rPr>
          <w:rStyle w:val="Preparersnotenobold"/>
          <w:sz w:val="24"/>
        </w:rPr>
        <w:t xml:space="preserve">como se </w:t>
      </w:r>
      <w:r w:rsidR="00356E4C" w:rsidRPr="0050002A">
        <w:rPr>
          <w:rStyle w:val="Preparersnotenobold"/>
          <w:sz w:val="24"/>
        </w:rPr>
        <w:t>defin</w:t>
      </w:r>
      <w:r w:rsidR="00F86A3F" w:rsidRPr="0050002A">
        <w:rPr>
          <w:rStyle w:val="Preparersnotenobold"/>
          <w:sz w:val="24"/>
        </w:rPr>
        <w:t>e</w:t>
      </w:r>
      <w:r w:rsidR="00356E4C" w:rsidRPr="0050002A">
        <w:rPr>
          <w:rStyle w:val="Preparersnotenobold"/>
          <w:sz w:val="24"/>
        </w:rPr>
        <w:t xml:space="preserve"> en los cuadros de información sobre los sitios del Proyecto); especifique:</w:t>
      </w:r>
      <w:r w:rsidR="00953C75" w:rsidRPr="0050002A">
        <w:rPr>
          <w:rStyle w:val="Preparersnotenobold"/>
          <w:sz w:val="24"/>
        </w:rPr>
        <w:t xml:space="preserve"> </w:t>
      </w:r>
      <w:r w:rsidR="00E41822" w:rsidRPr="0050002A">
        <w:rPr>
          <w:rStyle w:val="Preparersnotenobold"/>
          <w:b/>
          <w:sz w:val="24"/>
        </w:rPr>
        <w:t>los</w:t>
      </w:r>
      <w:r w:rsidR="00F86A3F" w:rsidRPr="0050002A">
        <w:rPr>
          <w:rStyle w:val="Preparersnotenobold"/>
          <w:sz w:val="24"/>
        </w:rPr>
        <w:t xml:space="preserve"> </w:t>
      </w:r>
      <w:r w:rsidR="00356E4C" w:rsidRPr="0050002A">
        <w:rPr>
          <w:rStyle w:val="Preparersnotenobold"/>
          <w:b/>
          <w:sz w:val="24"/>
        </w:rPr>
        <w:t xml:space="preserve">ensayos, </w:t>
      </w:r>
      <w:r w:rsidR="00F86A3F" w:rsidRPr="0050002A">
        <w:rPr>
          <w:rStyle w:val="Preparersnotenobold"/>
          <w:b/>
          <w:sz w:val="24"/>
        </w:rPr>
        <w:t xml:space="preserve">las </w:t>
      </w:r>
      <w:r w:rsidR="00356E4C" w:rsidRPr="0050002A">
        <w:rPr>
          <w:rStyle w:val="Preparersnotenobold"/>
          <w:b/>
          <w:sz w:val="24"/>
        </w:rPr>
        <w:t xml:space="preserve">condiciones de los ensayos, </w:t>
      </w:r>
      <w:r w:rsidR="00F86A3F" w:rsidRPr="0050002A">
        <w:rPr>
          <w:rStyle w:val="Preparersnotenobold"/>
          <w:b/>
          <w:sz w:val="24"/>
        </w:rPr>
        <w:t xml:space="preserve">los </w:t>
      </w:r>
      <w:r w:rsidR="00356E4C" w:rsidRPr="0050002A">
        <w:rPr>
          <w:rStyle w:val="Preparersnotenobold"/>
          <w:b/>
          <w:sz w:val="24"/>
        </w:rPr>
        <w:t>criterios de aceptación</w:t>
      </w:r>
      <w:r w:rsidR="00356E4C" w:rsidRPr="0050002A">
        <w:rPr>
          <w:rStyle w:val="Preparersnotenobold"/>
          <w:sz w:val="24"/>
        </w:rPr>
        <w:t>, etc.]</w:t>
      </w:r>
    </w:p>
    <w:p w14:paraId="7FE35D07" w14:textId="4621C5B1" w:rsidR="00356E4C" w:rsidRPr="0050002A" w:rsidRDefault="003978CD" w:rsidP="00356E4C">
      <w:pPr>
        <w:ind w:left="1440" w:right="-360" w:hanging="720"/>
        <w:rPr>
          <w:sz w:val="24"/>
        </w:rPr>
      </w:pPr>
      <w:r w:rsidRPr="0050002A">
        <w:rPr>
          <w:sz w:val="24"/>
        </w:rPr>
        <w:t>4.2.3</w:t>
      </w:r>
      <w:r w:rsidR="00356E4C" w:rsidRPr="0050002A">
        <w:rPr>
          <w:sz w:val="24"/>
        </w:rPr>
        <w:tab/>
        <w:t xml:space="preserve">Para </w:t>
      </w:r>
      <w:r w:rsidR="00EC31E5" w:rsidRPr="0050002A">
        <w:rPr>
          <w:sz w:val="24"/>
        </w:rPr>
        <w:t xml:space="preserve">todo el </w:t>
      </w:r>
      <w:r w:rsidR="00356E4C" w:rsidRPr="0050002A">
        <w:rPr>
          <w:sz w:val="24"/>
        </w:rPr>
        <w:t xml:space="preserve">Sistema: Los ensayos previos a la puesta en servicio correspondientes al sistema en su totalidad son: </w:t>
      </w:r>
      <w:r w:rsidR="00356E4C" w:rsidRPr="0050002A">
        <w:rPr>
          <w:rStyle w:val="Preparersnotenobold"/>
          <w:sz w:val="24"/>
        </w:rPr>
        <w:t>[especifique:</w:t>
      </w:r>
      <w:r w:rsidR="00953C75" w:rsidRPr="0050002A">
        <w:rPr>
          <w:rStyle w:val="Preparersnotenobold"/>
          <w:sz w:val="24"/>
        </w:rPr>
        <w:t xml:space="preserve"> </w:t>
      </w:r>
      <w:r w:rsidR="00E41822" w:rsidRPr="0050002A">
        <w:rPr>
          <w:rStyle w:val="Preparersnotenobold"/>
          <w:b/>
          <w:sz w:val="24"/>
        </w:rPr>
        <w:t>los</w:t>
      </w:r>
      <w:r w:rsidR="00EC31E5" w:rsidRPr="0050002A">
        <w:rPr>
          <w:rStyle w:val="Preparersnotenobold"/>
          <w:sz w:val="24"/>
        </w:rPr>
        <w:t xml:space="preserve"> </w:t>
      </w:r>
      <w:r w:rsidR="00356E4C" w:rsidRPr="0050002A">
        <w:rPr>
          <w:rStyle w:val="Preparersnotenobold"/>
          <w:b/>
          <w:sz w:val="24"/>
        </w:rPr>
        <w:t xml:space="preserve">ensayos, </w:t>
      </w:r>
      <w:r w:rsidR="00EC31E5" w:rsidRPr="0050002A">
        <w:rPr>
          <w:rStyle w:val="Preparersnotenobold"/>
          <w:b/>
          <w:sz w:val="24"/>
        </w:rPr>
        <w:t xml:space="preserve">las </w:t>
      </w:r>
      <w:r w:rsidR="00356E4C" w:rsidRPr="0050002A">
        <w:rPr>
          <w:rStyle w:val="Preparersnotenobold"/>
          <w:b/>
          <w:sz w:val="24"/>
        </w:rPr>
        <w:t xml:space="preserve">condiciones de los ensayos, </w:t>
      </w:r>
      <w:r w:rsidR="00EC31E5" w:rsidRPr="0050002A">
        <w:rPr>
          <w:rStyle w:val="Preparersnotenobold"/>
          <w:b/>
          <w:sz w:val="24"/>
        </w:rPr>
        <w:t xml:space="preserve">los </w:t>
      </w:r>
      <w:r w:rsidR="00356E4C" w:rsidRPr="0050002A">
        <w:rPr>
          <w:rStyle w:val="Preparersnotenobold"/>
          <w:b/>
          <w:sz w:val="24"/>
        </w:rPr>
        <w:t>criterios de aceptación</w:t>
      </w:r>
      <w:r w:rsidR="00356E4C" w:rsidRPr="0050002A">
        <w:rPr>
          <w:rStyle w:val="Preparersnotenobold"/>
          <w:sz w:val="24"/>
        </w:rPr>
        <w:t>, etc.]</w:t>
      </w:r>
    </w:p>
    <w:p w14:paraId="5074C9BE" w14:textId="66A914E6" w:rsidR="00356E4C" w:rsidRPr="0050002A" w:rsidRDefault="003978CD" w:rsidP="00737D39">
      <w:pPr>
        <w:pStyle w:val="TOC6-2"/>
      </w:pPr>
      <w:bookmarkStart w:id="811" w:name="_Toc521498269"/>
      <w:bookmarkStart w:id="812" w:name="_Toc454561111"/>
      <w:bookmarkStart w:id="813" w:name="_Toc476312615"/>
      <w:bookmarkStart w:id="814" w:name="_Toc136426379"/>
      <w:r w:rsidRPr="0050002A">
        <w:t>4</w:t>
      </w:r>
      <w:r w:rsidR="00356E4C" w:rsidRPr="0050002A">
        <w:t>.3</w:t>
      </w:r>
      <w:r w:rsidR="00356E4C" w:rsidRPr="0050002A">
        <w:tab/>
        <w:t xml:space="preserve">Pruebas de </w:t>
      </w:r>
      <w:r w:rsidR="00E222AE" w:rsidRPr="0050002A">
        <w:t>a</w:t>
      </w:r>
      <w:r w:rsidR="00356E4C" w:rsidRPr="0050002A">
        <w:t xml:space="preserve">ceptación </w:t>
      </w:r>
      <w:r w:rsidR="00E222AE" w:rsidRPr="0050002A">
        <w:t>o</w:t>
      </w:r>
      <w:r w:rsidR="00356E4C" w:rsidRPr="0050002A">
        <w:t>perativa</w:t>
      </w:r>
      <w:bookmarkEnd w:id="811"/>
      <w:bookmarkEnd w:id="812"/>
      <w:bookmarkEnd w:id="813"/>
      <w:bookmarkEnd w:id="814"/>
    </w:p>
    <w:p w14:paraId="2B6C6859" w14:textId="76BCCDB7" w:rsidR="00356E4C" w:rsidRPr="0050002A" w:rsidRDefault="003978CD" w:rsidP="00356E4C">
      <w:pPr>
        <w:ind w:left="1440" w:right="-360" w:hanging="720"/>
        <w:rPr>
          <w:sz w:val="24"/>
          <w:szCs w:val="24"/>
        </w:rPr>
      </w:pPr>
      <w:r w:rsidRPr="0050002A">
        <w:rPr>
          <w:sz w:val="24"/>
          <w:szCs w:val="24"/>
        </w:rPr>
        <w:t>4.3.0</w:t>
      </w:r>
      <w:r w:rsidR="00356E4C" w:rsidRPr="0050002A">
        <w:rPr>
          <w:sz w:val="24"/>
          <w:szCs w:val="24"/>
        </w:rPr>
        <w:tab/>
      </w:r>
      <w:r w:rsidR="00EC31E5" w:rsidRPr="0050002A">
        <w:rPr>
          <w:sz w:val="24"/>
          <w:szCs w:val="24"/>
        </w:rPr>
        <w:t xml:space="preserve">Conforme a lo dispuesto en </w:t>
      </w:r>
      <w:r w:rsidR="00356E4C" w:rsidRPr="0050002A">
        <w:rPr>
          <w:sz w:val="24"/>
          <w:szCs w:val="24"/>
        </w:rPr>
        <w:t xml:space="preserve">la </w:t>
      </w:r>
      <w:r w:rsidR="001A22C9" w:rsidRPr="0050002A">
        <w:rPr>
          <w:sz w:val="24"/>
          <w:szCs w:val="24"/>
        </w:rPr>
        <w:t>Cláusula</w:t>
      </w:r>
      <w:r w:rsidR="00356E4C" w:rsidRPr="0050002A">
        <w:rPr>
          <w:sz w:val="24"/>
          <w:szCs w:val="24"/>
        </w:rPr>
        <w:t xml:space="preserve"> 27 de las CGC y </w:t>
      </w:r>
      <w:r w:rsidR="00EC31E5" w:rsidRPr="0050002A">
        <w:rPr>
          <w:sz w:val="24"/>
          <w:szCs w:val="24"/>
        </w:rPr>
        <w:t xml:space="preserve">las </w:t>
      </w:r>
      <w:r w:rsidR="00356E4C" w:rsidRPr="0050002A">
        <w:rPr>
          <w:sz w:val="24"/>
          <w:szCs w:val="24"/>
        </w:rPr>
        <w:t>cláusulas correspondientes de las CEC, el Comprador (con ayuda del Proveedor) efectuará, después de la instalación, l</w:t>
      </w:r>
      <w:r w:rsidR="00EC31E5" w:rsidRPr="0050002A">
        <w:rPr>
          <w:sz w:val="24"/>
          <w:szCs w:val="24"/>
        </w:rPr>
        <w:t>a</w:t>
      </w:r>
      <w:r w:rsidR="00356E4C" w:rsidRPr="0050002A">
        <w:rPr>
          <w:sz w:val="24"/>
          <w:szCs w:val="24"/>
        </w:rPr>
        <w:t xml:space="preserve">s siguientes </w:t>
      </w:r>
      <w:r w:rsidR="00EC31E5" w:rsidRPr="0050002A">
        <w:rPr>
          <w:sz w:val="24"/>
          <w:szCs w:val="24"/>
        </w:rPr>
        <w:t xml:space="preserve">pruebas </w:t>
      </w:r>
      <w:r w:rsidR="00356E4C" w:rsidRPr="0050002A">
        <w:rPr>
          <w:sz w:val="24"/>
          <w:szCs w:val="24"/>
        </w:rPr>
        <w:t xml:space="preserve">en el Sistema y los Subsistemas para determinar si cumplen todos los requisitos necesarios para la </w:t>
      </w:r>
      <w:r w:rsidR="00E222AE" w:rsidRPr="0050002A">
        <w:rPr>
          <w:sz w:val="24"/>
          <w:szCs w:val="24"/>
        </w:rPr>
        <w:t>a</w:t>
      </w:r>
      <w:r w:rsidR="00356E4C" w:rsidRPr="0050002A">
        <w:rPr>
          <w:sz w:val="24"/>
          <w:szCs w:val="24"/>
        </w:rPr>
        <w:t xml:space="preserve">ceptación </w:t>
      </w:r>
      <w:r w:rsidR="00E222AE" w:rsidRPr="0050002A">
        <w:rPr>
          <w:sz w:val="24"/>
          <w:szCs w:val="24"/>
        </w:rPr>
        <w:t>o</w:t>
      </w:r>
      <w:r w:rsidR="00356E4C" w:rsidRPr="0050002A">
        <w:rPr>
          <w:sz w:val="24"/>
          <w:szCs w:val="24"/>
        </w:rPr>
        <w:t>perativa.</w:t>
      </w:r>
    </w:p>
    <w:p w14:paraId="78EBEE81" w14:textId="546B882C" w:rsidR="00356E4C" w:rsidRPr="0050002A" w:rsidRDefault="00356E4C" w:rsidP="00356E4C">
      <w:pPr>
        <w:ind w:left="1440" w:right="-360" w:hanging="720"/>
        <w:rPr>
          <w:sz w:val="24"/>
          <w:szCs w:val="24"/>
        </w:rPr>
      </w:pPr>
      <w:r w:rsidRPr="0050002A">
        <w:rPr>
          <w:sz w:val="24"/>
          <w:szCs w:val="24"/>
        </w:rPr>
        <w:t>4.3.1</w:t>
      </w:r>
      <w:r w:rsidRPr="0050002A">
        <w:rPr>
          <w:sz w:val="24"/>
          <w:szCs w:val="24"/>
        </w:rPr>
        <w:tab/>
      </w:r>
      <w:r w:rsidRPr="0050002A">
        <w:rPr>
          <w:rStyle w:val="Preparersnotenobold"/>
          <w:sz w:val="24"/>
          <w:szCs w:val="24"/>
        </w:rPr>
        <w:t>[</w:t>
      </w:r>
      <w:r w:rsidR="00EC31E5" w:rsidRPr="0050002A">
        <w:rPr>
          <w:rStyle w:val="Preparersnotenobold"/>
          <w:sz w:val="24"/>
          <w:szCs w:val="24"/>
        </w:rPr>
        <w:t>E</w:t>
      </w:r>
      <w:r w:rsidRPr="0050002A">
        <w:rPr>
          <w:rStyle w:val="Preparersnotenobold"/>
          <w:sz w:val="24"/>
          <w:szCs w:val="24"/>
        </w:rPr>
        <w:t>specifique:</w:t>
      </w:r>
      <w:r w:rsidR="00953C75" w:rsidRPr="0050002A">
        <w:rPr>
          <w:rStyle w:val="Preparersnotenobold"/>
          <w:sz w:val="24"/>
          <w:szCs w:val="24"/>
        </w:rPr>
        <w:t xml:space="preserve"> </w:t>
      </w:r>
      <w:r w:rsidRPr="0050002A">
        <w:rPr>
          <w:rStyle w:val="Preparersnotenobold"/>
          <w:sz w:val="24"/>
          <w:szCs w:val="24"/>
        </w:rPr>
        <w:t>Subsistema 1 (</w:t>
      </w:r>
      <w:r w:rsidR="00EC31E5" w:rsidRPr="0050002A">
        <w:rPr>
          <w:rStyle w:val="Preparersnotenobold"/>
          <w:sz w:val="24"/>
          <w:szCs w:val="24"/>
        </w:rPr>
        <w:t xml:space="preserve">como se </w:t>
      </w:r>
      <w:r w:rsidRPr="0050002A">
        <w:rPr>
          <w:rStyle w:val="Preparersnotenobold"/>
          <w:sz w:val="24"/>
          <w:szCs w:val="24"/>
        </w:rPr>
        <w:t>defin</w:t>
      </w:r>
      <w:r w:rsidR="00EC31E5" w:rsidRPr="0050002A">
        <w:rPr>
          <w:rStyle w:val="Preparersnotenobold"/>
          <w:sz w:val="24"/>
          <w:szCs w:val="24"/>
        </w:rPr>
        <w:t>e</w:t>
      </w:r>
      <w:r w:rsidRPr="0050002A">
        <w:rPr>
          <w:rStyle w:val="Preparersnotenobold"/>
          <w:sz w:val="24"/>
          <w:szCs w:val="24"/>
        </w:rPr>
        <w:t xml:space="preserve"> en el </w:t>
      </w:r>
      <w:r w:rsidR="00B84FEC" w:rsidRPr="0050002A">
        <w:rPr>
          <w:rStyle w:val="Preparersnotenobold"/>
          <w:sz w:val="24"/>
          <w:szCs w:val="24"/>
        </w:rPr>
        <w:t>p</w:t>
      </w:r>
      <w:r w:rsidRPr="0050002A">
        <w:rPr>
          <w:rStyle w:val="Preparersnotenobold"/>
          <w:sz w:val="24"/>
          <w:szCs w:val="24"/>
        </w:rPr>
        <w:t xml:space="preserve">rograma de </w:t>
      </w:r>
      <w:r w:rsidR="00B84FEC" w:rsidRPr="0050002A">
        <w:rPr>
          <w:rStyle w:val="Preparersnotenobold"/>
          <w:sz w:val="24"/>
          <w:szCs w:val="24"/>
        </w:rPr>
        <w:t>e</w:t>
      </w:r>
      <w:r w:rsidRPr="0050002A">
        <w:rPr>
          <w:rStyle w:val="Preparersnotenobold"/>
          <w:sz w:val="24"/>
          <w:szCs w:val="24"/>
        </w:rPr>
        <w:t>jecución); especifique:</w:t>
      </w:r>
      <w:r w:rsidR="00953C75" w:rsidRPr="0050002A">
        <w:rPr>
          <w:rStyle w:val="Preparersnotenobold"/>
          <w:sz w:val="24"/>
          <w:szCs w:val="24"/>
        </w:rPr>
        <w:t xml:space="preserve"> </w:t>
      </w:r>
      <w:r w:rsidR="00EC31E5" w:rsidRPr="0050002A">
        <w:rPr>
          <w:rStyle w:val="Preparersnotenobold"/>
          <w:b/>
          <w:sz w:val="24"/>
          <w:szCs w:val="24"/>
        </w:rPr>
        <w:t xml:space="preserve">los </w:t>
      </w:r>
      <w:r w:rsidRPr="0050002A">
        <w:rPr>
          <w:rStyle w:val="Preparersnotenobold"/>
          <w:b/>
          <w:sz w:val="24"/>
          <w:szCs w:val="24"/>
        </w:rPr>
        <w:t xml:space="preserve">ensayos, </w:t>
      </w:r>
      <w:r w:rsidR="00EC31E5" w:rsidRPr="0050002A">
        <w:rPr>
          <w:rStyle w:val="Preparersnotenobold"/>
          <w:b/>
          <w:sz w:val="24"/>
          <w:szCs w:val="24"/>
        </w:rPr>
        <w:t xml:space="preserve">las </w:t>
      </w:r>
      <w:r w:rsidRPr="0050002A">
        <w:rPr>
          <w:rStyle w:val="Preparersnotenobold"/>
          <w:b/>
          <w:sz w:val="24"/>
          <w:szCs w:val="24"/>
        </w:rPr>
        <w:t xml:space="preserve">condiciones de los ensayos, </w:t>
      </w:r>
      <w:r w:rsidR="00EC31E5" w:rsidRPr="0050002A">
        <w:rPr>
          <w:rStyle w:val="Preparersnotenobold"/>
          <w:b/>
          <w:sz w:val="24"/>
          <w:szCs w:val="24"/>
        </w:rPr>
        <w:t xml:space="preserve">los </w:t>
      </w:r>
      <w:r w:rsidRPr="0050002A">
        <w:rPr>
          <w:rStyle w:val="Preparersnotenobold"/>
          <w:b/>
          <w:sz w:val="24"/>
          <w:szCs w:val="24"/>
        </w:rPr>
        <w:t>criterios de aceptación</w:t>
      </w:r>
      <w:r w:rsidRPr="0050002A">
        <w:rPr>
          <w:rStyle w:val="Preparersnotenobold"/>
          <w:sz w:val="24"/>
          <w:szCs w:val="24"/>
        </w:rPr>
        <w:t>, etc.]</w:t>
      </w:r>
    </w:p>
    <w:p w14:paraId="0E29B258" w14:textId="48477E43" w:rsidR="00356E4C" w:rsidRPr="0050002A" w:rsidRDefault="003978CD" w:rsidP="00356E4C">
      <w:pPr>
        <w:ind w:left="1440" w:right="-360" w:hanging="720"/>
        <w:rPr>
          <w:rStyle w:val="Preparersnotenobold"/>
          <w:sz w:val="24"/>
          <w:szCs w:val="24"/>
        </w:rPr>
      </w:pPr>
      <w:r w:rsidRPr="0050002A">
        <w:rPr>
          <w:sz w:val="24"/>
          <w:szCs w:val="24"/>
        </w:rPr>
        <w:t>4</w:t>
      </w:r>
      <w:r w:rsidR="00356E4C" w:rsidRPr="0050002A">
        <w:rPr>
          <w:sz w:val="24"/>
          <w:szCs w:val="24"/>
        </w:rPr>
        <w:t>.3.2</w:t>
      </w:r>
      <w:r w:rsidR="00356E4C" w:rsidRPr="0050002A">
        <w:rPr>
          <w:sz w:val="24"/>
          <w:szCs w:val="24"/>
        </w:rPr>
        <w:tab/>
      </w:r>
      <w:r w:rsidR="00356E4C" w:rsidRPr="0050002A">
        <w:rPr>
          <w:rStyle w:val="Preparersnotenobold"/>
          <w:sz w:val="24"/>
          <w:szCs w:val="24"/>
        </w:rPr>
        <w:t>[</w:t>
      </w:r>
      <w:r w:rsidR="00EC31E5" w:rsidRPr="0050002A">
        <w:rPr>
          <w:rStyle w:val="Preparersnotenobold"/>
          <w:sz w:val="24"/>
          <w:szCs w:val="24"/>
        </w:rPr>
        <w:t>E</w:t>
      </w:r>
      <w:r w:rsidR="00356E4C" w:rsidRPr="0050002A">
        <w:rPr>
          <w:rStyle w:val="Preparersnotenobold"/>
          <w:sz w:val="24"/>
          <w:szCs w:val="24"/>
        </w:rPr>
        <w:t>specifique:</w:t>
      </w:r>
      <w:r w:rsidR="00953C75" w:rsidRPr="0050002A">
        <w:rPr>
          <w:rStyle w:val="Preparersnotenobold"/>
          <w:sz w:val="24"/>
          <w:szCs w:val="24"/>
        </w:rPr>
        <w:t xml:space="preserve"> </w:t>
      </w:r>
      <w:r w:rsidR="00356E4C" w:rsidRPr="0050002A">
        <w:rPr>
          <w:rStyle w:val="Preparersnotenobold"/>
          <w:sz w:val="24"/>
          <w:szCs w:val="24"/>
        </w:rPr>
        <w:t>Subsistema 2 (</w:t>
      </w:r>
      <w:r w:rsidR="00EC31E5" w:rsidRPr="0050002A">
        <w:rPr>
          <w:rStyle w:val="Preparersnotenobold"/>
          <w:sz w:val="24"/>
          <w:szCs w:val="24"/>
        </w:rPr>
        <w:t xml:space="preserve">como se </w:t>
      </w:r>
      <w:r w:rsidR="00356E4C" w:rsidRPr="0050002A">
        <w:rPr>
          <w:rStyle w:val="Preparersnotenobold"/>
          <w:sz w:val="24"/>
          <w:szCs w:val="24"/>
        </w:rPr>
        <w:t>defin</w:t>
      </w:r>
      <w:r w:rsidR="00EC31E5" w:rsidRPr="0050002A">
        <w:rPr>
          <w:rStyle w:val="Preparersnotenobold"/>
          <w:sz w:val="24"/>
          <w:szCs w:val="24"/>
        </w:rPr>
        <w:t>e</w:t>
      </w:r>
      <w:r w:rsidR="00356E4C" w:rsidRPr="0050002A">
        <w:rPr>
          <w:rStyle w:val="Preparersnotenobold"/>
          <w:sz w:val="24"/>
          <w:szCs w:val="24"/>
        </w:rPr>
        <w:t xml:space="preserve"> en el </w:t>
      </w:r>
      <w:r w:rsidR="00B84FEC" w:rsidRPr="0050002A">
        <w:rPr>
          <w:rStyle w:val="Preparersnotenobold"/>
          <w:sz w:val="24"/>
          <w:szCs w:val="24"/>
        </w:rPr>
        <w:t>p</w:t>
      </w:r>
      <w:r w:rsidR="00356E4C" w:rsidRPr="0050002A">
        <w:rPr>
          <w:rStyle w:val="Preparersnotenobold"/>
          <w:sz w:val="24"/>
          <w:szCs w:val="24"/>
        </w:rPr>
        <w:t xml:space="preserve">rograma de </w:t>
      </w:r>
      <w:r w:rsidR="00B84FEC" w:rsidRPr="0050002A">
        <w:rPr>
          <w:rStyle w:val="Preparersnotenobold"/>
          <w:sz w:val="24"/>
          <w:szCs w:val="24"/>
        </w:rPr>
        <w:t>e</w:t>
      </w:r>
      <w:r w:rsidR="00356E4C" w:rsidRPr="0050002A">
        <w:rPr>
          <w:rStyle w:val="Preparersnotenobold"/>
          <w:sz w:val="24"/>
          <w:szCs w:val="24"/>
        </w:rPr>
        <w:t>jecución); especifique:</w:t>
      </w:r>
      <w:r w:rsidR="00953C75" w:rsidRPr="0050002A">
        <w:rPr>
          <w:rStyle w:val="Preparersnotenobold"/>
          <w:sz w:val="24"/>
          <w:szCs w:val="24"/>
        </w:rPr>
        <w:t xml:space="preserve"> </w:t>
      </w:r>
      <w:r w:rsidR="00EC31E5" w:rsidRPr="0050002A">
        <w:rPr>
          <w:rStyle w:val="Preparersnotenobold"/>
          <w:b/>
          <w:sz w:val="24"/>
          <w:szCs w:val="24"/>
        </w:rPr>
        <w:t xml:space="preserve">los </w:t>
      </w:r>
      <w:r w:rsidR="00356E4C" w:rsidRPr="0050002A">
        <w:rPr>
          <w:rStyle w:val="Preparersnotenobold"/>
          <w:b/>
          <w:sz w:val="24"/>
          <w:szCs w:val="24"/>
        </w:rPr>
        <w:t xml:space="preserve">ensayos, </w:t>
      </w:r>
      <w:r w:rsidR="00EC31E5" w:rsidRPr="0050002A">
        <w:rPr>
          <w:rStyle w:val="Preparersnotenobold"/>
          <w:b/>
          <w:sz w:val="24"/>
          <w:szCs w:val="24"/>
        </w:rPr>
        <w:t xml:space="preserve">las </w:t>
      </w:r>
      <w:r w:rsidR="00356E4C" w:rsidRPr="0050002A">
        <w:rPr>
          <w:rStyle w:val="Preparersnotenobold"/>
          <w:b/>
          <w:sz w:val="24"/>
          <w:szCs w:val="24"/>
        </w:rPr>
        <w:t xml:space="preserve">condiciones de los ensayos, </w:t>
      </w:r>
      <w:r w:rsidR="00EC31E5" w:rsidRPr="0050002A">
        <w:rPr>
          <w:rStyle w:val="Preparersnotenobold"/>
          <w:b/>
          <w:sz w:val="24"/>
          <w:szCs w:val="24"/>
        </w:rPr>
        <w:t xml:space="preserve">los </w:t>
      </w:r>
      <w:r w:rsidR="00356E4C" w:rsidRPr="0050002A">
        <w:rPr>
          <w:rStyle w:val="Preparersnotenobold"/>
          <w:b/>
          <w:sz w:val="24"/>
          <w:szCs w:val="24"/>
        </w:rPr>
        <w:t>criterios de aceptación</w:t>
      </w:r>
      <w:r w:rsidR="00356E4C" w:rsidRPr="0050002A">
        <w:rPr>
          <w:rStyle w:val="Preparersnotenobold"/>
          <w:sz w:val="24"/>
          <w:szCs w:val="24"/>
        </w:rPr>
        <w:t>, etc.]</w:t>
      </w:r>
    </w:p>
    <w:p w14:paraId="70AB8799" w14:textId="105DEF63" w:rsidR="00356E4C" w:rsidRPr="0050002A" w:rsidRDefault="003978CD" w:rsidP="00356E4C">
      <w:pPr>
        <w:ind w:left="1440" w:right="-360" w:hanging="720"/>
        <w:rPr>
          <w:sz w:val="24"/>
          <w:szCs w:val="24"/>
        </w:rPr>
      </w:pPr>
      <w:r w:rsidRPr="0050002A">
        <w:rPr>
          <w:sz w:val="24"/>
          <w:szCs w:val="24"/>
        </w:rPr>
        <w:t>4</w:t>
      </w:r>
      <w:r w:rsidR="00356E4C" w:rsidRPr="0050002A">
        <w:rPr>
          <w:sz w:val="24"/>
          <w:szCs w:val="24"/>
        </w:rPr>
        <w:t>.3</w:t>
      </w:r>
      <w:r w:rsidR="00100DE3" w:rsidRPr="0050002A">
        <w:rPr>
          <w:sz w:val="24"/>
          <w:szCs w:val="24"/>
        </w:rPr>
        <w:t>.</w:t>
      </w:r>
      <w:r w:rsidRPr="0050002A">
        <w:rPr>
          <w:sz w:val="24"/>
          <w:szCs w:val="24"/>
        </w:rPr>
        <w:t>3</w:t>
      </w:r>
      <w:r w:rsidR="00356E4C" w:rsidRPr="0050002A">
        <w:rPr>
          <w:sz w:val="24"/>
          <w:szCs w:val="24"/>
        </w:rPr>
        <w:tab/>
        <w:t xml:space="preserve">Para el Sistema completo: Los ensayos previos a la puesta en servicio correspondientes al sistema en su totalidad son: </w:t>
      </w:r>
      <w:r w:rsidR="00356E4C" w:rsidRPr="0050002A">
        <w:rPr>
          <w:rStyle w:val="Preparersnotenobold"/>
          <w:sz w:val="24"/>
          <w:szCs w:val="24"/>
        </w:rPr>
        <w:t>[especifique:</w:t>
      </w:r>
      <w:r w:rsidR="00953C75" w:rsidRPr="0050002A">
        <w:rPr>
          <w:rStyle w:val="Preparersnotenobold"/>
          <w:sz w:val="24"/>
          <w:szCs w:val="24"/>
        </w:rPr>
        <w:t xml:space="preserve"> </w:t>
      </w:r>
      <w:r w:rsidR="00356E4C" w:rsidRPr="0050002A">
        <w:rPr>
          <w:rStyle w:val="Preparersnotenobold"/>
          <w:b/>
          <w:sz w:val="24"/>
          <w:szCs w:val="24"/>
        </w:rPr>
        <w:t>ensayos, condiciones de los ensayos, criterios de aceptación</w:t>
      </w:r>
      <w:r w:rsidR="00356E4C" w:rsidRPr="0050002A">
        <w:rPr>
          <w:rStyle w:val="Preparersnotenobold"/>
          <w:sz w:val="24"/>
          <w:szCs w:val="24"/>
        </w:rPr>
        <w:t>, etc.]</w:t>
      </w:r>
    </w:p>
    <w:p w14:paraId="7F7DEA2B" w14:textId="137013B0" w:rsidR="00772764" w:rsidRPr="0050002A" w:rsidRDefault="00356E4C" w:rsidP="003978CD">
      <w:pPr>
        <w:pStyle w:val="explanatoryclause"/>
        <w:ind w:left="1411" w:right="-360"/>
        <w:jc w:val="both"/>
        <w:rPr>
          <w:rFonts w:ascii="Times New Roman" w:hAnsi="Times New Roman"/>
          <w:sz w:val="24"/>
          <w:szCs w:val="24"/>
        </w:rPr>
      </w:pPr>
      <w:r w:rsidRPr="0050002A">
        <w:rPr>
          <w:rFonts w:ascii="Times New Roman" w:hAnsi="Times New Roman"/>
          <w:b/>
          <w:sz w:val="24"/>
          <w:szCs w:val="24"/>
        </w:rPr>
        <w:t>Nota:</w:t>
      </w:r>
      <w:r w:rsidR="00953C75" w:rsidRPr="0050002A">
        <w:rPr>
          <w:rFonts w:ascii="Times New Roman" w:hAnsi="Times New Roman"/>
          <w:sz w:val="24"/>
          <w:szCs w:val="24"/>
        </w:rPr>
        <w:t xml:space="preserve"> </w:t>
      </w:r>
      <w:r w:rsidR="003978CD" w:rsidRPr="0050002A">
        <w:rPr>
          <w:rFonts w:ascii="Times New Roman" w:hAnsi="Times New Roman"/>
          <w:sz w:val="24"/>
          <w:szCs w:val="24"/>
        </w:rPr>
        <w:t xml:space="preserve"> </w:t>
      </w:r>
      <w:r w:rsidRPr="0050002A">
        <w:rPr>
          <w:rFonts w:ascii="Times New Roman" w:hAnsi="Times New Roman"/>
          <w:sz w:val="24"/>
          <w:szCs w:val="24"/>
        </w:rPr>
        <w:t xml:space="preserve">La complejidad de las pruebas de </w:t>
      </w:r>
      <w:r w:rsidR="00E222AE" w:rsidRPr="0050002A">
        <w:rPr>
          <w:rFonts w:ascii="Times New Roman" w:hAnsi="Times New Roman"/>
          <w:sz w:val="24"/>
          <w:szCs w:val="24"/>
        </w:rPr>
        <w:t>a</w:t>
      </w:r>
      <w:r w:rsidRPr="0050002A">
        <w:rPr>
          <w:rFonts w:ascii="Times New Roman" w:hAnsi="Times New Roman"/>
          <w:sz w:val="24"/>
          <w:szCs w:val="24"/>
        </w:rPr>
        <w:t xml:space="preserve">ceptación </w:t>
      </w:r>
      <w:r w:rsidR="00E222AE" w:rsidRPr="0050002A">
        <w:rPr>
          <w:rFonts w:ascii="Times New Roman" w:hAnsi="Times New Roman"/>
          <w:sz w:val="24"/>
          <w:szCs w:val="24"/>
        </w:rPr>
        <w:t>o</w:t>
      </w:r>
      <w:r w:rsidRPr="0050002A">
        <w:rPr>
          <w:rFonts w:ascii="Times New Roman" w:hAnsi="Times New Roman"/>
          <w:sz w:val="24"/>
          <w:szCs w:val="24"/>
        </w:rPr>
        <w:t>perativa necesarias variará según la complejidad del Sistema que se adqui</w:t>
      </w:r>
      <w:r w:rsidR="00EC31E5" w:rsidRPr="0050002A">
        <w:rPr>
          <w:rFonts w:ascii="Times New Roman" w:hAnsi="Times New Roman"/>
          <w:sz w:val="24"/>
          <w:szCs w:val="24"/>
        </w:rPr>
        <w:t>era</w:t>
      </w:r>
      <w:r w:rsidRPr="0050002A">
        <w:rPr>
          <w:rFonts w:ascii="Times New Roman" w:hAnsi="Times New Roman"/>
          <w:sz w:val="24"/>
          <w:szCs w:val="24"/>
        </w:rPr>
        <w:t>.</w:t>
      </w:r>
      <w:r w:rsidR="00953C75" w:rsidRPr="0050002A">
        <w:rPr>
          <w:rFonts w:ascii="Times New Roman" w:hAnsi="Times New Roman"/>
          <w:sz w:val="24"/>
          <w:szCs w:val="24"/>
        </w:rPr>
        <w:t xml:space="preserve"> </w:t>
      </w:r>
      <w:r w:rsidR="00EC31E5" w:rsidRPr="0050002A">
        <w:rPr>
          <w:rFonts w:ascii="Times New Roman" w:hAnsi="Times New Roman"/>
          <w:sz w:val="24"/>
          <w:szCs w:val="24"/>
        </w:rPr>
        <w:t xml:space="preserve">En el caso de </w:t>
      </w:r>
      <w:r w:rsidRPr="0050002A">
        <w:rPr>
          <w:rFonts w:ascii="Times New Roman" w:hAnsi="Times New Roman"/>
          <w:sz w:val="24"/>
          <w:szCs w:val="24"/>
        </w:rPr>
        <w:t xml:space="preserve">los Sistemas Informáticos más </w:t>
      </w:r>
      <w:r w:rsidR="00EC31E5" w:rsidRPr="0050002A">
        <w:rPr>
          <w:rFonts w:ascii="Times New Roman" w:hAnsi="Times New Roman"/>
          <w:sz w:val="24"/>
          <w:szCs w:val="24"/>
        </w:rPr>
        <w:t>sencillos</w:t>
      </w:r>
      <w:r w:rsidRPr="0050002A">
        <w:rPr>
          <w:rFonts w:ascii="Times New Roman" w:hAnsi="Times New Roman"/>
          <w:sz w:val="24"/>
          <w:szCs w:val="24"/>
        </w:rPr>
        <w:t xml:space="preserve">, </w:t>
      </w:r>
      <w:r w:rsidR="00EC31E5" w:rsidRPr="0050002A">
        <w:rPr>
          <w:rFonts w:ascii="Times New Roman" w:hAnsi="Times New Roman"/>
          <w:sz w:val="24"/>
          <w:szCs w:val="24"/>
        </w:rPr>
        <w:t xml:space="preserve">las </w:t>
      </w:r>
      <w:r w:rsidRPr="0050002A">
        <w:rPr>
          <w:rFonts w:ascii="Times New Roman" w:hAnsi="Times New Roman"/>
          <w:sz w:val="24"/>
          <w:szCs w:val="24"/>
        </w:rPr>
        <w:t xml:space="preserve">pruebas </w:t>
      </w:r>
      <w:r w:rsidR="00EC31E5" w:rsidRPr="0050002A">
        <w:rPr>
          <w:rFonts w:ascii="Times New Roman" w:hAnsi="Times New Roman"/>
          <w:sz w:val="24"/>
          <w:szCs w:val="24"/>
        </w:rPr>
        <w:t xml:space="preserve">de aceptación podrán </w:t>
      </w:r>
      <w:r w:rsidRPr="0050002A">
        <w:rPr>
          <w:rFonts w:ascii="Times New Roman" w:hAnsi="Times New Roman"/>
          <w:sz w:val="24"/>
          <w:szCs w:val="24"/>
        </w:rPr>
        <w:t>consistir simplemente en que transcurra un período determinado de funcionamiento del Sistema o de los Subsistemas, en condiciones de operación normales, sin que estos presenten problemas.</w:t>
      </w:r>
      <w:r w:rsidR="00953C75" w:rsidRPr="0050002A">
        <w:rPr>
          <w:rFonts w:ascii="Times New Roman" w:hAnsi="Times New Roman"/>
          <w:sz w:val="24"/>
          <w:szCs w:val="24"/>
        </w:rPr>
        <w:t xml:space="preserve"> </w:t>
      </w:r>
      <w:r w:rsidRPr="0050002A">
        <w:rPr>
          <w:rFonts w:ascii="Times New Roman" w:hAnsi="Times New Roman"/>
          <w:sz w:val="24"/>
          <w:szCs w:val="24"/>
        </w:rPr>
        <w:t xml:space="preserve">En el caso de sistemas más complejos, la </w:t>
      </w:r>
      <w:r w:rsidR="00E222AE" w:rsidRPr="0050002A">
        <w:rPr>
          <w:rFonts w:ascii="Times New Roman" w:hAnsi="Times New Roman"/>
          <w:sz w:val="24"/>
          <w:szCs w:val="24"/>
        </w:rPr>
        <w:t>a</w:t>
      </w:r>
      <w:r w:rsidRPr="0050002A">
        <w:rPr>
          <w:rFonts w:ascii="Times New Roman" w:hAnsi="Times New Roman"/>
          <w:sz w:val="24"/>
          <w:szCs w:val="24"/>
        </w:rPr>
        <w:t xml:space="preserve">ceptación </w:t>
      </w:r>
      <w:r w:rsidR="00EC31E5" w:rsidRPr="0050002A">
        <w:rPr>
          <w:rFonts w:ascii="Times New Roman" w:hAnsi="Times New Roman"/>
          <w:sz w:val="24"/>
          <w:szCs w:val="24"/>
        </w:rPr>
        <w:t xml:space="preserve">operacional </w:t>
      </w:r>
      <w:r w:rsidRPr="0050002A">
        <w:rPr>
          <w:rFonts w:ascii="Times New Roman" w:hAnsi="Times New Roman"/>
          <w:sz w:val="24"/>
          <w:szCs w:val="24"/>
        </w:rPr>
        <w:t>requerirá</w:t>
      </w:r>
      <w:r w:rsidR="00EC31E5" w:rsidRPr="0050002A">
        <w:rPr>
          <w:rFonts w:ascii="Times New Roman" w:hAnsi="Times New Roman"/>
          <w:sz w:val="24"/>
          <w:szCs w:val="24"/>
        </w:rPr>
        <w:t xml:space="preserve"> </w:t>
      </w:r>
      <w:r w:rsidRPr="0050002A">
        <w:rPr>
          <w:rFonts w:ascii="Times New Roman" w:hAnsi="Times New Roman"/>
          <w:sz w:val="24"/>
          <w:szCs w:val="24"/>
        </w:rPr>
        <w:t>pruebas amplias y claramente definidas, ya sea durante el proceso de producción o en condiciones de producción simulada.</w:t>
      </w:r>
      <w:bookmarkEnd w:id="503"/>
      <w:bookmarkEnd w:id="504"/>
      <w:bookmarkEnd w:id="505"/>
      <w:bookmarkEnd w:id="506"/>
      <w:bookmarkEnd w:id="507"/>
    </w:p>
    <w:p w14:paraId="1C8D81EA" w14:textId="77777777" w:rsidR="00687A9E" w:rsidRPr="0050002A" w:rsidRDefault="00687A9E" w:rsidP="00356E4C">
      <w:pPr>
        <w:pStyle w:val="explanatoryclause"/>
        <w:ind w:left="1411" w:right="-360"/>
        <w:rPr>
          <w:rFonts w:ascii="Times New Roman" w:hAnsi="Times New Roman"/>
        </w:rPr>
      </w:pPr>
    </w:p>
    <w:p w14:paraId="7BBD9F15" w14:textId="418AA7A7" w:rsidR="00772764" w:rsidRPr="0050002A" w:rsidRDefault="00945DDA" w:rsidP="00B92CA9">
      <w:pPr>
        <w:pStyle w:val="TOC6-1"/>
      </w:pPr>
      <w:bookmarkStart w:id="815" w:name="_Toc454958742"/>
      <w:bookmarkStart w:id="816" w:name="_Toc136426380"/>
      <w:r w:rsidRPr="0050002A">
        <w:t>F</w:t>
      </w:r>
      <w:r w:rsidR="00772764" w:rsidRPr="0050002A">
        <w:t xml:space="preserve">. Especificaciones de los servicios: Partida de gastos </w:t>
      </w:r>
      <w:bookmarkEnd w:id="815"/>
      <w:r w:rsidR="005E6495" w:rsidRPr="0050002A">
        <w:t>recurrentes</w:t>
      </w:r>
      <w:bookmarkEnd w:id="816"/>
      <w:r w:rsidR="00772764" w:rsidRPr="0050002A">
        <w:t xml:space="preserve"> </w:t>
      </w:r>
    </w:p>
    <w:p w14:paraId="348CE7DC" w14:textId="01DDBC54" w:rsidR="00772764" w:rsidRPr="0050002A" w:rsidRDefault="00945DDA" w:rsidP="00B92CA9">
      <w:pPr>
        <w:pStyle w:val="TOC6-2"/>
      </w:pPr>
      <w:bookmarkStart w:id="817" w:name="_Toc454958743"/>
      <w:bookmarkStart w:id="818" w:name="_Toc136426381"/>
      <w:r w:rsidRPr="0050002A">
        <w:t>5</w:t>
      </w:r>
      <w:r w:rsidR="00772764" w:rsidRPr="0050002A">
        <w:t>.1</w:t>
      </w:r>
      <w:r w:rsidR="00772764" w:rsidRPr="0050002A">
        <w:tab/>
        <w:t>Reparación de los defectos en garantía</w:t>
      </w:r>
      <w:bookmarkEnd w:id="817"/>
      <w:bookmarkEnd w:id="818"/>
    </w:p>
    <w:p w14:paraId="1CA7A6E2" w14:textId="21009B43" w:rsidR="00772764" w:rsidRPr="0050002A" w:rsidRDefault="00945DDA" w:rsidP="00772764">
      <w:pPr>
        <w:ind w:left="1440" w:right="-360" w:hanging="720"/>
        <w:rPr>
          <w:sz w:val="24"/>
        </w:rPr>
      </w:pPr>
      <w:r w:rsidRPr="0050002A">
        <w:t>5</w:t>
      </w:r>
      <w:r w:rsidR="00772764" w:rsidRPr="0050002A">
        <w:t>.1.1</w:t>
      </w:r>
      <w:r w:rsidR="00772764" w:rsidRPr="0050002A">
        <w:tab/>
      </w:r>
      <w:r w:rsidR="00772764" w:rsidRPr="0050002A">
        <w:rPr>
          <w:sz w:val="24"/>
        </w:rPr>
        <w:t xml:space="preserve">El Proveedor DEBERÁ prestar los siguientes servicios en el marco del Contrato o, según corresponda, de contratos separados (conforme se especifica en </w:t>
      </w:r>
      <w:r w:rsidR="007E5CE0" w:rsidRPr="0050002A">
        <w:rPr>
          <w:sz w:val="24"/>
        </w:rPr>
        <w:t xml:space="preserve">el </w:t>
      </w:r>
      <w:r w:rsidR="00163AB9" w:rsidRPr="0050002A">
        <w:rPr>
          <w:sz w:val="24"/>
        </w:rPr>
        <w:t>documento de la Solicitud de Propuestas</w:t>
      </w:r>
      <w:r w:rsidR="00772764" w:rsidRPr="0050002A">
        <w:rPr>
          <w:sz w:val="24"/>
        </w:rPr>
        <w:t>).</w:t>
      </w:r>
    </w:p>
    <w:p w14:paraId="66B9FC46" w14:textId="57E62BBD" w:rsidR="00772764" w:rsidRPr="0050002A" w:rsidRDefault="00945DDA" w:rsidP="00772764">
      <w:pPr>
        <w:ind w:left="2160" w:right="-360" w:hanging="720"/>
        <w:rPr>
          <w:sz w:val="24"/>
        </w:rPr>
      </w:pPr>
      <w:r w:rsidRPr="0050002A">
        <w:rPr>
          <w:sz w:val="24"/>
        </w:rPr>
        <w:t>5</w:t>
      </w:r>
      <w:r w:rsidR="00772764" w:rsidRPr="0050002A">
        <w:rPr>
          <w:sz w:val="24"/>
        </w:rPr>
        <w:t>.1.1.1</w:t>
      </w:r>
      <w:r w:rsidR="00772764" w:rsidRPr="0050002A">
        <w:rPr>
          <w:sz w:val="24"/>
        </w:rPr>
        <w:tab/>
      </w:r>
      <w:r w:rsidR="00772764" w:rsidRPr="0050002A">
        <w:rPr>
          <w:sz w:val="24"/>
          <w:u w:val="single"/>
        </w:rPr>
        <w:t>Servicio de reparación de defectos en garantía</w:t>
      </w:r>
      <w:r w:rsidR="00772764" w:rsidRPr="0050002A">
        <w:rPr>
          <w:sz w:val="24"/>
        </w:rPr>
        <w:t xml:space="preserve">: </w:t>
      </w:r>
      <w:r w:rsidR="00772764" w:rsidRPr="0050002A">
        <w:rPr>
          <w:rStyle w:val="Preparersnotenobold"/>
          <w:sz w:val="24"/>
        </w:rPr>
        <w:t xml:space="preserve">[por ejemplo, especifique </w:t>
      </w:r>
      <w:r w:rsidR="00772764" w:rsidRPr="0050002A">
        <w:rPr>
          <w:rStyle w:val="Preparersnotenobold"/>
          <w:b/>
          <w:sz w:val="24"/>
        </w:rPr>
        <w:t xml:space="preserve">el período de cobertura; los niveles de exigencia para el tiempo de respuesta y la solución de problemas; las modalidades de servicio, por ejemplo </w:t>
      </w:r>
      <w:r w:rsidR="00772764" w:rsidRPr="0050002A">
        <w:rPr>
          <w:rStyle w:val="Preparersnotenobold"/>
          <w:b/>
          <w:i w:val="0"/>
          <w:sz w:val="24"/>
        </w:rPr>
        <w:t>in situ</w:t>
      </w:r>
      <w:r w:rsidR="00772764" w:rsidRPr="0050002A">
        <w:rPr>
          <w:rStyle w:val="Preparersnotenobold"/>
          <w:b/>
          <w:sz w:val="24"/>
        </w:rPr>
        <w:t>, a pedido o en el taller</w:t>
      </w:r>
      <w:r w:rsidR="00772764" w:rsidRPr="0050002A">
        <w:rPr>
          <w:rStyle w:val="Preparersnotenobold"/>
          <w:sz w:val="24"/>
        </w:rPr>
        <w:t xml:space="preserve">, etc. (indique cómo pueden variar en función de los equipos, los </w:t>
      </w:r>
      <w:r w:rsidR="00EC31E5" w:rsidRPr="0050002A">
        <w:rPr>
          <w:rStyle w:val="Preparersnotenobold"/>
          <w:sz w:val="24"/>
        </w:rPr>
        <w:t>softwares</w:t>
      </w:r>
      <w:r w:rsidR="00772764" w:rsidRPr="0050002A">
        <w:rPr>
          <w:rStyle w:val="Preparersnotenobold"/>
          <w:sz w:val="24"/>
        </w:rPr>
        <w:t>, las tecnologías de red, etc.)]</w:t>
      </w:r>
    </w:p>
    <w:p w14:paraId="6699C833" w14:textId="4653F95E" w:rsidR="00772764" w:rsidRPr="0050002A" w:rsidRDefault="00945DDA" w:rsidP="00B92CA9">
      <w:pPr>
        <w:pStyle w:val="TOC6-2"/>
      </w:pPr>
      <w:bookmarkStart w:id="819" w:name="_Toc454958744"/>
      <w:bookmarkStart w:id="820" w:name="_Toc136426382"/>
      <w:r w:rsidRPr="0050002A">
        <w:t>5</w:t>
      </w:r>
      <w:r w:rsidR="00055B25" w:rsidRPr="0050002A">
        <w:t>.</w:t>
      </w:r>
      <w:r w:rsidR="00772764" w:rsidRPr="0050002A">
        <w:t>2</w:t>
      </w:r>
      <w:r w:rsidR="00772764" w:rsidRPr="0050002A">
        <w:tab/>
        <w:t>Apoyo técnico</w:t>
      </w:r>
      <w:bookmarkEnd w:id="819"/>
      <w:bookmarkEnd w:id="820"/>
    </w:p>
    <w:p w14:paraId="34A23727" w14:textId="6FBACEA4" w:rsidR="00772764" w:rsidRPr="0050002A" w:rsidRDefault="00945DDA" w:rsidP="00772764">
      <w:pPr>
        <w:ind w:left="1440" w:right="-360" w:hanging="720"/>
        <w:rPr>
          <w:sz w:val="24"/>
        </w:rPr>
      </w:pPr>
      <w:r w:rsidRPr="0050002A">
        <w:t>5</w:t>
      </w:r>
      <w:r w:rsidR="00772764" w:rsidRPr="0050002A">
        <w:t>.2.1</w:t>
      </w:r>
      <w:r w:rsidR="00772764" w:rsidRPr="0050002A">
        <w:tab/>
      </w:r>
      <w:r w:rsidR="00772764" w:rsidRPr="0050002A">
        <w:rPr>
          <w:sz w:val="24"/>
        </w:rPr>
        <w:t xml:space="preserve">El Proveedor DEBERÁ prestar los siguientes servicios en el marco del Contrato o, según corresponda, de contratos separados (conforme se especifica en </w:t>
      </w:r>
      <w:r w:rsidR="007E5CE0" w:rsidRPr="0050002A">
        <w:rPr>
          <w:sz w:val="24"/>
        </w:rPr>
        <w:t xml:space="preserve">el </w:t>
      </w:r>
      <w:r w:rsidR="00163AB9" w:rsidRPr="0050002A">
        <w:rPr>
          <w:sz w:val="24"/>
        </w:rPr>
        <w:t>documento de la Solicitud de Propuestas</w:t>
      </w:r>
      <w:r w:rsidR="00772764" w:rsidRPr="0050002A">
        <w:rPr>
          <w:sz w:val="24"/>
        </w:rPr>
        <w:t>).</w:t>
      </w:r>
    </w:p>
    <w:p w14:paraId="4E2A98DA" w14:textId="60B2B76B" w:rsidR="00772764" w:rsidRPr="0050002A" w:rsidRDefault="00945DDA" w:rsidP="00772764">
      <w:pPr>
        <w:ind w:left="2160" w:right="-360" w:hanging="720"/>
        <w:rPr>
          <w:sz w:val="24"/>
        </w:rPr>
      </w:pPr>
      <w:r w:rsidRPr="0050002A">
        <w:rPr>
          <w:sz w:val="24"/>
        </w:rPr>
        <w:t>5</w:t>
      </w:r>
      <w:r w:rsidR="00772764" w:rsidRPr="0050002A">
        <w:rPr>
          <w:sz w:val="24"/>
        </w:rPr>
        <w:t>.2.1.</w:t>
      </w:r>
      <w:r w:rsidR="00061B28" w:rsidRPr="0050002A">
        <w:rPr>
          <w:sz w:val="24"/>
        </w:rPr>
        <w:t xml:space="preserve">2 </w:t>
      </w:r>
      <w:r w:rsidR="00772764" w:rsidRPr="0050002A">
        <w:rPr>
          <w:sz w:val="24"/>
          <w:u w:val="single"/>
        </w:rPr>
        <w:t>Asistencia a los usuarios/línea directa</w:t>
      </w:r>
      <w:r w:rsidR="00772764" w:rsidRPr="0050002A">
        <w:rPr>
          <w:sz w:val="24"/>
        </w:rPr>
        <w:t xml:space="preserve">: </w:t>
      </w:r>
      <w:r w:rsidR="00772764" w:rsidRPr="0050002A">
        <w:rPr>
          <w:rStyle w:val="Preparersnotenobold"/>
          <w:sz w:val="24"/>
        </w:rPr>
        <w:t xml:space="preserve">[por ejemplo, especifique </w:t>
      </w:r>
      <w:r w:rsidR="00772764" w:rsidRPr="0050002A">
        <w:rPr>
          <w:rStyle w:val="Preparersnotenobold"/>
          <w:b/>
          <w:sz w:val="24"/>
        </w:rPr>
        <w:t>el período de cobertura, los niveles de exigencia para el tiempo de respuesta y la solución de problemas</w:t>
      </w:r>
      <w:r w:rsidR="00772764" w:rsidRPr="0050002A">
        <w:rPr>
          <w:rStyle w:val="Preparersnotenobold"/>
          <w:sz w:val="24"/>
        </w:rPr>
        <w:t>, etc.]</w:t>
      </w:r>
    </w:p>
    <w:p w14:paraId="5336BA30" w14:textId="296769B3" w:rsidR="00772764" w:rsidRPr="0050002A" w:rsidRDefault="00945DDA" w:rsidP="00772764">
      <w:pPr>
        <w:ind w:left="2160" w:right="-360" w:hanging="720"/>
        <w:rPr>
          <w:sz w:val="24"/>
        </w:rPr>
      </w:pPr>
      <w:r w:rsidRPr="0050002A">
        <w:rPr>
          <w:sz w:val="24"/>
        </w:rPr>
        <w:t>5</w:t>
      </w:r>
      <w:r w:rsidR="00772764" w:rsidRPr="0050002A">
        <w:rPr>
          <w:sz w:val="24"/>
        </w:rPr>
        <w:t>.2.1.</w:t>
      </w:r>
      <w:r w:rsidR="00061B28" w:rsidRPr="0050002A">
        <w:rPr>
          <w:sz w:val="24"/>
        </w:rPr>
        <w:t>3</w:t>
      </w:r>
      <w:r w:rsidR="00772764" w:rsidRPr="0050002A">
        <w:rPr>
          <w:sz w:val="24"/>
        </w:rPr>
        <w:tab/>
      </w:r>
      <w:r w:rsidR="00772764" w:rsidRPr="0050002A">
        <w:rPr>
          <w:sz w:val="24"/>
          <w:u w:val="single"/>
        </w:rPr>
        <w:t>Asistencia técnica</w:t>
      </w:r>
      <w:r w:rsidR="00772764" w:rsidRPr="0050002A">
        <w:rPr>
          <w:sz w:val="24"/>
        </w:rPr>
        <w:t xml:space="preserve">: </w:t>
      </w:r>
      <w:r w:rsidR="00772764" w:rsidRPr="0050002A">
        <w:rPr>
          <w:rStyle w:val="Preparersnotenobold"/>
          <w:sz w:val="24"/>
        </w:rPr>
        <w:t xml:space="preserve">[por ejemplo, especifique </w:t>
      </w:r>
      <w:r w:rsidR="00772764" w:rsidRPr="0050002A">
        <w:rPr>
          <w:rStyle w:val="Preparersnotenobold"/>
          <w:b/>
          <w:sz w:val="24"/>
        </w:rPr>
        <w:t>las categorías de personal técnico requeridas; las tareas y objetivos previstos; los niveles de exigencia para el tiempo de respuesta</w:t>
      </w:r>
      <w:r w:rsidR="00772764" w:rsidRPr="0050002A">
        <w:rPr>
          <w:rStyle w:val="Preparersnotenobold"/>
          <w:sz w:val="24"/>
        </w:rPr>
        <w:t>, etc. (indique cómo pueden variar en función de los equipos, el software, las tecnologías de red, etc.)]</w:t>
      </w:r>
    </w:p>
    <w:p w14:paraId="759198DA" w14:textId="0963B689" w:rsidR="00772764" w:rsidRPr="0050002A" w:rsidRDefault="00945DDA" w:rsidP="00772764">
      <w:pPr>
        <w:ind w:left="2160" w:right="-360" w:hanging="720"/>
        <w:rPr>
          <w:rStyle w:val="Preparersnotenobold"/>
          <w:sz w:val="24"/>
        </w:rPr>
      </w:pPr>
      <w:r w:rsidRPr="0050002A">
        <w:rPr>
          <w:sz w:val="24"/>
        </w:rPr>
        <w:t>5</w:t>
      </w:r>
      <w:r w:rsidR="00772764" w:rsidRPr="0050002A">
        <w:rPr>
          <w:sz w:val="24"/>
        </w:rPr>
        <w:t>.2.1.</w:t>
      </w:r>
      <w:r w:rsidR="00061B28" w:rsidRPr="0050002A">
        <w:rPr>
          <w:sz w:val="24"/>
        </w:rPr>
        <w:t>4</w:t>
      </w:r>
      <w:r w:rsidR="00772764" w:rsidRPr="0050002A">
        <w:rPr>
          <w:sz w:val="24"/>
        </w:rPr>
        <w:tab/>
      </w:r>
      <w:r w:rsidR="00772764" w:rsidRPr="0050002A">
        <w:rPr>
          <w:sz w:val="24"/>
          <w:u w:val="single"/>
        </w:rPr>
        <w:t>Servicios de mantenimiento posteriores al período de garantía</w:t>
      </w:r>
      <w:r w:rsidR="00772764" w:rsidRPr="0050002A">
        <w:rPr>
          <w:sz w:val="24"/>
        </w:rPr>
        <w:t xml:space="preserve">: </w:t>
      </w:r>
      <w:r w:rsidR="00772764" w:rsidRPr="0050002A">
        <w:rPr>
          <w:rStyle w:val="Preparersnotenobold"/>
          <w:sz w:val="24"/>
        </w:rPr>
        <w:t xml:space="preserve">[por ejemplo, especifique </w:t>
      </w:r>
      <w:r w:rsidR="00772764" w:rsidRPr="0050002A">
        <w:rPr>
          <w:rStyle w:val="Preparersnotenobold"/>
          <w:b/>
          <w:sz w:val="24"/>
        </w:rPr>
        <w:t>el período de cobertura; los niveles de exigencia para el tiempo de respuesta y la solución de problemas; las modalidades de servicio, por ejemplo</w:t>
      </w:r>
      <w:r w:rsidR="00AB1402" w:rsidRPr="0050002A">
        <w:rPr>
          <w:rStyle w:val="Preparersnotenobold"/>
          <w:b/>
          <w:sz w:val="24"/>
        </w:rPr>
        <w:t>,</w:t>
      </w:r>
      <w:r w:rsidR="00772764" w:rsidRPr="0050002A">
        <w:rPr>
          <w:rStyle w:val="Preparersnotenobold"/>
          <w:b/>
          <w:sz w:val="24"/>
        </w:rPr>
        <w:t xml:space="preserve"> </w:t>
      </w:r>
      <w:r w:rsidR="00772764" w:rsidRPr="0050002A">
        <w:rPr>
          <w:rStyle w:val="Preparersnotenobold"/>
          <w:b/>
          <w:i w:val="0"/>
          <w:sz w:val="24"/>
        </w:rPr>
        <w:t>in situ</w:t>
      </w:r>
      <w:r w:rsidR="00772764" w:rsidRPr="0050002A">
        <w:rPr>
          <w:rStyle w:val="Preparersnotenobold"/>
          <w:b/>
          <w:sz w:val="24"/>
        </w:rPr>
        <w:t>, a pedido o en el taller</w:t>
      </w:r>
      <w:r w:rsidR="00772764" w:rsidRPr="0050002A">
        <w:rPr>
          <w:rStyle w:val="Preparersnotenobold"/>
          <w:sz w:val="24"/>
        </w:rPr>
        <w:t>,</w:t>
      </w:r>
      <w:r w:rsidR="00772764" w:rsidRPr="0050002A">
        <w:rPr>
          <w:rStyle w:val="Preparersnotenobold"/>
          <w:b/>
          <w:sz w:val="24"/>
        </w:rPr>
        <w:t xml:space="preserve"> </w:t>
      </w:r>
      <w:r w:rsidR="00772764" w:rsidRPr="0050002A">
        <w:rPr>
          <w:rStyle w:val="Preparersnotenobold"/>
          <w:sz w:val="24"/>
        </w:rPr>
        <w:t>etc. (indique cómo pueden variar en función de los equipos, los software, las tecnologías de red, etc.)]</w:t>
      </w:r>
    </w:p>
    <w:p w14:paraId="77050D25" w14:textId="2EA07462" w:rsidR="00772764" w:rsidRPr="0050002A" w:rsidRDefault="00945DDA" w:rsidP="00B92CA9">
      <w:pPr>
        <w:pStyle w:val="TOC6-2"/>
      </w:pPr>
      <w:bookmarkStart w:id="821" w:name="_Toc454958745"/>
      <w:bookmarkStart w:id="822" w:name="_Toc136426383"/>
      <w:r w:rsidRPr="0050002A">
        <w:t>5</w:t>
      </w:r>
      <w:r w:rsidR="00772764" w:rsidRPr="0050002A">
        <w:t>.3</w:t>
      </w:r>
      <w:r w:rsidR="00772764" w:rsidRPr="0050002A">
        <w:tab/>
        <w:t>Requisitos del equipo técnico del Proveedor</w:t>
      </w:r>
      <w:bookmarkEnd w:id="821"/>
      <w:bookmarkEnd w:id="822"/>
    </w:p>
    <w:p w14:paraId="17D629F9" w14:textId="63915D44" w:rsidR="00772764" w:rsidRPr="0050002A" w:rsidRDefault="00055B25" w:rsidP="00772764">
      <w:pPr>
        <w:ind w:left="1440" w:right="-360" w:hanging="720"/>
        <w:rPr>
          <w:rStyle w:val="Preparersnotenobold"/>
          <w:i w:val="0"/>
          <w:sz w:val="24"/>
        </w:rPr>
      </w:pPr>
      <w:r w:rsidRPr="0050002A">
        <w:t>4</w:t>
      </w:r>
      <w:r w:rsidR="00772764" w:rsidRPr="0050002A">
        <w:t>.3.1</w:t>
      </w:r>
      <w:r w:rsidR="00772764" w:rsidRPr="0050002A">
        <w:tab/>
        <w:t>E</w:t>
      </w:r>
      <w:r w:rsidR="00772764" w:rsidRPr="0050002A">
        <w:rPr>
          <w:sz w:val="24"/>
        </w:rPr>
        <w:t xml:space="preserve">l Proveedor DEBERÁ proporcionar un equipo técnico que cumpla con los requisitos en materia de </w:t>
      </w:r>
      <w:r w:rsidR="00772764" w:rsidRPr="0050002A">
        <w:rPr>
          <w:sz w:val="24"/>
          <w:u w:val="single"/>
        </w:rPr>
        <w:t xml:space="preserve">actividades de asistencia técnica relacionadas con la aceptación </w:t>
      </w:r>
      <w:proofErr w:type="spellStart"/>
      <w:r w:rsidR="00772764" w:rsidRPr="0050002A">
        <w:rPr>
          <w:sz w:val="24"/>
          <w:u w:val="single"/>
        </w:rPr>
        <w:t>posopera</w:t>
      </w:r>
      <w:r w:rsidR="00AB1402" w:rsidRPr="0050002A">
        <w:rPr>
          <w:sz w:val="24"/>
          <w:u w:val="single"/>
        </w:rPr>
        <w:t>cional</w:t>
      </w:r>
      <w:proofErr w:type="spellEnd"/>
      <w:r w:rsidR="00772764" w:rsidRPr="0050002A">
        <w:rPr>
          <w:sz w:val="24"/>
        </w:rPr>
        <w:t xml:space="preserve"> previstas (por ejemplo, modificación del Sistema Informático para ajustarlo a los cambios en la legislación y las reglamentaciones). Dicho equipo desempeñará las funciones y contará con el nivel de preparación que se especifican a continuación. </w:t>
      </w:r>
      <w:r w:rsidR="00772764" w:rsidRPr="0050002A">
        <w:rPr>
          <w:rStyle w:val="Preparersnotenobold"/>
          <w:i w:val="0"/>
          <w:sz w:val="24"/>
        </w:rPr>
        <w:t xml:space="preserve">Las cantidades mínimas de insumos previstas que proporcionará el equipo de apoyo técnico del Proveedor se especifican en los cuadros del inventario del Sistema correspondientes a las partidas de gastos </w:t>
      </w:r>
      <w:r w:rsidR="005E6495" w:rsidRPr="0050002A">
        <w:rPr>
          <w:rStyle w:val="Preparersnotenobold"/>
          <w:i w:val="0"/>
          <w:sz w:val="24"/>
        </w:rPr>
        <w:t>recurrentes</w:t>
      </w:r>
      <w:r w:rsidR="00772764" w:rsidRPr="0050002A">
        <w:rPr>
          <w:rStyle w:val="Preparersnotenobold"/>
          <w:i w:val="0"/>
          <w:sz w:val="24"/>
        </w:rPr>
        <w:t>.</w:t>
      </w:r>
    </w:p>
    <w:p w14:paraId="0E14EDBB" w14:textId="26C068FC" w:rsidR="00772764" w:rsidRPr="0050002A" w:rsidRDefault="00945DDA" w:rsidP="00772764">
      <w:pPr>
        <w:ind w:left="2160" w:right="-360" w:hanging="720"/>
        <w:rPr>
          <w:sz w:val="24"/>
        </w:rPr>
      </w:pPr>
      <w:r w:rsidRPr="0050002A">
        <w:rPr>
          <w:rStyle w:val="Preparersnotenobold"/>
          <w:i w:val="0"/>
          <w:sz w:val="24"/>
        </w:rPr>
        <w:t>5</w:t>
      </w:r>
      <w:r w:rsidR="00772764" w:rsidRPr="0050002A">
        <w:rPr>
          <w:rStyle w:val="Preparersnotenobold"/>
          <w:i w:val="0"/>
          <w:sz w:val="24"/>
        </w:rPr>
        <w:t>.3.1.1</w:t>
      </w:r>
      <w:r w:rsidR="00772764" w:rsidRPr="0050002A">
        <w:rPr>
          <w:rStyle w:val="Preparersnotenobold"/>
          <w:i w:val="0"/>
          <w:sz w:val="24"/>
        </w:rPr>
        <w:tab/>
      </w:r>
      <w:r w:rsidR="00772764" w:rsidRPr="0050002A">
        <w:rPr>
          <w:sz w:val="24"/>
          <w:u w:val="single"/>
        </w:rPr>
        <w:t>Analista de sistemas</w:t>
      </w:r>
      <w:r w:rsidR="00772764" w:rsidRPr="0050002A">
        <w:rPr>
          <w:sz w:val="24"/>
        </w:rPr>
        <w:t xml:space="preserve">: </w:t>
      </w:r>
      <w:r w:rsidR="00772764" w:rsidRPr="0050002A">
        <w:rPr>
          <w:rStyle w:val="Preparersnotenobold"/>
          <w:sz w:val="24"/>
        </w:rPr>
        <w:t>[por ejemplo, especifique</w:t>
      </w:r>
      <w:r w:rsidR="00772764" w:rsidRPr="0050002A">
        <w:rPr>
          <w:rStyle w:val="Preparersnotenobold"/>
          <w:b/>
          <w:sz w:val="24"/>
        </w:rPr>
        <w:t xml:space="preserve"> educación/certificaciones, años de experiencia, experiencia exitosa demostrada</w:t>
      </w:r>
      <w:r w:rsidR="00772764" w:rsidRPr="0050002A">
        <w:rPr>
          <w:rStyle w:val="Preparersnotenobold"/>
          <w:sz w:val="24"/>
        </w:rPr>
        <w:t>, etc.]</w:t>
      </w:r>
    </w:p>
    <w:p w14:paraId="53F0E238" w14:textId="0FB7EEE2" w:rsidR="00772764" w:rsidRPr="0050002A" w:rsidRDefault="00945DDA" w:rsidP="00772764">
      <w:pPr>
        <w:ind w:left="2160" w:right="-360" w:hanging="720"/>
        <w:rPr>
          <w:i/>
          <w:sz w:val="24"/>
        </w:rPr>
      </w:pPr>
      <w:r w:rsidRPr="0050002A">
        <w:rPr>
          <w:sz w:val="24"/>
        </w:rPr>
        <w:t>5</w:t>
      </w:r>
      <w:r w:rsidR="00772764" w:rsidRPr="0050002A">
        <w:rPr>
          <w:sz w:val="24"/>
        </w:rPr>
        <w:t>.3.1.2</w:t>
      </w:r>
      <w:r w:rsidR="00772764" w:rsidRPr="0050002A">
        <w:rPr>
          <w:sz w:val="24"/>
        </w:rPr>
        <w:tab/>
      </w:r>
      <w:r w:rsidR="00772764" w:rsidRPr="0050002A">
        <w:rPr>
          <w:sz w:val="24"/>
          <w:u w:val="single"/>
        </w:rPr>
        <w:t>Experto en bases de datos</w:t>
      </w:r>
      <w:r w:rsidR="00772764" w:rsidRPr="0050002A">
        <w:rPr>
          <w:sz w:val="24"/>
        </w:rPr>
        <w:t xml:space="preserve">: </w:t>
      </w:r>
      <w:r w:rsidR="00772764" w:rsidRPr="0050002A">
        <w:rPr>
          <w:rStyle w:val="Preparersnotenobold"/>
          <w:sz w:val="24"/>
        </w:rPr>
        <w:t>[por ejemplo, especifique</w:t>
      </w:r>
      <w:r w:rsidR="00772764" w:rsidRPr="0050002A">
        <w:rPr>
          <w:rStyle w:val="Preparersnotenobold"/>
          <w:b/>
          <w:sz w:val="24"/>
        </w:rPr>
        <w:t xml:space="preserve"> educación/certificaciones, años de experiencia, experiencia exitosa demostrada</w:t>
      </w:r>
      <w:r w:rsidR="00772764" w:rsidRPr="0050002A">
        <w:rPr>
          <w:rStyle w:val="Preparersnotenobold"/>
          <w:sz w:val="24"/>
        </w:rPr>
        <w:t>, etc.]</w:t>
      </w:r>
    </w:p>
    <w:p w14:paraId="5B235C87" w14:textId="1B5FABA9" w:rsidR="00772764" w:rsidRPr="0050002A" w:rsidRDefault="00945DDA" w:rsidP="00772764">
      <w:pPr>
        <w:ind w:left="2160" w:right="-360" w:hanging="720"/>
        <w:rPr>
          <w:i/>
          <w:sz w:val="24"/>
        </w:rPr>
      </w:pPr>
      <w:r w:rsidRPr="0050002A">
        <w:rPr>
          <w:sz w:val="24"/>
        </w:rPr>
        <w:t>5</w:t>
      </w:r>
      <w:r w:rsidR="00772764" w:rsidRPr="0050002A">
        <w:rPr>
          <w:sz w:val="24"/>
        </w:rPr>
        <w:t>.3.1.3</w:t>
      </w:r>
      <w:r w:rsidR="00772764" w:rsidRPr="0050002A">
        <w:rPr>
          <w:sz w:val="24"/>
        </w:rPr>
        <w:tab/>
      </w:r>
      <w:r w:rsidR="00772764" w:rsidRPr="0050002A">
        <w:rPr>
          <w:sz w:val="24"/>
          <w:u w:val="single"/>
        </w:rPr>
        <w:t>Experto en programación</w:t>
      </w:r>
      <w:r w:rsidR="00772764" w:rsidRPr="0050002A">
        <w:rPr>
          <w:sz w:val="24"/>
        </w:rPr>
        <w:t xml:space="preserve">: </w:t>
      </w:r>
      <w:r w:rsidR="00772764" w:rsidRPr="0050002A">
        <w:rPr>
          <w:rStyle w:val="Preparersnotenobold"/>
          <w:sz w:val="24"/>
        </w:rPr>
        <w:t>[por ejemplo, especifique</w:t>
      </w:r>
      <w:r w:rsidR="00772764" w:rsidRPr="0050002A">
        <w:rPr>
          <w:rStyle w:val="Preparersnotenobold"/>
          <w:b/>
          <w:sz w:val="24"/>
        </w:rPr>
        <w:t xml:space="preserve"> educación/certificaciones, años de experiencia, experiencia exitosa demostrada</w:t>
      </w:r>
      <w:r w:rsidR="00772764" w:rsidRPr="0050002A">
        <w:rPr>
          <w:rStyle w:val="Preparersnotenobold"/>
          <w:sz w:val="24"/>
        </w:rPr>
        <w:t>, etc.]</w:t>
      </w:r>
      <w:r w:rsidR="00772764" w:rsidRPr="0050002A">
        <w:rPr>
          <w:i/>
          <w:sz w:val="24"/>
        </w:rPr>
        <w:t>.</w:t>
      </w:r>
    </w:p>
    <w:p w14:paraId="76A18D3E" w14:textId="53AB91C0" w:rsidR="00772764" w:rsidRPr="0050002A" w:rsidRDefault="00945DDA" w:rsidP="00772764">
      <w:pPr>
        <w:ind w:left="2160" w:right="-360" w:hanging="720"/>
        <w:rPr>
          <w:sz w:val="24"/>
        </w:rPr>
      </w:pPr>
      <w:r w:rsidRPr="0050002A">
        <w:rPr>
          <w:sz w:val="24"/>
        </w:rPr>
        <w:t>5</w:t>
      </w:r>
      <w:r w:rsidR="00772764" w:rsidRPr="0050002A">
        <w:rPr>
          <w:sz w:val="24"/>
        </w:rPr>
        <w:t>.3.1.4</w:t>
      </w:r>
      <w:r w:rsidR="00772764" w:rsidRPr="0050002A">
        <w:rPr>
          <w:sz w:val="24"/>
        </w:rPr>
        <w:tab/>
        <w:t>…</w:t>
      </w:r>
    </w:p>
    <w:p w14:paraId="2EB47A70" w14:textId="77777777" w:rsidR="00772764" w:rsidRPr="0050002A" w:rsidRDefault="00772764" w:rsidP="00772764">
      <w:pPr>
        <w:ind w:left="2160" w:right="-360" w:hanging="720"/>
        <w:rPr>
          <w:rStyle w:val="Preparersnotenobold"/>
          <w:sz w:val="24"/>
        </w:rPr>
      </w:pPr>
    </w:p>
    <w:p w14:paraId="5CC9D85A" w14:textId="1B7842AB" w:rsidR="00772764" w:rsidRPr="0050002A" w:rsidRDefault="00772764" w:rsidP="00945DDA">
      <w:pPr>
        <w:pStyle w:val="explanatoryclause"/>
        <w:ind w:left="1440" w:right="-360"/>
        <w:jc w:val="both"/>
        <w:rPr>
          <w:rStyle w:val="Preparersnotenobold"/>
          <w:rFonts w:ascii="Times New Roman" w:hAnsi="Times New Roman"/>
          <w:i w:val="0"/>
          <w:sz w:val="24"/>
        </w:rPr>
      </w:pPr>
      <w:r w:rsidRPr="0050002A">
        <w:rPr>
          <w:rStyle w:val="Preparersnotenobold"/>
          <w:rFonts w:ascii="Times New Roman" w:hAnsi="Times New Roman"/>
          <w:b/>
          <w:i w:val="0"/>
          <w:sz w:val="24"/>
        </w:rPr>
        <w:t>Nota:</w:t>
      </w:r>
      <w:r w:rsidRPr="0050002A">
        <w:rPr>
          <w:rStyle w:val="Preparersnotenobold"/>
          <w:rFonts w:ascii="Times New Roman" w:hAnsi="Times New Roman"/>
          <w:i w:val="0"/>
          <w:sz w:val="24"/>
        </w:rPr>
        <w:tab/>
        <w:t xml:space="preserve">Las especificaciones relativas al equipo de asistencia técnica podrán utilizarse para determinar los precios de la </w:t>
      </w:r>
      <w:r w:rsidR="00F11DDA" w:rsidRPr="0050002A">
        <w:rPr>
          <w:rStyle w:val="Preparersnotenobold"/>
          <w:rFonts w:ascii="Times New Roman" w:hAnsi="Times New Roman"/>
          <w:i w:val="0"/>
          <w:sz w:val="24"/>
        </w:rPr>
        <w:t xml:space="preserve">Propuesta </w:t>
      </w:r>
      <w:r w:rsidRPr="0050002A">
        <w:rPr>
          <w:rStyle w:val="Preparersnotenobold"/>
          <w:rFonts w:ascii="Times New Roman" w:hAnsi="Times New Roman"/>
          <w:i w:val="0"/>
          <w:sz w:val="24"/>
        </w:rPr>
        <w:t xml:space="preserve">para los gastos </w:t>
      </w:r>
      <w:r w:rsidR="005E6495" w:rsidRPr="0050002A">
        <w:rPr>
          <w:rStyle w:val="Preparersnotenobold"/>
          <w:rFonts w:ascii="Times New Roman" w:hAnsi="Times New Roman"/>
          <w:i w:val="0"/>
          <w:sz w:val="24"/>
        </w:rPr>
        <w:t>recurrentes</w:t>
      </w:r>
      <w:r w:rsidRPr="0050002A">
        <w:rPr>
          <w:rStyle w:val="Preparersnotenobold"/>
          <w:rFonts w:ascii="Times New Roman" w:hAnsi="Times New Roman"/>
          <w:i w:val="0"/>
          <w:sz w:val="24"/>
        </w:rPr>
        <w:t xml:space="preserve"> en concepto de apoyo técnico. Estos podrán incluirse en el Contrato principal o estar sujetos a contratos separados. En cualquier caso, para obtener precios de la </w:t>
      </w:r>
      <w:r w:rsidR="00F11DDA" w:rsidRPr="0050002A">
        <w:rPr>
          <w:rStyle w:val="Preparersnotenobold"/>
          <w:rFonts w:ascii="Times New Roman" w:hAnsi="Times New Roman"/>
          <w:i w:val="0"/>
          <w:sz w:val="24"/>
        </w:rPr>
        <w:t xml:space="preserve">Propuesta </w:t>
      </w:r>
      <w:r w:rsidRPr="0050002A">
        <w:rPr>
          <w:rStyle w:val="Preparersnotenobold"/>
          <w:rFonts w:ascii="Times New Roman" w:hAnsi="Times New Roman"/>
          <w:i w:val="0"/>
          <w:sz w:val="24"/>
        </w:rPr>
        <w:t xml:space="preserve">que sean significativos y comparables, el Comprador deberá especificar las funciones de los miembros del equipo técnico en esta sección e indicar las cantidades de los insumos correspondientes en los cuadros del inventario de los Sistemas correspondientes a las partidas de gastos </w:t>
      </w:r>
      <w:r w:rsidR="005E6495" w:rsidRPr="0050002A">
        <w:rPr>
          <w:rStyle w:val="Preparersnotenobold"/>
          <w:rFonts w:ascii="Times New Roman" w:hAnsi="Times New Roman"/>
          <w:i w:val="0"/>
          <w:sz w:val="24"/>
        </w:rPr>
        <w:t>recurrentes</w:t>
      </w:r>
      <w:r w:rsidRPr="0050002A">
        <w:rPr>
          <w:rStyle w:val="Preparersnotenobold"/>
          <w:rFonts w:ascii="Times New Roman" w:hAnsi="Times New Roman"/>
          <w:i w:val="0"/>
          <w:sz w:val="24"/>
        </w:rPr>
        <w:t xml:space="preserve">. </w:t>
      </w:r>
    </w:p>
    <w:p w14:paraId="467DE157" w14:textId="77777777" w:rsidR="00772764" w:rsidRPr="0050002A" w:rsidRDefault="00772764" w:rsidP="00772764">
      <w:pPr>
        <w:ind w:right="-360"/>
        <w:rPr>
          <w:b/>
          <w:sz w:val="32"/>
          <w:szCs w:val="32"/>
        </w:rPr>
        <w:sectPr w:rsidR="00772764" w:rsidRPr="0050002A" w:rsidSect="00356E4C">
          <w:headerReference w:type="even" r:id="rId79"/>
          <w:headerReference w:type="default" r:id="rId80"/>
          <w:pgSz w:w="12240" w:h="15840" w:code="1"/>
          <w:pgMar w:top="1440" w:right="1800" w:bottom="1440" w:left="1800" w:header="720" w:footer="720" w:gutter="0"/>
          <w:cols w:space="720"/>
          <w:docGrid w:linePitch="360"/>
        </w:sectPr>
      </w:pPr>
    </w:p>
    <w:p w14:paraId="663AAEFB" w14:textId="7B04CB68" w:rsidR="00772764" w:rsidRPr="0050002A" w:rsidRDefault="00687A9E" w:rsidP="00B92CA9">
      <w:pPr>
        <w:pStyle w:val="TOC5-1"/>
      </w:pPr>
      <w:bookmarkStart w:id="823" w:name="_Toc454641237"/>
      <w:bookmarkStart w:id="824" w:name="_Toc136426134"/>
      <w:bookmarkStart w:id="825" w:name="_Toc433161260"/>
      <w:bookmarkStart w:id="826" w:name="_Toc521498271"/>
      <w:bookmarkStart w:id="827" w:name="_Toc207771479"/>
      <w:r w:rsidRPr="0050002A">
        <w:t xml:space="preserve">Programa </w:t>
      </w:r>
      <w:r w:rsidR="00C36F08" w:rsidRPr="0050002A">
        <w:t>d</w:t>
      </w:r>
      <w:r w:rsidRPr="0050002A">
        <w:t xml:space="preserve">e </w:t>
      </w:r>
      <w:r w:rsidR="00BE7758" w:rsidRPr="0050002A">
        <w:t>e</w:t>
      </w:r>
      <w:r w:rsidRPr="0050002A">
        <w:t>jecución</w:t>
      </w:r>
      <w:bookmarkEnd w:id="823"/>
      <w:bookmarkEnd w:id="824"/>
    </w:p>
    <w:p w14:paraId="7457ADFE" w14:textId="77777777" w:rsidR="00772764" w:rsidRPr="001C1A42" w:rsidRDefault="00772764" w:rsidP="001C1A42">
      <w:pPr>
        <w:pBdr>
          <w:bottom w:val="single" w:sz="4" w:space="1" w:color="auto"/>
        </w:pBdr>
        <w:jc w:val="center"/>
        <w:rPr>
          <w:b/>
          <w:bCs/>
          <w:i/>
          <w:iCs/>
          <w:sz w:val="28"/>
          <w:szCs w:val="28"/>
        </w:rPr>
      </w:pPr>
    </w:p>
    <w:p w14:paraId="62BAEF2B" w14:textId="77777777" w:rsidR="00772764" w:rsidRPr="001C1A42" w:rsidRDefault="00772764" w:rsidP="001C1A42">
      <w:pPr>
        <w:pBdr>
          <w:bottom w:val="single" w:sz="4" w:space="1" w:color="auto"/>
        </w:pBdr>
        <w:jc w:val="center"/>
        <w:rPr>
          <w:b/>
          <w:bCs/>
          <w:i/>
          <w:iCs/>
          <w:sz w:val="28"/>
          <w:szCs w:val="28"/>
        </w:rPr>
      </w:pPr>
      <w:bookmarkStart w:id="828" w:name="_Toc521498747"/>
      <w:bookmarkStart w:id="829" w:name="_Toc215902371"/>
      <w:bookmarkStart w:id="830" w:name="_Toc126086583"/>
      <w:bookmarkStart w:id="831" w:name="_Toc127374852"/>
      <w:bookmarkStart w:id="832" w:name="_Toc136424928"/>
      <w:bookmarkStart w:id="833" w:name="_Toc136425562"/>
      <w:r w:rsidRPr="001C1A42">
        <w:rPr>
          <w:b/>
          <w:bCs/>
          <w:i/>
          <w:iCs/>
          <w:sz w:val="28"/>
          <w:szCs w:val="28"/>
        </w:rPr>
        <w:t>Notas sobre la preparación del programa de ejecución</w:t>
      </w:r>
      <w:bookmarkEnd w:id="828"/>
      <w:bookmarkEnd w:id="829"/>
      <w:bookmarkEnd w:id="830"/>
      <w:bookmarkEnd w:id="831"/>
      <w:bookmarkEnd w:id="832"/>
      <w:bookmarkEnd w:id="833"/>
    </w:p>
    <w:p w14:paraId="3876353D" w14:textId="77777777" w:rsidR="00772764" w:rsidRPr="0050002A" w:rsidRDefault="00772764" w:rsidP="00772764">
      <w:pPr>
        <w:pStyle w:val="explanatorynotes"/>
        <w:jc w:val="left"/>
      </w:pPr>
    </w:p>
    <w:p w14:paraId="29E53F3A" w14:textId="77777777" w:rsidR="00772764" w:rsidRPr="0050002A" w:rsidRDefault="00772764" w:rsidP="00772764">
      <w:pPr>
        <w:pStyle w:val="explanatorynotes"/>
        <w:rPr>
          <w:rStyle w:val="Preparersnotenobold"/>
          <w:rFonts w:ascii="Times New Roman" w:hAnsi="Times New Roman"/>
          <w:sz w:val="24"/>
        </w:rPr>
      </w:pPr>
      <w:r w:rsidRPr="0050002A">
        <w:tab/>
      </w:r>
      <w:r w:rsidRPr="0050002A">
        <w:rPr>
          <w:rStyle w:val="Preparersnotenobold"/>
          <w:rFonts w:ascii="Times New Roman" w:hAnsi="Times New Roman"/>
          <w:sz w:val="24"/>
        </w:rPr>
        <w:t>En el programa de ejecución se presenta en forma resumida cuándo y dónde tendrán lugar la instalación y la aceptación operativa de todos los Subsistemas o componentes principales del Sistema y del propio Sistema en su conjunto, así como cualquier otra etapa importante del Contrato.</w:t>
      </w:r>
    </w:p>
    <w:p w14:paraId="5AB75448" w14:textId="77777777" w:rsidR="00772764" w:rsidRPr="0050002A" w:rsidRDefault="00772764" w:rsidP="00772764">
      <w:pPr>
        <w:pStyle w:val="explanatorynotes"/>
        <w:ind w:left="720" w:hanging="720"/>
        <w:rPr>
          <w:rStyle w:val="Preparersnotenobold"/>
          <w:rFonts w:ascii="Times New Roman" w:hAnsi="Times New Roman"/>
          <w:sz w:val="24"/>
        </w:rPr>
      </w:pPr>
      <w:r w:rsidRPr="0050002A">
        <w:rPr>
          <w:rStyle w:val="Preparersnotenobold"/>
          <w:rFonts w:ascii="Times New Roman" w:hAnsi="Times New Roman"/>
          <w:sz w:val="24"/>
        </w:rPr>
        <w:t>Nota:</w:t>
      </w:r>
      <w:r w:rsidRPr="0050002A">
        <w:rPr>
          <w:rStyle w:val="Preparersnotenobold"/>
          <w:rFonts w:ascii="Times New Roman" w:hAnsi="Times New Roman"/>
          <w:sz w:val="24"/>
        </w:rPr>
        <w:tab/>
        <w:t xml:space="preserve">La fecha de entrega no figura en el programa de ejecución. En virtud de los Incoterms 2010 relativos a CIP, “entrega” se refiere a la fecha en que el Proveedor entrega los bienes al primer transportista en el puerto de embarque, y no a la fecha en que los bienes llegan al lugar de destino. Por lo tanto, la fecha de entrega (de expedición) variará según el país de origen de los bienes y la forma de transporte que elija el Proveedor. </w:t>
      </w:r>
    </w:p>
    <w:p w14:paraId="4629418C" w14:textId="5BE004AB" w:rsidR="00772764" w:rsidRPr="0050002A" w:rsidRDefault="00772764" w:rsidP="00772764">
      <w:pPr>
        <w:pStyle w:val="explanatorynotes"/>
        <w:rPr>
          <w:rStyle w:val="Preparersnotenobold"/>
          <w:rFonts w:ascii="Times New Roman" w:hAnsi="Times New Roman"/>
          <w:sz w:val="24"/>
        </w:rPr>
      </w:pPr>
      <w:r w:rsidRPr="0050002A">
        <w:rPr>
          <w:rStyle w:val="Preparersnotenobold"/>
          <w:rFonts w:ascii="Times New Roman" w:hAnsi="Times New Roman"/>
          <w:sz w:val="24"/>
        </w:rPr>
        <w:tab/>
        <w:t xml:space="preserve">Las fechas previstas deberán ser realistas y viables en función de la capacidad que tengan tanto el Proveedor como el Comprador promedio para cumplir con sus respectivas obligaciones contractuales. Asimismo, el Comprador deberá cerciorarse de que las fechas especificadas en el programa sean congruentes con las que consten en el </w:t>
      </w:r>
      <w:r w:rsidR="00163AB9" w:rsidRPr="0050002A">
        <w:rPr>
          <w:rStyle w:val="Preparersnotenobold"/>
          <w:rFonts w:ascii="Times New Roman" w:hAnsi="Times New Roman"/>
          <w:sz w:val="24"/>
        </w:rPr>
        <w:t>documento de la Solicitud de Propuestas</w:t>
      </w:r>
      <w:r w:rsidRPr="0050002A">
        <w:rPr>
          <w:rStyle w:val="Preparersnotenobold"/>
          <w:rFonts w:ascii="Times New Roman" w:hAnsi="Times New Roman"/>
          <w:sz w:val="24"/>
        </w:rPr>
        <w:t>, sobre todo en las CGC/CEC (por ejemplo, plazos estipulados para la presentación y aceptación del plan acordado para el Proyecto).</w:t>
      </w:r>
    </w:p>
    <w:p w14:paraId="37C46736" w14:textId="77777777" w:rsidR="00772764" w:rsidRPr="0050002A" w:rsidRDefault="00772764" w:rsidP="00772764">
      <w:pPr>
        <w:pStyle w:val="explanatorynotes"/>
        <w:rPr>
          <w:rStyle w:val="Preparersnotenobold"/>
          <w:rFonts w:ascii="Times New Roman" w:hAnsi="Times New Roman"/>
          <w:sz w:val="24"/>
        </w:rPr>
      </w:pPr>
      <w:r w:rsidRPr="0050002A">
        <w:rPr>
          <w:rStyle w:val="Preparersnotenobold"/>
          <w:rFonts w:ascii="Times New Roman" w:hAnsi="Times New Roman"/>
          <w:sz w:val="24"/>
        </w:rPr>
        <w:tab/>
        <w:t xml:space="preserve">La estructura de desglose del trabajo (productos) que figure en el programa de ejecución deberá ser lo suficientemente detallada como para facilitar la gestión cuidadosa del contrato, sin que ello impida innecesariamente a los </w:t>
      </w:r>
      <w:r w:rsidR="007B06CE" w:rsidRPr="0050002A">
        <w:rPr>
          <w:rStyle w:val="Preparersnotenobold"/>
          <w:rFonts w:ascii="Times New Roman" w:hAnsi="Times New Roman"/>
          <w:sz w:val="24"/>
        </w:rPr>
        <w:t xml:space="preserve">Proponentes </w:t>
      </w:r>
      <w:r w:rsidRPr="0050002A">
        <w:rPr>
          <w:rStyle w:val="Preparersnotenobold"/>
          <w:rFonts w:ascii="Times New Roman" w:hAnsi="Times New Roman"/>
          <w:sz w:val="24"/>
        </w:rPr>
        <w:t xml:space="preserve">organizar el trabajo propuesto de la forma más eficiente y eficaz posible. </w:t>
      </w:r>
    </w:p>
    <w:p w14:paraId="04B843CF" w14:textId="7C4AE53F" w:rsidR="00772764" w:rsidRPr="0050002A" w:rsidRDefault="00772764" w:rsidP="00772764">
      <w:pPr>
        <w:pStyle w:val="explanatorynotes"/>
        <w:rPr>
          <w:rStyle w:val="Preparersnotenobold"/>
          <w:rFonts w:ascii="Times New Roman" w:hAnsi="Times New Roman"/>
          <w:sz w:val="24"/>
        </w:rPr>
      </w:pPr>
      <w:r w:rsidRPr="0050002A">
        <w:rPr>
          <w:rStyle w:val="Preparersnotenobold"/>
          <w:rFonts w:ascii="Times New Roman" w:hAnsi="Times New Roman"/>
          <w:sz w:val="24"/>
        </w:rPr>
        <w:tab/>
        <w:t xml:space="preserve">Para facilitar </w:t>
      </w:r>
      <w:r w:rsidR="00FF38D5" w:rsidRPr="0050002A">
        <w:rPr>
          <w:rStyle w:val="Preparersnotenobold"/>
          <w:rFonts w:ascii="Times New Roman" w:hAnsi="Times New Roman"/>
          <w:sz w:val="24"/>
        </w:rPr>
        <w:t>la adquisición</w:t>
      </w:r>
      <w:r w:rsidR="007D4018" w:rsidRPr="0050002A">
        <w:rPr>
          <w:rStyle w:val="Preparersnotenobold"/>
          <w:rFonts w:ascii="Times New Roman" w:hAnsi="Times New Roman"/>
          <w:sz w:val="24"/>
        </w:rPr>
        <w:t xml:space="preserve"> </w:t>
      </w:r>
      <w:r w:rsidRPr="0050002A">
        <w:rPr>
          <w:rStyle w:val="Preparersnotenobold"/>
          <w:rFonts w:ascii="Times New Roman" w:hAnsi="Times New Roman"/>
          <w:sz w:val="24"/>
        </w:rPr>
        <w:t xml:space="preserve">y los procesos de gestión del Contrato, el programa de ejecución, los cuadros del inventario del Sistema y las listas de </w:t>
      </w:r>
      <w:r w:rsidR="00BE7758" w:rsidRPr="0050002A">
        <w:rPr>
          <w:rStyle w:val="Preparersnotenobold"/>
          <w:rFonts w:ascii="Times New Roman" w:hAnsi="Times New Roman"/>
          <w:sz w:val="24"/>
        </w:rPr>
        <w:t xml:space="preserve">precios </w:t>
      </w:r>
      <w:r w:rsidRPr="0050002A">
        <w:rPr>
          <w:rStyle w:val="Preparersnotenobold"/>
          <w:rFonts w:ascii="Times New Roman" w:hAnsi="Times New Roman"/>
          <w:sz w:val="24"/>
        </w:rPr>
        <w:t xml:space="preserve">deberán estar estrechamente vinculados. En particular, en el programa de ejecución se definen los principales Subsistemas de productos. Cada Subsistema deberá contar con su correspondiente cuadro o cuadros del inventario del Sistema. En dichos cuadros se enumeran las partidas específicas (insumos) que conforman el Subsistema, así como las cantidades de cada partida requeridas (para las partidas de gastos de suministro e instalación, y las de gastos </w:t>
      </w:r>
      <w:r w:rsidR="005E6495" w:rsidRPr="0050002A">
        <w:rPr>
          <w:rStyle w:val="Preparersnotenobold"/>
          <w:rFonts w:ascii="Times New Roman" w:hAnsi="Times New Roman"/>
          <w:sz w:val="24"/>
        </w:rPr>
        <w:t>recurrentes</w:t>
      </w:r>
      <w:r w:rsidRPr="0050002A">
        <w:rPr>
          <w:rStyle w:val="Preparersnotenobold"/>
          <w:rFonts w:ascii="Times New Roman" w:hAnsi="Times New Roman"/>
          <w:sz w:val="24"/>
        </w:rPr>
        <w:t xml:space="preserve">). Cada cuadro del inventario del Sistema deberá contar con la lista de precios correspondiente que refleje ajustadamente dicho cuadro. La elaboración cuidadosa de estos materiales contribuirá en gran medida a mejorar las posibilidades de obtener </w:t>
      </w:r>
      <w:r w:rsidR="00CB4783" w:rsidRPr="0050002A">
        <w:rPr>
          <w:rStyle w:val="Preparersnotenobold"/>
          <w:rFonts w:ascii="Times New Roman" w:hAnsi="Times New Roman"/>
          <w:sz w:val="24"/>
        </w:rPr>
        <w:t xml:space="preserve">Propuestas </w:t>
      </w:r>
      <w:r w:rsidRPr="0050002A">
        <w:rPr>
          <w:rStyle w:val="Preparersnotenobold"/>
          <w:rFonts w:ascii="Times New Roman" w:hAnsi="Times New Roman"/>
          <w:sz w:val="24"/>
        </w:rPr>
        <w:t xml:space="preserve">completas y comparables (y facilitar el proceso de evaluación de las </w:t>
      </w:r>
      <w:r w:rsidR="00CB4783" w:rsidRPr="0050002A">
        <w:rPr>
          <w:rStyle w:val="Preparersnotenobold"/>
          <w:rFonts w:ascii="Times New Roman" w:hAnsi="Times New Roman"/>
          <w:sz w:val="24"/>
        </w:rPr>
        <w:t>Propuestas</w:t>
      </w:r>
      <w:r w:rsidRPr="0050002A">
        <w:rPr>
          <w:rStyle w:val="Preparersnotenobold"/>
          <w:rFonts w:ascii="Times New Roman" w:hAnsi="Times New Roman"/>
          <w:sz w:val="24"/>
        </w:rPr>
        <w:t>), así como a mejorar las posibilidades de que las interacciones entre el Comprador y el Proveedor durante la ejecución del Contrato se programen en forma coordinada (reduciendo así la carga de la gestión del Contrato y mejorando las posibilidades de implementar el Sistema Informático</w:t>
      </w:r>
      <w:r w:rsidR="00BE7758" w:rsidRPr="0050002A">
        <w:rPr>
          <w:rStyle w:val="Preparersnotenobold"/>
          <w:rFonts w:ascii="Times New Roman" w:hAnsi="Times New Roman"/>
          <w:sz w:val="24"/>
        </w:rPr>
        <w:t xml:space="preserve"> de manera satisfactoria</w:t>
      </w:r>
      <w:r w:rsidRPr="0050002A">
        <w:rPr>
          <w:rStyle w:val="Preparersnotenobold"/>
          <w:rFonts w:ascii="Times New Roman" w:hAnsi="Times New Roman"/>
          <w:sz w:val="24"/>
        </w:rPr>
        <w:t>).</w:t>
      </w:r>
    </w:p>
    <w:p w14:paraId="2C0E10BA" w14:textId="77777777" w:rsidR="00772764" w:rsidRPr="0050002A" w:rsidRDefault="00772764" w:rsidP="00772764">
      <w:pPr>
        <w:pStyle w:val="explanatorynotes"/>
        <w:jc w:val="left"/>
        <w:rPr>
          <w:rStyle w:val="Preparersnotenobold"/>
          <w:rFonts w:ascii="Times New Roman" w:hAnsi="Times New Roman"/>
          <w:sz w:val="24"/>
        </w:rPr>
      </w:pPr>
      <w:r w:rsidRPr="0050002A">
        <w:rPr>
          <w:rStyle w:val="Preparersnotenobold"/>
          <w:rFonts w:ascii="Times New Roman" w:hAnsi="Times New Roman"/>
          <w:sz w:val="24"/>
        </w:rPr>
        <w:tab/>
        <w:t xml:space="preserve">Los cuadros modelo incluyen: </w:t>
      </w:r>
    </w:p>
    <w:p w14:paraId="32A46FB6" w14:textId="77777777" w:rsidR="00772764" w:rsidRPr="0050002A" w:rsidRDefault="00772764" w:rsidP="00772764">
      <w:pPr>
        <w:pStyle w:val="explanatorynotes"/>
        <w:ind w:left="1440" w:hanging="720"/>
        <w:jc w:val="left"/>
        <w:rPr>
          <w:rStyle w:val="Preparersnotenobold"/>
          <w:rFonts w:ascii="Times New Roman" w:hAnsi="Times New Roman"/>
          <w:sz w:val="24"/>
        </w:rPr>
      </w:pPr>
      <w:r w:rsidRPr="0050002A">
        <w:rPr>
          <w:rStyle w:val="Preparersnotenobold"/>
          <w:rFonts w:ascii="Times New Roman" w:hAnsi="Times New Roman"/>
          <w:sz w:val="24"/>
        </w:rPr>
        <w:t>a)</w:t>
      </w:r>
      <w:r w:rsidRPr="0050002A">
        <w:rPr>
          <w:rStyle w:val="Preparersnotenobold"/>
          <w:rFonts w:ascii="Times New Roman" w:hAnsi="Times New Roman"/>
          <w:sz w:val="24"/>
        </w:rPr>
        <w:tab/>
        <w:t xml:space="preserve">un cuadro del programa de ejecución; </w:t>
      </w:r>
    </w:p>
    <w:p w14:paraId="695E5F2C" w14:textId="77777777" w:rsidR="00772764" w:rsidRPr="0050002A" w:rsidRDefault="00772764" w:rsidP="00772764">
      <w:pPr>
        <w:pStyle w:val="explanatorynotes"/>
        <w:ind w:left="1440" w:hanging="720"/>
        <w:jc w:val="left"/>
        <w:rPr>
          <w:rStyle w:val="Preparersnotenobold"/>
          <w:rFonts w:ascii="Times New Roman" w:hAnsi="Times New Roman"/>
          <w:sz w:val="24"/>
        </w:rPr>
      </w:pPr>
      <w:r w:rsidRPr="0050002A">
        <w:rPr>
          <w:rStyle w:val="Preparersnotenobold"/>
          <w:rFonts w:ascii="Times New Roman" w:hAnsi="Times New Roman"/>
          <w:sz w:val="24"/>
        </w:rPr>
        <w:t>b)</w:t>
      </w:r>
      <w:r w:rsidRPr="0050002A">
        <w:rPr>
          <w:rStyle w:val="Preparersnotenobold"/>
          <w:rFonts w:ascii="Times New Roman" w:hAnsi="Times New Roman"/>
          <w:sz w:val="24"/>
        </w:rPr>
        <w:tab/>
        <w:t xml:space="preserve">un cuadro o cuadros de información sobre los sitios del Proyecto; </w:t>
      </w:r>
    </w:p>
    <w:p w14:paraId="647614D1" w14:textId="77777777" w:rsidR="00772764" w:rsidRPr="0050002A" w:rsidRDefault="00772764" w:rsidP="00772764">
      <w:pPr>
        <w:pStyle w:val="explanatorynotes"/>
        <w:ind w:left="1440" w:hanging="720"/>
        <w:jc w:val="left"/>
        <w:rPr>
          <w:rStyle w:val="Preparersnotenobold"/>
          <w:rFonts w:ascii="Times New Roman" w:hAnsi="Times New Roman"/>
          <w:sz w:val="24"/>
        </w:rPr>
      </w:pPr>
      <w:r w:rsidRPr="0050002A">
        <w:rPr>
          <w:rStyle w:val="Preparersnotenobold"/>
          <w:rFonts w:ascii="Times New Roman" w:hAnsi="Times New Roman"/>
          <w:sz w:val="24"/>
        </w:rPr>
        <w:t>c)</w:t>
      </w:r>
      <w:r w:rsidRPr="0050002A">
        <w:rPr>
          <w:rStyle w:val="Preparersnotenobold"/>
          <w:rFonts w:ascii="Times New Roman" w:hAnsi="Times New Roman"/>
          <w:sz w:val="24"/>
        </w:rPr>
        <w:tab/>
        <w:t xml:space="preserve">un cuadro de los días feriados y otros días no laborables. </w:t>
      </w:r>
    </w:p>
    <w:p w14:paraId="21097D1B" w14:textId="77777777" w:rsidR="00772764" w:rsidRPr="0050002A" w:rsidRDefault="00772764" w:rsidP="00772764">
      <w:pPr>
        <w:pStyle w:val="explanatorynotes"/>
        <w:rPr>
          <w:rStyle w:val="Preparersnotenobold"/>
          <w:rFonts w:ascii="Times New Roman" w:hAnsi="Times New Roman"/>
          <w:sz w:val="24"/>
        </w:rPr>
      </w:pPr>
      <w:r w:rsidRPr="0050002A">
        <w:rPr>
          <w:rStyle w:val="Preparersnotenobold"/>
          <w:rFonts w:ascii="Times New Roman" w:hAnsi="Times New Roman"/>
          <w:sz w:val="24"/>
        </w:rPr>
        <w:tab/>
        <w:t>El Comprador deberá modificar estos cuadros según sea necesario para adecuarlos a los detalles del Sistema (y los Subsistemas) que se han de proporcionar o instalar. El texto modelo que aparece en los cuadros se incluye solo a modo ilustrativo y deberá modificarse o eliminarse según corresponda.</w:t>
      </w:r>
    </w:p>
    <w:p w14:paraId="04112CDC" w14:textId="3146390A" w:rsidR="00772764" w:rsidRPr="0050002A" w:rsidRDefault="00772764" w:rsidP="00772764">
      <w:pPr>
        <w:pStyle w:val="explanatorynotes"/>
        <w:rPr>
          <w:rStyle w:val="Preparersnotenobold"/>
          <w:rFonts w:ascii="Times New Roman" w:hAnsi="Times New Roman"/>
          <w:sz w:val="24"/>
        </w:rPr>
      </w:pPr>
      <w:r w:rsidRPr="0050002A">
        <w:rPr>
          <w:rStyle w:val="Preparersnotenobold"/>
          <w:rFonts w:ascii="Times New Roman" w:hAnsi="Times New Roman"/>
          <w:sz w:val="24"/>
        </w:rPr>
        <w:tab/>
        <w:t xml:space="preserve">Los plazos mencionados en el programa de ejecución deberán expresarse en semanas a partir de la entrada en vigor del Contrato. Esto facilitará el mantenimiento </w:t>
      </w:r>
      <w:r w:rsidR="007E5CE0" w:rsidRPr="0050002A">
        <w:rPr>
          <w:rStyle w:val="Preparersnotenobold"/>
          <w:rFonts w:ascii="Times New Roman" w:hAnsi="Times New Roman"/>
          <w:sz w:val="24"/>
        </w:rPr>
        <w:t xml:space="preserve">del </w:t>
      </w:r>
      <w:r w:rsidR="00163AB9" w:rsidRPr="0050002A">
        <w:rPr>
          <w:rStyle w:val="Preparersnotenobold"/>
          <w:rFonts w:ascii="Times New Roman" w:hAnsi="Times New Roman"/>
          <w:sz w:val="24"/>
        </w:rPr>
        <w:t>documento de la Solicitud de Propuestas</w:t>
      </w:r>
      <w:r w:rsidRPr="0050002A">
        <w:rPr>
          <w:rStyle w:val="Preparersnotenobold"/>
          <w:rFonts w:ascii="Times New Roman" w:hAnsi="Times New Roman"/>
          <w:sz w:val="24"/>
        </w:rPr>
        <w:t xml:space="preserve"> durante los procesos de preparación y </w:t>
      </w:r>
      <w:r w:rsidR="005D7AB9" w:rsidRPr="0050002A">
        <w:rPr>
          <w:rStyle w:val="Preparersnotenobold"/>
          <w:rFonts w:ascii="Times New Roman" w:hAnsi="Times New Roman"/>
          <w:sz w:val="24"/>
        </w:rPr>
        <w:t>Solicitud de Propuestas</w:t>
      </w:r>
      <w:r w:rsidRPr="0050002A">
        <w:rPr>
          <w:rStyle w:val="Preparersnotenobold"/>
          <w:rFonts w:ascii="Times New Roman" w:hAnsi="Times New Roman"/>
          <w:sz w:val="24"/>
        </w:rPr>
        <w:t>.</w:t>
      </w:r>
    </w:p>
    <w:p w14:paraId="21F2A24E" w14:textId="751B0699" w:rsidR="00772764" w:rsidRPr="0050002A" w:rsidRDefault="00772764" w:rsidP="00772764">
      <w:pPr>
        <w:pStyle w:val="explanatorynotes"/>
        <w:rPr>
          <w:rStyle w:val="Preparersnotenobold"/>
          <w:rFonts w:ascii="Times New Roman" w:hAnsi="Times New Roman"/>
          <w:sz w:val="24"/>
        </w:rPr>
      </w:pPr>
      <w:r w:rsidRPr="0050002A">
        <w:rPr>
          <w:rStyle w:val="Preparersnotenobold"/>
          <w:rFonts w:ascii="Times New Roman" w:hAnsi="Times New Roman"/>
          <w:sz w:val="24"/>
        </w:rPr>
        <w:tab/>
        <w:t xml:space="preserve">Cuando sea apropiado, deberán indicarse en el programa de ejecución los productos respecto de los cuales podrá aplicarse la indemnización por daños y perjuicios en caso de demoras en la ejecución causadas por la conducta del Proveedor (según lo dispuesto en las CEC y </w:t>
      </w:r>
      <w:r w:rsidR="00AE1284" w:rsidRPr="0050002A">
        <w:rPr>
          <w:rStyle w:val="Preparersnotenobold"/>
          <w:rFonts w:ascii="Times New Roman" w:hAnsi="Times New Roman"/>
          <w:sz w:val="24"/>
        </w:rPr>
        <w:t xml:space="preserve">la </w:t>
      </w:r>
      <w:r w:rsidR="001A22C9" w:rsidRPr="0050002A">
        <w:rPr>
          <w:rStyle w:val="Preparersnotenobold"/>
          <w:rFonts w:ascii="Times New Roman" w:hAnsi="Times New Roman"/>
          <w:sz w:val="24"/>
        </w:rPr>
        <w:t>Cláusula</w:t>
      </w:r>
      <w:r w:rsidR="00AE1284" w:rsidRPr="0050002A">
        <w:rPr>
          <w:rStyle w:val="Preparersnotenobold"/>
          <w:rFonts w:ascii="Times New Roman" w:hAnsi="Times New Roman"/>
          <w:sz w:val="24"/>
        </w:rPr>
        <w:t xml:space="preserve"> 28 de </w:t>
      </w:r>
      <w:r w:rsidRPr="0050002A">
        <w:rPr>
          <w:rStyle w:val="Preparersnotenobold"/>
          <w:rFonts w:ascii="Times New Roman" w:hAnsi="Times New Roman"/>
          <w:sz w:val="24"/>
        </w:rPr>
        <w:t xml:space="preserve">las CGC). Estos </w:t>
      </w:r>
      <w:r w:rsidR="00BE7758" w:rsidRPr="0050002A">
        <w:rPr>
          <w:rStyle w:val="Preparersnotenobold"/>
          <w:rFonts w:ascii="Times New Roman" w:hAnsi="Times New Roman"/>
          <w:sz w:val="24"/>
        </w:rPr>
        <w:t xml:space="preserve">hitos </w:t>
      </w:r>
      <w:r w:rsidRPr="0050002A">
        <w:rPr>
          <w:rStyle w:val="Preparersnotenobold"/>
          <w:rFonts w:ascii="Times New Roman" w:hAnsi="Times New Roman"/>
          <w:sz w:val="24"/>
        </w:rPr>
        <w:t>deberán mantenerse en el nivel mínimo esencial que el Comprador necesite para garantizar la disciplina contractual del Proveedor, y no deberán ser tantos como para ejercer una presión innecesaria sobre la relación entre el Comprador y el Proveedor de la cual dependerá invariablemente la implementación exitosa del Sistema Informático.</w:t>
      </w:r>
    </w:p>
    <w:p w14:paraId="74494E85" w14:textId="383166A9" w:rsidR="00772764" w:rsidRPr="0050002A" w:rsidRDefault="00772764" w:rsidP="00772764">
      <w:pPr>
        <w:pStyle w:val="explanatorynotes"/>
        <w:rPr>
          <w:rStyle w:val="Preparersnotenobold"/>
          <w:rFonts w:ascii="Times New Roman" w:hAnsi="Times New Roman"/>
          <w:sz w:val="24"/>
        </w:rPr>
      </w:pPr>
      <w:r w:rsidRPr="0050002A">
        <w:rPr>
          <w:rStyle w:val="Preparersnotenobold"/>
          <w:rFonts w:ascii="Times New Roman" w:hAnsi="Times New Roman"/>
          <w:sz w:val="24"/>
        </w:rPr>
        <w:tab/>
        <w:t xml:space="preserve">En los cuadros de información sobre los sitios del Proyecto se consigna la ubicación física donde el Sistema se ha de </w:t>
      </w:r>
      <w:r w:rsidR="00BE7758" w:rsidRPr="0050002A">
        <w:rPr>
          <w:rStyle w:val="Preparersnotenobold"/>
          <w:rFonts w:ascii="Times New Roman" w:hAnsi="Times New Roman"/>
          <w:sz w:val="24"/>
        </w:rPr>
        <w:t xml:space="preserve">suministrar </w:t>
      </w:r>
      <w:r w:rsidRPr="0050002A">
        <w:rPr>
          <w:rStyle w:val="Preparersnotenobold"/>
          <w:rFonts w:ascii="Times New Roman" w:hAnsi="Times New Roman"/>
          <w:sz w:val="24"/>
        </w:rPr>
        <w:t>e instalar y</w:t>
      </w:r>
      <w:r w:rsidR="00BE7758" w:rsidRPr="0050002A">
        <w:rPr>
          <w:rStyle w:val="Preparersnotenobold"/>
          <w:rFonts w:ascii="Times New Roman" w:hAnsi="Times New Roman"/>
          <w:sz w:val="24"/>
        </w:rPr>
        <w:t xml:space="preserve"> donde</w:t>
      </w:r>
      <w:r w:rsidRPr="0050002A">
        <w:rPr>
          <w:rStyle w:val="Preparersnotenobold"/>
          <w:rFonts w:ascii="Times New Roman" w:hAnsi="Times New Roman"/>
          <w:sz w:val="24"/>
        </w:rPr>
        <w:t xml:space="preserve"> ha de funcionar. Puede tratarse de varias sucursales en regiones alejadas, o diferentes departamentos u oficinas en la misma ciudad, o una combinación de estas posibilidades. El Comprador deberá especificar esta información con suficiente detalle como para que los </w:t>
      </w:r>
      <w:r w:rsidR="00641572" w:rsidRPr="0050002A">
        <w:rPr>
          <w:rStyle w:val="Preparersnotenobold"/>
          <w:rFonts w:ascii="Times New Roman" w:hAnsi="Times New Roman"/>
          <w:sz w:val="24"/>
        </w:rPr>
        <w:t>Proponente</w:t>
      </w:r>
      <w:r w:rsidRPr="0050002A">
        <w:rPr>
          <w:rStyle w:val="Preparersnotenobold"/>
          <w:rFonts w:ascii="Times New Roman" w:hAnsi="Times New Roman"/>
          <w:sz w:val="24"/>
        </w:rPr>
        <w:t>s puedan calcular con precisión los costos relacionados con:</w:t>
      </w:r>
    </w:p>
    <w:p w14:paraId="3B562965" w14:textId="77777777" w:rsidR="00772764" w:rsidRPr="0050002A" w:rsidRDefault="00772764" w:rsidP="00772764">
      <w:pPr>
        <w:pStyle w:val="explanatorynotes"/>
        <w:ind w:left="1440" w:hanging="720"/>
        <w:rPr>
          <w:rStyle w:val="Preparersnotenobold"/>
          <w:rFonts w:ascii="Times New Roman" w:hAnsi="Times New Roman"/>
          <w:sz w:val="24"/>
        </w:rPr>
      </w:pPr>
      <w:r w:rsidRPr="0050002A">
        <w:rPr>
          <w:rStyle w:val="Preparersnotenobold"/>
          <w:rFonts w:ascii="Times New Roman" w:hAnsi="Times New Roman"/>
          <w:sz w:val="24"/>
        </w:rPr>
        <w:t>a)</w:t>
      </w:r>
      <w:r w:rsidRPr="0050002A">
        <w:rPr>
          <w:rStyle w:val="Preparersnotenobold"/>
          <w:rFonts w:ascii="Times New Roman" w:hAnsi="Times New Roman"/>
          <w:sz w:val="24"/>
        </w:rPr>
        <w:tab/>
        <w:t>la entrega y los seguros;</w:t>
      </w:r>
    </w:p>
    <w:p w14:paraId="737EE2E0" w14:textId="77777777" w:rsidR="00772764" w:rsidRPr="0050002A" w:rsidRDefault="00772764" w:rsidP="00772764">
      <w:pPr>
        <w:pStyle w:val="explanatorynotes"/>
        <w:ind w:left="1440" w:hanging="720"/>
        <w:rPr>
          <w:rStyle w:val="Preparersnotenobold"/>
          <w:rFonts w:ascii="Times New Roman" w:hAnsi="Times New Roman"/>
          <w:sz w:val="24"/>
        </w:rPr>
      </w:pPr>
      <w:r w:rsidRPr="0050002A">
        <w:rPr>
          <w:rStyle w:val="Preparersnotenobold"/>
          <w:rFonts w:ascii="Times New Roman" w:hAnsi="Times New Roman"/>
          <w:sz w:val="24"/>
        </w:rPr>
        <w:t>b)</w:t>
      </w:r>
      <w:r w:rsidRPr="0050002A">
        <w:rPr>
          <w:rStyle w:val="Preparersnotenobold"/>
          <w:rFonts w:ascii="Times New Roman" w:hAnsi="Times New Roman"/>
          <w:sz w:val="24"/>
        </w:rPr>
        <w:tab/>
        <w:t>la instalación, incluyendo el cableado y las comunicaciones entre los distintos edificios, etc.;</w:t>
      </w:r>
    </w:p>
    <w:p w14:paraId="65D2ADC0" w14:textId="77777777" w:rsidR="00772764" w:rsidRPr="0050002A" w:rsidRDefault="00772764" w:rsidP="00772764">
      <w:pPr>
        <w:pStyle w:val="explanatorynotes"/>
        <w:ind w:left="1440" w:hanging="720"/>
        <w:rPr>
          <w:rStyle w:val="Preparersnotenobold"/>
          <w:rFonts w:ascii="Times New Roman" w:hAnsi="Times New Roman"/>
          <w:sz w:val="24"/>
        </w:rPr>
      </w:pPr>
      <w:r w:rsidRPr="0050002A">
        <w:rPr>
          <w:rStyle w:val="Preparersnotenobold"/>
          <w:rFonts w:ascii="Times New Roman" w:hAnsi="Times New Roman"/>
          <w:sz w:val="24"/>
        </w:rPr>
        <w:t>c)</w:t>
      </w:r>
      <w:r w:rsidRPr="0050002A">
        <w:rPr>
          <w:rStyle w:val="Preparersnotenobold"/>
          <w:rFonts w:ascii="Times New Roman" w:hAnsi="Times New Roman"/>
          <w:sz w:val="24"/>
        </w:rPr>
        <w:tab/>
        <w:t>la prestación de servicios de apoyo, como la reparación por defectos en garantía, los trabajos de mantenimiento y otros servicios de apoyo técnico;</w:t>
      </w:r>
    </w:p>
    <w:p w14:paraId="5E607AAF" w14:textId="77777777" w:rsidR="00772764" w:rsidRPr="0050002A" w:rsidRDefault="00772764" w:rsidP="00772764">
      <w:pPr>
        <w:pStyle w:val="explanatorynotes"/>
        <w:ind w:left="1440" w:hanging="720"/>
        <w:rPr>
          <w:rStyle w:val="Preparersnotenobold"/>
          <w:rFonts w:ascii="Times New Roman" w:hAnsi="Times New Roman"/>
          <w:sz w:val="24"/>
        </w:rPr>
      </w:pPr>
      <w:r w:rsidRPr="0050002A">
        <w:rPr>
          <w:rStyle w:val="Preparersnotenobold"/>
          <w:rFonts w:ascii="Times New Roman" w:hAnsi="Times New Roman"/>
          <w:sz w:val="24"/>
        </w:rPr>
        <w:t>d)</w:t>
      </w:r>
      <w:r w:rsidRPr="0050002A">
        <w:rPr>
          <w:rStyle w:val="Preparersnotenobold"/>
          <w:rFonts w:ascii="Times New Roman" w:hAnsi="Times New Roman"/>
          <w:sz w:val="24"/>
        </w:rPr>
        <w:tab/>
        <w:t xml:space="preserve">otras obligaciones de servicios relacionadas que el </w:t>
      </w:r>
      <w:r w:rsidR="00D3781B" w:rsidRPr="0050002A">
        <w:rPr>
          <w:rStyle w:val="Preparersnotenobold"/>
          <w:rFonts w:ascii="Times New Roman" w:hAnsi="Times New Roman"/>
          <w:sz w:val="24"/>
        </w:rPr>
        <w:t>Proponente</w:t>
      </w:r>
      <w:r w:rsidRPr="0050002A">
        <w:rPr>
          <w:rStyle w:val="Preparersnotenobold"/>
          <w:rFonts w:ascii="Times New Roman" w:hAnsi="Times New Roman"/>
          <w:sz w:val="24"/>
        </w:rPr>
        <w:t xml:space="preserve"> deberá cumplir en el marco del Contrato, incluidos los gastos de viajes y viáticos.</w:t>
      </w:r>
    </w:p>
    <w:p w14:paraId="364F86E8" w14:textId="77777777" w:rsidR="00772764" w:rsidRPr="0050002A" w:rsidRDefault="00772764" w:rsidP="00772764">
      <w:pPr>
        <w:pStyle w:val="explanatorynotes"/>
        <w:ind w:firstLine="720"/>
        <w:rPr>
          <w:rStyle w:val="Preparersnotenobold"/>
          <w:rFonts w:ascii="Times New Roman" w:hAnsi="Times New Roman"/>
          <w:sz w:val="24"/>
        </w:rPr>
      </w:pPr>
      <w:r w:rsidRPr="0050002A">
        <w:rPr>
          <w:rStyle w:val="Preparersnotenobold"/>
          <w:rFonts w:ascii="Times New Roman" w:hAnsi="Times New Roman"/>
          <w:sz w:val="24"/>
        </w:rPr>
        <w:t xml:space="preserve">Esta información también ayudará a los </w:t>
      </w:r>
      <w:r w:rsidR="00D3781B" w:rsidRPr="0050002A">
        <w:rPr>
          <w:rStyle w:val="Preparersnotenobold"/>
          <w:rFonts w:ascii="Times New Roman" w:hAnsi="Times New Roman"/>
          <w:sz w:val="24"/>
        </w:rPr>
        <w:t>Proponente</w:t>
      </w:r>
      <w:r w:rsidRPr="0050002A">
        <w:rPr>
          <w:rStyle w:val="Preparersnotenobold"/>
          <w:rFonts w:ascii="Times New Roman" w:hAnsi="Times New Roman"/>
          <w:sz w:val="24"/>
        </w:rPr>
        <w:t xml:space="preserve">s a identificar qué sitios sería conveniente visitar durante la preparación de las </w:t>
      </w:r>
      <w:r w:rsidR="00D3781B" w:rsidRPr="0050002A">
        <w:rPr>
          <w:rStyle w:val="Preparersnotenobold"/>
          <w:rFonts w:ascii="Times New Roman" w:hAnsi="Times New Roman"/>
          <w:sz w:val="24"/>
        </w:rPr>
        <w:t>Propuestas</w:t>
      </w:r>
      <w:r w:rsidRPr="0050002A">
        <w:rPr>
          <w:rStyle w:val="Preparersnotenobold"/>
          <w:rFonts w:ascii="Times New Roman" w:hAnsi="Times New Roman"/>
          <w:sz w:val="24"/>
        </w:rPr>
        <w:t>. En el caso de que el Sistema presente problemas de instalación complejos, en la sección referida a la información de referencia y el material informativo deberán incluirse planos detallados del lugar pertinente.</w:t>
      </w:r>
    </w:p>
    <w:p w14:paraId="23F74B5F" w14:textId="77777777" w:rsidR="00772764" w:rsidRPr="0050002A" w:rsidRDefault="00772764" w:rsidP="00772764">
      <w:pPr>
        <w:pStyle w:val="explanatorynotes"/>
        <w:jc w:val="left"/>
        <w:rPr>
          <w:strike/>
        </w:rPr>
      </w:pPr>
    </w:p>
    <w:p w14:paraId="6113543A" w14:textId="77777777" w:rsidR="00772764" w:rsidRPr="0050002A" w:rsidRDefault="00772764" w:rsidP="00772764">
      <w:pPr>
        <w:pStyle w:val="explanatorynotes"/>
        <w:jc w:val="left"/>
      </w:pPr>
    </w:p>
    <w:p w14:paraId="3D93114F" w14:textId="77777777" w:rsidR="00772764" w:rsidRPr="0050002A" w:rsidRDefault="00772764" w:rsidP="001C1A42">
      <w:pPr>
        <w:pBdr>
          <w:bottom w:val="single" w:sz="4" w:space="1" w:color="auto"/>
        </w:pBdr>
        <w:jc w:val="center"/>
      </w:pPr>
      <w:r w:rsidRPr="0050002A">
        <w:br w:type="page"/>
      </w:r>
      <w:bookmarkStart w:id="834" w:name="_Toc126086584"/>
      <w:bookmarkStart w:id="835" w:name="_Toc127374853"/>
      <w:bookmarkStart w:id="836" w:name="_Toc136424929"/>
      <w:bookmarkStart w:id="837" w:name="_Toc136425563"/>
      <w:r w:rsidRPr="001C1A42">
        <w:rPr>
          <w:b/>
          <w:bCs/>
          <w:i/>
          <w:iCs/>
          <w:sz w:val="28"/>
          <w:szCs w:val="28"/>
        </w:rPr>
        <w:t>Índice: Programa de ejecución</w:t>
      </w:r>
      <w:bookmarkEnd w:id="834"/>
      <w:bookmarkEnd w:id="835"/>
      <w:bookmarkEnd w:id="836"/>
      <w:bookmarkEnd w:id="837"/>
    </w:p>
    <w:p w14:paraId="50CF615D" w14:textId="159FFB2C" w:rsidR="00C444E8" w:rsidRDefault="00E41822">
      <w:pPr>
        <w:pStyle w:val="TOC1"/>
        <w:tabs>
          <w:tab w:val="left" w:pos="400"/>
          <w:tab w:val="right" w:leader="dot" w:pos="8990"/>
        </w:tabs>
        <w:rPr>
          <w:rFonts w:eastAsiaTheme="minorEastAsia" w:cstheme="minorBidi"/>
          <w:b w:val="0"/>
          <w:bCs w:val="0"/>
          <w:caps w:val="0"/>
          <w:noProof/>
          <w:sz w:val="22"/>
          <w:szCs w:val="22"/>
          <w:lang w:val="en-US" w:eastAsia="en-US" w:bidi="ar-SA"/>
        </w:rPr>
      </w:pPr>
      <w:r w:rsidRPr="0050002A">
        <w:rPr>
          <w:b w:val="0"/>
          <w:sz w:val="24"/>
        </w:rPr>
        <w:fldChar w:fldCharType="begin"/>
      </w:r>
      <w:r w:rsidR="00772764" w:rsidRPr="0050002A">
        <w:rPr>
          <w:b w:val="0"/>
        </w:rPr>
        <w:instrText xml:space="preserve"> TOC \h \z \t "Head 5b.1,1,Head 5b.2,2" </w:instrText>
      </w:r>
      <w:r w:rsidRPr="0050002A">
        <w:rPr>
          <w:b w:val="0"/>
          <w:sz w:val="24"/>
        </w:rPr>
        <w:fldChar w:fldCharType="separate"/>
      </w:r>
      <w:hyperlink w:anchor="_Toc136426836" w:history="1">
        <w:r w:rsidR="00C444E8" w:rsidRPr="001520B2">
          <w:rPr>
            <w:rStyle w:val="Hyperlink"/>
            <w:noProof/>
          </w:rPr>
          <w:t>A.</w:t>
        </w:r>
        <w:r w:rsidR="00C444E8">
          <w:rPr>
            <w:rFonts w:eastAsiaTheme="minorEastAsia" w:cstheme="minorBidi"/>
            <w:b w:val="0"/>
            <w:bCs w:val="0"/>
            <w:caps w:val="0"/>
            <w:noProof/>
            <w:sz w:val="22"/>
            <w:szCs w:val="22"/>
            <w:lang w:val="en-US" w:eastAsia="en-US" w:bidi="ar-SA"/>
          </w:rPr>
          <w:tab/>
        </w:r>
        <w:r w:rsidR="00C444E8" w:rsidRPr="001520B2">
          <w:rPr>
            <w:rStyle w:val="Hyperlink"/>
            <w:noProof/>
          </w:rPr>
          <w:t>Cuadro del programa de ejecución</w:t>
        </w:r>
        <w:r w:rsidR="00C444E8">
          <w:rPr>
            <w:noProof/>
            <w:webHidden/>
          </w:rPr>
          <w:tab/>
        </w:r>
        <w:r w:rsidR="00C444E8">
          <w:rPr>
            <w:noProof/>
            <w:webHidden/>
          </w:rPr>
          <w:fldChar w:fldCharType="begin"/>
        </w:r>
        <w:r w:rsidR="00C444E8">
          <w:rPr>
            <w:noProof/>
            <w:webHidden/>
          </w:rPr>
          <w:instrText xml:space="preserve"> PAGEREF _Toc136426836 \h </w:instrText>
        </w:r>
        <w:r w:rsidR="00C444E8">
          <w:rPr>
            <w:noProof/>
            <w:webHidden/>
          </w:rPr>
        </w:r>
        <w:r w:rsidR="00C444E8">
          <w:rPr>
            <w:noProof/>
            <w:webHidden/>
          </w:rPr>
          <w:fldChar w:fldCharType="separate"/>
        </w:r>
        <w:r w:rsidR="00C444E8">
          <w:rPr>
            <w:noProof/>
            <w:webHidden/>
          </w:rPr>
          <w:t>167</w:t>
        </w:r>
        <w:r w:rsidR="00C444E8">
          <w:rPr>
            <w:noProof/>
            <w:webHidden/>
          </w:rPr>
          <w:fldChar w:fldCharType="end"/>
        </w:r>
      </w:hyperlink>
    </w:p>
    <w:p w14:paraId="3ED717C8" w14:textId="171799EA" w:rsidR="00C444E8" w:rsidRDefault="00887AA3">
      <w:pPr>
        <w:pStyle w:val="TOC1"/>
        <w:tabs>
          <w:tab w:val="left" w:pos="400"/>
          <w:tab w:val="right" w:leader="dot" w:pos="8990"/>
        </w:tabs>
        <w:rPr>
          <w:rFonts w:eastAsiaTheme="minorEastAsia" w:cstheme="minorBidi"/>
          <w:b w:val="0"/>
          <w:bCs w:val="0"/>
          <w:caps w:val="0"/>
          <w:noProof/>
          <w:sz w:val="22"/>
          <w:szCs w:val="22"/>
          <w:lang w:val="en-US" w:eastAsia="en-US" w:bidi="ar-SA"/>
        </w:rPr>
      </w:pPr>
      <w:hyperlink w:anchor="_Toc136426837" w:history="1">
        <w:r w:rsidR="00C444E8" w:rsidRPr="001520B2">
          <w:rPr>
            <w:rStyle w:val="Hyperlink"/>
            <w:noProof/>
          </w:rPr>
          <w:t>B.</w:t>
        </w:r>
        <w:r w:rsidR="00C444E8">
          <w:rPr>
            <w:rFonts w:eastAsiaTheme="minorEastAsia" w:cstheme="minorBidi"/>
            <w:b w:val="0"/>
            <w:bCs w:val="0"/>
            <w:caps w:val="0"/>
            <w:noProof/>
            <w:sz w:val="22"/>
            <w:szCs w:val="22"/>
            <w:lang w:val="en-US" w:eastAsia="en-US" w:bidi="ar-SA"/>
          </w:rPr>
          <w:tab/>
        </w:r>
        <w:r w:rsidR="00C444E8" w:rsidRPr="001520B2">
          <w:rPr>
            <w:rStyle w:val="Hyperlink"/>
            <w:noProof/>
          </w:rPr>
          <w:t>Cuadro(s) de información sobre los sitios del Proyecto</w:t>
        </w:r>
        <w:r w:rsidR="00C444E8">
          <w:rPr>
            <w:noProof/>
            <w:webHidden/>
          </w:rPr>
          <w:tab/>
        </w:r>
        <w:r w:rsidR="00C444E8">
          <w:rPr>
            <w:noProof/>
            <w:webHidden/>
          </w:rPr>
          <w:fldChar w:fldCharType="begin"/>
        </w:r>
        <w:r w:rsidR="00C444E8">
          <w:rPr>
            <w:noProof/>
            <w:webHidden/>
          </w:rPr>
          <w:instrText xml:space="preserve"> PAGEREF _Toc136426837 \h </w:instrText>
        </w:r>
        <w:r w:rsidR="00C444E8">
          <w:rPr>
            <w:noProof/>
            <w:webHidden/>
          </w:rPr>
        </w:r>
        <w:r w:rsidR="00C444E8">
          <w:rPr>
            <w:noProof/>
            <w:webHidden/>
          </w:rPr>
          <w:fldChar w:fldCharType="separate"/>
        </w:r>
        <w:r w:rsidR="00C444E8">
          <w:rPr>
            <w:noProof/>
            <w:webHidden/>
          </w:rPr>
          <w:t>168</w:t>
        </w:r>
        <w:r w:rsidR="00C444E8">
          <w:rPr>
            <w:noProof/>
            <w:webHidden/>
          </w:rPr>
          <w:fldChar w:fldCharType="end"/>
        </w:r>
      </w:hyperlink>
    </w:p>
    <w:p w14:paraId="5CB83C2E" w14:textId="2144DB63" w:rsidR="00C444E8" w:rsidRDefault="00887AA3">
      <w:pPr>
        <w:pStyle w:val="TOC1"/>
        <w:tabs>
          <w:tab w:val="left" w:pos="400"/>
          <w:tab w:val="right" w:leader="dot" w:pos="8990"/>
        </w:tabs>
        <w:rPr>
          <w:rFonts w:eastAsiaTheme="minorEastAsia" w:cstheme="minorBidi"/>
          <w:b w:val="0"/>
          <w:bCs w:val="0"/>
          <w:caps w:val="0"/>
          <w:noProof/>
          <w:sz w:val="22"/>
          <w:szCs w:val="22"/>
          <w:lang w:val="en-US" w:eastAsia="en-US" w:bidi="ar-SA"/>
        </w:rPr>
      </w:pPr>
      <w:hyperlink w:anchor="_Toc136426838" w:history="1">
        <w:r w:rsidR="00C444E8" w:rsidRPr="001520B2">
          <w:rPr>
            <w:rStyle w:val="Hyperlink"/>
            <w:noProof/>
          </w:rPr>
          <w:t>C.</w:t>
        </w:r>
        <w:r w:rsidR="00C444E8">
          <w:rPr>
            <w:rFonts w:eastAsiaTheme="minorEastAsia" w:cstheme="minorBidi"/>
            <w:b w:val="0"/>
            <w:bCs w:val="0"/>
            <w:caps w:val="0"/>
            <w:noProof/>
            <w:sz w:val="22"/>
            <w:szCs w:val="22"/>
            <w:lang w:val="en-US" w:eastAsia="en-US" w:bidi="ar-SA"/>
          </w:rPr>
          <w:tab/>
        </w:r>
        <w:r w:rsidR="00C444E8" w:rsidRPr="001520B2">
          <w:rPr>
            <w:rStyle w:val="Hyperlink"/>
            <w:noProof/>
          </w:rPr>
          <w:t>Cuadro de días feriados y otros días no laborables</w:t>
        </w:r>
        <w:r w:rsidR="00C444E8">
          <w:rPr>
            <w:noProof/>
            <w:webHidden/>
          </w:rPr>
          <w:tab/>
        </w:r>
        <w:r w:rsidR="00C444E8">
          <w:rPr>
            <w:noProof/>
            <w:webHidden/>
          </w:rPr>
          <w:fldChar w:fldCharType="begin"/>
        </w:r>
        <w:r w:rsidR="00C444E8">
          <w:rPr>
            <w:noProof/>
            <w:webHidden/>
          </w:rPr>
          <w:instrText xml:space="preserve"> PAGEREF _Toc136426838 \h </w:instrText>
        </w:r>
        <w:r w:rsidR="00C444E8">
          <w:rPr>
            <w:noProof/>
            <w:webHidden/>
          </w:rPr>
        </w:r>
        <w:r w:rsidR="00C444E8">
          <w:rPr>
            <w:noProof/>
            <w:webHidden/>
          </w:rPr>
          <w:fldChar w:fldCharType="separate"/>
        </w:r>
        <w:r w:rsidR="00C444E8">
          <w:rPr>
            <w:noProof/>
            <w:webHidden/>
          </w:rPr>
          <w:t>169</w:t>
        </w:r>
        <w:r w:rsidR="00C444E8">
          <w:rPr>
            <w:noProof/>
            <w:webHidden/>
          </w:rPr>
          <w:fldChar w:fldCharType="end"/>
        </w:r>
      </w:hyperlink>
    </w:p>
    <w:p w14:paraId="04E19379" w14:textId="22E99976" w:rsidR="00772764" w:rsidRPr="0050002A" w:rsidRDefault="00E41822" w:rsidP="00772764">
      <w:pPr>
        <w:rPr>
          <w:sz w:val="32"/>
        </w:rPr>
        <w:sectPr w:rsidR="00772764" w:rsidRPr="0050002A" w:rsidSect="004D598F">
          <w:headerReference w:type="first" r:id="rId81"/>
          <w:footnotePr>
            <w:numRestart w:val="eachPage"/>
          </w:footnotePr>
          <w:endnotePr>
            <w:numRestart w:val="eachSect"/>
          </w:endnotePr>
          <w:pgSz w:w="12240" w:h="15840" w:code="1"/>
          <w:pgMar w:top="1800" w:right="1440" w:bottom="1152" w:left="1800" w:header="720" w:footer="432" w:gutter="0"/>
          <w:cols w:space="720"/>
          <w:formProt w:val="0"/>
        </w:sectPr>
      </w:pPr>
      <w:r w:rsidRPr="0050002A">
        <w:rPr>
          <w:rFonts w:ascii="Times New Roman Bold" w:hAnsi="Times New Roman Bold"/>
        </w:rPr>
        <w:fldChar w:fldCharType="end"/>
      </w:r>
      <w:r w:rsidR="007A5702" w:rsidRPr="0050002A">
        <w:rPr>
          <w:sz w:val="32"/>
        </w:rPr>
        <w:t xml:space="preserve"> </w:t>
      </w:r>
    </w:p>
    <w:p w14:paraId="5CE34A11" w14:textId="77777777" w:rsidR="00772764" w:rsidRPr="0050002A" w:rsidRDefault="00772764" w:rsidP="00772764">
      <w:pPr>
        <w:pStyle w:val="Head5b1"/>
        <w:tabs>
          <w:tab w:val="clear" w:pos="9900"/>
        </w:tabs>
      </w:pPr>
      <w:bookmarkStart w:id="838" w:name="_Toc136426836"/>
      <w:r w:rsidRPr="0050002A">
        <w:t>A.</w:t>
      </w:r>
      <w:r w:rsidRPr="0050002A">
        <w:tab/>
        <w:t>Cuadro del programa de ejecución</w:t>
      </w:r>
      <w:bookmarkEnd w:id="825"/>
      <w:bookmarkEnd w:id="826"/>
      <w:bookmarkEnd w:id="827"/>
      <w:bookmarkEnd w:id="838"/>
    </w:p>
    <w:p w14:paraId="169D6876" w14:textId="77777777" w:rsidR="00772764" w:rsidRPr="0050002A" w:rsidRDefault="00772764" w:rsidP="00772764">
      <w:pPr>
        <w:tabs>
          <w:tab w:val="left" w:pos="9900"/>
        </w:tabs>
        <w:spacing w:after="180"/>
        <w:jc w:val="center"/>
        <w:rPr>
          <w:rStyle w:val="Preparersnotenobold"/>
        </w:rPr>
      </w:pPr>
      <w:r w:rsidRPr="0050002A">
        <w:rPr>
          <w:rStyle w:val="Preparersnotenobold"/>
        </w:rPr>
        <w:t>[Especifique</w:t>
      </w:r>
      <w:r w:rsidRPr="0050002A">
        <w:rPr>
          <w:rStyle w:val="Preparersnotenobold"/>
          <w:b/>
        </w:rPr>
        <w:t xml:space="preserve"> las fechas de instalación y aceptación deseadas para todos los rubros del programa que figura a continuación,</w:t>
      </w:r>
      <w:r w:rsidRPr="0050002A">
        <w:rPr>
          <w:rStyle w:val="Preparersnotenobold"/>
          <w:b/>
        </w:rPr>
        <w:br/>
        <w:t>haciendo las modificaciones necesarias a los rubros y a la información consignados a modo de ejemplo en el cuadro</w:t>
      </w:r>
      <w:r w:rsidRPr="0050002A">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738"/>
        <w:gridCol w:w="3600"/>
        <w:gridCol w:w="1584"/>
        <w:gridCol w:w="1440"/>
        <w:gridCol w:w="2669"/>
        <w:gridCol w:w="1276"/>
        <w:gridCol w:w="1417"/>
        <w:gridCol w:w="1276"/>
      </w:tblGrid>
      <w:tr w:rsidR="00772764" w:rsidRPr="0050002A" w14:paraId="68B69007" w14:textId="77777777" w:rsidTr="004B275D">
        <w:trPr>
          <w:cantSplit/>
          <w:tblHeader/>
        </w:trPr>
        <w:tc>
          <w:tcPr>
            <w:tcW w:w="738" w:type="dxa"/>
          </w:tcPr>
          <w:p w14:paraId="2FBD3B21" w14:textId="77777777" w:rsidR="00772764" w:rsidRPr="0050002A" w:rsidRDefault="00772764" w:rsidP="00100DE3">
            <w:pPr>
              <w:tabs>
                <w:tab w:val="left" w:pos="9900"/>
              </w:tabs>
              <w:spacing w:before="100" w:after="100"/>
              <w:jc w:val="center"/>
              <w:rPr>
                <w:sz w:val="22"/>
              </w:rPr>
            </w:pPr>
            <w:proofErr w:type="spellStart"/>
            <w:r w:rsidRPr="0050002A">
              <w:rPr>
                <w:sz w:val="22"/>
              </w:rPr>
              <w:t>N.</w:t>
            </w:r>
            <w:r w:rsidRPr="0050002A">
              <w:rPr>
                <w:sz w:val="22"/>
                <w:vertAlign w:val="superscript"/>
              </w:rPr>
              <w:t>o</w:t>
            </w:r>
            <w:proofErr w:type="spellEnd"/>
            <w:r w:rsidRPr="0050002A">
              <w:rPr>
                <w:sz w:val="22"/>
              </w:rPr>
              <w:t xml:space="preserve"> de rubro</w:t>
            </w:r>
            <w:r w:rsidRPr="0050002A">
              <w:rPr>
                <w:sz w:val="22"/>
                <w:vertAlign w:val="superscript"/>
              </w:rPr>
              <w:t xml:space="preserve"> </w:t>
            </w:r>
          </w:p>
        </w:tc>
        <w:tc>
          <w:tcPr>
            <w:tcW w:w="3600" w:type="dxa"/>
          </w:tcPr>
          <w:p w14:paraId="099226AD" w14:textId="77777777" w:rsidR="00772764" w:rsidRPr="0050002A" w:rsidRDefault="00772764" w:rsidP="00100DE3">
            <w:pPr>
              <w:tabs>
                <w:tab w:val="left" w:pos="9900"/>
              </w:tabs>
              <w:spacing w:before="100" w:after="100"/>
              <w:jc w:val="center"/>
              <w:rPr>
                <w:sz w:val="22"/>
              </w:rPr>
            </w:pPr>
            <w:r w:rsidRPr="0050002A">
              <w:rPr>
                <w:sz w:val="22"/>
              </w:rPr>
              <w:br/>
            </w:r>
            <w:r w:rsidRPr="0050002A">
              <w:rPr>
                <w:sz w:val="22"/>
              </w:rPr>
              <w:br/>
              <w:t>Subsistema/rubro</w:t>
            </w:r>
          </w:p>
        </w:tc>
        <w:tc>
          <w:tcPr>
            <w:tcW w:w="1584" w:type="dxa"/>
          </w:tcPr>
          <w:p w14:paraId="46E26B7A" w14:textId="77777777" w:rsidR="00772764" w:rsidRPr="0050002A" w:rsidRDefault="00772764" w:rsidP="00100DE3">
            <w:pPr>
              <w:tabs>
                <w:tab w:val="left" w:pos="9900"/>
              </w:tabs>
              <w:spacing w:before="100" w:after="100"/>
              <w:jc w:val="center"/>
              <w:rPr>
                <w:sz w:val="22"/>
              </w:rPr>
            </w:pPr>
            <w:r w:rsidRPr="0050002A">
              <w:rPr>
                <w:sz w:val="22"/>
              </w:rPr>
              <w:br/>
              <w:t xml:space="preserve">N.º del cuadro de configuración </w:t>
            </w:r>
          </w:p>
        </w:tc>
        <w:tc>
          <w:tcPr>
            <w:tcW w:w="1440" w:type="dxa"/>
          </w:tcPr>
          <w:p w14:paraId="7741FCBC" w14:textId="1A2BDC49" w:rsidR="00772764" w:rsidRPr="0050002A" w:rsidRDefault="00772764" w:rsidP="00BE7758">
            <w:pPr>
              <w:tabs>
                <w:tab w:val="left" w:pos="9900"/>
              </w:tabs>
              <w:spacing w:before="100" w:after="100"/>
              <w:jc w:val="center"/>
              <w:rPr>
                <w:sz w:val="22"/>
              </w:rPr>
            </w:pPr>
            <w:r w:rsidRPr="0050002A">
              <w:rPr>
                <w:sz w:val="22"/>
              </w:rPr>
              <w:br/>
            </w:r>
            <w:r w:rsidR="00BE7758" w:rsidRPr="0050002A">
              <w:rPr>
                <w:sz w:val="22"/>
              </w:rPr>
              <w:t>Lugar</w:t>
            </w:r>
            <w:r w:rsidRPr="0050002A">
              <w:rPr>
                <w:sz w:val="22"/>
              </w:rPr>
              <w:t xml:space="preserve">/código del </w:t>
            </w:r>
            <w:r w:rsidR="00BE7758" w:rsidRPr="0050002A">
              <w:rPr>
                <w:sz w:val="22"/>
              </w:rPr>
              <w:t>lugar</w:t>
            </w:r>
          </w:p>
        </w:tc>
        <w:tc>
          <w:tcPr>
            <w:tcW w:w="2669" w:type="dxa"/>
          </w:tcPr>
          <w:p w14:paraId="3989BB33" w14:textId="77777777" w:rsidR="00772764" w:rsidRPr="0050002A" w:rsidRDefault="00772764" w:rsidP="00100DE3">
            <w:pPr>
              <w:tabs>
                <w:tab w:val="left" w:pos="9900"/>
              </w:tabs>
              <w:spacing w:before="100" w:after="100"/>
              <w:jc w:val="center"/>
              <w:rPr>
                <w:sz w:val="22"/>
              </w:rPr>
            </w:pPr>
            <w:r w:rsidRPr="0050002A">
              <w:rPr>
                <w:sz w:val="22"/>
              </w:rPr>
              <w:t>Entrega</w:t>
            </w:r>
            <w:r w:rsidRPr="0050002A">
              <w:rPr>
                <w:sz w:val="22"/>
              </w:rPr>
              <w:br/>
              <w:t xml:space="preserve">(El </w:t>
            </w:r>
            <w:r w:rsidR="006F1816" w:rsidRPr="0050002A">
              <w:rPr>
                <w:sz w:val="22"/>
              </w:rPr>
              <w:t xml:space="preserve">Proponente </w:t>
            </w:r>
            <w:r w:rsidRPr="0050002A">
              <w:rPr>
                <w:sz w:val="22"/>
              </w:rPr>
              <w:t>deberá especificar el plan preliminar del Proyecto)</w:t>
            </w:r>
          </w:p>
        </w:tc>
        <w:tc>
          <w:tcPr>
            <w:tcW w:w="1276" w:type="dxa"/>
          </w:tcPr>
          <w:p w14:paraId="73DF5397" w14:textId="77777777" w:rsidR="00772764" w:rsidRPr="0050002A" w:rsidRDefault="00772764" w:rsidP="00100DE3">
            <w:pPr>
              <w:jc w:val="center"/>
              <w:rPr>
                <w:sz w:val="22"/>
                <w:szCs w:val="22"/>
              </w:rPr>
            </w:pPr>
          </w:p>
          <w:p w14:paraId="5996AD4F" w14:textId="77777777" w:rsidR="00772764" w:rsidRPr="0050002A" w:rsidRDefault="00772764" w:rsidP="00100DE3">
            <w:pPr>
              <w:jc w:val="center"/>
              <w:rPr>
                <w:sz w:val="22"/>
                <w:szCs w:val="22"/>
              </w:rPr>
            </w:pPr>
            <w:r w:rsidRPr="0050002A">
              <w:rPr>
                <w:sz w:val="22"/>
                <w:szCs w:val="22"/>
              </w:rPr>
              <w:t xml:space="preserve">Instalación (semanas a partir de la </w:t>
            </w:r>
            <w:r w:rsidR="00D547A4" w:rsidRPr="0050002A">
              <w:rPr>
                <w:sz w:val="22"/>
                <w:szCs w:val="22"/>
              </w:rPr>
              <w:t xml:space="preserve">fecha de </w:t>
            </w:r>
            <w:r w:rsidRPr="0050002A">
              <w:rPr>
                <w:sz w:val="22"/>
                <w:szCs w:val="22"/>
              </w:rPr>
              <w:t>entrada en vigor)</w:t>
            </w:r>
          </w:p>
        </w:tc>
        <w:tc>
          <w:tcPr>
            <w:tcW w:w="1417" w:type="dxa"/>
          </w:tcPr>
          <w:p w14:paraId="04838772" w14:textId="77777777" w:rsidR="00772764" w:rsidRPr="0050002A" w:rsidRDefault="00772764" w:rsidP="00100DE3">
            <w:pPr>
              <w:jc w:val="center"/>
              <w:rPr>
                <w:sz w:val="22"/>
                <w:szCs w:val="22"/>
              </w:rPr>
            </w:pPr>
          </w:p>
          <w:p w14:paraId="44EFC86D" w14:textId="77777777" w:rsidR="00772764" w:rsidRPr="0050002A" w:rsidRDefault="00772764" w:rsidP="00100DE3">
            <w:pPr>
              <w:jc w:val="center"/>
              <w:rPr>
                <w:sz w:val="22"/>
                <w:szCs w:val="22"/>
              </w:rPr>
            </w:pPr>
            <w:r w:rsidRPr="0050002A">
              <w:rPr>
                <w:sz w:val="22"/>
                <w:szCs w:val="22"/>
              </w:rPr>
              <w:t xml:space="preserve">Aceptación (semanas a partir de la </w:t>
            </w:r>
            <w:r w:rsidR="00D547A4" w:rsidRPr="0050002A">
              <w:rPr>
                <w:sz w:val="22"/>
                <w:szCs w:val="22"/>
              </w:rPr>
              <w:t xml:space="preserve">fecha de </w:t>
            </w:r>
            <w:r w:rsidRPr="0050002A">
              <w:rPr>
                <w:sz w:val="22"/>
                <w:szCs w:val="22"/>
              </w:rPr>
              <w:t>entrada en vigor)</w:t>
            </w:r>
          </w:p>
        </w:tc>
        <w:tc>
          <w:tcPr>
            <w:tcW w:w="1276" w:type="dxa"/>
          </w:tcPr>
          <w:p w14:paraId="3DE8D74A" w14:textId="77777777" w:rsidR="00772764" w:rsidRPr="0050002A" w:rsidRDefault="00772764" w:rsidP="00100DE3">
            <w:pPr>
              <w:jc w:val="center"/>
              <w:rPr>
                <w:sz w:val="22"/>
                <w:szCs w:val="22"/>
              </w:rPr>
            </w:pPr>
          </w:p>
          <w:p w14:paraId="2897F59F" w14:textId="77777777" w:rsidR="00772764" w:rsidRPr="0050002A" w:rsidRDefault="00772764" w:rsidP="00100DE3">
            <w:pPr>
              <w:jc w:val="center"/>
              <w:rPr>
                <w:sz w:val="22"/>
                <w:szCs w:val="22"/>
              </w:rPr>
            </w:pPr>
            <w:r w:rsidRPr="0050002A">
              <w:rPr>
                <w:sz w:val="22"/>
                <w:szCs w:val="22"/>
              </w:rPr>
              <w:t>Etapa fijada para la indemniza</w:t>
            </w:r>
            <w:r w:rsidRPr="0050002A">
              <w:rPr>
                <w:sz w:val="22"/>
                <w:szCs w:val="22"/>
              </w:rPr>
              <w:softHyphen/>
              <w:t>ción por daños y perjuicios</w:t>
            </w:r>
          </w:p>
        </w:tc>
      </w:tr>
      <w:tr w:rsidR="00772764" w:rsidRPr="0050002A" w14:paraId="656DFB45" w14:textId="77777777" w:rsidTr="004B275D">
        <w:trPr>
          <w:cantSplit/>
          <w:trHeight w:hRule="exact" w:val="240"/>
          <w:tblHeader/>
        </w:trPr>
        <w:tc>
          <w:tcPr>
            <w:tcW w:w="738" w:type="dxa"/>
          </w:tcPr>
          <w:p w14:paraId="3EC05062" w14:textId="77777777" w:rsidR="00772764" w:rsidRPr="0050002A" w:rsidRDefault="00772764" w:rsidP="00100DE3">
            <w:pPr>
              <w:tabs>
                <w:tab w:val="left" w:pos="9900"/>
              </w:tabs>
              <w:spacing w:before="100" w:after="100"/>
              <w:jc w:val="center"/>
              <w:rPr>
                <w:sz w:val="22"/>
              </w:rPr>
            </w:pPr>
          </w:p>
        </w:tc>
        <w:tc>
          <w:tcPr>
            <w:tcW w:w="3600" w:type="dxa"/>
          </w:tcPr>
          <w:p w14:paraId="72D89265" w14:textId="77777777" w:rsidR="00772764" w:rsidRPr="0050002A" w:rsidRDefault="00772764" w:rsidP="00100DE3">
            <w:pPr>
              <w:tabs>
                <w:tab w:val="left" w:pos="9900"/>
              </w:tabs>
              <w:spacing w:before="100" w:after="100"/>
              <w:jc w:val="left"/>
              <w:rPr>
                <w:sz w:val="22"/>
              </w:rPr>
            </w:pPr>
          </w:p>
        </w:tc>
        <w:tc>
          <w:tcPr>
            <w:tcW w:w="1584" w:type="dxa"/>
          </w:tcPr>
          <w:p w14:paraId="797521E0" w14:textId="77777777" w:rsidR="00772764" w:rsidRPr="0050002A" w:rsidRDefault="00772764" w:rsidP="00100DE3">
            <w:pPr>
              <w:tabs>
                <w:tab w:val="left" w:pos="9900"/>
              </w:tabs>
              <w:spacing w:before="100" w:after="100"/>
              <w:jc w:val="center"/>
              <w:rPr>
                <w:sz w:val="22"/>
              </w:rPr>
            </w:pPr>
          </w:p>
        </w:tc>
        <w:tc>
          <w:tcPr>
            <w:tcW w:w="1440" w:type="dxa"/>
          </w:tcPr>
          <w:p w14:paraId="1DA191E0" w14:textId="77777777" w:rsidR="00772764" w:rsidRPr="0050002A" w:rsidRDefault="00772764" w:rsidP="00100DE3">
            <w:pPr>
              <w:tabs>
                <w:tab w:val="left" w:pos="9900"/>
              </w:tabs>
              <w:spacing w:before="100" w:after="100"/>
              <w:jc w:val="center"/>
              <w:rPr>
                <w:sz w:val="22"/>
              </w:rPr>
            </w:pPr>
          </w:p>
        </w:tc>
        <w:tc>
          <w:tcPr>
            <w:tcW w:w="2669" w:type="dxa"/>
          </w:tcPr>
          <w:p w14:paraId="5A660FD2" w14:textId="77777777" w:rsidR="00772764" w:rsidRPr="0050002A" w:rsidRDefault="00772764" w:rsidP="00100DE3">
            <w:pPr>
              <w:tabs>
                <w:tab w:val="left" w:pos="9900"/>
              </w:tabs>
              <w:spacing w:before="100" w:after="100"/>
              <w:jc w:val="center"/>
              <w:rPr>
                <w:sz w:val="22"/>
              </w:rPr>
            </w:pPr>
          </w:p>
        </w:tc>
        <w:tc>
          <w:tcPr>
            <w:tcW w:w="1276" w:type="dxa"/>
          </w:tcPr>
          <w:p w14:paraId="1879D624" w14:textId="77777777" w:rsidR="00772764" w:rsidRPr="0050002A" w:rsidRDefault="00772764" w:rsidP="00100DE3">
            <w:pPr>
              <w:tabs>
                <w:tab w:val="left" w:pos="9900"/>
              </w:tabs>
              <w:spacing w:before="100" w:after="100"/>
              <w:jc w:val="center"/>
              <w:rPr>
                <w:sz w:val="22"/>
              </w:rPr>
            </w:pPr>
          </w:p>
        </w:tc>
        <w:tc>
          <w:tcPr>
            <w:tcW w:w="1417" w:type="dxa"/>
          </w:tcPr>
          <w:p w14:paraId="1518D74E" w14:textId="77777777" w:rsidR="00772764" w:rsidRPr="0050002A" w:rsidRDefault="00772764" w:rsidP="00100DE3">
            <w:pPr>
              <w:tabs>
                <w:tab w:val="left" w:pos="9900"/>
              </w:tabs>
              <w:spacing w:before="100" w:after="100"/>
              <w:jc w:val="center"/>
              <w:rPr>
                <w:sz w:val="22"/>
              </w:rPr>
            </w:pPr>
          </w:p>
        </w:tc>
        <w:tc>
          <w:tcPr>
            <w:tcW w:w="1276" w:type="dxa"/>
          </w:tcPr>
          <w:p w14:paraId="750895F6" w14:textId="77777777" w:rsidR="00772764" w:rsidRPr="0050002A" w:rsidRDefault="00772764" w:rsidP="00100DE3">
            <w:pPr>
              <w:tabs>
                <w:tab w:val="left" w:pos="9900"/>
              </w:tabs>
              <w:spacing w:before="100" w:after="100"/>
              <w:jc w:val="center"/>
              <w:rPr>
                <w:sz w:val="22"/>
              </w:rPr>
            </w:pPr>
          </w:p>
        </w:tc>
      </w:tr>
      <w:tr w:rsidR="00772764" w:rsidRPr="0050002A" w14:paraId="45385920" w14:textId="77777777" w:rsidTr="004B275D">
        <w:trPr>
          <w:cantSplit/>
        </w:trPr>
        <w:tc>
          <w:tcPr>
            <w:tcW w:w="738" w:type="dxa"/>
          </w:tcPr>
          <w:p w14:paraId="474D7E7A" w14:textId="77777777" w:rsidR="00772764" w:rsidRPr="0050002A" w:rsidRDefault="00772764" w:rsidP="00100DE3">
            <w:pPr>
              <w:tabs>
                <w:tab w:val="left" w:pos="9900"/>
              </w:tabs>
              <w:spacing w:before="100" w:after="100"/>
              <w:jc w:val="center"/>
              <w:rPr>
                <w:sz w:val="22"/>
              </w:rPr>
            </w:pPr>
            <w:r w:rsidRPr="0050002A">
              <w:rPr>
                <w:sz w:val="22"/>
              </w:rPr>
              <w:t>0</w:t>
            </w:r>
          </w:p>
        </w:tc>
        <w:tc>
          <w:tcPr>
            <w:tcW w:w="3600" w:type="dxa"/>
          </w:tcPr>
          <w:p w14:paraId="02F9E431" w14:textId="77777777" w:rsidR="00772764" w:rsidRPr="0050002A" w:rsidRDefault="00772764" w:rsidP="00100DE3">
            <w:pPr>
              <w:tabs>
                <w:tab w:val="left" w:pos="9900"/>
              </w:tabs>
              <w:spacing w:before="100" w:after="100"/>
              <w:jc w:val="left"/>
              <w:rPr>
                <w:sz w:val="22"/>
              </w:rPr>
            </w:pPr>
            <w:r w:rsidRPr="0050002A">
              <w:rPr>
                <w:sz w:val="22"/>
              </w:rPr>
              <w:t>Plan del Proyecto</w:t>
            </w:r>
          </w:p>
        </w:tc>
        <w:tc>
          <w:tcPr>
            <w:tcW w:w="1584" w:type="dxa"/>
          </w:tcPr>
          <w:p w14:paraId="47B3E56C" w14:textId="77777777" w:rsidR="00772764" w:rsidRPr="0050002A" w:rsidRDefault="00772764" w:rsidP="00100DE3">
            <w:pPr>
              <w:tabs>
                <w:tab w:val="left" w:pos="9900"/>
              </w:tabs>
              <w:spacing w:before="100" w:after="100"/>
              <w:jc w:val="center"/>
              <w:rPr>
                <w:sz w:val="22"/>
              </w:rPr>
            </w:pPr>
            <w:r w:rsidRPr="0050002A">
              <w:rPr>
                <w:sz w:val="22"/>
              </w:rPr>
              <w:t>- -</w:t>
            </w:r>
          </w:p>
        </w:tc>
        <w:tc>
          <w:tcPr>
            <w:tcW w:w="1440" w:type="dxa"/>
          </w:tcPr>
          <w:p w14:paraId="5B752DDC" w14:textId="77777777" w:rsidR="00772764" w:rsidRPr="0050002A" w:rsidRDefault="00772764" w:rsidP="00100DE3">
            <w:pPr>
              <w:tabs>
                <w:tab w:val="left" w:pos="9900"/>
              </w:tabs>
              <w:spacing w:before="100" w:after="100"/>
              <w:jc w:val="center"/>
              <w:rPr>
                <w:sz w:val="22"/>
              </w:rPr>
            </w:pPr>
            <w:r w:rsidRPr="0050002A">
              <w:rPr>
                <w:sz w:val="22"/>
              </w:rPr>
              <w:t>- -</w:t>
            </w:r>
          </w:p>
        </w:tc>
        <w:tc>
          <w:tcPr>
            <w:tcW w:w="2669" w:type="dxa"/>
          </w:tcPr>
          <w:p w14:paraId="396D48A8" w14:textId="77777777" w:rsidR="00772764" w:rsidRPr="0050002A" w:rsidRDefault="00772764" w:rsidP="00100DE3">
            <w:pPr>
              <w:tabs>
                <w:tab w:val="left" w:pos="9900"/>
              </w:tabs>
              <w:spacing w:before="100" w:after="100"/>
              <w:jc w:val="center"/>
              <w:rPr>
                <w:sz w:val="22"/>
              </w:rPr>
            </w:pPr>
          </w:p>
        </w:tc>
        <w:tc>
          <w:tcPr>
            <w:tcW w:w="1276" w:type="dxa"/>
          </w:tcPr>
          <w:p w14:paraId="308938E9" w14:textId="77777777" w:rsidR="00772764" w:rsidRPr="0050002A" w:rsidRDefault="00772764" w:rsidP="00100DE3">
            <w:pPr>
              <w:tabs>
                <w:tab w:val="left" w:pos="9900"/>
              </w:tabs>
              <w:spacing w:before="100" w:after="100"/>
              <w:jc w:val="center"/>
              <w:rPr>
                <w:sz w:val="22"/>
              </w:rPr>
            </w:pPr>
            <w:r w:rsidRPr="0050002A">
              <w:rPr>
                <w:sz w:val="22"/>
              </w:rPr>
              <w:t>- -</w:t>
            </w:r>
          </w:p>
        </w:tc>
        <w:tc>
          <w:tcPr>
            <w:tcW w:w="1417" w:type="dxa"/>
          </w:tcPr>
          <w:p w14:paraId="1B59215B" w14:textId="77777777" w:rsidR="00772764" w:rsidRPr="0050002A" w:rsidRDefault="00772764" w:rsidP="00100DE3">
            <w:pPr>
              <w:tabs>
                <w:tab w:val="left" w:pos="9900"/>
              </w:tabs>
              <w:spacing w:before="100" w:after="100"/>
              <w:jc w:val="center"/>
              <w:rPr>
                <w:sz w:val="22"/>
              </w:rPr>
            </w:pPr>
            <w:r w:rsidRPr="0050002A">
              <w:rPr>
                <w:sz w:val="22"/>
              </w:rPr>
              <w:t>S_</w:t>
            </w:r>
          </w:p>
        </w:tc>
        <w:tc>
          <w:tcPr>
            <w:tcW w:w="1276" w:type="dxa"/>
          </w:tcPr>
          <w:p w14:paraId="45616A50" w14:textId="77777777" w:rsidR="00772764" w:rsidRPr="0050002A" w:rsidRDefault="00772764" w:rsidP="00100DE3">
            <w:pPr>
              <w:tabs>
                <w:tab w:val="left" w:pos="9900"/>
              </w:tabs>
              <w:spacing w:before="100" w:after="100"/>
              <w:jc w:val="center"/>
              <w:rPr>
                <w:sz w:val="22"/>
              </w:rPr>
            </w:pPr>
            <w:r w:rsidRPr="0050002A">
              <w:rPr>
                <w:sz w:val="22"/>
              </w:rPr>
              <w:t>no</w:t>
            </w:r>
          </w:p>
        </w:tc>
      </w:tr>
      <w:tr w:rsidR="00772764" w:rsidRPr="0050002A" w14:paraId="11918DCE" w14:textId="77777777" w:rsidTr="004B275D">
        <w:trPr>
          <w:cantSplit/>
        </w:trPr>
        <w:tc>
          <w:tcPr>
            <w:tcW w:w="738" w:type="dxa"/>
          </w:tcPr>
          <w:p w14:paraId="1DC00734" w14:textId="77777777" w:rsidR="00772764" w:rsidRPr="0050002A" w:rsidRDefault="00772764" w:rsidP="00100DE3">
            <w:pPr>
              <w:tabs>
                <w:tab w:val="left" w:pos="9900"/>
              </w:tabs>
              <w:spacing w:before="100" w:after="100"/>
              <w:jc w:val="center"/>
              <w:rPr>
                <w:sz w:val="22"/>
              </w:rPr>
            </w:pPr>
          </w:p>
        </w:tc>
        <w:tc>
          <w:tcPr>
            <w:tcW w:w="3600" w:type="dxa"/>
          </w:tcPr>
          <w:p w14:paraId="6AE122EA" w14:textId="77777777" w:rsidR="00772764" w:rsidRPr="0050002A" w:rsidRDefault="00772764" w:rsidP="00100DE3">
            <w:pPr>
              <w:tabs>
                <w:tab w:val="left" w:pos="9900"/>
              </w:tabs>
              <w:spacing w:before="100" w:after="100"/>
              <w:jc w:val="left"/>
              <w:rPr>
                <w:sz w:val="22"/>
              </w:rPr>
            </w:pPr>
          </w:p>
        </w:tc>
        <w:tc>
          <w:tcPr>
            <w:tcW w:w="1584" w:type="dxa"/>
          </w:tcPr>
          <w:p w14:paraId="5A0560B8" w14:textId="77777777" w:rsidR="00772764" w:rsidRPr="0050002A" w:rsidRDefault="00772764" w:rsidP="00100DE3">
            <w:pPr>
              <w:tabs>
                <w:tab w:val="left" w:pos="9900"/>
              </w:tabs>
              <w:spacing w:before="100" w:after="100"/>
              <w:jc w:val="center"/>
              <w:rPr>
                <w:sz w:val="22"/>
              </w:rPr>
            </w:pPr>
          </w:p>
        </w:tc>
        <w:tc>
          <w:tcPr>
            <w:tcW w:w="1440" w:type="dxa"/>
          </w:tcPr>
          <w:p w14:paraId="1B5C5A79" w14:textId="77777777" w:rsidR="00772764" w:rsidRPr="0050002A" w:rsidRDefault="00772764" w:rsidP="00100DE3">
            <w:pPr>
              <w:tabs>
                <w:tab w:val="left" w:pos="9900"/>
              </w:tabs>
              <w:spacing w:before="100" w:after="100"/>
              <w:jc w:val="center"/>
              <w:rPr>
                <w:sz w:val="22"/>
              </w:rPr>
            </w:pPr>
          </w:p>
        </w:tc>
        <w:tc>
          <w:tcPr>
            <w:tcW w:w="2669" w:type="dxa"/>
          </w:tcPr>
          <w:p w14:paraId="41078F73" w14:textId="77777777" w:rsidR="00772764" w:rsidRPr="0050002A" w:rsidRDefault="00772764" w:rsidP="00100DE3">
            <w:pPr>
              <w:tabs>
                <w:tab w:val="left" w:pos="9900"/>
              </w:tabs>
              <w:spacing w:before="100" w:after="100"/>
              <w:jc w:val="center"/>
              <w:rPr>
                <w:sz w:val="22"/>
              </w:rPr>
            </w:pPr>
          </w:p>
        </w:tc>
        <w:tc>
          <w:tcPr>
            <w:tcW w:w="1276" w:type="dxa"/>
          </w:tcPr>
          <w:p w14:paraId="5A171128" w14:textId="77777777" w:rsidR="00772764" w:rsidRPr="0050002A" w:rsidRDefault="00772764" w:rsidP="00100DE3">
            <w:pPr>
              <w:tabs>
                <w:tab w:val="left" w:pos="9900"/>
              </w:tabs>
              <w:spacing w:before="100" w:after="100"/>
              <w:jc w:val="center"/>
              <w:rPr>
                <w:sz w:val="22"/>
              </w:rPr>
            </w:pPr>
          </w:p>
        </w:tc>
        <w:tc>
          <w:tcPr>
            <w:tcW w:w="1417" w:type="dxa"/>
          </w:tcPr>
          <w:p w14:paraId="41FA1854" w14:textId="77777777" w:rsidR="00772764" w:rsidRPr="0050002A" w:rsidRDefault="00772764" w:rsidP="00100DE3">
            <w:pPr>
              <w:tabs>
                <w:tab w:val="left" w:pos="9900"/>
              </w:tabs>
              <w:spacing w:before="100" w:after="100"/>
              <w:jc w:val="center"/>
              <w:rPr>
                <w:sz w:val="22"/>
              </w:rPr>
            </w:pPr>
          </w:p>
        </w:tc>
        <w:tc>
          <w:tcPr>
            <w:tcW w:w="1276" w:type="dxa"/>
          </w:tcPr>
          <w:p w14:paraId="32841E77" w14:textId="77777777" w:rsidR="00772764" w:rsidRPr="0050002A" w:rsidRDefault="00772764" w:rsidP="00100DE3">
            <w:pPr>
              <w:tabs>
                <w:tab w:val="left" w:pos="9900"/>
              </w:tabs>
              <w:spacing w:before="100" w:after="100"/>
              <w:jc w:val="center"/>
              <w:rPr>
                <w:sz w:val="22"/>
              </w:rPr>
            </w:pPr>
          </w:p>
        </w:tc>
      </w:tr>
      <w:tr w:rsidR="00772764" w:rsidRPr="0050002A" w14:paraId="55BF7CD0" w14:textId="77777777" w:rsidTr="004B275D">
        <w:trPr>
          <w:cantSplit/>
        </w:trPr>
        <w:tc>
          <w:tcPr>
            <w:tcW w:w="738" w:type="dxa"/>
          </w:tcPr>
          <w:p w14:paraId="17F9D1C2" w14:textId="77777777" w:rsidR="00772764" w:rsidRPr="0050002A" w:rsidRDefault="00772764" w:rsidP="00100DE3">
            <w:pPr>
              <w:tabs>
                <w:tab w:val="left" w:pos="9900"/>
              </w:tabs>
              <w:spacing w:before="100" w:after="100"/>
              <w:jc w:val="center"/>
              <w:rPr>
                <w:sz w:val="22"/>
              </w:rPr>
            </w:pPr>
            <w:r w:rsidRPr="0050002A">
              <w:rPr>
                <w:sz w:val="22"/>
              </w:rPr>
              <w:t>1</w:t>
            </w:r>
          </w:p>
        </w:tc>
        <w:tc>
          <w:tcPr>
            <w:tcW w:w="3600" w:type="dxa"/>
          </w:tcPr>
          <w:p w14:paraId="65F0C29C" w14:textId="77777777" w:rsidR="00772764" w:rsidRPr="0050002A" w:rsidRDefault="00772764" w:rsidP="00100DE3">
            <w:pPr>
              <w:tabs>
                <w:tab w:val="left" w:pos="9900"/>
              </w:tabs>
              <w:spacing w:before="100" w:after="100"/>
              <w:jc w:val="left"/>
              <w:rPr>
                <w:sz w:val="22"/>
              </w:rPr>
            </w:pPr>
            <w:r w:rsidRPr="0050002A">
              <w:rPr>
                <w:sz w:val="22"/>
              </w:rPr>
              <w:t>Subsistema 1</w:t>
            </w:r>
          </w:p>
        </w:tc>
        <w:tc>
          <w:tcPr>
            <w:tcW w:w="1584" w:type="dxa"/>
          </w:tcPr>
          <w:p w14:paraId="6066D148" w14:textId="77777777" w:rsidR="00772764" w:rsidRPr="0050002A" w:rsidRDefault="00772764" w:rsidP="00100DE3">
            <w:pPr>
              <w:tabs>
                <w:tab w:val="left" w:pos="9900"/>
              </w:tabs>
              <w:spacing w:before="100" w:after="100"/>
              <w:jc w:val="center"/>
              <w:rPr>
                <w:sz w:val="22"/>
              </w:rPr>
            </w:pPr>
            <w:r w:rsidRPr="0050002A">
              <w:rPr>
                <w:sz w:val="22"/>
              </w:rPr>
              <w:t>1</w:t>
            </w:r>
          </w:p>
        </w:tc>
        <w:tc>
          <w:tcPr>
            <w:tcW w:w="1440" w:type="dxa"/>
          </w:tcPr>
          <w:p w14:paraId="6377A599" w14:textId="77777777" w:rsidR="00772764" w:rsidRPr="0050002A" w:rsidRDefault="00772764" w:rsidP="00100DE3">
            <w:pPr>
              <w:tabs>
                <w:tab w:val="left" w:pos="9900"/>
              </w:tabs>
              <w:spacing w:before="100" w:after="100"/>
              <w:jc w:val="center"/>
              <w:rPr>
                <w:sz w:val="22"/>
              </w:rPr>
            </w:pPr>
            <w:r w:rsidRPr="0050002A">
              <w:rPr>
                <w:sz w:val="22"/>
              </w:rPr>
              <w:t>___</w:t>
            </w:r>
          </w:p>
        </w:tc>
        <w:tc>
          <w:tcPr>
            <w:tcW w:w="2669" w:type="dxa"/>
          </w:tcPr>
          <w:p w14:paraId="0018D4C0" w14:textId="77777777" w:rsidR="00772764" w:rsidRPr="0050002A" w:rsidRDefault="00772764" w:rsidP="00100DE3">
            <w:pPr>
              <w:tabs>
                <w:tab w:val="left" w:pos="9900"/>
              </w:tabs>
              <w:spacing w:before="100" w:after="100"/>
              <w:jc w:val="center"/>
              <w:rPr>
                <w:sz w:val="22"/>
              </w:rPr>
            </w:pPr>
          </w:p>
        </w:tc>
        <w:tc>
          <w:tcPr>
            <w:tcW w:w="1276" w:type="dxa"/>
          </w:tcPr>
          <w:p w14:paraId="53A66805" w14:textId="77777777" w:rsidR="00772764" w:rsidRPr="0050002A" w:rsidRDefault="00772764" w:rsidP="00100DE3">
            <w:pPr>
              <w:tabs>
                <w:tab w:val="left" w:pos="9900"/>
              </w:tabs>
              <w:spacing w:before="100" w:after="100"/>
              <w:jc w:val="center"/>
              <w:rPr>
                <w:sz w:val="22"/>
              </w:rPr>
            </w:pPr>
            <w:r w:rsidRPr="0050002A">
              <w:rPr>
                <w:sz w:val="22"/>
              </w:rPr>
              <w:t>- -</w:t>
            </w:r>
          </w:p>
        </w:tc>
        <w:tc>
          <w:tcPr>
            <w:tcW w:w="1417" w:type="dxa"/>
          </w:tcPr>
          <w:p w14:paraId="31F17058" w14:textId="77777777" w:rsidR="00772764" w:rsidRPr="0050002A" w:rsidRDefault="00772764" w:rsidP="00100DE3">
            <w:pPr>
              <w:tabs>
                <w:tab w:val="left" w:pos="9900"/>
              </w:tabs>
              <w:spacing w:before="100" w:after="100"/>
              <w:jc w:val="center"/>
              <w:rPr>
                <w:sz w:val="22"/>
              </w:rPr>
            </w:pPr>
            <w:r w:rsidRPr="0050002A">
              <w:rPr>
                <w:sz w:val="22"/>
              </w:rPr>
              <w:t>- -</w:t>
            </w:r>
          </w:p>
        </w:tc>
        <w:tc>
          <w:tcPr>
            <w:tcW w:w="1276" w:type="dxa"/>
          </w:tcPr>
          <w:p w14:paraId="166FAFFF" w14:textId="77777777" w:rsidR="00772764" w:rsidRPr="0050002A" w:rsidRDefault="00772764" w:rsidP="00100DE3">
            <w:pPr>
              <w:tabs>
                <w:tab w:val="left" w:pos="9900"/>
              </w:tabs>
              <w:spacing w:before="100" w:after="100"/>
              <w:jc w:val="center"/>
              <w:rPr>
                <w:sz w:val="22"/>
              </w:rPr>
            </w:pPr>
            <w:r w:rsidRPr="0050002A">
              <w:rPr>
                <w:sz w:val="22"/>
              </w:rPr>
              <w:t>- -</w:t>
            </w:r>
          </w:p>
        </w:tc>
      </w:tr>
      <w:tr w:rsidR="00772764" w:rsidRPr="0050002A" w14:paraId="61101257" w14:textId="77777777" w:rsidTr="004B275D">
        <w:trPr>
          <w:cantSplit/>
        </w:trPr>
        <w:tc>
          <w:tcPr>
            <w:tcW w:w="738" w:type="dxa"/>
          </w:tcPr>
          <w:p w14:paraId="2E2413BA" w14:textId="77777777" w:rsidR="00772764" w:rsidRPr="0050002A" w:rsidRDefault="00772764" w:rsidP="00100DE3">
            <w:pPr>
              <w:spacing w:before="100" w:after="100"/>
              <w:jc w:val="center"/>
              <w:rPr>
                <w:sz w:val="22"/>
              </w:rPr>
            </w:pPr>
            <w:r w:rsidRPr="0050002A">
              <w:rPr>
                <w:sz w:val="22"/>
              </w:rPr>
              <w:t>:</w:t>
            </w:r>
          </w:p>
        </w:tc>
        <w:tc>
          <w:tcPr>
            <w:tcW w:w="3600" w:type="dxa"/>
          </w:tcPr>
          <w:p w14:paraId="39158A15" w14:textId="77777777" w:rsidR="00772764" w:rsidRPr="0050002A" w:rsidRDefault="00772764" w:rsidP="00100DE3">
            <w:pPr>
              <w:pStyle w:val="explanatorynotes"/>
              <w:spacing w:before="100" w:after="100"/>
              <w:jc w:val="left"/>
              <w:rPr>
                <w:rFonts w:ascii="Times New Roman" w:hAnsi="Times New Roman"/>
              </w:rPr>
            </w:pPr>
            <w:r w:rsidRPr="0050002A">
              <w:rPr>
                <w:rFonts w:ascii="Times New Roman" w:hAnsi="Times New Roman"/>
              </w:rPr>
              <w:t xml:space="preserve">       etc.</w:t>
            </w:r>
          </w:p>
        </w:tc>
        <w:tc>
          <w:tcPr>
            <w:tcW w:w="1584" w:type="dxa"/>
          </w:tcPr>
          <w:p w14:paraId="0A5F145C" w14:textId="77777777" w:rsidR="00772764" w:rsidRPr="0050002A" w:rsidRDefault="00772764" w:rsidP="00100DE3">
            <w:pPr>
              <w:spacing w:before="100" w:after="100"/>
              <w:jc w:val="center"/>
              <w:rPr>
                <w:sz w:val="22"/>
              </w:rPr>
            </w:pPr>
          </w:p>
        </w:tc>
        <w:tc>
          <w:tcPr>
            <w:tcW w:w="1440" w:type="dxa"/>
          </w:tcPr>
          <w:p w14:paraId="7C9CC0E5" w14:textId="77777777" w:rsidR="00772764" w:rsidRPr="0050002A" w:rsidRDefault="00772764" w:rsidP="00100DE3">
            <w:pPr>
              <w:spacing w:before="100" w:after="100"/>
              <w:jc w:val="center"/>
              <w:rPr>
                <w:sz w:val="22"/>
              </w:rPr>
            </w:pPr>
          </w:p>
        </w:tc>
        <w:tc>
          <w:tcPr>
            <w:tcW w:w="2669" w:type="dxa"/>
          </w:tcPr>
          <w:p w14:paraId="24A1093B" w14:textId="77777777" w:rsidR="00772764" w:rsidRPr="0050002A" w:rsidRDefault="00772764" w:rsidP="00100DE3">
            <w:pPr>
              <w:spacing w:before="100" w:after="100"/>
              <w:jc w:val="center"/>
              <w:rPr>
                <w:sz w:val="22"/>
              </w:rPr>
            </w:pPr>
          </w:p>
        </w:tc>
        <w:tc>
          <w:tcPr>
            <w:tcW w:w="1276" w:type="dxa"/>
          </w:tcPr>
          <w:p w14:paraId="50EBCF9C" w14:textId="77777777" w:rsidR="00772764" w:rsidRPr="0050002A" w:rsidRDefault="00772764" w:rsidP="00100DE3">
            <w:pPr>
              <w:spacing w:before="100" w:after="100"/>
              <w:jc w:val="center"/>
              <w:rPr>
                <w:sz w:val="22"/>
              </w:rPr>
            </w:pPr>
          </w:p>
        </w:tc>
        <w:tc>
          <w:tcPr>
            <w:tcW w:w="1417" w:type="dxa"/>
          </w:tcPr>
          <w:p w14:paraId="01886FD6" w14:textId="77777777" w:rsidR="00772764" w:rsidRPr="0050002A" w:rsidRDefault="00772764" w:rsidP="00100DE3">
            <w:pPr>
              <w:spacing w:before="100" w:after="100"/>
              <w:jc w:val="center"/>
              <w:rPr>
                <w:sz w:val="22"/>
              </w:rPr>
            </w:pPr>
          </w:p>
        </w:tc>
        <w:tc>
          <w:tcPr>
            <w:tcW w:w="1276" w:type="dxa"/>
          </w:tcPr>
          <w:p w14:paraId="6A372840" w14:textId="77777777" w:rsidR="00772764" w:rsidRPr="0050002A" w:rsidRDefault="00772764" w:rsidP="00100DE3">
            <w:pPr>
              <w:spacing w:before="100" w:after="100"/>
              <w:jc w:val="center"/>
              <w:rPr>
                <w:sz w:val="22"/>
              </w:rPr>
            </w:pPr>
          </w:p>
        </w:tc>
      </w:tr>
      <w:tr w:rsidR="00772764" w:rsidRPr="0050002A" w14:paraId="76EB202F" w14:textId="77777777" w:rsidTr="004B275D">
        <w:trPr>
          <w:cantSplit/>
        </w:trPr>
        <w:tc>
          <w:tcPr>
            <w:tcW w:w="738" w:type="dxa"/>
          </w:tcPr>
          <w:p w14:paraId="409C78E9" w14:textId="77777777" w:rsidR="00772764" w:rsidRPr="0050002A" w:rsidRDefault="00772764" w:rsidP="00100DE3">
            <w:pPr>
              <w:spacing w:before="100" w:after="100"/>
              <w:jc w:val="center"/>
              <w:rPr>
                <w:sz w:val="22"/>
              </w:rPr>
            </w:pPr>
            <w:r w:rsidRPr="0050002A">
              <w:rPr>
                <w:sz w:val="22"/>
              </w:rPr>
              <w:t>x</w:t>
            </w:r>
          </w:p>
        </w:tc>
        <w:tc>
          <w:tcPr>
            <w:tcW w:w="3600" w:type="dxa"/>
          </w:tcPr>
          <w:p w14:paraId="4DD74C4C" w14:textId="77777777" w:rsidR="00772764" w:rsidRPr="0050002A" w:rsidRDefault="00772764" w:rsidP="00100DE3">
            <w:pPr>
              <w:spacing w:before="100" w:after="100"/>
              <w:jc w:val="left"/>
              <w:rPr>
                <w:sz w:val="22"/>
              </w:rPr>
            </w:pPr>
            <w:r w:rsidRPr="0050002A">
              <w:rPr>
                <w:sz w:val="22"/>
              </w:rPr>
              <w:t>Aceptación operativa del Sistema como un todo integrado</w:t>
            </w:r>
          </w:p>
        </w:tc>
        <w:tc>
          <w:tcPr>
            <w:tcW w:w="1584" w:type="dxa"/>
          </w:tcPr>
          <w:p w14:paraId="5796EEA7" w14:textId="77777777" w:rsidR="00772764" w:rsidRPr="0050002A" w:rsidRDefault="00772764" w:rsidP="00100DE3">
            <w:pPr>
              <w:spacing w:before="100" w:after="100"/>
              <w:jc w:val="center"/>
              <w:rPr>
                <w:sz w:val="22"/>
              </w:rPr>
            </w:pPr>
            <w:r w:rsidRPr="0050002A">
              <w:rPr>
                <w:sz w:val="22"/>
              </w:rPr>
              <w:t>- -</w:t>
            </w:r>
          </w:p>
        </w:tc>
        <w:tc>
          <w:tcPr>
            <w:tcW w:w="1440" w:type="dxa"/>
          </w:tcPr>
          <w:p w14:paraId="544E5DD9" w14:textId="77777777" w:rsidR="00772764" w:rsidRPr="0050002A" w:rsidRDefault="00772764" w:rsidP="00100DE3">
            <w:pPr>
              <w:spacing w:before="100" w:after="100"/>
              <w:jc w:val="center"/>
              <w:rPr>
                <w:sz w:val="22"/>
              </w:rPr>
            </w:pPr>
            <w:r w:rsidRPr="0050002A">
              <w:rPr>
                <w:sz w:val="22"/>
              </w:rPr>
              <w:t>todos los sitios</w:t>
            </w:r>
          </w:p>
        </w:tc>
        <w:tc>
          <w:tcPr>
            <w:tcW w:w="2669" w:type="dxa"/>
          </w:tcPr>
          <w:p w14:paraId="5D733E39" w14:textId="77777777" w:rsidR="00772764" w:rsidRPr="0050002A" w:rsidRDefault="00772764" w:rsidP="00100DE3">
            <w:pPr>
              <w:spacing w:before="100" w:after="100"/>
              <w:jc w:val="center"/>
              <w:rPr>
                <w:sz w:val="22"/>
              </w:rPr>
            </w:pPr>
          </w:p>
        </w:tc>
        <w:tc>
          <w:tcPr>
            <w:tcW w:w="1276" w:type="dxa"/>
          </w:tcPr>
          <w:p w14:paraId="2926FC3B" w14:textId="77777777" w:rsidR="00772764" w:rsidRPr="0050002A" w:rsidRDefault="00772764" w:rsidP="00100DE3">
            <w:pPr>
              <w:spacing w:before="100" w:after="100"/>
              <w:jc w:val="center"/>
              <w:rPr>
                <w:sz w:val="22"/>
              </w:rPr>
            </w:pPr>
            <w:r w:rsidRPr="0050002A">
              <w:rPr>
                <w:sz w:val="22"/>
              </w:rPr>
              <w:t>- -</w:t>
            </w:r>
          </w:p>
        </w:tc>
        <w:tc>
          <w:tcPr>
            <w:tcW w:w="1417" w:type="dxa"/>
          </w:tcPr>
          <w:p w14:paraId="57A73002" w14:textId="77777777" w:rsidR="00772764" w:rsidRPr="0050002A" w:rsidRDefault="00772764" w:rsidP="00100DE3">
            <w:pPr>
              <w:spacing w:before="100" w:after="100"/>
              <w:jc w:val="center"/>
              <w:rPr>
                <w:sz w:val="22"/>
              </w:rPr>
            </w:pPr>
            <w:r w:rsidRPr="0050002A">
              <w:rPr>
                <w:sz w:val="22"/>
              </w:rPr>
              <w:t>S__</w:t>
            </w:r>
          </w:p>
        </w:tc>
        <w:tc>
          <w:tcPr>
            <w:tcW w:w="1276" w:type="dxa"/>
          </w:tcPr>
          <w:p w14:paraId="43E9AEFE" w14:textId="77777777" w:rsidR="00772764" w:rsidRPr="0050002A" w:rsidRDefault="00772764" w:rsidP="00100DE3">
            <w:pPr>
              <w:spacing w:before="100" w:after="100"/>
              <w:jc w:val="center"/>
              <w:rPr>
                <w:sz w:val="22"/>
              </w:rPr>
            </w:pPr>
            <w:r w:rsidRPr="0050002A">
              <w:rPr>
                <w:sz w:val="22"/>
              </w:rPr>
              <w:t>sí</w:t>
            </w:r>
          </w:p>
        </w:tc>
      </w:tr>
      <w:tr w:rsidR="00772764" w:rsidRPr="0050002A" w14:paraId="34E8B44F" w14:textId="77777777" w:rsidTr="004B275D">
        <w:trPr>
          <w:cantSplit/>
        </w:trPr>
        <w:tc>
          <w:tcPr>
            <w:tcW w:w="738" w:type="dxa"/>
          </w:tcPr>
          <w:p w14:paraId="353EAA14" w14:textId="77777777" w:rsidR="00772764" w:rsidRPr="0050002A" w:rsidRDefault="00772764" w:rsidP="00100DE3">
            <w:pPr>
              <w:spacing w:before="100" w:after="100"/>
              <w:jc w:val="center"/>
              <w:rPr>
                <w:sz w:val="22"/>
              </w:rPr>
            </w:pPr>
          </w:p>
        </w:tc>
        <w:tc>
          <w:tcPr>
            <w:tcW w:w="3600" w:type="dxa"/>
          </w:tcPr>
          <w:p w14:paraId="400F969C" w14:textId="77777777" w:rsidR="00772764" w:rsidRPr="0050002A" w:rsidRDefault="00772764" w:rsidP="00100DE3">
            <w:pPr>
              <w:spacing w:before="100" w:after="100"/>
              <w:jc w:val="left"/>
              <w:rPr>
                <w:sz w:val="22"/>
              </w:rPr>
            </w:pPr>
          </w:p>
        </w:tc>
        <w:tc>
          <w:tcPr>
            <w:tcW w:w="1584" w:type="dxa"/>
          </w:tcPr>
          <w:p w14:paraId="3111B43E" w14:textId="77777777" w:rsidR="00772764" w:rsidRPr="0050002A" w:rsidRDefault="00772764" w:rsidP="00100DE3">
            <w:pPr>
              <w:spacing w:before="100" w:after="100"/>
              <w:jc w:val="center"/>
              <w:rPr>
                <w:sz w:val="22"/>
              </w:rPr>
            </w:pPr>
          </w:p>
        </w:tc>
        <w:tc>
          <w:tcPr>
            <w:tcW w:w="1440" w:type="dxa"/>
          </w:tcPr>
          <w:p w14:paraId="0F3C72A3" w14:textId="77777777" w:rsidR="00772764" w:rsidRPr="0050002A" w:rsidRDefault="00772764" w:rsidP="00100DE3">
            <w:pPr>
              <w:spacing w:before="100" w:after="100"/>
              <w:jc w:val="center"/>
              <w:rPr>
                <w:sz w:val="22"/>
              </w:rPr>
            </w:pPr>
          </w:p>
        </w:tc>
        <w:tc>
          <w:tcPr>
            <w:tcW w:w="2669" w:type="dxa"/>
          </w:tcPr>
          <w:p w14:paraId="1D068EF7" w14:textId="77777777" w:rsidR="00772764" w:rsidRPr="0050002A" w:rsidRDefault="00772764" w:rsidP="00100DE3">
            <w:pPr>
              <w:spacing w:before="100" w:after="100"/>
              <w:jc w:val="center"/>
              <w:rPr>
                <w:sz w:val="22"/>
              </w:rPr>
            </w:pPr>
          </w:p>
        </w:tc>
        <w:tc>
          <w:tcPr>
            <w:tcW w:w="1276" w:type="dxa"/>
          </w:tcPr>
          <w:p w14:paraId="1FA7529A" w14:textId="77777777" w:rsidR="00772764" w:rsidRPr="0050002A" w:rsidRDefault="00772764" w:rsidP="00100DE3">
            <w:pPr>
              <w:spacing w:before="100" w:after="100"/>
              <w:jc w:val="center"/>
              <w:rPr>
                <w:sz w:val="22"/>
              </w:rPr>
            </w:pPr>
          </w:p>
        </w:tc>
        <w:tc>
          <w:tcPr>
            <w:tcW w:w="1417" w:type="dxa"/>
          </w:tcPr>
          <w:p w14:paraId="7118B29D" w14:textId="77777777" w:rsidR="00772764" w:rsidRPr="0050002A" w:rsidRDefault="00772764" w:rsidP="00100DE3">
            <w:pPr>
              <w:spacing w:before="100" w:after="100"/>
              <w:jc w:val="center"/>
              <w:rPr>
                <w:sz w:val="22"/>
              </w:rPr>
            </w:pPr>
          </w:p>
        </w:tc>
        <w:tc>
          <w:tcPr>
            <w:tcW w:w="1276" w:type="dxa"/>
          </w:tcPr>
          <w:p w14:paraId="5B89149D" w14:textId="77777777" w:rsidR="00772764" w:rsidRPr="0050002A" w:rsidRDefault="00772764" w:rsidP="00100DE3">
            <w:pPr>
              <w:spacing w:before="100" w:after="100"/>
              <w:jc w:val="center"/>
              <w:rPr>
                <w:sz w:val="22"/>
              </w:rPr>
            </w:pPr>
          </w:p>
        </w:tc>
      </w:tr>
      <w:tr w:rsidR="00772764" w:rsidRPr="0050002A" w14:paraId="1E1A5FFD" w14:textId="77777777" w:rsidTr="004B275D">
        <w:trPr>
          <w:cantSplit/>
        </w:trPr>
        <w:tc>
          <w:tcPr>
            <w:tcW w:w="738" w:type="dxa"/>
          </w:tcPr>
          <w:p w14:paraId="5E5A1C67" w14:textId="77777777" w:rsidR="00772764" w:rsidRPr="0050002A" w:rsidRDefault="00772764" w:rsidP="00100DE3">
            <w:pPr>
              <w:spacing w:before="100" w:after="100"/>
              <w:jc w:val="center"/>
              <w:rPr>
                <w:sz w:val="22"/>
              </w:rPr>
            </w:pPr>
            <w:r w:rsidRPr="0050002A">
              <w:rPr>
                <w:sz w:val="22"/>
              </w:rPr>
              <w:t>y</w:t>
            </w:r>
          </w:p>
        </w:tc>
        <w:tc>
          <w:tcPr>
            <w:tcW w:w="3600" w:type="dxa"/>
          </w:tcPr>
          <w:p w14:paraId="4200963A" w14:textId="46FF7E4D" w:rsidR="00772764" w:rsidRPr="0050002A" w:rsidRDefault="00772764" w:rsidP="007735FA">
            <w:pPr>
              <w:spacing w:before="100" w:after="100"/>
              <w:jc w:val="left"/>
              <w:rPr>
                <w:sz w:val="22"/>
              </w:rPr>
            </w:pPr>
            <w:r w:rsidRPr="0050002A">
              <w:rPr>
                <w:sz w:val="22"/>
              </w:rPr>
              <w:t xml:space="preserve">Rubros de gastos </w:t>
            </w:r>
            <w:r w:rsidR="005E6495" w:rsidRPr="0050002A">
              <w:rPr>
                <w:sz w:val="22"/>
              </w:rPr>
              <w:t>recurrentes</w:t>
            </w:r>
          </w:p>
        </w:tc>
        <w:tc>
          <w:tcPr>
            <w:tcW w:w="1584" w:type="dxa"/>
          </w:tcPr>
          <w:p w14:paraId="2B8FFDBF" w14:textId="77777777" w:rsidR="00772764" w:rsidRPr="0050002A" w:rsidRDefault="00772764" w:rsidP="00100DE3">
            <w:pPr>
              <w:spacing w:before="100" w:after="100"/>
              <w:jc w:val="center"/>
              <w:rPr>
                <w:sz w:val="22"/>
              </w:rPr>
            </w:pPr>
            <w:r w:rsidRPr="0050002A">
              <w:rPr>
                <w:sz w:val="22"/>
              </w:rPr>
              <w:t>y</w:t>
            </w:r>
          </w:p>
        </w:tc>
        <w:tc>
          <w:tcPr>
            <w:tcW w:w="1440" w:type="dxa"/>
          </w:tcPr>
          <w:p w14:paraId="4E065796" w14:textId="77777777" w:rsidR="00772764" w:rsidRPr="0050002A" w:rsidRDefault="00772764" w:rsidP="00100DE3">
            <w:pPr>
              <w:spacing w:before="100" w:after="100"/>
              <w:jc w:val="center"/>
              <w:rPr>
                <w:sz w:val="22"/>
              </w:rPr>
            </w:pPr>
            <w:r w:rsidRPr="0050002A">
              <w:rPr>
                <w:sz w:val="22"/>
              </w:rPr>
              <w:t>- -</w:t>
            </w:r>
          </w:p>
        </w:tc>
        <w:tc>
          <w:tcPr>
            <w:tcW w:w="2669" w:type="dxa"/>
          </w:tcPr>
          <w:p w14:paraId="645AEF1B" w14:textId="77777777" w:rsidR="00772764" w:rsidRPr="0050002A" w:rsidRDefault="00772764" w:rsidP="00100DE3">
            <w:pPr>
              <w:spacing w:before="100" w:after="100"/>
              <w:jc w:val="center"/>
              <w:rPr>
                <w:sz w:val="22"/>
              </w:rPr>
            </w:pPr>
          </w:p>
        </w:tc>
        <w:tc>
          <w:tcPr>
            <w:tcW w:w="1276" w:type="dxa"/>
          </w:tcPr>
          <w:p w14:paraId="0F93C1F1" w14:textId="77777777" w:rsidR="00772764" w:rsidRPr="0050002A" w:rsidRDefault="00772764" w:rsidP="00100DE3">
            <w:pPr>
              <w:spacing w:before="100" w:after="100"/>
              <w:jc w:val="center"/>
              <w:rPr>
                <w:sz w:val="22"/>
              </w:rPr>
            </w:pPr>
          </w:p>
        </w:tc>
        <w:tc>
          <w:tcPr>
            <w:tcW w:w="1417" w:type="dxa"/>
          </w:tcPr>
          <w:p w14:paraId="3283F9F1" w14:textId="77777777" w:rsidR="00772764" w:rsidRPr="0050002A" w:rsidRDefault="00772764" w:rsidP="00100DE3">
            <w:pPr>
              <w:spacing w:before="100" w:after="100"/>
              <w:jc w:val="center"/>
              <w:rPr>
                <w:sz w:val="22"/>
              </w:rPr>
            </w:pPr>
          </w:p>
        </w:tc>
        <w:tc>
          <w:tcPr>
            <w:tcW w:w="1276" w:type="dxa"/>
          </w:tcPr>
          <w:p w14:paraId="0C185FA8" w14:textId="77777777" w:rsidR="00772764" w:rsidRPr="0050002A" w:rsidRDefault="00772764" w:rsidP="00100DE3">
            <w:pPr>
              <w:spacing w:before="100" w:after="100"/>
              <w:jc w:val="center"/>
              <w:rPr>
                <w:sz w:val="22"/>
              </w:rPr>
            </w:pPr>
          </w:p>
        </w:tc>
      </w:tr>
      <w:tr w:rsidR="00AF6DCA" w:rsidRPr="0050002A" w14:paraId="15F9F46F" w14:textId="77777777" w:rsidTr="004B275D">
        <w:trPr>
          <w:cantSplit/>
        </w:trPr>
        <w:tc>
          <w:tcPr>
            <w:tcW w:w="738" w:type="dxa"/>
          </w:tcPr>
          <w:p w14:paraId="74E129F9" w14:textId="77777777" w:rsidR="00AF6DCA" w:rsidRPr="0050002A" w:rsidRDefault="00AF6DCA" w:rsidP="00100DE3">
            <w:pPr>
              <w:spacing w:before="100" w:after="100"/>
              <w:jc w:val="center"/>
              <w:rPr>
                <w:sz w:val="22"/>
              </w:rPr>
            </w:pPr>
            <w:r w:rsidRPr="0050002A">
              <w:rPr>
                <w:sz w:val="22"/>
              </w:rPr>
              <w:t>z</w:t>
            </w:r>
          </w:p>
        </w:tc>
        <w:tc>
          <w:tcPr>
            <w:tcW w:w="3600" w:type="dxa"/>
          </w:tcPr>
          <w:p w14:paraId="7D143714" w14:textId="77777777" w:rsidR="00AF6DCA" w:rsidRPr="0050002A" w:rsidRDefault="00AF6DCA" w:rsidP="007735FA">
            <w:pPr>
              <w:spacing w:before="100" w:after="100"/>
              <w:jc w:val="left"/>
              <w:rPr>
                <w:sz w:val="22"/>
              </w:rPr>
            </w:pPr>
          </w:p>
        </w:tc>
        <w:tc>
          <w:tcPr>
            <w:tcW w:w="1584" w:type="dxa"/>
          </w:tcPr>
          <w:p w14:paraId="0B9203C3" w14:textId="77777777" w:rsidR="00AF6DCA" w:rsidRPr="0050002A" w:rsidRDefault="00AF6DCA" w:rsidP="00100DE3">
            <w:pPr>
              <w:spacing w:before="100" w:after="100"/>
              <w:jc w:val="center"/>
              <w:rPr>
                <w:sz w:val="22"/>
              </w:rPr>
            </w:pPr>
          </w:p>
        </w:tc>
        <w:tc>
          <w:tcPr>
            <w:tcW w:w="1440" w:type="dxa"/>
          </w:tcPr>
          <w:p w14:paraId="7BA70F4D" w14:textId="77777777" w:rsidR="00AF6DCA" w:rsidRPr="0050002A" w:rsidRDefault="00AF6DCA" w:rsidP="00100DE3">
            <w:pPr>
              <w:spacing w:before="100" w:after="100"/>
              <w:jc w:val="center"/>
              <w:rPr>
                <w:sz w:val="22"/>
              </w:rPr>
            </w:pPr>
          </w:p>
        </w:tc>
        <w:tc>
          <w:tcPr>
            <w:tcW w:w="2669" w:type="dxa"/>
          </w:tcPr>
          <w:p w14:paraId="5302F768" w14:textId="77777777" w:rsidR="00AF6DCA" w:rsidRPr="0050002A" w:rsidRDefault="00AF6DCA" w:rsidP="00100DE3">
            <w:pPr>
              <w:spacing w:before="100" w:after="100"/>
              <w:jc w:val="center"/>
              <w:rPr>
                <w:sz w:val="22"/>
              </w:rPr>
            </w:pPr>
          </w:p>
        </w:tc>
        <w:tc>
          <w:tcPr>
            <w:tcW w:w="1276" w:type="dxa"/>
          </w:tcPr>
          <w:p w14:paraId="33DA2321" w14:textId="77777777" w:rsidR="00AF6DCA" w:rsidRPr="0050002A" w:rsidRDefault="00AF6DCA" w:rsidP="00100DE3">
            <w:pPr>
              <w:spacing w:before="100" w:after="100"/>
              <w:jc w:val="center"/>
              <w:rPr>
                <w:sz w:val="22"/>
              </w:rPr>
            </w:pPr>
          </w:p>
        </w:tc>
        <w:tc>
          <w:tcPr>
            <w:tcW w:w="1417" w:type="dxa"/>
          </w:tcPr>
          <w:p w14:paraId="5282745E" w14:textId="77777777" w:rsidR="00AF6DCA" w:rsidRPr="0050002A" w:rsidRDefault="00AF6DCA" w:rsidP="00100DE3">
            <w:pPr>
              <w:spacing w:before="100" w:after="100"/>
              <w:jc w:val="center"/>
              <w:rPr>
                <w:sz w:val="22"/>
              </w:rPr>
            </w:pPr>
          </w:p>
        </w:tc>
        <w:tc>
          <w:tcPr>
            <w:tcW w:w="1276" w:type="dxa"/>
          </w:tcPr>
          <w:p w14:paraId="71B709A5" w14:textId="77777777" w:rsidR="00AF6DCA" w:rsidRPr="0050002A" w:rsidRDefault="00AF6DCA" w:rsidP="00100DE3">
            <w:pPr>
              <w:spacing w:before="100" w:after="100"/>
              <w:jc w:val="center"/>
              <w:rPr>
                <w:sz w:val="22"/>
              </w:rPr>
            </w:pPr>
          </w:p>
        </w:tc>
      </w:tr>
    </w:tbl>
    <w:p w14:paraId="3122F29C" w14:textId="6C59016E" w:rsidR="00772764" w:rsidRPr="0050002A" w:rsidRDefault="00772764" w:rsidP="00772764">
      <w:pPr>
        <w:tabs>
          <w:tab w:val="left" w:pos="9900"/>
        </w:tabs>
        <w:ind w:left="1260" w:hanging="1260"/>
        <w:rPr>
          <w:sz w:val="22"/>
        </w:rPr>
      </w:pPr>
      <w:r w:rsidRPr="0050002A">
        <w:rPr>
          <w:b/>
          <w:sz w:val="22"/>
        </w:rPr>
        <w:t>Nota:</w:t>
      </w:r>
      <w:r w:rsidRPr="0050002A">
        <w:rPr>
          <w:sz w:val="22"/>
        </w:rPr>
        <w:tab/>
        <w:t xml:space="preserve">Véanse en los cuadros del inventario del Sistema los elementos y componentes específicos que conforman los Subsistemas o rubros. Véanse en los cuadros de información sobre los sitios del Proyecto que figuran a continuación los detalles sobre ese </w:t>
      </w:r>
      <w:r w:rsidR="00D547A4" w:rsidRPr="0050002A">
        <w:rPr>
          <w:sz w:val="22"/>
        </w:rPr>
        <w:t xml:space="preserve">lugar </w:t>
      </w:r>
      <w:r w:rsidRPr="0050002A">
        <w:rPr>
          <w:sz w:val="22"/>
        </w:rPr>
        <w:t xml:space="preserve">y el código del </w:t>
      </w:r>
      <w:r w:rsidR="00D547A4" w:rsidRPr="0050002A">
        <w:rPr>
          <w:sz w:val="22"/>
        </w:rPr>
        <w:t>lugar</w:t>
      </w:r>
      <w:r w:rsidRPr="0050002A">
        <w:rPr>
          <w:sz w:val="22"/>
        </w:rPr>
        <w:t>.</w:t>
      </w:r>
    </w:p>
    <w:p w14:paraId="24C20B90" w14:textId="77777777" w:rsidR="00772764" w:rsidRPr="0050002A" w:rsidRDefault="00772764" w:rsidP="00772764">
      <w:pPr>
        <w:tabs>
          <w:tab w:val="left" w:pos="9900"/>
        </w:tabs>
        <w:ind w:left="1267" w:hanging="1267"/>
        <w:jc w:val="left"/>
        <w:rPr>
          <w:sz w:val="22"/>
        </w:rPr>
      </w:pPr>
      <w:r w:rsidRPr="0050002A">
        <w:rPr>
          <w:b/>
          <w:sz w:val="22"/>
        </w:rPr>
        <w:tab/>
      </w:r>
      <w:r w:rsidRPr="0050002A">
        <w:rPr>
          <w:sz w:val="22"/>
        </w:rPr>
        <w:t xml:space="preserve">“- -” indica “no se aplica”. Las comillas (“) indican la repetición de lo consignado arriba. </w:t>
      </w:r>
    </w:p>
    <w:p w14:paraId="43425254" w14:textId="77777777" w:rsidR="00772764" w:rsidRPr="0050002A" w:rsidRDefault="00772764" w:rsidP="00772764">
      <w:pPr>
        <w:tabs>
          <w:tab w:val="left" w:pos="9900"/>
        </w:tabs>
        <w:ind w:left="1267" w:hanging="1267"/>
        <w:jc w:val="left"/>
        <w:rPr>
          <w:sz w:val="22"/>
        </w:rPr>
        <w:sectPr w:rsidR="00772764" w:rsidRPr="0050002A" w:rsidSect="009B0D16">
          <w:headerReference w:type="even" r:id="rId82"/>
          <w:headerReference w:type="default" r:id="rId83"/>
          <w:footnotePr>
            <w:numRestart w:val="eachPage"/>
          </w:footnotePr>
          <w:endnotePr>
            <w:numRestart w:val="eachSect"/>
          </w:endnotePr>
          <w:pgSz w:w="15840" w:h="12240" w:orient="landscape" w:code="1"/>
          <w:pgMar w:top="1800" w:right="810" w:bottom="1440" w:left="1152" w:header="720" w:footer="432" w:gutter="0"/>
          <w:cols w:space="720"/>
          <w:formProt w:val="0"/>
        </w:sectPr>
      </w:pPr>
    </w:p>
    <w:p w14:paraId="625D3123" w14:textId="77777777" w:rsidR="00772764" w:rsidRPr="0050002A" w:rsidRDefault="00772764" w:rsidP="00772764">
      <w:pPr>
        <w:pStyle w:val="Head5b1"/>
        <w:tabs>
          <w:tab w:val="clear" w:pos="9900"/>
        </w:tabs>
      </w:pPr>
      <w:bookmarkStart w:id="839" w:name="_Toc433161263"/>
      <w:bookmarkStart w:id="840" w:name="_Toc521498274"/>
      <w:bookmarkStart w:id="841" w:name="_Toc207771482"/>
      <w:bookmarkStart w:id="842" w:name="_Toc136426837"/>
      <w:r w:rsidRPr="0050002A">
        <w:t>B.</w:t>
      </w:r>
      <w:r w:rsidRPr="0050002A">
        <w:tab/>
        <w:t>Cuadro(s) de información sobre los sitios del Proyecto</w:t>
      </w:r>
      <w:bookmarkEnd w:id="839"/>
      <w:bookmarkEnd w:id="840"/>
      <w:bookmarkEnd w:id="841"/>
      <w:bookmarkEnd w:id="842"/>
    </w:p>
    <w:p w14:paraId="2C32F6A4" w14:textId="2D98BCC4" w:rsidR="00772764" w:rsidRPr="0050002A" w:rsidRDefault="00772764" w:rsidP="00772764">
      <w:pPr>
        <w:jc w:val="center"/>
        <w:rPr>
          <w:rStyle w:val="Preparersnotenobold"/>
        </w:rPr>
      </w:pPr>
      <w:r w:rsidRPr="0050002A">
        <w:t xml:space="preserve"> </w:t>
      </w:r>
      <w:r w:rsidRPr="0050002A">
        <w:rPr>
          <w:rStyle w:val="Preparersnotenobold"/>
        </w:rPr>
        <w:t xml:space="preserve">[Especifique </w:t>
      </w:r>
      <w:r w:rsidRPr="0050002A">
        <w:rPr>
          <w:rStyle w:val="Preparersnotenobold"/>
          <w:b/>
        </w:rPr>
        <w:t xml:space="preserve">la información detallada sobre los </w:t>
      </w:r>
      <w:r w:rsidR="00D547A4" w:rsidRPr="0050002A">
        <w:rPr>
          <w:rStyle w:val="Preparersnotenobold"/>
          <w:b/>
        </w:rPr>
        <w:t xml:space="preserve">lugares </w:t>
      </w:r>
      <w:r w:rsidRPr="0050002A">
        <w:rPr>
          <w:rStyle w:val="Preparersnotenobold"/>
          <w:b/>
        </w:rPr>
        <w:t>donde el Sistema ha de funcionar</w:t>
      </w:r>
      <w:r w:rsidRPr="0050002A">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3528"/>
        <w:gridCol w:w="2952"/>
        <w:gridCol w:w="3348"/>
        <w:gridCol w:w="1530"/>
      </w:tblGrid>
      <w:tr w:rsidR="00772764" w:rsidRPr="0050002A" w14:paraId="608FF654" w14:textId="77777777" w:rsidTr="00100DE3">
        <w:trPr>
          <w:cantSplit/>
          <w:tblHeader/>
        </w:trPr>
        <w:tc>
          <w:tcPr>
            <w:tcW w:w="1440" w:type="dxa"/>
          </w:tcPr>
          <w:p w14:paraId="3A2CACC6" w14:textId="77777777" w:rsidR="00772764" w:rsidRPr="0050002A" w:rsidRDefault="00772764" w:rsidP="00100DE3">
            <w:pPr>
              <w:spacing w:before="100" w:after="100"/>
              <w:jc w:val="center"/>
              <w:rPr>
                <w:sz w:val="22"/>
              </w:rPr>
            </w:pPr>
            <w:r w:rsidRPr="0050002A">
              <w:rPr>
                <w:sz w:val="22"/>
              </w:rPr>
              <w:br/>
              <w:t xml:space="preserve">Código </w:t>
            </w:r>
            <w:r w:rsidRPr="0050002A">
              <w:rPr>
                <w:sz w:val="22"/>
              </w:rPr>
              <w:br/>
              <w:t>del sitio</w:t>
            </w:r>
          </w:p>
        </w:tc>
        <w:tc>
          <w:tcPr>
            <w:tcW w:w="3528" w:type="dxa"/>
          </w:tcPr>
          <w:p w14:paraId="5EECEE70" w14:textId="77777777" w:rsidR="00772764" w:rsidRPr="0050002A" w:rsidRDefault="00772764" w:rsidP="00100DE3">
            <w:pPr>
              <w:spacing w:before="100" w:after="100"/>
              <w:jc w:val="center"/>
              <w:rPr>
                <w:sz w:val="22"/>
              </w:rPr>
            </w:pPr>
            <w:r w:rsidRPr="0050002A">
              <w:rPr>
                <w:sz w:val="22"/>
              </w:rPr>
              <w:br/>
            </w:r>
            <w:r w:rsidRPr="0050002A">
              <w:rPr>
                <w:sz w:val="22"/>
              </w:rPr>
              <w:br/>
              <w:t>Sitio</w:t>
            </w:r>
          </w:p>
        </w:tc>
        <w:tc>
          <w:tcPr>
            <w:tcW w:w="2952" w:type="dxa"/>
          </w:tcPr>
          <w:p w14:paraId="4284159B" w14:textId="77777777" w:rsidR="00772764" w:rsidRPr="0050002A" w:rsidRDefault="00772764" w:rsidP="00100DE3">
            <w:pPr>
              <w:spacing w:before="100" w:after="100"/>
              <w:jc w:val="center"/>
              <w:rPr>
                <w:sz w:val="22"/>
              </w:rPr>
            </w:pPr>
            <w:r w:rsidRPr="0050002A">
              <w:rPr>
                <w:sz w:val="22"/>
              </w:rPr>
              <w:br/>
            </w:r>
            <w:r w:rsidRPr="0050002A">
              <w:rPr>
                <w:sz w:val="22"/>
              </w:rPr>
              <w:br/>
              <w:t>Ciudad/localidad/región</w:t>
            </w:r>
          </w:p>
        </w:tc>
        <w:tc>
          <w:tcPr>
            <w:tcW w:w="3348" w:type="dxa"/>
          </w:tcPr>
          <w:p w14:paraId="603DA9C2" w14:textId="77777777" w:rsidR="00772764" w:rsidRPr="0050002A" w:rsidRDefault="00772764" w:rsidP="00100DE3">
            <w:pPr>
              <w:spacing w:before="100" w:after="100"/>
              <w:jc w:val="center"/>
              <w:rPr>
                <w:sz w:val="22"/>
              </w:rPr>
            </w:pPr>
            <w:r w:rsidRPr="0050002A">
              <w:rPr>
                <w:sz w:val="22"/>
              </w:rPr>
              <w:br/>
            </w:r>
            <w:r w:rsidRPr="0050002A">
              <w:rPr>
                <w:sz w:val="22"/>
              </w:rPr>
              <w:br/>
              <w:t>Dirección principal (calle/número)</w:t>
            </w:r>
          </w:p>
        </w:tc>
        <w:tc>
          <w:tcPr>
            <w:tcW w:w="1530" w:type="dxa"/>
          </w:tcPr>
          <w:p w14:paraId="38A65823" w14:textId="77777777" w:rsidR="00772764" w:rsidRPr="0050002A" w:rsidRDefault="00772764" w:rsidP="00100DE3">
            <w:pPr>
              <w:spacing w:before="100" w:after="100"/>
              <w:jc w:val="center"/>
              <w:rPr>
                <w:sz w:val="22"/>
              </w:rPr>
            </w:pPr>
            <w:proofErr w:type="spellStart"/>
            <w:r w:rsidRPr="0050002A">
              <w:rPr>
                <w:sz w:val="22"/>
              </w:rPr>
              <w:t>N.</w:t>
            </w:r>
            <w:r w:rsidRPr="0050002A">
              <w:rPr>
                <w:sz w:val="22"/>
                <w:vertAlign w:val="superscript"/>
              </w:rPr>
              <w:t>o</w:t>
            </w:r>
            <w:proofErr w:type="spellEnd"/>
            <w:r w:rsidRPr="0050002A">
              <w:rPr>
                <w:sz w:val="22"/>
              </w:rPr>
              <w:t xml:space="preserve"> de referencia del plano (si lo hubiera)</w:t>
            </w:r>
          </w:p>
        </w:tc>
      </w:tr>
      <w:tr w:rsidR="00772764" w:rsidRPr="0050002A" w14:paraId="22BF500E" w14:textId="77777777" w:rsidTr="00100DE3">
        <w:trPr>
          <w:cantSplit/>
        </w:trPr>
        <w:tc>
          <w:tcPr>
            <w:tcW w:w="1440" w:type="dxa"/>
          </w:tcPr>
          <w:p w14:paraId="0DE9D686" w14:textId="77777777" w:rsidR="00772764" w:rsidRPr="0050002A" w:rsidRDefault="00772764" w:rsidP="00100DE3">
            <w:pPr>
              <w:spacing w:before="100" w:after="100"/>
              <w:jc w:val="center"/>
              <w:rPr>
                <w:sz w:val="22"/>
              </w:rPr>
            </w:pPr>
            <w:r w:rsidRPr="0050002A">
              <w:rPr>
                <w:sz w:val="22"/>
              </w:rPr>
              <w:t>S</w:t>
            </w:r>
          </w:p>
        </w:tc>
        <w:tc>
          <w:tcPr>
            <w:tcW w:w="3528" w:type="dxa"/>
          </w:tcPr>
          <w:p w14:paraId="5ED79CA2" w14:textId="77777777" w:rsidR="00772764" w:rsidRPr="0050002A" w:rsidRDefault="00772764" w:rsidP="00100DE3">
            <w:pPr>
              <w:spacing w:before="100" w:after="100"/>
              <w:rPr>
                <w:sz w:val="22"/>
              </w:rPr>
            </w:pPr>
            <w:r w:rsidRPr="0050002A">
              <w:rPr>
                <w:sz w:val="22"/>
              </w:rPr>
              <w:t>Sede</w:t>
            </w:r>
          </w:p>
        </w:tc>
        <w:tc>
          <w:tcPr>
            <w:tcW w:w="2952" w:type="dxa"/>
          </w:tcPr>
          <w:p w14:paraId="10A0D769" w14:textId="77777777" w:rsidR="00772764" w:rsidRPr="0050002A" w:rsidRDefault="00772764" w:rsidP="00100DE3">
            <w:pPr>
              <w:spacing w:before="100" w:after="100"/>
              <w:jc w:val="center"/>
              <w:rPr>
                <w:sz w:val="22"/>
              </w:rPr>
            </w:pPr>
          </w:p>
        </w:tc>
        <w:tc>
          <w:tcPr>
            <w:tcW w:w="3348" w:type="dxa"/>
          </w:tcPr>
          <w:p w14:paraId="0574817C" w14:textId="77777777" w:rsidR="00772764" w:rsidRPr="0050002A" w:rsidRDefault="00772764" w:rsidP="00100DE3">
            <w:pPr>
              <w:spacing w:before="100" w:after="100"/>
              <w:jc w:val="center"/>
              <w:rPr>
                <w:sz w:val="22"/>
              </w:rPr>
            </w:pPr>
          </w:p>
        </w:tc>
        <w:tc>
          <w:tcPr>
            <w:tcW w:w="1530" w:type="dxa"/>
          </w:tcPr>
          <w:p w14:paraId="61981736" w14:textId="77777777" w:rsidR="00772764" w:rsidRPr="0050002A" w:rsidRDefault="00772764" w:rsidP="00100DE3">
            <w:pPr>
              <w:spacing w:before="100" w:after="100"/>
              <w:jc w:val="center"/>
              <w:rPr>
                <w:sz w:val="22"/>
              </w:rPr>
            </w:pPr>
          </w:p>
        </w:tc>
      </w:tr>
      <w:tr w:rsidR="00772764" w:rsidRPr="0050002A" w14:paraId="074D973D" w14:textId="77777777" w:rsidTr="00100DE3">
        <w:trPr>
          <w:cantSplit/>
        </w:trPr>
        <w:tc>
          <w:tcPr>
            <w:tcW w:w="1440" w:type="dxa"/>
          </w:tcPr>
          <w:p w14:paraId="206EEFF8" w14:textId="77777777" w:rsidR="00772764" w:rsidRPr="0050002A" w:rsidRDefault="00772764" w:rsidP="00100DE3">
            <w:pPr>
              <w:spacing w:before="100" w:after="100"/>
              <w:jc w:val="center"/>
              <w:rPr>
                <w:sz w:val="22"/>
              </w:rPr>
            </w:pPr>
          </w:p>
        </w:tc>
        <w:tc>
          <w:tcPr>
            <w:tcW w:w="3528" w:type="dxa"/>
          </w:tcPr>
          <w:p w14:paraId="5AF8D07D" w14:textId="77777777" w:rsidR="00772764" w:rsidRPr="0050002A" w:rsidRDefault="00772764" w:rsidP="00100DE3">
            <w:pPr>
              <w:spacing w:before="100" w:after="100"/>
              <w:rPr>
                <w:sz w:val="22"/>
              </w:rPr>
            </w:pPr>
          </w:p>
        </w:tc>
        <w:tc>
          <w:tcPr>
            <w:tcW w:w="2952" w:type="dxa"/>
          </w:tcPr>
          <w:p w14:paraId="16632B9F" w14:textId="77777777" w:rsidR="00772764" w:rsidRPr="0050002A" w:rsidRDefault="00772764" w:rsidP="00100DE3">
            <w:pPr>
              <w:spacing w:before="100" w:after="100"/>
              <w:jc w:val="center"/>
              <w:rPr>
                <w:sz w:val="22"/>
              </w:rPr>
            </w:pPr>
          </w:p>
        </w:tc>
        <w:tc>
          <w:tcPr>
            <w:tcW w:w="3348" w:type="dxa"/>
          </w:tcPr>
          <w:p w14:paraId="758D2EED" w14:textId="77777777" w:rsidR="00772764" w:rsidRPr="0050002A" w:rsidRDefault="00772764" w:rsidP="00100DE3">
            <w:pPr>
              <w:spacing w:before="100" w:after="100"/>
              <w:jc w:val="center"/>
              <w:rPr>
                <w:sz w:val="22"/>
              </w:rPr>
            </w:pPr>
          </w:p>
        </w:tc>
        <w:tc>
          <w:tcPr>
            <w:tcW w:w="1530" w:type="dxa"/>
          </w:tcPr>
          <w:p w14:paraId="444E34D5" w14:textId="77777777" w:rsidR="00772764" w:rsidRPr="0050002A" w:rsidRDefault="00772764" w:rsidP="00100DE3">
            <w:pPr>
              <w:spacing w:before="100" w:after="100"/>
              <w:jc w:val="center"/>
              <w:rPr>
                <w:sz w:val="22"/>
              </w:rPr>
            </w:pPr>
          </w:p>
        </w:tc>
      </w:tr>
      <w:tr w:rsidR="00772764" w:rsidRPr="0050002A" w14:paraId="2289E9A6" w14:textId="77777777" w:rsidTr="00100DE3">
        <w:trPr>
          <w:cantSplit/>
        </w:trPr>
        <w:tc>
          <w:tcPr>
            <w:tcW w:w="1440" w:type="dxa"/>
          </w:tcPr>
          <w:p w14:paraId="46AFBA0E" w14:textId="77777777" w:rsidR="00772764" w:rsidRPr="0050002A" w:rsidRDefault="00772764" w:rsidP="00100DE3">
            <w:pPr>
              <w:spacing w:before="100" w:after="100"/>
              <w:jc w:val="center"/>
              <w:rPr>
                <w:sz w:val="22"/>
              </w:rPr>
            </w:pPr>
            <w:r w:rsidRPr="0050002A">
              <w:rPr>
                <w:sz w:val="22"/>
              </w:rPr>
              <w:t>R1</w:t>
            </w:r>
          </w:p>
        </w:tc>
        <w:tc>
          <w:tcPr>
            <w:tcW w:w="3528" w:type="dxa"/>
          </w:tcPr>
          <w:p w14:paraId="5E817C15" w14:textId="77777777" w:rsidR="00772764" w:rsidRPr="0050002A" w:rsidRDefault="00772764" w:rsidP="00100DE3">
            <w:pPr>
              <w:spacing w:before="100" w:after="100"/>
              <w:rPr>
                <w:sz w:val="22"/>
              </w:rPr>
            </w:pPr>
            <w:r w:rsidRPr="0050002A">
              <w:rPr>
                <w:sz w:val="22"/>
              </w:rPr>
              <w:t>Región 1</w:t>
            </w:r>
          </w:p>
        </w:tc>
        <w:tc>
          <w:tcPr>
            <w:tcW w:w="2952" w:type="dxa"/>
          </w:tcPr>
          <w:p w14:paraId="28821908" w14:textId="77777777" w:rsidR="00772764" w:rsidRPr="0050002A" w:rsidRDefault="00772764" w:rsidP="00100DE3">
            <w:pPr>
              <w:spacing w:before="100" w:after="100"/>
              <w:jc w:val="center"/>
              <w:rPr>
                <w:sz w:val="22"/>
              </w:rPr>
            </w:pPr>
          </w:p>
        </w:tc>
        <w:tc>
          <w:tcPr>
            <w:tcW w:w="3348" w:type="dxa"/>
          </w:tcPr>
          <w:p w14:paraId="220714DC" w14:textId="77777777" w:rsidR="00772764" w:rsidRPr="0050002A" w:rsidRDefault="00772764" w:rsidP="00100DE3">
            <w:pPr>
              <w:spacing w:before="100" w:after="100"/>
              <w:jc w:val="center"/>
              <w:rPr>
                <w:sz w:val="22"/>
              </w:rPr>
            </w:pPr>
          </w:p>
        </w:tc>
        <w:tc>
          <w:tcPr>
            <w:tcW w:w="1530" w:type="dxa"/>
          </w:tcPr>
          <w:p w14:paraId="04B8044E" w14:textId="77777777" w:rsidR="00772764" w:rsidRPr="0050002A" w:rsidRDefault="00772764" w:rsidP="00100DE3">
            <w:pPr>
              <w:spacing w:before="100" w:after="100"/>
              <w:jc w:val="center"/>
              <w:rPr>
                <w:sz w:val="22"/>
              </w:rPr>
            </w:pPr>
          </w:p>
        </w:tc>
      </w:tr>
      <w:tr w:rsidR="00772764" w:rsidRPr="0050002A" w14:paraId="56FCC051" w14:textId="77777777" w:rsidTr="00100DE3">
        <w:trPr>
          <w:cantSplit/>
        </w:trPr>
        <w:tc>
          <w:tcPr>
            <w:tcW w:w="1440" w:type="dxa"/>
          </w:tcPr>
          <w:p w14:paraId="1FD53975" w14:textId="77777777" w:rsidR="00772764" w:rsidRPr="0050002A" w:rsidRDefault="00772764" w:rsidP="00100DE3">
            <w:pPr>
              <w:spacing w:before="100" w:after="100"/>
              <w:jc w:val="center"/>
              <w:rPr>
                <w:sz w:val="22"/>
              </w:rPr>
            </w:pPr>
            <w:r w:rsidRPr="0050002A">
              <w:rPr>
                <w:sz w:val="22"/>
              </w:rPr>
              <w:t>R1.1</w:t>
            </w:r>
          </w:p>
        </w:tc>
        <w:tc>
          <w:tcPr>
            <w:tcW w:w="3528" w:type="dxa"/>
          </w:tcPr>
          <w:p w14:paraId="520A012A" w14:textId="77777777" w:rsidR="00772764" w:rsidRPr="0050002A" w:rsidRDefault="00772764" w:rsidP="00100DE3">
            <w:pPr>
              <w:spacing w:before="100" w:after="100"/>
              <w:ind w:left="360"/>
              <w:rPr>
                <w:sz w:val="22"/>
              </w:rPr>
            </w:pPr>
            <w:r w:rsidRPr="0050002A">
              <w:rPr>
                <w:sz w:val="22"/>
              </w:rPr>
              <w:t>Oficina principal de la región 1</w:t>
            </w:r>
          </w:p>
        </w:tc>
        <w:tc>
          <w:tcPr>
            <w:tcW w:w="2952" w:type="dxa"/>
          </w:tcPr>
          <w:p w14:paraId="64DB82EB" w14:textId="77777777" w:rsidR="00772764" w:rsidRPr="0050002A" w:rsidRDefault="00772764" w:rsidP="00100DE3">
            <w:pPr>
              <w:spacing w:before="100" w:after="100"/>
              <w:jc w:val="center"/>
              <w:rPr>
                <w:sz w:val="22"/>
              </w:rPr>
            </w:pPr>
          </w:p>
        </w:tc>
        <w:tc>
          <w:tcPr>
            <w:tcW w:w="3348" w:type="dxa"/>
          </w:tcPr>
          <w:p w14:paraId="543A6955" w14:textId="77777777" w:rsidR="00772764" w:rsidRPr="0050002A" w:rsidRDefault="00772764" w:rsidP="00100DE3">
            <w:pPr>
              <w:spacing w:before="100" w:after="100"/>
              <w:jc w:val="center"/>
              <w:rPr>
                <w:sz w:val="22"/>
              </w:rPr>
            </w:pPr>
          </w:p>
        </w:tc>
        <w:tc>
          <w:tcPr>
            <w:tcW w:w="1530" w:type="dxa"/>
          </w:tcPr>
          <w:p w14:paraId="5FE7B44C" w14:textId="77777777" w:rsidR="00772764" w:rsidRPr="0050002A" w:rsidRDefault="00772764" w:rsidP="00100DE3">
            <w:pPr>
              <w:spacing w:before="100" w:after="100"/>
              <w:jc w:val="center"/>
              <w:rPr>
                <w:sz w:val="22"/>
              </w:rPr>
            </w:pPr>
          </w:p>
        </w:tc>
      </w:tr>
      <w:tr w:rsidR="00772764" w:rsidRPr="0050002A" w14:paraId="07D07C1E" w14:textId="77777777" w:rsidTr="00100DE3">
        <w:trPr>
          <w:cantSplit/>
        </w:trPr>
        <w:tc>
          <w:tcPr>
            <w:tcW w:w="1440" w:type="dxa"/>
          </w:tcPr>
          <w:p w14:paraId="396AD52B" w14:textId="77777777" w:rsidR="00772764" w:rsidRPr="0050002A" w:rsidRDefault="00772764" w:rsidP="00100DE3">
            <w:pPr>
              <w:spacing w:before="100" w:after="100"/>
              <w:jc w:val="center"/>
              <w:rPr>
                <w:sz w:val="22"/>
              </w:rPr>
            </w:pPr>
            <w:r w:rsidRPr="0050002A">
              <w:rPr>
                <w:sz w:val="22"/>
              </w:rPr>
              <w:t>R1.2</w:t>
            </w:r>
          </w:p>
        </w:tc>
        <w:tc>
          <w:tcPr>
            <w:tcW w:w="3528" w:type="dxa"/>
          </w:tcPr>
          <w:p w14:paraId="5280A21F" w14:textId="77777777" w:rsidR="00772764" w:rsidRPr="0050002A" w:rsidRDefault="00772764" w:rsidP="00100DE3">
            <w:pPr>
              <w:spacing w:before="100" w:after="100"/>
              <w:ind w:left="360"/>
              <w:rPr>
                <w:sz w:val="22"/>
              </w:rPr>
            </w:pPr>
            <w:r w:rsidRPr="0050002A">
              <w:rPr>
                <w:sz w:val="22"/>
              </w:rPr>
              <w:t>Sucursal ABC</w:t>
            </w:r>
          </w:p>
        </w:tc>
        <w:tc>
          <w:tcPr>
            <w:tcW w:w="2952" w:type="dxa"/>
          </w:tcPr>
          <w:p w14:paraId="2BD84E63" w14:textId="77777777" w:rsidR="00772764" w:rsidRPr="0050002A" w:rsidRDefault="00772764" w:rsidP="00100DE3">
            <w:pPr>
              <w:spacing w:before="100" w:after="100"/>
              <w:jc w:val="center"/>
              <w:rPr>
                <w:sz w:val="22"/>
              </w:rPr>
            </w:pPr>
          </w:p>
        </w:tc>
        <w:tc>
          <w:tcPr>
            <w:tcW w:w="3348" w:type="dxa"/>
          </w:tcPr>
          <w:p w14:paraId="2443FE9D" w14:textId="77777777" w:rsidR="00772764" w:rsidRPr="0050002A" w:rsidRDefault="00772764" w:rsidP="00100DE3">
            <w:pPr>
              <w:spacing w:before="100" w:after="100"/>
              <w:jc w:val="center"/>
              <w:rPr>
                <w:sz w:val="22"/>
              </w:rPr>
            </w:pPr>
          </w:p>
        </w:tc>
        <w:tc>
          <w:tcPr>
            <w:tcW w:w="1530" w:type="dxa"/>
          </w:tcPr>
          <w:p w14:paraId="5F8B8DEC" w14:textId="77777777" w:rsidR="00772764" w:rsidRPr="0050002A" w:rsidRDefault="00772764" w:rsidP="00100DE3">
            <w:pPr>
              <w:spacing w:before="100" w:after="100"/>
              <w:jc w:val="center"/>
              <w:rPr>
                <w:sz w:val="22"/>
              </w:rPr>
            </w:pPr>
          </w:p>
        </w:tc>
      </w:tr>
      <w:tr w:rsidR="00772764" w:rsidRPr="0050002A" w14:paraId="7582EE55" w14:textId="77777777" w:rsidTr="00100DE3">
        <w:trPr>
          <w:cantSplit/>
        </w:trPr>
        <w:tc>
          <w:tcPr>
            <w:tcW w:w="1440" w:type="dxa"/>
          </w:tcPr>
          <w:p w14:paraId="64363528" w14:textId="77777777" w:rsidR="00772764" w:rsidRPr="0050002A" w:rsidRDefault="00772764" w:rsidP="00100DE3">
            <w:pPr>
              <w:spacing w:before="100" w:after="100"/>
              <w:jc w:val="center"/>
              <w:rPr>
                <w:sz w:val="22"/>
              </w:rPr>
            </w:pPr>
            <w:r w:rsidRPr="0050002A">
              <w:rPr>
                <w:sz w:val="22"/>
              </w:rPr>
              <w:t>R1.3</w:t>
            </w:r>
          </w:p>
        </w:tc>
        <w:tc>
          <w:tcPr>
            <w:tcW w:w="3528" w:type="dxa"/>
          </w:tcPr>
          <w:p w14:paraId="0EA22A75" w14:textId="77777777" w:rsidR="00772764" w:rsidRPr="0050002A" w:rsidRDefault="00772764" w:rsidP="00100DE3">
            <w:pPr>
              <w:spacing w:before="100" w:after="100"/>
              <w:ind w:left="360"/>
              <w:rPr>
                <w:sz w:val="22"/>
              </w:rPr>
            </w:pPr>
            <w:r w:rsidRPr="0050002A">
              <w:rPr>
                <w:sz w:val="22"/>
              </w:rPr>
              <w:t>Sucursal DEF</w:t>
            </w:r>
          </w:p>
        </w:tc>
        <w:tc>
          <w:tcPr>
            <w:tcW w:w="2952" w:type="dxa"/>
          </w:tcPr>
          <w:p w14:paraId="7E4385B2" w14:textId="77777777" w:rsidR="00772764" w:rsidRPr="0050002A" w:rsidRDefault="00772764" w:rsidP="00100DE3">
            <w:pPr>
              <w:spacing w:before="100" w:after="100"/>
              <w:jc w:val="center"/>
              <w:rPr>
                <w:sz w:val="22"/>
              </w:rPr>
            </w:pPr>
          </w:p>
        </w:tc>
        <w:tc>
          <w:tcPr>
            <w:tcW w:w="3348" w:type="dxa"/>
          </w:tcPr>
          <w:p w14:paraId="7F6CEA88" w14:textId="77777777" w:rsidR="00772764" w:rsidRPr="0050002A" w:rsidRDefault="00772764" w:rsidP="00100DE3">
            <w:pPr>
              <w:spacing w:before="100" w:after="100"/>
              <w:jc w:val="center"/>
              <w:rPr>
                <w:sz w:val="22"/>
              </w:rPr>
            </w:pPr>
          </w:p>
        </w:tc>
        <w:tc>
          <w:tcPr>
            <w:tcW w:w="1530" w:type="dxa"/>
          </w:tcPr>
          <w:p w14:paraId="106E60C4" w14:textId="77777777" w:rsidR="00772764" w:rsidRPr="0050002A" w:rsidRDefault="00772764" w:rsidP="00100DE3">
            <w:pPr>
              <w:spacing w:before="100" w:after="100"/>
              <w:jc w:val="center"/>
              <w:rPr>
                <w:sz w:val="22"/>
              </w:rPr>
            </w:pPr>
          </w:p>
        </w:tc>
      </w:tr>
      <w:tr w:rsidR="00772764" w:rsidRPr="0050002A" w14:paraId="647C9247" w14:textId="77777777" w:rsidTr="00100DE3">
        <w:trPr>
          <w:cantSplit/>
        </w:trPr>
        <w:tc>
          <w:tcPr>
            <w:tcW w:w="1440" w:type="dxa"/>
          </w:tcPr>
          <w:p w14:paraId="3AFE1662" w14:textId="77777777" w:rsidR="00772764" w:rsidRPr="0050002A" w:rsidRDefault="00772764" w:rsidP="00100DE3">
            <w:pPr>
              <w:spacing w:before="100" w:after="100"/>
              <w:jc w:val="center"/>
              <w:rPr>
                <w:sz w:val="22"/>
              </w:rPr>
            </w:pPr>
          </w:p>
        </w:tc>
        <w:tc>
          <w:tcPr>
            <w:tcW w:w="3528" w:type="dxa"/>
          </w:tcPr>
          <w:p w14:paraId="40AD8FD5" w14:textId="77777777" w:rsidR="00772764" w:rsidRPr="0050002A" w:rsidRDefault="00772764" w:rsidP="00100DE3">
            <w:pPr>
              <w:spacing w:before="100" w:after="100"/>
              <w:ind w:left="360"/>
              <w:rPr>
                <w:sz w:val="22"/>
              </w:rPr>
            </w:pPr>
          </w:p>
        </w:tc>
        <w:tc>
          <w:tcPr>
            <w:tcW w:w="2952" w:type="dxa"/>
          </w:tcPr>
          <w:p w14:paraId="5D73BD3D" w14:textId="77777777" w:rsidR="00772764" w:rsidRPr="0050002A" w:rsidRDefault="00772764" w:rsidP="00100DE3">
            <w:pPr>
              <w:spacing w:before="100" w:after="100"/>
              <w:jc w:val="center"/>
              <w:rPr>
                <w:sz w:val="22"/>
              </w:rPr>
            </w:pPr>
          </w:p>
        </w:tc>
        <w:tc>
          <w:tcPr>
            <w:tcW w:w="3348" w:type="dxa"/>
          </w:tcPr>
          <w:p w14:paraId="3C2FA55A" w14:textId="77777777" w:rsidR="00772764" w:rsidRPr="0050002A" w:rsidRDefault="00772764" w:rsidP="00100DE3">
            <w:pPr>
              <w:spacing w:before="100" w:after="100"/>
              <w:jc w:val="center"/>
              <w:rPr>
                <w:sz w:val="22"/>
              </w:rPr>
            </w:pPr>
          </w:p>
        </w:tc>
        <w:tc>
          <w:tcPr>
            <w:tcW w:w="1530" w:type="dxa"/>
          </w:tcPr>
          <w:p w14:paraId="0AE73F85" w14:textId="77777777" w:rsidR="00772764" w:rsidRPr="0050002A" w:rsidRDefault="00772764" w:rsidP="00100DE3">
            <w:pPr>
              <w:spacing w:before="100" w:after="100"/>
              <w:jc w:val="center"/>
              <w:rPr>
                <w:sz w:val="22"/>
              </w:rPr>
            </w:pPr>
          </w:p>
        </w:tc>
      </w:tr>
    </w:tbl>
    <w:p w14:paraId="1A049A24" w14:textId="77777777" w:rsidR="00772764" w:rsidRPr="0050002A" w:rsidRDefault="00772764" w:rsidP="00772764">
      <w:pPr>
        <w:rPr>
          <w:sz w:val="22"/>
        </w:rPr>
      </w:pPr>
    </w:p>
    <w:p w14:paraId="3D9A2395" w14:textId="77777777" w:rsidR="00772764" w:rsidRPr="0050002A" w:rsidRDefault="00772764" w:rsidP="00772764">
      <w:pPr>
        <w:rPr>
          <w:sz w:val="22"/>
        </w:rPr>
      </w:pPr>
      <w:bookmarkStart w:id="843" w:name="_Toc433161264"/>
      <w:bookmarkStart w:id="844" w:name="_Toc438362057"/>
      <w:r w:rsidRPr="0050002A">
        <w:rPr>
          <w:sz w:val="22"/>
        </w:rPr>
        <w:t xml:space="preserve"> </w:t>
      </w:r>
      <w:bookmarkEnd w:id="843"/>
      <w:bookmarkEnd w:id="844"/>
    </w:p>
    <w:p w14:paraId="5D53D010" w14:textId="77777777" w:rsidR="00772764" w:rsidRPr="0050002A" w:rsidRDefault="00772764" w:rsidP="00772764">
      <w:pPr>
        <w:pStyle w:val="Head5b1"/>
        <w:tabs>
          <w:tab w:val="clear" w:pos="9900"/>
        </w:tabs>
      </w:pPr>
      <w:r w:rsidRPr="0050002A">
        <w:br w:type="page"/>
      </w:r>
      <w:bookmarkStart w:id="845" w:name="_Toc521498275"/>
      <w:bookmarkStart w:id="846" w:name="_Toc207771483"/>
      <w:bookmarkStart w:id="847" w:name="_Toc136426838"/>
      <w:r w:rsidRPr="0050002A">
        <w:t>C.</w:t>
      </w:r>
      <w:r w:rsidRPr="0050002A">
        <w:tab/>
        <w:t>Cuadro de días feriados y otros días no laborables</w:t>
      </w:r>
      <w:bookmarkEnd w:id="845"/>
      <w:bookmarkEnd w:id="846"/>
      <w:bookmarkEnd w:id="847"/>
    </w:p>
    <w:p w14:paraId="7361D3D8" w14:textId="77777777" w:rsidR="00772764" w:rsidRPr="0050002A" w:rsidRDefault="00772764" w:rsidP="00772764">
      <w:pPr>
        <w:jc w:val="center"/>
        <w:rPr>
          <w:rStyle w:val="Preparersnotenobold"/>
        </w:rPr>
      </w:pPr>
      <w:r w:rsidRPr="0050002A">
        <w:rPr>
          <w:rStyle w:val="Preparersnotenobold"/>
        </w:rPr>
        <w:t xml:space="preserve">[Especifique </w:t>
      </w:r>
      <w:r w:rsidRPr="0050002A">
        <w:rPr>
          <w:rStyle w:val="Preparersnotenobold"/>
          <w:b/>
        </w:rPr>
        <w:t>los días de cada mes de cada año que no son laborables por ser feriadas o por otras razones institucionales (que no sean fines de semana)</w:t>
      </w:r>
      <w:r w:rsidRPr="0050002A">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00"/>
        <w:gridCol w:w="1397"/>
        <w:gridCol w:w="1397"/>
        <w:gridCol w:w="1397"/>
        <w:gridCol w:w="1398"/>
        <w:gridCol w:w="1397"/>
        <w:gridCol w:w="1397"/>
        <w:gridCol w:w="1397"/>
        <w:gridCol w:w="1398"/>
      </w:tblGrid>
      <w:tr w:rsidR="00772764" w:rsidRPr="0050002A" w14:paraId="7EB1BE85" w14:textId="77777777" w:rsidTr="00100DE3">
        <w:trPr>
          <w:cantSplit/>
          <w:tblHeader/>
        </w:trPr>
        <w:tc>
          <w:tcPr>
            <w:tcW w:w="1800" w:type="dxa"/>
          </w:tcPr>
          <w:p w14:paraId="0B09041A" w14:textId="77777777" w:rsidR="00772764" w:rsidRPr="0050002A" w:rsidRDefault="00772764" w:rsidP="00100DE3">
            <w:pPr>
              <w:spacing w:before="100" w:after="100"/>
              <w:jc w:val="center"/>
              <w:rPr>
                <w:sz w:val="22"/>
              </w:rPr>
            </w:pPr>
            <w:r w:rsidRPr="0050002A">
              <w:rPr>
                <w:sz w:val="22"/>
              </w:rPr>
              <w:t>Mes</w:t>
            </w:r>
          </w:p>
        </w:tc>
        <w:tc>
          <w:tcPr>
            <w:tcW w:w="1397" w:type="dxa"/>
          </w:tcPr>
          <w:p w14:paraId="73EF0C05" w14:textId="77777777" w:rsidR="00772764" w:rsidRPr="0050002A" w:rsidRDefault="00772764" w:rsidP="00100DE3">
            <w:pPr>
              <w:spacing w:before="100" w:after="100"/>
              <w:jc w:val="center"/>
              <w:rPr>
                <w:sz w:val="22"/>
              </w:rPr>
            </w:pPr>
            <w:r w:rsidRPr="0050002A">
              <w:rPr>
                <w:sz w:val="22"/>
              </w:rPr>
              <w:t>20xy</w:t>
            </w:r>
          </w:p>
        </w:tc>
        <w:tc>
          <w:tcPr>
            <w:tcW w:w="1397" w:type="dxa"/>
          </w:tcPr>
          <w:p w14:paraId="34AD0CF6" w14:textId="77777777" w:rsidR="00772764" w:rsidRPr="0050002A" w:rsidRDefault="00772764" w:rsidP="00100DE3">
            <w:pPr>
              <w:spacing w:before="100" w:after="100"/>
              <w:jc w:val="center"/>
              <w:rPr>
                <w:sz w:val="22"/>
              </w:rPr>
            </w:pPr>
            <w:r w:rsidRPr="0050002A">
              <w:rPr>
                <w:sz w:val="22"/>
              </w:rPr>
              <w:t>20xy+1</w:t>
            </w:r>
          </w:p>
        </w:tc>
        <w:tc>
          <w:tcPr>
            <w:tcW w:w="1397" w:type="dxa"/>
          </w:tcPr>
          <w:p w14:paraId="6DD6F7A1" w14:textId="77777777" w:rsidR="00772764" w:rsidRPr="0050002A" w:rsidRDefault="00772764" w:rsidP="00100DE3">
            <w:pPr>
              <w:spacing w:before="100" w:after="100"/>
              <w:jc w:val="center"/>
              <w:rPr>
                <w:sz w:val="22"/>
              </w:rPr>
            </w:pPr>
            <w:r w:rsidRPr="0050002A">
              <w:rPr>
                <w:sz w:val="22"/>
              </w:rPr>
              <w:t>20xy+2</w:t>
            </w:r>
          </w:p>
        </w:tc>
        <w:tc>
          <w:tcPr>
            <w:tcW w:w="1398" w:type="dxa"/>
          </w:tcPr>
          <w:p w14:paraId="6AE6D984" w14:textId="77777777" w:rsidR="00772764" w:rsidRPr="0050002A" w:rsidRDefault="00772764" w:rsidP="00100DE3">
            <w:pPr>
              <w:spacing w:before="100" w:after="100"/>
              <w:jc w:val="center"/>
              <w:rPr>
                <w:sz w:val="22"/>
              </w:rPr>
            </w:pPr>
            <w:r w:rsidRPr="0050002A">
              <w:rPr>
                <w:sz w:val="22"/>
              </w:rPr>
              <w:t>....</w:t>
            </w:r>
          </w:p>
        </w:tc>
        <w:tc>
          <w:tcPr>
            <w:tcW w:w="1397" w:type="dxa"/>
          </w:tcPr>
          <w:p w14:paraId="35338AE0" w14:textId="77777777" w:rsidR="00772764" w:rsidRPr="0050002A" w:rsidRDefault="00772764" w:rsidP="00100DE3">
            <w:pPr>
              <w:spacing w:before="100" w:after="100"/>
              <w:jc w:val="center"/>
              <w:rPr>
                <w:sz w:val="22"/>
              </w:rPr>
            </w:pPr>
          </w:p>
        </w:tc>
        <w:tc>
          <w:tcPr>
            <w:tcW w:w="1397" w:type="dxa"/>
          </w:tcPr>
          <w:p w14:paraId="156378D6" w14:textId="77777777" w:rsidR="00772764" w:rsidRPr="0050002A" w:rsidRDefault="00772764" w:rsidP="00100DE3">
            <w:pPr>
              <w:spacing w:before="100" w:after="100"/>
              <w:jc w:val="center"/>
              <w:rPr>
                <w:sz w:val="22"/>
              </w:rPr>
            </w:pPr>
          </w:p>
        </w:tc>
        <w:tc>
          <w:tcPr>
            <w:tcW w:w="1397" w:type="dxa"/>
          </w:tcPr>
          <w:p w14:paraId="241F6BD5" w14:textId="77777777" w:rsidR="00772764" w:rsidRPr="0050002A" w:rsidRDefault="00772764" w:rsidP="00100DE3">
            <w:pPr>
              <w:spacing w:before="100" w:after="100"/>
              <w:jc w:val="center"/>
              <w:rPr>
                <w:sz w:val="22"/>
              </w:rPr>
            </w:pPr>
            <w:r w:rsidRPr="0050002A">
              <w:rPr>
                <w:sz w:val="22"/>
              </w:rPr>
              <w:t>...</w:t>
            </w:r>
          </w:p>
        </w:tc>
        <w:tc>
          <w:tcPr>
            <w:tcW w:w="1398" w:type="dxa"/>
          </w:tcPr>
          <w:p w14:paraId="647885CC" w14:textId="77777777" w:rsidR="00772764" w:rsidRPr="0050002A" w:rsidRDefault="00772764" w:rsidP="00100DE3">
            <w:pPr>
              <w:spacing w:before="100" w:after="100"/>
              <w:jc w:val="center"/>
              <w:rPr>
                <w:sz w:val="22"/>
              </w:rPr>
            </w:pPr>
            <w:r w:rsidRPr="0050002A">
              <w:rPr>
                <w:sz w:val="22"/>
              </w:rPr>
              <w:t>20zz</w:t>
            </w:r>
          </w:p>
        </w:tc>
      </w:tr>
      <w:tr w:rsidR="00772764" w:rsidRPr="0050002A" w14:paraId="3EC2864D" w14:textId="77777777" w:rsidTr="00100DE3">
        <w:trPr>
          <w:cantSplit/>
        </w:trPr>
        <w:tc>
          <w:tcPr>
            <w:tcW w:w="1800" w:type="dxa"/>
          </w:tcPr>
          <w:p w14:paraId="03E6E53D" w14:textId="77777777" w:rsidR="00772764" w:rsidRPr="0050002A" w:rsidRDefault="00772764" w:rsidP="00100DE3">
            <w:pPr>
              <w:spacing w:after="0"/>
              <w:jc w:val="center"/>
              <w:rPr>
                <w:sz w:val="22"/>
              </w:rPr>
            </w:pPr>
            <w:r w:rsidRPr="0050002A">
              <w:rPr>
                <w:sz w:val="22"/>
              </w:rPr>
              <w:t>1</w:t>
            </w:r>
          </w:p>
        </w:tc>
        <w:tc>
          <w:tcPr>
            <w:tcW w:w="1397" w:type="dxa"/>
          </w:tcPr>
          <w:p w14:paraId="4BF4FE72" w14:textId="77777777" w:rsidR="00772764" w:rsidRPr="0050002A" w:rsidRDefault="00772764" w:rsidP="00100DE3">
            <w:pPr>
              <w:spacing w:after="0"/>
              <w:jc w:val="center"/>
              <w:rPr>
                <w:sz w:val="22"/>
              </w:rPr>
            </w:pPr>
          </w:p>
        </w:tc>
        <w:tc>
          <w:tcPr>
            <w:tcW w:w="1397" w:type="dxa"/>
          </w:tcPr>
          <w:p w14:paraId="10D2387A" w14:textId="77777777" w:rsidR="00772764" w:rsidRPr="0050002A" w:rsidRDefault="00772764" w:rsidP="00100DE3">
            <w:pPr>
              <w:spacing w:after="0"/>
              <w:jc w:val="center"/>
              <w:rPr>
                <w:sz w:val="22"/>
              </w:rPr>
            </w:pPr>
          </w:p>
        </w:tc>
        <w:tc>
          <w:tcPr>
            <w:tcW w:w="1397" w:type="dxa"/>
          </w:tcPr>
          <w:p w14:paraId="6BCD6AB9" w14:textId="77777777" w:rsidR="00772764" w:rsidRPr="0050002A" w:rsidRDefault="00772764" w:rsidP="00100DE3">
            <w:pPr>
              <w:spacing w:after="0"/>
              <w:jc w:val="center"/>
              <w:rPr>
                <w:sz w:val="22"/>
              </w:rPr>
            </w:pPr>
          </w:p>
        </w:tc>
        <w:tc>
          <w:tcPr>
            <w:tcW w:w="1398" w:type="dxa"/>
          </w:tcPr>
          <w:p w14:paraId="42842335" w14:textId="77777777" w:rsidR="00772764" w:rsidRPr="0050002A" w:rsidRDefault="00772764" w:rsidP="00100DE3">
            <w:pPr>
              <w:spacing w:after="0"/>
              <w:jc w:val="center"/>
              <w:rPr>
                <w:sz w:val="22"/>
              </w:rPr>
            </w:pPr>
          </w:p>
        </w:tc>
        <w:tc>
          <w:tcPr>
            <w:tcW w:w="1397" w:type="dxa"/>
          </w:tcPr>
          <w:p w14:paraId="62478696" w14:textId="77777777" w:rsidR="00772764" w:rsidRPr="0050002A" w:rsidRDefault="00772764" w:rsidP="00100DE3">
            <w:pPr>
              <w:spacing w:after="0"/>
              <w:jc w:val="center"/>
              <w:rPr>
                <w:sz w:val="22"/>
              </w:rPr>
            </w:pPr>
          </w:p>
        </w:tc>
        <w:tc>
          <w:tcPr>
            <w:tcW w:w="1397" w:type="dxa"/>
          </w:tcPr>
          <w:p w14:paraId="6D031CA1" w14:textId="77777777" w:rsidR="00772764" w:rsidRPr="0050002A" w:rsidRDefault="00772764" w:rsidP="00100DE3">
            <w:pPr>
              <w:spacing w:after="0"/>
              <w:jc w:val="center"/>
              <w:rPr>
                <w:sz w:val="22"/>
              </w:rPr>
            </w:pPr>
          </w:p>
        </w:tc>
        <w:tc>
          <w:tcPr>
            <w:tcW w:w="1397" w:type="dxa"/>
          </w:tcPr>
          <w:p w14:paraId="2B6E3B29" w14:textId="77777777" w:rsidR="00772764" w:rsidRPr="0050002A" w:rsidRDefault="00772764" w:rsidP="00100DE3">
            <w:pPr>
              <w:spacing w:after="0"/>
              <w:jc w:val="center"/>
              <w:rPr>
                <w:sz w:val="22"/>
              </w:rPr>
            </w:pPr>
          </w:p>
        </w:tc>
        <w:tc>
          <w:tcPr>
            <w:tcW w:w="1398" w:type="dxa"/>
          </w:tcPr>
          <w:p w14:paraId="3EE0524F" w14:textId="77777777" w:rsidR="00772764" w:rsidRPr="0050002A" w:rsidRDefault="00772764" w:rsidP="00100DE3">
            <w:pPr>
              <w:spacing w:after="0"/>
              <w:jc w:val="center"/>
              <w:rPr>
                <w:sz w:val="22"/>
              </w:rPr>
            </w:pPr>
          </w:p>
        </w:tc>
      </w:tr>
      <w:tr w:rsidR="00772764" w:rsidRPr="0050002A" w14:paraId="6AA12476" w14:textId="77777777" w:rsidTr="00100DE3">
        <w:trPr>
          <w:cantSplit/>
        </w:trPr>
        <w:tc>
          <w:tcPr>
            <w:tcW w:w="1800" w:type="dxa"/>
          </w:tcPr>
          <w:p w14:paraId="47A71D80" w14:textId="77777777" w:rsidR="00772764" w:rsidRPr="0050002A" w:rsidRDefault="00772764" w:rsidP="00100DE3">
            <w:pPr>
              <w:spacing w:after="0"/>
              <w:jc w:val="center"/>
              <w:rPr>
                <w:sz w:val="22"/>
              </w:rPr>
            </w:pPr>
            <w:r w:rsidRPr="0050002A">
              <w:rPr>
                <w:sz w:val="22"/>
              </w:rPr>
              <w:t>2</w:t>
            </w:r>
          </w:p>
        </w:tc>
        <w:tc>
          <w:tcPr>
            <w:tcW w:w="1397" w:type="dxa"/>
          </w:tcPr>
          <w:p w14:paraId="7123960F" w14:textId="77777777" w:rsidR="00772764" w:rsidRPr="0050002A" w:rsidRDefault="00772764" w:rsidP="00100DE3">
            <w:pPr>
              <w:spacing w:after="0"/>
              <w:jc w:val="center"/>
              <w:rPr>
                <w:sz w:val="22"/>
              </w:rPr>
            </w:pPr>
          </w:p>
        </w:tc>
        <w:tc>
          <w:tcPr>
            <w:tcW w:w="1397" w:type="dxa"/>
          </w:tcPr>
          <w:p w14:paraId="7D40A020" w14:textId="77777777" w:rsidR="00772764" w:rsidRPr="0050002A" w:rsidRDefault="00772764" w:rsidP="00100DE3">
            <w:pPr>
              <w:spacing w:after="0"/>
              <w:jc w:val="center"/>
              <w:rPr>
                <w:sz w:val="22"/>
              </w:rPr>
            </w:pPr>
          </w:p>
        </w:tc>
        <w:tc>
          <w:tcPr>
            <w:tcW w:w="1397" w:type="dxa"/>
          </w:tcPr>
          <w:p w14:paraId="334BF45F" w14:textId="77777777" w:rsidR="00772764" w:rsidRPr="0050002A" w:rsidRDefault="00772764" w:rsidP="00100DE3">
            <w:pPr>
              <w:spacing w:after="0"/>
              <w:jc w:val="center"/>
              <w:rPr>
                <w:sz w:val="22"/>
              </w:rPr>
            </w:pPr>
          </w:p>
        </w:tc>
        <w:tc>
          <w:tcPr>
            <w:tcW w:w="1398" w:type="dxa"/>
          </w:tcPr>
          <w:p w14:paraId="03EAA706" w14:textId="77777777" w:rsidR="00772764" w:rsidRPr="0050002A" w:rsidRDefault="00772764" w:rsidP="00100DE3">
            <w:pPr>
              <w:spacing w:after="0"/>
              <w:jc w:val="center"/>
              <w:rPr>
                <w:sz w:val="22"/>
              </w:rPr>
            </w:pPr>
          </w:p>
        </w:tc>
        <w:tc>
          <w:tcPr>
            <w:tcW w:w="1397" w:type="dxa"/>
          </w:tcPr>
          <w:p w14:paraId="5C1641BB" w14:textId="77777777" w:rsidR="00772764" w:rsidRPr="0050002A" w:rsidRDefault="00772764" w:rsidP="00100DE3">
            <w:pPr>
              <w:spacing w:after="0"/>
              <w:jc w:val="center"/>
              <w:rPr>
                <w:sz w:val="22"/>
              </w:rPr>
            </w:pPr>
          </w:p>
        </w:tc>
        <w:tc>
          <w:tcPr>
            <w:tcW w:w="1397" w:type="dxa"/>
          </w:tcPr>
          <w:p w14:paraId="5CE497BF" w14:textId="77777777" w:rsidR="00772764" w:rsidRPr="0050002A" w:rsidRDefault="00772764" w:rsidP="00100DE3">
            <w:pPr>
              <w:spacing w:after="0"/>
              <w:jc w:val="center"/>
              <w:rPr>
                <w:sz w:val="22"/>
              </w:rPr>
            </w:pPr>
          </w:p>
        </w:tc>
        <w:tc>
          <w:tcPr>
            <w:tcW w:w="1397" w:type="dxa"/>
          </w:tcPr>
          <w:p w14:paraId="489E5B0B" w14:textId="77777777" w:rsidR="00772764" w:rsidRPr="0050002A" w:rsidRDefault="00772764" w:rsidP="00100DE3">
            <w:pPr>
              <w:spacing w:after="0"/>
              <w:jc w:val="center"/>
              <w:rPr>
                <w:sz w:val="22"/>
              </w:rPr>
            </w:pPr>
          </w:p>
        </w:tc>
        <w:tc>
          <w:tcPr>
            <w:tcW w:w="1398" w:type="dxa"/>
          </w:tcPr>
          <w:p w14:paraId="7E179AF8" w14:textId="77777777" w:rsidR="00772764" w:rsidRPr="0050002A" w:rsidRDefault="00772764" w:rsidP="00100DE3">
            <w:pPr>
              <w:spacing w:after="0"/>
              <w:jc w:val="center"/>
              <w:rPr>
                <w:sz w:val="22"/>
              </w:rPr>
            </w:pPr>
          </w:p>
        </w:tc>
      </w:tr>
      <w:tr w:rsidR="00772764" w:rsidRPr="0050002A" w14:paraId="5890EFAD" w14:textId="77777777" w:rsidTr="00100DE3">
        <w:trPr>
          <w:cantSplit/>
        </w:trPr>
        <w:tc>
          <w:tcPr>
            <w:tcW w:w="1800" w:type="dxa"/>
          </w:tcPr>
          <w:p w14:paraId="4300B32F" w14:textId="77777777" w:rsidR="00772764" w:rsidRPr="0050002A" w:rsidRDefault="00772764" w:rsidP="00100DE3">
            <w:pPr>
              <w:spacing w:after="0"/>
              <w:jc w:val="center"/>
              <w:rPr>
                <w:sz w:val="22"/>
              </w:rPr>
            </w:pPr>
            <w:r w:rsidRPr="0050002A">
              <w:rPr>
                <w:sz w:val="22"/>
              </w:rPr>
              <w:t>3</w:t>
            </w:r>
          </w:p>
        </w:tc>
        <w:tc>
          <w:tcPr>
            <w:tcW w:w="1397" w:type="dxa"/>
          </w:tcPr>
          <w:p w14:paraId="0CE6F6A2" w14:textId="77777777" w:rsidR="00772764" w:rsidRPr="0050002A" w:rsidRDefault="00772764" w:rsidP="00100DE3">
            <w:pPr>
              <w:spacing w:after="0"/>
              <w:jc w:val="center"/>
              <w:rPr>
                <w:sz w:val="22"/>
              </w:rPr>
            </w:pPr>
          </w:p>
        </w:tc>
        <w:tc>
          <w:tcPr>
            <w:tcW w:w="1397" w:type="dxa"/>
          </w:tcPr>
          <w:p w14:paraId="13904F30" w14:textId="77777777" w:rsidR="00772764" w:rsidRPr="0050002A" w:rsidRDefault="00772764" w:rsidP="00100DE3">
            <w:pPr>
              <w:spacing w:after="0"/>
              <w:jc w:val="center"/>
              <w:rPr>
                <w:sz w:val="22"/>
              </w:rPr>
            </w:pPr>
          </w:p>
        </w:tc>
        <w:tc>
          <w:tcPr>
            <w:tcW w:w="1397" w:type="dxa"/>
          </w:tcPr>
          <w:p w14:paraId="223AAFF8" w14:textId="77777777" w:rsidR="00772764" w:rsidRPr="0050002A" w:rsidRDefault="00772764" w:rsidP="00100DE3">
            <w:pPr>
              <w:spacing w:after="0"/>
              <w:jc w:val="center"/>
              <w:rPr>
                <w:sz w:val="22"/>
              </w:rPr>
            </w:pPr>
          </w:p>
        </w:tc>
        <w:tc>
          <w:tcPr>
            <w:tcW w:w="1398" w:type="dxa"/>
          </w:tcPr>
          <w:p w14:paraId="407D742B" w14:textId="77777777" w:rsidR="00772764" w:rsidRPr="0050002A" w:rsidRDefault="00772764" w:rsidP="00100DE3">
            <w:pPr>
              <w:spacing w:after="0"/>
              <w:jc w:val="center"/>
              <w:rPr>
                <w:sz w:val="22"/>
              </w:rPr>
            </w:pPr>
          </w:p>
        </w:tc>
        <w:tc>
          <w:tcPr>
            <w:tcW w:w="1397" w:type="dxa"/>
          </w:tcPr>
          <w:p w14:paraId="27DE5C81" w14:textId="77777777" w:rsidR="00772764" w:rsidRPr="0050002A" w:rsidRDefault="00772764" w:rsidP="00100DE3">
            <w:pPr>
              <w:spacing w:after="0"/>
              <w:jc w:val="center"/>
              <w:rPr>
                <w:sz w:val="22"/>
              </w:rPr>
            </w:pPr>
          </w:p>
        </w:tc>
        <w:tc>
          <w:tcPr>
            <w:tcW w:w="1397" w:type="dxa"/>
          </w:tcPr>
          <w:p w14:paraId="188F9443" w14:textId="77777777" w:rsidR="00772764" w:rsidRPr="0050002A" w:rsidRDefault="00772764" w:rsidP="00100DE3">
            <w:pPr>
              <w:spacing w:after="0"/>
              <w:jc w:val="center"/>
              <w:rPr>
                <w:sz w:val="22"/>
              </w:rPr>
            </w:pPr>
          </w:p>
        </w:tc>
        <w:tc>
          <w:tcPr>
            <w:tcW w:w="1397" w:type="dxa"/>
          </w:tcPr>
          <w:p w14:paraId="5737882F" w14:textId="77777777" w:rsidR="00772764" w:rsidRPr="0050002A" w:rsidRDefault="00772764" w:rsidP="00100DE3">
            <w:pPr>
              <w:spacing w:after="0"/>
              <w:jc w:val="center"/>
              <w:rPr>
                <w:sz w:val="22"/>
              </w:rPr>
            </w:pPr>
          </w:p>
        </w:tc>
        <w:tc>
          <w:tcPr>
            <w:tcW w:w="1398" w:type="dxa"/>
          </w:tcPr>
          <w:p w14:paraId="0870559C" w14:textId="77777777" w:rsidR="00772764" w:rsidRPr="0050002A" w:rsidRDefault="00772764" w:rsidP="00100DE3">
            <w:pPr>
              <w:spacing w:after="0"/>
              <w:jc w:val="center"/>
              <w:rPr>
                <w:sz w:val="22"/>
              </w:rPr>
            </w:pPr>
          </w:p>
        </w:tc>
      </w:tr>
      <w:tr w:rsidR="00772764" w:rsidRPr="0050002A" w14:paraId="53B687F9" w14:textId="77777777" w:rsidTr="00100DE3">
        <w:trPr>
          <w:cantSplit/>
        </w:trPr>
        <w:tc>
          <w:tcPr>
            <w:tcW w:w="1800" w:type="dxa"/>
          </w:tcPr>
          <w:p w14:paraId="4B47ADEB" w14:textId="77777777" w:rsidR="00772764" w:rsidRPr="0050002A" w:rsidRDefault="00772764" w:rsidP="00100DE3">
            <w:pPr>
              <w:spacing w:after="0"/>
              <w:jc w:val="center"/>
              <w:rPr>
                <w:sz w:val="22"/>
              </w:rPr>
            </w:pPr>
            <w:r w:rsidRPr="0050002A">
              <w:rPr>
                <w:sz w:val="22"/>
              </w:rPr>
              <w:t>4</w:t>
            </w:r>
          </w:p>
        </w:tc>
        <w:tc>
          <w:tcPr>
            <w:tcW w:w="1397" w:type="dxa"/>
          </w:tcPr>
          <w:p w14:paraId="17E7E3B2" w14:textId="77777777" w:rsidR="00772764" w:rsidRPr="0050002A" w:rsidRDefault="00772764" w:rsidP="00100DE3">
            <w:pPr>
              <w:spacing w:after="0"/>
              <w:jc w:val="center"/>
              <w:rPr>
                <w:sz w:val="22"/>
              </w:rPr>
            </w:pPr>
          </w:p>
        </w:tc>
        <w:tc>
          <w:tcPr>
            <w:tcW w:w="1397" w:type="dxa"/>
          </w:tcPr>
          <w:p w14:paraId="3616D68B" w14:textId="77777777" w:rsidR="00772764" w:rsidRPr="0050002A" w:rsidRDefault="00772764" w:rsidP="00100DE3">
            <w:pPr>
              <w:spacing w:after="0"/>
              <w:jc w:val="center"/>
              <w:rPr>
                <w:sz w:val="22"/>
              </w:rPr>
            </w:pPr>
          </w:p>
        </w:tc>
        <w:tc>
          <w:tcPr>
            <w:tcW w:w="1397" w:type="dxa"/>
          </w:tcPr>
          <w:p w14:paraId="253152C9" w14:textId="77777777" w:rsidR="00772764" w:rsidRPr="0050002A" w:rsidRDefault="00772764" w:rsidP="00100DE3">
            <w:pPr>
              <w:spacing w:after="0"/>
              <w:jc w:val="center"/>
              <w:rPr>
                <w:sz w:val="22"/>
              </w:rPr>
            </w:pPr>
          </w:p>
        </w:tc>
        <w:tc>
          <w:tcPr>
            <w:tcW w:w="1398" w:type="dxa"/>
          </w:tcPr>
          <w:p w14:paraId="7041BD03" w14:textId="77777777" w:rsidR="00772764" w:rsidRPr="0050002A" w:rsidRDefault="00772764" w:rsidP="00100DE3">
            <w:pPr>
              <w:spacing w:after="0"/>
              <w:jc w:val="center"/>
              <w:rPr>
                <w:sz w:val="22"/>
              </w:rPr>
            </w:pPr>
          </w:p>
        </w:tc>
        <w:tc>
          <w:tcPr>
            <w:tcW w:w="1397" w:type="dxa"/>
          </w:tcPr>
          <w:p w14:paraId="24FD0DAF" w14:textId="77777777" w:rsidR="00772764" w:rsidRPr="0050002A" w:rsidRDefault="00772764" w:rsidP="00100DE3">
            <w:pPr>
              <w:spacing w:after="0"/>
              <w:jc w:val="center"/>
              <w:rPr>
                <w:sz w:val="22"/>
              </w:rPr>
            </w:pPr>
          </w:p>
        </w:tc>
        <w:tc>
          <w:tcPr>
            <w:tcW w:w="1397" w:type="dxa"/>
          </w:tcPr>
          <w:p w14:paraId="1B02B424" w14:textId="77777777" w:rsidR="00772764" w:rsidRPr="0050002A" w:rsidRDefault="00772764" w:rsidP="00100DE3">
            <w:pPr>
              <w:spacing w:after="0"/>
              <w:jc w:val="center"/>
              <w:rPr>
                <w:sz w:val="22"/>
              </w:rPr>
            </w:pPr>
          </w:p>
        </w:tc>
        <w:tc>
          <w:tcPr>
            <w:tcW w:w="1397" w:type="dxa"/>
          </w:tcPr>
          <w:p w14:paraId="51C57A15" w14:textId="77777777" w:rsidR="00772764" w:rsidRPr="0050002A" w:rsidRDefault="00772764" w:rsidP="00100DE3">
            <w:pPr>
              <w:spacing w:after="0"/>
              <w:jc w:val="center"/>
              <w:rPr>
                <w:sz w:val="22"/>
              </w:rPr>
            </w:pPr>
          </w:p>
        </w:tc>
        <w:tc>
          <w:tcPr>
            <w:tcW w:w="1398" w:type="dxa"/>
          </w:tcPr>
          <w:p w14:paraId="1FE94987" w14:textId="77777777" w:rsidR="00772764" w:rsidRPr="0050002A" w:rsidRDefault="00772764" w:rsidP="00100DE3">
            <w:pPr>
              <w:spacing w:after="0"/>
              <w:jc w:val="center"/>
              <w:rPr>
                <w:sz w:val="22"/>
              </w:rPr>
            </w:pPr>
          </w:p>
        </w:tc>
      </w:tr>
      <w:tr w:rsidR="00772764" w:rsidRPr="0050002A" w14:paraId="59D9D610" w14:textId="77777777" w:rsidTr="00100DE3">
        <w:trPr>
          <w:cantSplit/>
        </w:trPr>
        <w:tc>
          <w:tcPr>
            <w:tcW w:w="1800" w:type="dxa"/>
          </w:tcPr>
          <w:p w14:paraId="1C8B43AF" w14:textId="77777777" w:rsidR="00772764" w:rsidRPr="0050002A" w:rsidRDefault="00772764" w:rsidP="00100DE3">
            <w:pPr>
              <w:spacing w:after="0"/>
              <w:jc w:val="center"/>
              <w:rPr>
                <w:sz w:val="22"/>
              </w:rPr>
            </w:pPr>
            <w:r w:rsidRPr="0050002A">
              <w:rPr>
                <w:sz w:val="22"/>
              </w:rPr>
              <w:t>5</w:t>
            </w:r>
          </w:p>
        </w:tc>
        <w:tc>
          <w:tcPr>
            <w:tcW w:w="1397" w:type="dxa"/>
          </w:tcPr>
          <w:p w14:paraId="25B05D74" w14:textId="77777777" w:rsidR="00772764" w:rsidRPr="0050002A" w:rsidRDefault="00772764" w:rsidP="00100DE3">
            <w:pPr>
              <w:spacing w:after="0"/>
              <w:jc w:val="center"/>
              <w:rPr>
                <w:sz w:val="22"/>
              </w:rPr>
            </w:pPr>
          </w:p>
        </w:tc>
        <w:tc>
          <w:tcPr>
            <w:tcW w:w="1397" w:type="dxa"/>
          </w:tcPr>
          <w:p w14:paraId="79FDEC8D" w14:textId="77777777" w:rsidR="00772764" w:rsidRPr="0050002A" w:rsidRDefault="00772764" w:rsidP="00100DE3">
            <w:pPr>
              <w:spacing w:after="0"/>
              <w:jc w:val="center"/>
              <w:rPr>
                <w:sz w:val="22"/>
              </w:rPr>
            </w:pPr>
          </w:p>
        </w:tc>
        <w:tc>
          <w:tcPr>
            <w:tcW w:w="1397" w:type="dxa"/>
          </w:tcPr>
          <w:p w14:paraId="1D68CD05" w14:textId="77777777" w:rsidR="00772764" w:rsidRPr="0050002A" w:rsidRDefault="00772764" w:rsidP="00100DE3">
            <w:pPr>
              <w:spacing w:after="0"/>
              <w:jc w:val="center"/>
              <w:rPr>
                <w:sz w:val="22"/>
              </w:rPr>
            </w:pPr>
          </w:p>
        </w:tc>
        <w:tc>
          <w:tcPr>
            <w:tcW w:w="1398" w:type="dxa"/>
          </w:tcPr>
          <w:p w14:paraId="588DEC97" w14:textId="77777777" w:rsidR="00772764" w:rsidRPr="0050002A" w:rsidRDefault="00772764" w:rsidP="00100DE3">
            <w:pPr>
              <w:spacing w:after="0"/>
              <w:jc w:val="center"/>
              <w:rPr>
                <w:sz w:val="22"/>
              </w:rPr>
            </w:pPr>
          </w:p>
        </w:tc>
        <w:tc>
          <w:tcPr>
            <w:tcW w:w="1397" w:type="dxa"/>
          </w:tcPr>
          <w:p w14:paraId="57BA4A66" w14:textId="77777777" w:rsidR="00772764" w:rsidRPr="0050002A" w:rsidRDefault="00772764" w:rsidP="00100DE3">
            <w:pPr>
              <w:spacing w:after="0"/>
              <w:jc w:val="center"/>
              <w:rPr>
                <w:sz w:val="22"/>
              </w:rPr>
            </w:pPr>
          </w:p>
        </w:tc>
        <w:tc>
          <w:tcPr>
            <w:tcW w:w="1397" w:type="dxa"/>
          </w:tcPr>
          <w:p w14:paraId="20C51A53" w14:textId="77777777" w:rsidR="00772764" w:rsidRPr="0050002A" w:rsidRDefault="00772764" w:rsidP="00100DE3">
            <w:pPr>
              <w:spacing w:after="0"/>
              <w:jc w:val="center"/>
              <w:rPr>
                <w:sz w:val="22"/>
              </w:rPr>
            </w:pPr>
          </w:p>
        </w:tc>
        <w:tc>
          <w:tcPr>
            <w:tcW w:w="1397" w:type="dxa"/>
          </w:tcPr>
          <w:p w14:paraId="448FB1E0" w14:textId="77777777" w:rsidR="00772764" w:rsidRPr="0050002A" w:rsidRDefault="00772764" w:rsidP="00100DE3">
            <w:pPr>
              <w:spacing w:after="0"/>
              <w:jc w:val="center"/>
              <w:rPr>
                <w:sz w:val="22"/>
              </w:rPr>
            </w:pPr>
          </w:p>
        </w:tc>
        <w:tc>
          <w:tcPr>
            <w:tcW w:w="1398" w:type="dxa"/>
          </w:tcPr>
          <w:p w14:paraId="57A7C267" w14:textId="77777777" w:rsidR="00772764" w:rsidRPr="0050002A" w:rsidRDefault="00772764" w:rsidP="00100DE3">
            <w:pPr>
              <w:spacing w:after="0"/>
              <w:jc w:val="center"/>
              <w:rPr>
                <w:sz w:val="22"/>
              </w:rPr>
            </w:pPr>
          </w:p>
        </w:tc>
      </w:tr>
      <w:tr w:rsidR="00772764" w:rsidRPr="0050002A" w14:paraId="0F3971BF" w14:textId="77777777" w:rsidTr="00100DE3">
        <w:trPr>
          <w:cantSplit/>
        </w:trPr>
        <w:tc>
          <w:tcPr>
            <w:tcW w:w="1800" w:type="dxa"/>
          </w:tcPr>
          <w:p w14:paraId="14F60C31" w14:textId="77777777" w:rsidR="00772764" w:rsidRPr="0050002A" w:rsidRDefault="00772764" w:rsidP="00100DE3">
            <w:pPr>
              <w:spacing w:after="0"/>
              <w:jc w:val="center"/>
              <w:rPr>
                <w:sz w:val="22"/>
              </w:rPr>
            </w:pPr>
            <w:r w:rsidRPr="0050002A">
              <w:rPr>
                <w:sz w:val="22"/>
              </w:rPr>
              <w:t>6</w:t>
            </w:r>
          </w:p>
        </w:tc>
        <w:tc>
          <w:tcPr>
            <w:tcW w:w="1397" w:type="dxa"/>
          </w:tcPr>
          <w:p w14:paraId="3E3E6840" w14:textId="77777777" w:rsidR="00772764" w:rsidRPr="0050002A" w:rsidRDefault="00772764" w:rsidP="00100DE3">
            <w:pPr>
              <w:spacing w:after="0"/>
              <w:jc w:val="center"/>
              <w:rPr>
                <w:sz w:val="22"/>
              </w:rPr>
            </w:pPr>
          </w:p>
        </w:tc>
        <w:tc>
          <w:tcPr>
            <w:tcW w:w="1397" w:type="dxa"/>
          </w:tcPr>
          <w:p w14:paraId="7B323EC8" w14:textId="77777777" w:rsidR="00772764" w:rsidRPr="0050002A" w:rsidRDefault="00772764" w:rsidP="00100DE3">
            <w:pPr>
              <w:spacing w:after="0"/>
              <w:jc w:val="center"/>
              <w:rPr>
                <w:sz w:val="22"/>
              </w:rPr>
            </w:pPr>
          </w:p>
        </w:tc>
        <w:tc>
          <w:tcPr>
            <w:tcW w:w="1397" w:type="dxa"/>
          </w:tcPr>
          <w:p w14:paraId="519F6F33" w14:textId="77777777" w:rsidR="00772764" w:rsidRPr="0050002A" w:rsidRDefault="00772764" w:rsidP="00100DE3">
            <w:pPr>
              <w:spacing w:after="0"/>
              <w:jc w:val="center"/>
              <w:rPr>
                <w:sz w:val="22"/>
              </w:rPr>
            </w:pPr>
          </w:p>
        </w:tc>
        <w:tc>
          <w:tcPr>
            <w:tcW w:w="1398" w:type="dxa"/>
          </w:tcPr>
          <w:p w14:paraId="6C79CAC5" w14:textId="77777777" w:rsidR="00772764" w:rsidRPr="0050002A" w:rsidRDefault="00772764" w:rsidP="00100DE3">
            <w:pPr>
              <w:spacing w:after="0"/>
              <w:jc w:val="center"/>
              <w:rPr>
                <w:sz w:val="22"/>
              </w:rPr>
            </w:pPr>
          </w:p>
        </w:tc>
        <w:tc>
          <w:tcPr>
            <w:tcW w:w="1397" w:type="dxa"/>
          </w:tcPr>
          <w:p w14:paraId="1764E034" w14:textId="77777777" w:rsidR="00772764" w:rsidRPr="0050002A" w:rsidRDefault="00772764" w:rsidP="00100DE3">
            <w:pPr>
              <w:spacing w:after="0"/>
              <w:jc w:val="center"/>
              <w:rPr>
                <w:sz w:val="22"/>
              </w:rPr>
            </w:pPr>
          </w:p>
        </w:tc>
        <w:tc>
          <w:tcPr>
            <w:tcW w:w="1397" w:type="dxa"/>
          </w:tcPr>
          <w:p w14:paraId="13F9EF74" w14:textId="77777777" w:rsidR="00772764" w:rsidRPr="0050002A" w:rsidRDefault="00772764" w:rsidP="00100DE3">
            <w:pPr>
              <w:spacing w:after="0"/>
              <w:jc w:val="center"/>
              <w:rPr>
                <w:sz w:val="22"/>
              </w:rPr>
            </w:pPr>
          </w:p>
        </w:tc>
        <w:tc>
          <w:tcPr>
            <w:tcW w:w="1397" w:type="dxa"/>
          </w:tcPr>
          <w:p w14:paraId="7663F055" w14:textId="77777777" w:rsidR="00772764" w:rsidRPr="0050002A" w:rsidRDefault="00772764" w:rsidP="00100DE3">
            <w:pPr>
              <w:spacing w:after="0"/>
              <w:jc w:val="center"/>
              <w:rPr>
                <w:sz w:val="22"/>
              </w:rPr>
            </w:pPr>
          </w:p>
        </w:tc>
        <w:tc>
          <w:tcPr>
            <w:tcW w:w="1398" w:type="dxa"/>
          </w:tcPr>
          <w:p w14:paraId="7307D9BF" w14:textId="77777777" w:rsidR="00772764" w:rsidRPr="0050002A" w:rsidRDefault="00772764" w:rsidP="00100DE3">
            <w:pPr>
              <w:spacing w:after="0"/>
              <w:jc w:val="center"/>
              <w:rPr>
                <w:sz w:val="22"/>
              </w:rPr>
            </w:pPr>
          </w:p>
        </w:tc>
      </w:tr>
      <w:tr w:rsidR="00772764" w:rsidRPr="0050002A" w14:paraId="21C40817" w14:textId="77777777" w:rsidTr="00100DE3">
        <w:trPr>
          <w:cantSplit/>
        </w:trPr>
        <w:tc>
          <w:tcPr>
            <w:tcW w:w="1800" w:type="dxa"/>
          </w:tcPr>
          <w:p w14:paraId="29CD5B85" w14:textId="77777777" w:rsidR="00772764" w:rsidRPr="0050002A" w:rsidRDefault="00772764" w:rsidP="00100DE3">
            <w:pPr>
              <w:spacing w:after="0"/>
              <w:jc w:val="center"/>
              <w:rPr>
                <w:sz w:val="22"/>
              </w:rPr>
            </w:pPr>
            <w:r w:rsidRPr="0050002A">
              <w:rPr>
                <w:sz w:val="22"/>
              </w:rPr>
              <w:t>7</w:t>
            </w:r>
          </w:p>
        </w:tc>
        <w:tc>
          <w:tcPr>
            <w:tcW w:w="1397" w:type="dxa"/>
          </w:tcPr>
          <w:p w14:paraId="463CBA75" w14:textId="77777777" w:rsidR="00772764" w:rsidRPr="0050002A" w:rsidRDefault="00772764" w:rsidP="00100DE3">
            <w:pPr>
              <w:spacing w:after="0"/>
              <w:jc w:val="center"/>
              <w:rPr>
                <w:sz w:val="22"/>
              </w:rPr>
            </w:pPr>
          </w:p>
        </w:tc>
        <w:tc>
          <w:tcPr>
            <w:tcW w:w="1397" w:type="dxa"/>
          </w:tcPr>
          <w:p w14:paraId="22C9FCBD" w14:textId="77777777" w:rsidR="00772764" w:rsidRPr="0050002A" w:rsidRDefault="00772764" w:rsidP="00100DE3">
            <w:pPr>
              <w:spacing w:after="0"/>
              <w:jc w:val="center"/>
              <w:rPr>
                <w:sz w:val="22"/>
              </w:rPr>
            </w:pPr>
          </w:p>
        </w:tc>
        <w:tc>
          <w:tcPr>
            <w:tcW w:w="1397" w:type="dxa"/>
          </w:tcPr>
          <w:p w14:paraId="39F19728" w14:textId="77777777" w:rsidR="00772764" w:rsidRPr="0050002A" w:rsidRDefault="00772764" w:rsidP="00100DE3">
            <w:pPr>
              <w:spacing w:after="0"/>
              <w:jc w:val="center"/>
              <w:rPr>
                <w:sz w:val="22"/>
              </w:rPr>
            </w:pPr>
          </w:p>
        </w:tc>
        <w:tc>
          <w:tcPr>
            <w:tcW w:w="1398" w:type="dxa"/>
          </w:tcPr>
          <w:p w14:paraId="0440B1BA" w14:textId="77777777" w:rsidR="00772764" w:rsidRPr="0050002A" w:rsidRDefault="00772764" w:rsidP="00100DE3">
            <w:pPr>
              <w:spacing w:after="0"/>
              <w:jc w:val="center"/>
              <w:rPr>
                <w:sz w:val="22"/>
              </w:rPr>
            </w:pPr>
          </w:p>
        </w:tc>
        <w:tc>
          <w:tcPr>
            <w:tcW w:w="1397" w:type="dxa"/>
          </w:tcPr>
          <w:p w14:paraId="40EED807" w14:textId="77777777" w:rsidR="00772764" w:rsidRPr="0050002A" w:rsidRDefault="00772764" w:rsidP="00100DE3">
            <w:pPr>
              <w:spacing w:after="0"/>
              <w:jc w:val="center"/>
              <w:rPr>
                <w:sz w:val="22"/>
              </w:rPr>
            </w:pPr>
          </w:p>
        </w:tc>
        <w:tc>
          <w:tcPr>
            <w:tcW w:w="1397" w:type="dxa"/>
          </w:tcPr>
          <w:p w14:paraId="25E26BDF" w14:textId="77777777" w:rsidR="00772764" w:rsidRPr="0050002A" w:rsidRDefault="00772764" w:rsidP="00100DE3">
            <w:pPr>
              <w:spacing w:after="0"/>
              <w:jc w:val="center"/>
              <w:rPr>
                <w:sz w:val="22"/>
              </w:rPr>
            </w:pPr>
          </w:p>
        </w:tc>
        <w:tc>
          <w:tcPr>
            <w:tcW w:w="1397" w:type="dxa"/>
          </w:tcPr>
          <w:p w14:paraId="7A510FFE" w14:textId="77777777" w:rsidR="00772764" w:rsidRPr="0050002A" w:rsidRDefault="00772764" w:rsidP="00100DE3">
            <w:pPr>
              <w:spacing w:after="0"/>
              <w:jc w:val="center"/>
              <w:rPr>
                <w:sz w:val="22"/>
              </w:rPr>
            </w:pPr>
          </w:p>
        </w:tc>
        <w:tc>
          <w:tcPr>
            <w:tcW w:w="1398" w:type="dxa"/>
          </w:tcPr>
          <w:p w14:paraId="12DF7624" w14:textId="77777777" w:rsidR="00772764" w:rsidRPr="0050002A" w:rsidRDefault="00772764" w:rsidP="00100DE3">
            <w:pPr>
              <w:spacing w:after="0"/>
              <w:jc w:val="center"/>
              <w:rPr>
                <w:sz w:val="22"/>
              </w:rPr>
            </w:pPr>
          </w:p>
        </w:tc>
      </w:tr>
      <w:tr w:rsidR="00772764" w:rsidRPr="0050002A" w14:paraId="2550860F" w14:textId="77777777" w:rsidTr="00100DE3">
        <w:trPr>
          <w:cantSplit/>
        </w:trPr>
        <w:tc>
          <w:tcPr>
            <w:tcW w:w="1800" w:type="dxa"/>
          </w:tcPr>
          <w:p w14:paraId="787718FE" w14:textId="77777777" w:rsidR="00772764" w:rsidRPr="0050002A" w:rsidRDefault="00772764" w:rsidP="00100DE3">
            <w:pPr>
              <w:spacing w:after="0"/>
              <w:jc w:val="center"/>
              <w:rPr>
                <w:sz w:val="22"/>
              </w:rPr>
            </w:pPr>
            <w:r w:rsidRPr="0050002A">
              <w:rPr>
                <w:sz w:val="22"/>
              </w:rPr>
              <w:t>8</w:t>
            </w:r>
          </w:p>
        </w:tc>
        <w:tc>
          <w:tcPr>
            <w:tcW w:w="1397" w:type="dxa"/>
          </w:tcPr>
          <w:p w14:paraId="0C06C2C9" w14:textId="77777777" w:rsidR="00772764" w:rsidRPr="0050002A" w:rsidRDefault="00772764" w:rsidP="00100DE3">
            <w:pPr>
              <w:spacing w:after="0"/>
              <w:jc w:val="center"/>
              <w:rPr>
                <w:sz w:val="22"/>
              </w:rPr>
            </w:pPr>
          </w:p>
        </w:tc>
        <w:tc>
          <w:tcPr>
            <w:tcW w:w="1397" w:type="dxa"/>
          </w:tcPr>
          <w:p w14:paraId="7A6B4BE5" w14:textId="77777777" w:rsidR="00772764" w:rsidRPr="0050002A" w:rsidRDefault="00772764" w:rsidP="00100DE3">
            <w:pPr>
              <w:spacing w:after="0"/>
              <w:jc w:val="center"/>
              <w:rPr>
                <w:sz w:val="22"/>
              </w:rPr>
            </w:pPr>
          </w:p>
        </w:tc>
        <w:tc>
          <w:tcPr>
            <w:tcW w:w="1397" w:type="dxa"/>
          </w:tcPr>
          <w:p w14:paraId="014B76D9" w14:textId="77777777" w:rsidR="00772764" w:rsidRPr="0050002A" w:rsidRDefault="00772764" w:rsidP="00100DE3">
            <w:pPr>
              <w:spacing w:after="0"/>
              <w:jc w:val="center"/>
              <w:rPr>
                <w:sz w:val="22"/>
              </w:rPr>
            </w:pPr>
          </w:p>
        </w:tc>
        <w:tc>
          <w:tcPr>
            <w:tcW w:w="1398" w:type="dxa"/>
          </w:tcPr>
          <w:p w14:paraId="471B109D" w14:textId="77777777" w:rsidR="00772764" w:rsidRPr="0050002A" w:rsidRDefault="00772764" w:rsidP="00100DE3">
            <w:pPr>
              <w:spacing w:after="0"/>
              <w:jc w:val="center"/>
              <w:rPr>
                <w:sz w:val="22"/>
              </w:rPr>
            </w:pPr>
          </w:p>
        </w:tc>
        <w:tc>
          <w:tcPr>
            <w:tcW w:w="1397" w:type="dxa"/>
          </w:tcPr>
          <w:p w14:paraId="74593033" w14:textId="77777777" w:rsidR="00772764" w:rsidRPr="0050002A" w:rsidRDefault="00772764" w:rsidP="00100DE3">
            <w:pPr>
              <w:spacing w:after="0"/>
              <w:jc w:val="center"/>
              <w:rPr>
                <w:sz w:val="22"/>
              </w:rPr>
            </w:pPr>
          </w:p>
        </w:tc>
        <w:tc>
          <w:tcPr>
            <w:tcW w:w="1397" w:type="dxa"/>
          </w:tcPr>
          <w:p w14:paraId="1C9AFFAD" w14:textId="77777777" w:rsidR="00772764" w:rsidRPr="0050002A" w:rsidRDefault="00772764" w:rsidP="00100DE3">
            <w:pPr>
              <w:spacing w:after="0"/>
              <w:jc w:val="center"/>
              <w:rPr>
                <w:sz w:val="22"/>
              </w:rPr>
            </w:pPr>
          </w:p>
        </w:tc>
        <w:tc>
          <w:tcPr>
            <w:tcW w:w="1397" w:type="dxa"/>
          </w:tcPr>
          <w:p w14:paraId="014F601A" w14:textId="77777777" w:rsidR="00772764" w:rsidRPr="0050002A" w:rsidRDefault="00772764" w:rsidP="00100DE3">
            <w:pPr>
              <w:spacing w:after="0"/>
              <w:jc w:val="center"/>
              <w:rPr>
                <w:sz w:val="22"/>
              </w:rPr>
            </w:pPr>
          </w:p>
        </w:tc>
        <w:tc>
          <w:tcPr>
            <w:tcW w:w="1398" w:type="dxa"/>
          </w:tcPr>
          <w:p w14:paraId="5D266729" w14:textId="77777777" w:rsidR="00772764" w:rsidRPr="0050002A" w:rsidRDefault="00772764" w:rsidP="00100DE3">
            <w:pPr>
              <w:spacing w:after="0"/>
              <w:jc w:val="center"/>
              <w:rPr>
                <w:sz w:val="22"/>
              </w:rPr>
            </w:pPr>
          </w:p>
        </w:tc>
      </w:tr>
      <w:tr w:rsidR="00772764" w:rsidRPr="0050002A" w14:paraId="7ACABE01" w14:textId="77777777" w:rsidTr="00100DE3">
        <w:trPr>
          <w:cantSplit/>
        </w:trPr>
        <w:tc>
          <w:tcPr>
            <w:tcW w:w="1800" w:type="dxa"/>
          </w:tcPr>
          <w:p w14:paraId="1D33BD8D" w14:textId="77777777" w:rsidR="00772764" w:rsidRPr="0050002A" w:rsidRDefault="00772764" w:rsidP="00100DE3">
            <w:pPr>
              <w:spacing w:after="0"/>
              <w:jc w:val="center"/>
              <w:rPr>
                <w:sz w:val="22"/>
              </w:rPr>
            </w:pPr>
            <w:r w:rsidRPr="0050002A">
              <w:rPr>
                <w:sz w:val="22"/>
              </w:rPr>
              <w:t>9</w:t>
            </w:r>
          </w:p>
        </w:tc>
        <w:tc>
          <w:tcPr>
            <w:tcW w:w="1397" w:type="dxa"/>
          </w:tcPr>
          <w:p w14:paraId="64FB845D" w14:textId="77777777" w:rsidR="00772764" w:rsidRPr="0050002A" w:rsidRDefault="00772764" w:rsidP="00100DE3">
            <w:pPr>
              <w:spacing w:after="0"/>
              <w:jc w:val="center"/>
              <w:rPr>
                <w:sz w:val="22"/>
              </w:rPr>
            </w:pPr>
          </w:p>
        </w:tc>
        <w:tc>
          <w:tcPr>
            <w:tcW w:w="1397" w:type="dxa"/>
          </w:tcPr>
          <w:p w14:paraId="2011E231" w14:textId="77777777" w:rsidR="00772764" w:rsidRPr="0050002A" w:rsidRDefault="00772764" w:rsidP="00100DE3">
            <w:pPr>
              <w:spacing w:after="0"/>
              <w:jc w:val="center"/>
              <w:rPr>
                <w:sz w:val="22"/>
              </w:rPr>
            </w:pPr>
          </w:p>
        </w:tc>
        <w:tc>
          <w:tcPr>
            <w:tcW w:w="1397" w:type="dxa"/>
          </w:tcPr>
          <w:p w14:paraId="691F35AF" w14:textId="77777777" w:rsidR="00772764" w:rsidRPr="0050002A" w:rsidRDefault="00772764" w:rsidP="00100DE3">
            <w:pPr>
              <w:spacing w:after="0"/>
              <w:jc w:val="center"/>
              <w:rPr>
                <w:sz w:val="22"/>
              </w:rPr>
            </w:pPr>
          </w:p>
        </w:tc>
        <w:tc>
          <w:tcPr>
            <w:tcW w:w="1398" w:type="dxa"/>
          </w:tcPr>
          <w:p w14:paraId="6D5B6A24" w14:textId="77777777" w:rsidR="00772764" w:rsidRPr="0050002A" w:rsidRDefault="00772764" w:rsidP="00100DE3">
            <w:pPr>
              <w:spacing w:after="0"/>
              <w:jc w:val="center"/>
              <w:rPr>
                <w:sz w:val="22"/>
              </w:rPr>
            </w:pPr>
          </w:p>
        </w:tc>
        <w:tc>
          <w:tcPr>
            <w:tcW w:w="1397" w:type="dxa"/>
          </w:tcPr>
          <w:p w14:paraId="6703D2AC" w14:textId="77777777" w:rsidR="00772764" w:rsidRPr="0050002A" w:rsidRDefault="00772764" w:rsidP="00100DE3">
            <w:pPr>
              <w:spacing w:after="0"/>
              <w:jc w:val="center"/>
              <w:rPr>
                <w:sz w:val="22"/>
              </w:rPr>
            </w:pPr>
          </w:p>
        </w:tc>
        <w:tc>
          <w:tcPr>
            <w:tcW w:w="1397" w:type="dxa"/>
          </w:tcPr>
          <w:p w14:paraId="18B60A65" w14:textId="77777777" w:rsidR="00772764" w:rsidRPr="0050002A" w:rsidRDefault="00772764" w:rsidP="00100DE3">
            <w:pPr>
              <w:spacing w:after="0"/>
              <w:jc w:val="center"/>
              <w:rPr>
                <w:sz w:val="22"/>
              </w:rPr>
            </w:pPr>
          </w:p>
        </w:tc>
        <w:tc>
          <w:tcPr>
            <w:tcW w:w="1397" w:type="dxa"/>
          </w:tcPr>
          <w:p w14:paraId="1AB98C7A" w14:textId="77777777" w:rsidR="00772764" w:rsidRPr="0050002A" w:rsidRDefault="00772764" w:rsidP="00100DE3">
            <w:pPr>
              <w:spacing w:after="0"/>
              <w:jc w:val="center"/>
              <w:rPr>
                <w:sz w:val="22"/>
              </w:rPr>
            </w:pPr>
          </w:p>
        </w:tc>
        <w:tc>
          <w:tcPr>
            <w:tcW w:w="1398" w:type="dxa"/>
          </w:tcPr>
          <w:p w14:paraId="5B4ED83F" w14:textId="77777777" w:rsidR="00772764" w:rsidRPr="0050002A" w:rsidRDefault="00772764" w:rsidP="00100DE3">
            <w:pPr>
              <w:spacing w:after="0"/>
              <w:jc w:val="center"/>
              <w:rPr>
                <w:sz w:val="22"/>
              </w:rPr>
            </w:pPr>
          </w:p>
        </w:tc>
      </w:tr>
      <w:tr w:rsidR="00772764" w:rsidRPr="0050002A" w14:paraId="37D0957C" w14:textId="77777777" w:rsidTr="00100DE3">
        <w:trPr>
          <w:cantSplit/>
        </w:trPr>
        <w:tc>
          <w:tcPr>
            <w:tcW w:w="1800" w:type="dxa"/>
          </w:tcPr>
          <w:p w14:paraId="4EE81364" w14:textId="77777777" w:rsidR="00772764" w:rsidRPr="0050002A" w:rsidRDefault="00772764" w:rsidP="00100DE3">
            <w:pPr>
              <w:spacing w:after="0"/>
              <w:jc w:val="center"/>
              <w:rPr>
                <w:sz w:val="22"/>
              </w:rPr>
            </w:pPr>
            <w:r w:rsidRPr="0050002A">
              <w:rPr>
                <w:sz w:val="22"/>
              </w:rPr>
              <w:t>10</w:t>
            </w:r>
          </w:p>
        </w:tc>
        <w:tc>
          <w:tcPr>
            <w:tcW w:w="1397" w:type="dxa"/>
          </w:tcPr>
          <w:p w14:paraId="383CB3E0" w14:textId="77777777" w:rsidR="00772764" w:rsidRPr="0050002A" w:rsidRDefault="00772764" w:rsidP="00100DE3">
            <w:pPr>
              <w:spacing w:after="0"/>
              <w:jc w:val="center"/>
              <w:rPr>
                <w:sz w:val="22"/>
              </w:rPr>
            </w:pPr>
          </w:p>
        </w:tc>
        <w:tc>
          <w:tcPr>
            <w:tcW w:w="1397" w:type="dxa"/>
          </w:tcPr>
          <w:p w14:paraId="0BCD7C55" w14:textId="77777777" w:rsidR="00772764" w:rsidRPr="0050002A" w:rsidRDefault="00772764" w:rsidP="00100DE3">
            <w:pPr>
              <w:spacing w:after="0"/>
              <w:jc w:val="center"/>
              <w:rPr>
                <w:sz w:val="22"/>
              </w:rPr>
            </w:pPr>
          </w:p>
        </w:tc>
        <w:tc>
          <w:tcPr>
            <w:tcW w:w="1397" w:type="dxa"/>
          </w:tcPr>
          <w:p w14:paraId="65278831" w14:textId="77777777" w:rsidR="00772764" w:rsidRPr="0050002A" w:rsidRDefault="00772764" w:rsidP="00100DE3">
            <w:pPr>
              <w:spacing w:after="0"/>
              <w:jc w:val="center"/>
              <w:rPr>
                <w:sz w:val="22"/>
              </w:rPr>
            </w:pPr>
          </w:p>
        </w:tc>
        <w:tc>
          <w:tcPr>
            <w:tcW w:w="1398" w:type="dxa"/>
          </w:tcPr>
          <w:p w14:paraId="38A0AC4C" w14:textId="77777777" w:rsidR="00772764" w:rsidRPr="0050002A" w:rsidRDefault="00772764" w:rsidP="00100DE3">
            <w:pPr>
              <w:spacing w:after="0"/>
              <w:jc w:val="center"/>
              <w:rPr>
                <w:sz w:val="22"/>
              </w:rPr>
            </w:pPr>
          </w:p>
        </w:tc>
        <w:tc>
          <w:tcPr>
            <w:tcW w:w="1397" w:type="dxa"/>
          </w:tcPr>
          <w:p w14:paraId="06FEBA0D" w14:textId="77777777" w:rsidR="00772764" w:rsidRPr="0050002A" w:rsidRDefault="00772764" w:rsidP="00100DE3">
            <w:pPr>
              <w:spacing w:after="0"/>
              <w:jc w:val="center"/>
              <w:rPr>
                <w:sz w:val="22"/>
              </w:rPr>
            </w:pPr>
          </w:p>
        </w:tc>
        <w:tc>
          <w:tcPr>
            <w:tcW w:w="1397" w:type="dxa"/>
          </w:tcPr>
          <w:p w14:paraId="75344169" w14:textId="77777777" w:rsidR="00772764" w:rsidRPr="0050002A" w:rsidRDefault="00772764" w:rsidP="00100DE3">
            <w:pPr>
              <w:spacing w:after="0"/>
              <w:jc w:val="center"/>
              <w:rPr>
                <w:sz w:val="22"/>
              </w:rPr>
            </w:pPr>
          </w:p>
        </w:tc>
        <w:tc>
          <w:tcPr>
            <w:tcW w:w="1397" w:type="dxa"/>
          </w:tcPr>
          <w:p w14:paraId="70BE5E4A" w14:textId="77777777" w:rsidR="00772764" w:rsidRPr="0050002A" w:rsidRDefault="00772764" w:rsidP="00100DE3">
            <w:pPr>
              <w:spacing w:after="0"/>
              <w:jc w:val="center"/>
              <w:rPr>
                <w:sz w:val="22"/>
              </w:rPr>
            </w:pPr>
          </w:p>
        </w:tc>
        <w:tc>
          <w:tcPr>
            <w:tcW w:w="1398" w:type="dxa"/>
          </w:tcPr>
          <w:p w14:paraId="5234348B" w14:textId="77777777" w:rsidR="00772764" w:rsidRPr="0050002A" w:rsidRDefault="00772764" w:rsidP="00100DE3">
            <w:pPr>
              <w:spacing w:after="0"/>
              <w:jc w:val="center"/>
              <w:rPr>
                <w:sz w:val="22"/>
              </w:rPr>
            </w:pPr>
          </w:p>
        </w:tc>
      </w:tr>
      <w:tr w:rsidR="00772764" w:rsidRPr="0050002A" w14:paraId="07938C5F" w14:textId="77777777" w:rsidTr="00100DE3">
        <w:trPr>
          <w:cantSplit/>
        </w:trPr>
        <w:tc>
          <w:tcPr>
            <w:tcW w:w="1800" w:type="dxa"/>
          </w:tcPr>
          <w:p w14:paraId="5803797B" w14:textId="77777777" w:rsidR="00772764" w:rsidRPr="0050002A" w:rsidRDefault="00772764" w:rsidP="00100DE3">
            <w:pPr>
              <w:spacing w:after="0"/>
              <w:jc w:val="center"/>
              <w:rPr>
                <w:sz w:val="22"/>
              </w:rPr>
            </w:pPr>
            <w:r w:rsidRPr="0050002A">
              <w:rPr>
                <w:sz w:val="22"/>
              </w:rPr>
              <w:t>11</w:t>
            </w:r>
          </w:p>
        </w:tc>
        <w:tc>
          <w:tcPr>
            <w:tcW w:w="1397" w:type="dxa"/>
          </w:tcPr>
          <w:p w14:paraId="18584FCF" w14:textId="77777777" w:rsidR="00772764" w:rsidRPr="0050002A" w:rsidRDefault="00772764" w:rsidP="00100DE3">
            <w:pPr>
              <w:spacing w:after="0"/>
              <w:jc w:val="center"/>
              <w:rPr>
                <w:sz w:val="22"/>
              </w:rPr>
            </w:pPr>
          </w:p>
        </w:tc>
        <w:tc>
          <w:tcPr>
            <w:tcW w:w="1397" w:type="dxa"/>
          </w:tcPr>
          <w:p w14:paraId="0EFA6FCD" w14:textId="77777777" w:rsidR="00772764" w:rsidRPr="0050002A" w:rsidRDefault="00772764" w:rsidP="00100DE3">
            <w:pPr>
              <w:spacing w:after="0"/>
              <w:jc w:val="center"/>
              <w:rPr>
                <w:sz w:val="22"/>
              </w:rPr>
            </w:pPr>
          </w:p>
        </w:tc>
        <w:tc>
          <w:tcPr>
            <w:tcW w:w="1397" w:type="dxa"/>
          </w:tcPr>
          <w:p w14:paraId="389FB668" w14:textId="77777777" w:rsidR="00772764" w:rsidRPr="0050002A" w:rsidRDefault="00772764" w:rsidP="00100DE3">
            <w:pPr>
              <w:spacing w:after="0"/>
              <w:jc w:val="center"/>
              <w:rPr>
                <w:sz w:val="22"/>
              </w:rPr>
            </w:pPr>
          </w:p>
        </w:tc>
        <w:tc>
          <w:tcPr>
            <w:tcW w:w="1398" w:type="dxa"/>
          </w:tcPr>
          <w:p w14:paraId="622590B1" w14:textId="77777777" w:rsidR="00772764" w:rsidRPr="0050002A" w:rsidRDefault="00772764" w:rsidP="00100DE3">
            <w:pPr>
              <w:spacing w:after="0"/>
              <w:jc w:val="center"/>
              <w:rPr>
                <w:sz w:val="22"/>
              </w:rPr>
            </w:pPr>
          </w:p>
        </w:tc>
        <w:tc>
          <w:tcPr>
            <w:tcW w:w="1397" w:type="dxa"/>
          </w:tcPr>
          <w:p w14:paraId="562CB921" w14:textId="77777777" w:rsidR="00772764" w:rsidRPr="0050002A" w:rsidRDefault="00772764" w:rsidP="00100DE3">
            <w:pPr>
              <w:spacing w:after="0"/>
              <w:jc w:val="center"/>
              <w:rPr>
                <w:sz w:val="22"/>
              </w:rPr>
            </w:pPr>
          </w:p>
        </w:tc>
        <w:tc>
          <w:tcPr>
            <w:tcW w:w="1397" w:type="dxa"/>
          </w:tcPr>
          <w:p w14:paraId="0CC7173C" w14:textId="77777777" w:rsidR="00772764" w:rsidRPr="0050002A" w:rsidRDefault="00772764" w:rsidP="00100DE3">
            <w:pPr>
              <w:spacing w:after="0"/>
              <w:jc w:val="center"/>
              <w:rPr>
                <w:sz w:val="22"/>
              </w:rPr>
            </w:pPr>
          </w:p>
        </w:tc>
        <w:tc>
          <w:tcPr>
            <w:tcW w:w="1397" w:type="dxa"/>
          </w:tcPr>
          <w:p w14:paraId="4CD31005" w14:textId="77777777" w:rsidR="00772764" w:rsidRPr="0050002A" w:rsidRDefault="00772764" w:rsidP="00100DE3">
            <w:pPr>
              <w:spacing w:after="0"/>
              <w:jc w:val="center"/>
              <w:rPr>
                <w:sz w:val="22"/>
              </w:rPr>
            </w:pPr>
          </w:p>
        </w:tc>
        <w:tc>
          <w:tcPr>
            <w:tcW w:w="1398" w:type="dxa"/>
          </w:tcPr>
          <w:p w14:paraId="581A64A2" w14:textId="77777777" w:rsidR="00772764" w:rsidRPr="0050002A" w:rsidRDefault="00772764" w:rsidP="00100DE3">
            <w:pPr>
              <w:spacing w:after="0"/>
              <w:jc w:val="center"/>
              <w:rPr>
                <w:sz w:val="22"/>
              </w:rPr>
            </w:pPr>
          </w:p>
        </w:tc>
      </w:tr>
      <w:tr w:rsidR="00772764" w:rsidRPr="0050002A" w14:paraId="235C0861" w14:textId="77777777" w:rsidTr="00100DE3">
        <w:trPr>
          <w:cantSplit/>
        </w:trPr>
        <w:tc>
          <w:tcPr>
            <w:tcW w:w="1800" w:type="dxa"/>
          </w:tcPr>
          <w:p w14:paraId="427CD31B" w14:textId="77777777" w:rsidR="00772764" w:rsidRPr="0050002A" w:rsidRDefault="00772764" w:rsidP="00100DE3">
            <w:pPr>
              <w:spacing w:after="0"/>
              <w:jc w:val="center"/>
              <w:rPr>
                <w:sz w:val="22"/>
              </w:rPr>
            </w:pPr>
            <w:r w:rsidRPr="0050002A">
              <w:rPr>
                <w:sz w:val="22"/>
              </w:rPr>
              <w:t>12</w:t>
            </w:r>
          </w:p>
        </w:tc>
        <w:tc>
          <w:tcPr>
            <w:tcW w:w="1397" w:type="dxa"/>
          </w:tcPr>
          <w:p w14:paraId="49BB8E4C" w14:textId="77777777" w:rsidR="00772764" w:rsidRPr="0050002A" w:rsidRDefault="00772764" w:rsidP="00100DE3">
            <w:pPr>
              <w:spacing w:after="0"/>
              <w:ind w:left="360"/>
              <w:rPr>
                <w:sz w:val="22"/>
              </w:rPr>
            </w:pPr>
          </w:p>
        </w:tc>
        <w:tc>
          <w:tcPr>
            <w:tcW w:w="1397" w:type="dxa"/>
          </w:tcPr>
          <w:p w14:paraId="3B4ECB22" w14:textId="77777777" w:rsidR="00772764" w:rsidRPr="0050002A" w:rsidRDefault="00772764" w:rsidP="00100DE3">
            <w:pPr>
              <w:spacing w:after="0"/>
              <w:ind w:left="360"/>
              <w:rPr>
                <w:sz w:val="22"/>
              </w:rPr>
            </w:pPr>
          </w:p>
        </w:tc>
        <w:tc>
          <w:tcPr>
            <w:tcW w:w="1397" w:type="dxa"/>
          </w:tcPr>
          <w:p w14:paraId="58D3A2CE" w14:textId="77777777" w:rsidR="00772764" w:rsidRPr="0050002A" w:rsidRDefault="00772764" w:rsidP="00100DE3">
            <w:pPr>
              <w:spacing w:after="0"/>
              <w:ind w:left="360"/>
              <w:rPr>
                <w:sz w:val="22"/>
              </w:rPr>
            </w:pPr>
          </w:p>
        </w:tc>
        <w:tc>
          <w:tcPr>
            <w:tcW w:w="1398" w:type="dxa"/>
          </w:tcPr>
          <w:p w14:paraId="4A198F4E" w14:textId="77777777" w:rsidR="00772764" w:rsidRPr="0050002A" w:rsidRDefault="00772764" w:rsidP="00100DE3">
            <w:pPr>
              <w:spacing w:after="0"/>
              <w:ind w:left="360"/>
              <w:rPr>
                <w:sz w:val="22"/>
              </w:rPr>
            </w:pPr>
          </w:p>
        </w:tc>
        <w:tc>
          <w:tcPr>
            <w:tcW w:w="1397" w:type="dxa"/>
          </w:tcPr>
          <w:p w14:paraId="519B6E57" w14:textId="77777777" w:rsidR="00772764" w:rsidRPr="0050002A" w:rsidRDefault="00772764" w:rsidP="00100DE3">
            <w:pPr>
              <w:spacing w:after="0"/>
              <w:ind w:left="360"/>
              <w:rPr>
                <w:sz w:val="22"/>
              </w:rPr>
            </w:pPr>
          </w:p>
        </w:tc>
        <w:tc>
          <w:tcPr>
            <w:tcW w:w="1397" w:type="dxa"/>
          </w:tcPr>
          <w:p w14:paraId="52E4D2A0" w14:textId="77777777" w:rsidR="00772764" w:rsidRPr="0050002A" w:rsidRDefault="00772764" w:rsidP="00100DE3">
            <w:pPr>
              <w:spacing w:after="0"/>
              <w:jc w:val="center"/>
              <w:rPr>
                <w:sz w:val="22"/>
              </w:rPr>
            </w:pPr>
          </w:p>
        </w:tc>
        <w:tc>
          <w:tcPr>
            <w:tcW w:w="1397" w:type="dxa"/>
          </w:tcPr>
          <w:p w14:paraId="2F7127DB" w14:textId="77777777" w:rsidR="00772764" w:rsidRPr="0050002A" w:rsidRDefault="00772764" w:rsidP="00100DE3">
            <w:pPr>
              <w:spacing w:after="0"/>
              <w:jc w:val="center"/>
              <w:rPr>
                <w:sz w:val="22"/>
              </w:rPr>
            </w:pPr>
          </w:p>
        </w:tc>
        <w:tc>
          <w:tcPr>
            <w:tcW w:w="1398" w:type="dxa"/>
          </w:tcPr>
          <w:p w14:paraId="2312CD55" w14:textId="77777777" w:rsidR="00772764" w:rsidRPr="0050002A" w:rsidRDefault="00772764" w:rsidP="00100DE3">
            <w:pPr>
              <w:spacing w:after="0"/>
              <w:jc w:val="center"/>
              <w:rPr>
                <w:sz w:val="22"/>
              </w:rPr>
            </w:pPr>
          </w:p>
        </w:tc>
      </w:tr>
    </w:tbl>
    <w:p w14:paraId="1CBA2431" w14:textId="77777777" w:rsidR="00772764" w:rsidRPr="0050002A" w:rsidRDefault="00772764" w:rsidP="00772764">
      <w:pPr>
        <w:rPr>
          <w:sz w:val="22"/>
        </w:rPr>
      </w:pPr>
    </w:p>
    <w:p w14:paraId="2C0B330F" w14:textId="77777777" w:rsidR="00772764" w:rsidRPr="0050002A" w:rsidRDefault="00772764" w:rsidP="00772764">
      <w:pPr>
        <w:jc w:val="center"/>
        <w:rPr>
          <w:sz w:val="22"/>
        </w:rPr>
      </w:pPr>
    </w:p>
    <w:p w14:paraId="44B29653" w14:textId="77777777" w:rsidR="00772764" w:rsidRPr="0050002A" w:rsidRDefault="00772764" w:rsidP="00772764"/>
    <w:p w14:paraId="123DB9C2" w14:textId="77777777" w:rsidR="00772764" w:rsidRPr="0050002A" w:rsidRDefault="00772764" w:rsidP="00772764">
      <w:pPr>
        <w:tabs>
          <w:tab w:val="left" w:pos="8640"/>
        </w:tabs>
        <w:rPr>
          <w:b/>
          <w:sz w:val="32"/>
          <w:szCs w:val="32"/>
        </w:rPr>
      </w:pPr>
    </w:p>
    <w:p w14:paraId="650C0584" w14:textId="77777777" w:rsidR="00772764" w:rsidRPr="0050002A" w:rsidRDefault="00772764" w:rsidP="00772764">
      <w:pPr>
        <w:tabs>
          <w:tab w:val="left" w:pos="8640"/>
        </w:tabs>
        <w:rPr>
          <w:b/>
          <w:sz w:val="32"/>
          <w:szCs w:val="32"/>
        </w:rPr>
        <w:sectPr w:rsidR="00772764" w:rsidRPr="0050002A" w:rsidSect="004D598F">
          <w:pgSz w:w="15840" w:h="12240" w:orient="landscape"/>
          <w:pgMar w:top="1800" w:right="1440" w:bottom="1800" w:left="1440" w:header="720" w:footer="720" w:gutter="0"/>
          <w:cols w:space="720"/>
          <w:docGrid w:linePitch="360"/>
        </w:sectPr>
      </w:pPr>
    </w:p>
    <w:p w14:paraId="193C8215" w14:textId="37758C93" w:rsidR="00772764" w:rsidRPr="0050002A" w:rsidRDefault="008A01D4" w:rsidP="008A01D4">
      <w:pPr>
        <w:pStyle w:val="TOC5-1"/>
        <w:spacing w:before="240"/>
      </w:pPr>
      <w:bookmarkStart w:id="848" w:name="_Toc454641238"/>
      <w:bookmarkStart w:id="849" w:name="_Toc136426135"/>
      <w:r w:rsidRPr="0050002A">
        <w:t xml:space="preserve">Cuadros </w:t>
      </w:r>
      <w:r w:rsidR="00D547A4" w:rsidRPr="0050002A">
        <w:t>d</w:t>
      </w:r>
      <w:r w:rsidRPr="0050002A">
        <w:t xml:space="preserve">el </w:t>
      </w:r>
      <w:r w:rsidR="00D547A4" w:rsidRPr="0050002A">
        <w:t>i</w:t>
      </w:r>
      <w:r w:rsidRPr="0050002A">
        <w:t xml:space="preserve">nventario </w:t>
      </w:r>
      <w:r w:rsidR="00C36F08" w:rsidRPr="0050002A">
        <w:t>d</w:t>
      </w:r>
      <w:r w:rsidRPr="0050002A">
        <w:t>el Sistema</w:t>
      </w:r>
      <w:bookmarkEnd w:id="848"/>
      <w:bookmarkEnd w:id="849"/>
    </w:p>
    <w:p w14:paraId="41570D09" w14:textId="77777777" w:rsidR="00772764" w:rsidRPr="0050002A" w:rsidRDefault="00772764" w:rsidP="00772764">
      <w:pPr>
        <w:pStyle w:val="explanatorynotes"/>
      </w:pPr>
    </w:p>
    <w:p w14:paraId="439BEEF5" w14:textId="75B9C218" w:rsidR="00772764" w:rsidRPr="001C1A42" w:rsidRDefault="00772764" w:rsidP="001C1A42">
      <w:pPr>
        <w:pBdr>
          <w:bottom w:val="single" w:sz="4" w:space="1" w:color="auto"/>
        </w:pBdr>
        <w:jc w:val="center"/>
        <w:rPr>
          <w:b/>
          <w:bCs/>
          <w:i/>
          <w:iCs/>
          <w:sz w:val="28"/>
          <w:szCs w:val="28"/>
        </w:rPr>
      </w:pPr>
      <w:bookmarkStart w:id="850" w:name="_Toc126086585"/>
      <w:bookmarkStart w:id="851" w:name="_Toc127374854"/>
      <w:bookmarkStart w:id="852" w:name="_Toc136424930"/>
      <w:bookmarkStart w:id="853" w:name="_Toc136425564"/>
      <w:r w:rsidRPr="001C1A42">
        <w:rPr>
          <w:b/>
          <w:bCs/>
          <w:i/>
          <w:iCs/>
          <w:sz w:val="28"/>
          <w:szCs w:val="28"/>
        </w:rPr>
        <w:t>Notas sobre la preparación de los cuadros del inventario</w:t>
      </w:r>
      <w:r w:rsidR="00FB68E1" w:rsidRPr="001C1A42">
        <w:rPr>
          <w:b/>
          <w:bCs/>
          <w:i/>
          <w:iCs/>
          <w:sz w:val="28"/>
          <w:szCs w:val="28"/>
        </w:rPr>
        <w:br/>
      </w:r>
      <w:r w:rsidRPr="001C1A42">
        <w:rPr>
          <w:b/>
          <w:bCs/>
          <w:i/>
          <w:iCs/>
          <w:sz w:val="28"/>
          <w:szCs w:val="28"/>
        </w:rPr>
        <w:t>del Sistema</w:t>
      </w:r>
      <w:bookmarkEnd w:id="850"/>
      <w:bookmarkEnd w:id="851"/>
      <w:bookmarkEnd w:id="852"/>
      <w:bookmarkEnd w:id="853"/>
    </w:p>
    <w:p w14:paraId="502AFAEE" w14:textId="77777777" w:rsidR="00772764" w:rsidRPr="0050002A" w:rsidRDefault="00772764" w:rsidP="00772764">
      <w:pPr>
        <w:pStyle w:val="explanatorynotes"/>
        <w:jc w:val="left"/>
      </w:pPr>
    </w:p>
    <w:p w14:paraId="1BE952B5" w14:textId="77777777" w:rsidR="00772764" w:rsidRPr="0050002A" w:rsidRDefault="00D547A4" w:rsidP="00772764">
      <w:pPr>
        <w:rPr>
          <w:sz w:val="24"/>
        </w:rPr>
      </w:pPr>
      <w:r w:rsidRPr="0050002A">
        <w:tab/>
      </w:r>
      <w:r w:rsidR="00772764" w:rsidRPr="0050002A">
        <w:rPr>
          <w:sz w:val="24"/>
        </w:rPr>
        <w:t xml:space="preserve">En dichos cuadros se detalla lo siguiente: </w:t>
      </w:r>
    </w:p>
    <w:p w14:paraId="61169FDA" w14:textId="6C802648" w:rsidR="00772764" w:rsidRPr="0050002A" w:rsidRDefault="00772764" w:rsidP="00690AA6">
      <w:pPr>
        <w:pStyle w:val="ListParagraph"/>
        <w:numPr>
          <w:ilvl w:val="0"/>
          <w:numId w:val="100"/>
        </w:numPr>
        <w:spacing w:before="120"/>
        <w:ind w:left="1077" w:hanging="357"/>
        <w:contextualSpacing w:val="0"/>
        <w:rPr>
          <w:sz w:val="24"/>
        </w:rPr>
      </w:pPr>
      <w:bookmarkStart w:id="854" w:name="_Toc454641239"/>
      <w:r w:rsidRPr="0050002A">
        <w:rPr>
          <w:sz w:val="24"/>
        </w:rPr>
        <w:t>para cada Subsistema (producto) indicado en el programa de ejecución, las tecnologías de la información, los materiales</w:t>
      </w:r>
      <w:r w:rsidR="00D547A4" w:rsidRPr="0050002A">
        <w:rPr>
          <w:sz w:val="24"/>
        </w:rPr>
        <w:t>,</w:t>
      </w:r>
      <w:r w:rsidRPr="0050002A">
        <w:rPr>
          <w:sz w:val="24"/>
        </w:rPr>
        <w:t xml:space="preserve"> y otros bienes y servicios que conforman el Sistema que el Proveedor ha de suministrar;</w:t>
      </w:r>
      <w:bookmarkEnd w:id="854"/>
      <w:r w:rsidRPr="0050002A">
        <w:rPr>
          <w:sz w:val="24"/>
        </w:rPr>
        <w:t xml:space="preserve"> </w:t>
      </w:r>
    </w:p>
    <w:p w14:paraId="3BFF4D94" w14:textId="73ADF6BE" w:rsidR="00772764" w:rsidRPr="0050002A" w:rsidRDefault="00772764" w:rsidP="00690AA6">
      <w:pPr>
        <w:pStyle w:val="ListParagraph"/>
        <w:numPr>
          <w:ilvl w:val="0"/>
          <w:numId w:val="100"/>
        </w:numPr>
        <w:spacing w:before="120"/>
        <w:ind w:left="1077" w:hanging="357"/>
        <w:contextualSpacing w:val="0"/>
        <w:rPr>
          <w:sz w:val="24"/>
        </w:rPr>
      </w:pPr>
      <w:bookmarkStart w:id="855" w:name="_Toc454641240"/>
      <w:r w:rsidRPr="0050002A">
        <w:rPr>
          <w:sz w:val="24"/>
        </w:rPr>
        <w:t xml:space="preserve">las cantidades de dichas tecnologías </w:t>
      </w:r>
      <w:r w:rsidR="001F63C5" w:rsidRPr="0050002A">
        <w:rPr>
          <w:sz w:val="24"/>
        </w:rPr>
        <w:t>de la información</w:t>
      </w:r>
      <w:r w:rsidRPr="0050002A">
        <w:rPr>
          <w:sz w:val="24"/>
        </w:rPr>
        <w:t>, materiales y otros bienes y servicios;</w:t>
      </w:r>
      <w:bookmarkEnd w:id="855"/>
      <w:r w:rsidRPr="0050002A">
        <w:rPr>
          <w:sz w:val="24"/>
        </w:rPr>
        <w:t xml:space="preserve"> </w:t>
      </w:r>
    </w:p>
    <w:p w14:paraId="4C50095F" w14:textId="44F5733B" w:rsidR="00772764" w:rsidRPr="0050002A" w:rsidRDefault="00772764" w:rsidP="00690AA6">
      <w:pPr>
        <w:pStyle w:val="ListParagraph"/>
        <w:numPr>
          <w:ilvl w:val="0"/>
          <w:numId w:val="100"/>
        </w:numPr>
        <w:spacing w:before="120"/>
        <w:ind w:left="1077" w:hanging="357"/>
        <w:contextualSpacing w:val="0"/>
        <w:rPr>
          <w:sz w:val="24"/>
        </w:rPr>
      </w:pPr>
      <w:r w:rsidRPr="0050002A">
        <w:rPr>
          <w:sz w:val="24"/>
        </w:rPr>
        <w:t>los sitios y la ubicación dentro del sitio específico (por ejemplo, edificio, piso, sala, departamento, etc.);</w:t>
      </w:r>
    </w:p>
    <w:p w14:paraId="35845CDA" w14:textId="24818DE7" w:rsidR="00772764" w:rsidRPr="0050002A" w:rsidRDefault="00772764" w:rsidP="00690AA6">
      <w:pPr>
        <w:pStyle w:val="ListParagraph"/>
        <w:numPr>
          <w:ilvl w:val="0"/>
          <w:numId w:val="100"/>
        </w:numPr>
        <w:spacing w:before="120"/>
        <w:ind w:left="1077" w:hanging="357"/>
        <w:contextualSpacing w:val="0"/>
        <w:rPr>
          <w:sz w:val="24"/>
        </w:rPr>
      </w:pPr>
      <w:r w:rsidRPr="0050002A">
        <w:rPr>
          <w:sz w:val="24"/>
        </w:rPr>
        <w:t>las referencias cruzadas a la sección pertinente de los requisitos técnicos, en la que dicho rubro se describe en mayor detalle.</w:t>
      </w:r>
    </w:p>
    <w:p w14:paraId="31EADAC8" w14:textId="2AD9C55A" w:rsidR="00772764" w:rsidRPr="0050002A" w:rsidRDefault="00772764" w:rsidP="00772764">
      <w:pPr>
        <w:rPr>
          <w:sz w:val="24"/>
        </w:rPr>
      </w:pPr>
      <w:r w:rsidRPr="0050002A">
        <w:rPr>
          <w:sz w:val="24"/>
        </w:rPr>
        <w:tab/>
        <w:t xml:space="preserve">El </w:t>
      </w:r>
      <w:r w:rsidR="00DA4AB1" w:rsidRPr="0050002A">
        <w:rPr>
          <w:sz w:val="24"/>
        </w:rPr>
        <w:t>Comprador</w:t>
      </w:r>
      <w:r w:rsidR="008A3FCD" w:rsidRPr="0050002A">
        <w:rPr>
          <w:sz w:val="24"/>
        </w:rPr>
        <w:t xml:space="preserve"> </w:t>
      </w:r>
      <w:r w:rsidRPr="0050002A">
        <w:rPr>
          <w:sz w:val="24"/>
        </w:rPr>
        <w:t xml:space="preserve">deberá modificar estos cuadros según sea necesario para adecuarlos a los detalles del Sistema (y los Subsistemas) que se han de proporcionar o instalar. El texto modelo </w:t>
      </w:r>
      <w:r w:rsidR="00D547A4" w:rsidRPr="0050002A">
        <w:rPr>
          <w:sz w:val="24"/>
        </w:rPr>
        <w:t xml:space="preserve">proporcionado para </w:t>
      </w:r>
      <w:r w:rsidRPr="0050002A">
        <w:rPr>
          <w:sz w:val="24"/>
        </w:rPr>
        <w:t xml:space="preserve">varias secciones de los cuadros </w:t>
      </w:r>
      <w:r w:rsidR="00D547A4" w:rsidRPr="0050002A">
        <w:rPr>
          <w:sz w:val="24"/>
        </w:rPr>
        <w:t xml:space="preserve">tiene carácter </w:t>
      </w:r>
      <w:r w:rsidRPr="0050002A">
        <w:rPr>
          <w:sz w:val="24"/>
        </w:rPr>
        <w:t>ilustrativo y deberá modificarse o eliminarse según corresponda.</w:t>
      </w:r>
    </w:p>
    <w:p w14:paraId="19D7FE5B" w14:textId="418CEF91" w:rsidR="00772764" w:rsidRPr="0050002A" w:rsidRDefault="00772764" w:rsidP="00772764">
      <w:pPr>
        <w:rPr>
          <w:sz w:val="24"/>
        </w:rPr>
      </w:pPr>
      <w:r w:rsidRPr="0050002A">
        <w:rPr>
          <w:sz w:val="24"/>
        </w:rPr>
        <w:tab/>
        <w:t xml:space="preserve">Se proporcionan dos formatos modelo para los cuadros del inventario del Sistema: uno para las partidas de los gastos de suministro e instalación, y el segundo para las partidas de </w:t>
      </w:r>
      <w:r w:rsidR="004109FB" w:rsidRPr="0050002A">
        <w:rPr>
          <w:sz w:val="24"/>
        </w:rPr>
        <w:t xml:space="preserve">Costos Recurrentes </w:t>
      </w:r>
      <w:r w:rsidRPr="0050002A">
        <w:rPr>
          <w:sz w:val="24"/>
        </w:rPr>
        <w:t>(si los hubiera).</w:t>
      </w:r>
    </w:p>
    <w:p w14:paraId="0E45986B" w14:textId="77777777" w:rsidR="00772764" w:rsidRPr="0050002A" w:rsidRDefault="00772764" w:rsidP="00772764">
      <w:pPr>
        <w:pStyle w:val="explanatorynotes"/>
        <w:jc w:val="left"/>
        <w:rPr>
          <w:sz w:val="28"/>
        </w:rPr>
      </w:pPr>
    </w:p>
    <w:p w14:paraId="1EF4EC8E" w14:textId="1388819D" w:rsidR="00772764" w:rsidRPr="001C1A42" w:rsidRDefault="00772764" w:rsidP="001C1A42">
      <w:pPr>
        <w:pBdr>
          <w:bottom w:val="single" w:sz="4" w:space="1" w:color="auto"/>
        </w:pBdr>
        <w:jc w:val="center"/>
        <w:rPr>
          <w:b/>
          <w:bCs/>
          <w:i/>
          <w:iCs/>
          <w:sz w:val="28"/>
          <w:szCs w:val="28"/>
        </w:rPr>
      </w:pPr>
      <w:r w:rsidRPr="0050002A">
        <w:rPr>
          <w:sz w:val="36"/>
        </w:rPr>
        <w:br w:type="page"/>
      </w:r>
      <w:bookmarkStart w:id="856" w:name="_Toc126086586"/>
      <w:bookmarkStart w:id="857" w:name="_Toc127374855"/>
      <w:bookmarkStart w:id="858" w:name="_Toc136424931"/>
      <w:bookmarkStart w:id="859" w:name="_Toc136425565"/>
      <w:r w:rsidRPr="001C1A42">
        <w:rPr>
          <w:b/>
          <w:bCs/>
          <w:i/>
          <w:iCs/>
          <w:sz w:val="28"/>
          <w:szCs w:val="28"/>
        </w:rPr>
        <w:t xml:space="preserve">Índice: </w:t>
      </w:r>
      <w:r w:rsidR="003C362C" w:rsidRPr="001C1A42">
        <w:rPr>
          <w:b/>
          <w:bCs/>
          <w:i/>
          <w:iCs/>
          <w:sz w:val="28"/>
          <w:szCs w:val="28"/>
        </w:rPr>
        <w:t xml:space="preserve">Cuadros del inventario del </w:t>
      </w:r>
      <w:r w:rsidR="00D547A4" w:rsidRPr="001C1A42">
        <w:rPr>
          <w:b/>
          <w:bCs/>
          <w:i/>
          <w:iCs/>
          <w:sz w:val="28"/>
          <w:szCs w:val="28"/>
        </w:rPr>
        <w:t>S</w:t>
      </w:r>
      <w:r w:rsidR="003C362C" w:rsidRPr="001C1A42">
        <w:rPr>
          <w:b/>
          <w:bCs/>
          <w:i/>
          <w:iCs/>
          <w:sz w:val="28"/>
          <w:szCs w:val="28"/>
        </w:rPr>
        <w:t>istema</w:t>
      </w:r>
      <w:bookmarkEnd w:id="856"/>
      <w:bookmarkEnd w:id="857"/>
      <w:bookmarkEnd w:id="858"/>
      <w:bookmarkEnd w:id="859"/>
    </w:p>
    <w:p w14:paraId="68E2358B" w14:textId="2756B673" w:rsidR="009B67C9" w:rsidRDefault="00E41822">
      <w:pPr>
        <w:pStyle w:val="TOC1"/>
        <w:tabs>
          <w:tab w:val="right" w:leader="dot" w:pos="8990"/>
        </w:tabs>
        <w:rPr>
          <w:rFonts w:eastAsiaTheme="minorEastAsia" w:cstheme="minorBidi"/>
          <w:b w:val="0"/>
          <w:bCs w:val="0"/>
          <w:caps w:val="0"/>
          <w:noProof/>
          <w:sz w:val="22"/>
          <w:szCs w:val="22"/>
          <w:lang w:val="en-US" w:eastAsia="en-US" w:bidi="ar-SA"/>
        </w:rPr>
      </w:pPr>
      <w:r w:rsidRPr="0050002A">
        <w:rPr>
          <w:b w:val="0"/>
          <w:sz w:val="24"/>
        </w:rPr>
        <w:fldChar w:fldCharType="begin"/>
      </w:r>
      <w:r w:rsidR="00772764" w:rsidRPr="0050002A">
        <w:rPr>
          <w:b w:val="0"/>
        </w:rPr>
        <w:instrText xml:space="preserve"> TOC \h \z \t "Head 5c.1,1,Head 5c.2,2" </w:instrText>
      </w:r>
      <w:r w:rsidRPr="0050002A">
        <w:rPr>
          <w:b w:val="0"/>
          <w:sz w:val="24"/>
        </w:rPr>
        <w:fldChar w:fldCharType="separate"/>
      </w:r>
      <w:hyperlink w:anchor="_Toc136425390" w:history="1">
        <w:r w:rsidR="009B67C9" w:rsidRPr="00A52633">
          <w:rPr>
            <w:rStyle w:val="Hyperlink"/>
            <w:noProof/>
          </w:rPr>
          <w:t xml:space="preserve">Cuadro del inventario del Sistema (Rubros de costos relativos al suministro y la instalación) </w:t>
        </w:r>
        <w:r w:rsidR="009B67C9" w:rsidRPr="00A52633">
          <w:rPr>
            <w:rStyle w:val="Hyperlink"/>
            <w:i/>
            <w:noProof/>
          </w:rPr>
          <w:t>[inserte: número de identificación]</w:t>
        </w:r>
        <w:r w:rsidR="009B67C9">
          <w:rPr>
            <w:noProof/>
            <w:webHidden/>
          </w:rPr>
          <w:tab/>
        </w:r>
        <w:r w:rsidR="009B67C9">
          <w:rPr>
            <w:noProof/>
            <w:webHidden/>
          </w:rPr>
          <w:fldChar w:fldCharType="begin"/>
        </w:r>
        <w:r w:rsidR="009B67C9">
          <w:rPr>
            <w:noProof/>
            <w:webHidden/>
          </w:rPr>
          <w:instrText xml:space="preserve"> PAGEREF _Toc136425390 \h </w:instrText>
        </w:r>
        <w:r w:rsidR="009B67C9">
          <w:rPr>
            <w:noProof/>
            <w:webHidden/>
          </w:rPr>
        </w:r>
        <w:r w:rsidR="009B67C9">
          <w:rPr>
            <w:noProof/>
            <w:webHidden/>
          </w:rPr>
          <w:fldChar w:fldCharType="separate"/>
        </w:r>
        <w:r w:rsidR="009B67C9">
          <w:rPr>
            <w:noProof/>
            <w:webHidden/>
          </w:rPr>
          <w:t>172</w:t>
        </w:r>
        <w:r w:rsidR="009B67C9">
          <w:rPr>
            <w:noProof/>
            <w:webHidden/>
          </w:rPr>
          <w:fldChar w:fldCharType="end"/>
        </w:r>
      </w:hyperlink>
    </w:p>
    <w:p w14:paraId="492CF70D" w14:textId="133202F7" w:rsidR="009B67C9" w:rsidRDefault="00887AA3">
      <w:pPr>
        <w:pStyle w:val="TOC1"/>
        <w:tabs>
          <w:tab w:val="right" w:leader="dot" w:pos="8990"/>
        </w:tabs>
        <w:rPr>
          <w:rFonts w:eastAsiaTheme="minorEastAsia" w:cstheme="minorBidi"/>
          <w:b w:val="0"/>
          <w:bCs w:val="0"/>
          <w:caps w:val="0"/>
          <w:noProof/>
          <w:sz w:val="22"/>
          <w:szCs w:val="22"/>
          <w:lang w:val="en-US" w:eastAsia="en-US" w:bidi="ar-SA"/>
        </w:rPr>
      </w:pPr>
      <w:hyperlink w:anchor="_Toc136425391" w:history="1">
        <w:r w:rsidR="009B67C9" w:rsidRPr="00A52633">
          <w:rPr>
            <w:rStyle w:val="Hyperlink"/>
            <w:noProof/>
          </w:rPr>
          <w:t xml:space="preserve">Cuadro del inventario del Sistema (rubros de gastos recurrentes) </w:t>
        </w:r>
        <w:r w:rsidR="009B67C9" w:rsidRPr="00A52633">
          <w:rPr>
            <w:rStyle w:val="Hyperlink"/>
            <w:i/>
            <w:noProof/>
          </w:rPr>
          <w:t>[inserte: número de identificación]</w:t>
        </w:r>
        <w:r w:rsidR="009B67C9">
          <w:rPr>
            <w:noProof/>
            <w:webHidden/>
          </w:rPr>
          <w:tab/>
        </w:r>
        <w:r w:rsidR="009B67C9">
          <w:rPr>
            <w:noProof/>
            <w:webHidden/>
          </w:rPr>
          <w:fldChar w:fldCharType="begin"/>
        </w:r>
        <w:r w:rsidR="009B67C9">
          <w:rPr>
            <w:noProof/>
            <w:webHidden/>
          </w:rPr>
          <w:instrText xml:space="preserve"> PAGEREF _Toc136425391 \h </w:instrText>
        </w:r>
        <w:r w:rsidR="009B67C9">
          <w:rPr>
            <w:noProof/>
            <w:webHidden/>
          </w:rPr>
        </w:r>
        <w:r w:rsidR="009B67C9">
          <w:rPr>
            <w:noProof/>
            <w:webHidden/>
          </w:rPr>
          <w:fldChar w:fldCharType="separate"/>
        </w:r>
        <w:r w:rsidR="009B67C9">
          <w:rPr>
            <w:noProof/>
            <w:webHidden/>
          </w:rPr>
          <w:t>173</w:t>
        </w:r>
        <w:r w:rsidR="009B67C9">
          <w:rPr>
            <w:noProof/>
            <w:webHidden/>
          </w:rPr>
          <w:fldChar w:fldCharType="end"/>
        </w:r>
      </w:hyperlink>
    </w:p>
    <w:p w14:paraId="2D865921" w14:textId="5D0E9A98" w:rsidR="00772764" w:rsidRPr="0050002A" w:rsidRDefault="00E41822" w:rsidP="00772764">
      <w:pPr>
        <w:pStyle w:val="explanatorynotes"/>
        <w:jc w:val="left"/>
      </w:pPr>
      <w:r w:rsidRPr="0050002A">
        <w:rPr>
          <w:rFonts w:ascii="Times New Roman Bold" w:hAnsi="Times New Roman Bold"/>
          <w:b/>
        </w:rPr>
        <w:fldChar w:fldCharType="end"/>
      </w:r>
    </w:p>
    <w:p w14:paraId="161624E0" w14:textId="77777777" w:rsidR="00772764" w:rsidRPr="0050002A" w:rsidRDefault="00772764" w:rsidP="00772764">
      <w:pPr>
        <w:pStyle w:val="explanatorynotes"/>
        <w:jc w:val="left"/>
      </w:pPr>
    </w:p>
    <w:p w14:paraId="6A916FB4" w14:textId="77777777" w:rsidR="00772764" w:rsidRPr="0050002A" w:rsidRDefault="00772764" w:rsidP="00772764">
      <w:pPr>
        <w:rPr>
          <w:sz w:val="32"/>
        </w:rPr>
        <w:sectPr w:rsidR="00772764" w:rsidRPr="0050002A" w:rsidSect="004D598F">
          <w:headerReference w:type="even" r:id="rId84"/>
          <w:headerReference w:type="default" r:id="rId85"/>
          <w:headerReference w:type="first" r:id="rId86"/>
          <w:footnotePr>
            <w:numRestart w:val="eachPage"/>
          </w:footnotePr>
          <w:endnotePr>
            <w:numRestart w:val="eachSect"/>
          </w:endnotePr>
          <w:pgSz w:w="12240" w:h="15840" w:code="1"/>
          <w:pgMar w:top="1800" w:right="1440" w:bottom="1152" w:left="1800" w:header="720" w:footer="432" w:gutter="0"/>
          <w:cols w:space="720"/>
          <w:formProt w:val="0"/>
        </w:sectPr>
      </w:pPr>
    </w:p>
    <w:p w14:paraId="68772D6C" w14:textId="106877D2" w:rsidR="00772764" w:rsidRPr="0050002A" w:rsidRDefault="00772764" w:rsidP="00772764">
      <w:pPr>
        <w:pStyle w:val="Head5c1"/>
        <w:rPr>
          <w:i/>
        </w:rPr>
      </w:pPr>
      <w:bookmarkStart w:id="860" w:name="_Toc433161261"/>
      <w:bookmarkStart w:id="861" w:name="_Toc521498272"/>
      <w:bookmarkStart w:id="862" w:name="_Toc207771480"/>
      <w:bookmarkStart w:id="863" w:name="_Toc136425390"/>
      <w:r w:rsidRPr="0050002A">
        <w:t>Cuadro del inventario del Sistema (</w:t>
      </w:r>
      <w:r w:rsidR="007E3ED4" w:rsidRPr="0050002A">
        <w:t xml:space="preserve">Rubros de costos relativos al </w:t>
      </w:r>
      <w:r w:rsidRPr="0050002A">
        <w:t xml:space="preserve">suministro </w:t>
      </w:r>
      <w:r w:rsidR="007E3ED4" w:rsidRPr="0050002A">
        <w:t>y la</w:t>
      </w:r>
      <w:r w:rsidRPr="0050002A">
        <w:t xml:space="preserve"> instalación) </w:t>
      </w:r>
      <w:r w:rsidRPr="0050002A">
        <w:rPr>
          <w:i/>
        </w:rPr>
        <w:t>[</w:t>
      </w:r>
      <w:r w:rsidRPr="0050002A">
        <w:rPr>
          <w:b w:val="0"/>
          <w:i/>
        </w:rPr>
        <w:t>inserte</w:t>
      </w:r>
      <w:r w:rsidR="007E3ED4" w:rsidRPr="0050002A">
        <w:rPr>
          <w:b w:val="0"/>
          <w:i/>
        </w:rPr>
        <w:t>:</w:t>
      </w:r>
      <w:r w:rsidRPr="0050002A">
        <w:rPr>
          <w:i/>
        </w:rPr>
        <w:t xml:space="preserve"> número de identificación]</w:t>
      </w:r>
      <w:bookmarkEnd w:id="860"/>
      <w:bookmarkEnd w:id="861"/>
      <w:bookmarkEnd w:id="862"/>
      <w:bookmarkEnd w:id="863"/>
    </w:p>
    <w:p w14:paraId="3F166AB1" w14:textId="77777777" w:rsidR="00772764" w:rsidRPr="0050002A" w:rsidRDefault="00772764" w:rsidP="00772764">
      <w:pPr>
        <w:jc w:val="center"/>
        <w:rPr>
          <w:rStyle w:val="preparersnote"/>
        </w:rPr>
      </w:pPr>
      <w:r w:rsidRPr="0050002A">
        <w:t xml:space="preserve">Número de rubro: </w:t>
      </w:r>
      <w:r w:rsidRPr="0050002A">
        <w:rPr>
          <w:rStyle w:val="Preparersnotenobold"/>
        </w:rPr>
        <w:t>[especifique</w:t>
      </w:r>
      <w:r w:rsidRPr="0050002A">
        <w:rPr>
          <w:rStyle w:val="preparersnote"/>
        </w:rPr>
        <w:t xml:space="preserve"> el número del rubro pertinente del programa de ejecución (p. ej., 1.1)</w:t>
      </w:r>
      <w:r w:rsidRPr="0050002A">
        <w:rPr>
          <w:rStyle w:val="Preparersnotenobold"/>
        </w:rPr>
        <w:t>]</w:t>
      </w:r>
    </w:p>
    <w:p w14:paraId="5A07D5B3" w14:textId="0D2D40DF" w:rsidR="00772764" w:rsidRPr="0050002A" w:rsidRDefault="00772764" w:rsidP="00772764">
      <w:pPr>
        <w:jc w:val="center"/>
        <w:rPr>
          <w:rStyle w:val="Preparersnotenobold"/>
        </w:rPr>
      </w:pPr>
      <w:r w:rsidRPr="0050002A">
        <w:rPr>
          <w:rStyle w:val="Preparersnotenobold"/>
        </w:rPr>
        <w:t>[</w:t>
      </w:r>
      <w:bookmarkStart w:id="864" w:name="_DV_C3810"/>
      <w:r w:rsidR="007E3ED4" w:rsidRPr="0050002A">
        <w:rPr>
          <w:rStyle w:val="DeltaViewInsertion"/>
          <w:i/>
          <w:szCs w:val="22"/>
        </w:rPr>
        <w:t>En</w:t>
      </w:r>
      <w:bookmarkStart w:id="865" w:name="_DV_M2685"/>
      <w:bookmarkEnd w:id="864"/>
      <w:bookmarkEnd w:id="865"/>
      <w:r w:rsidR="007E3ED4" w:rsidRPr="0050002A">
        <w:rPr>
          <w:rStyle w:val="Preparersnotenobold"/>
          <w:color w:val="000000"/>
          <w:szCs w:val="22"/>
        </w:rPr>
        <w:t xml:space="preserve"> caso de ser </w:t>
      </w:r>
      <w:r w:rsidRPr="0050002A">
        <w:rPr>
          <w:rStyle w:val="Preparersnotenobold"/>
        </w:rPr>
        <w:t>necesario para el suministro y la instalación del Sistema, especifique</w:t>
      </w:r>
      <w:r w:rsidR="007E3ED4" w:rsidRPr="0050002A">
        <w:rPr>
          <w:rStyle w:val="Preparersnotenobold"/>
        </w:rPr>
        <w:t>:</w:t>
      </w:r>
      <w:r w:rsidRPr="0050002A">
        <w:rPr>
          <w:rStyle w:val="Preparersnotenobold"/>
        </w:rPr>
        <w:t xml:space="preserve"> </w:t>
      </w:r>
      <w:r w:rsidR="007E3ED4" w:rsidRPr="0050002A">
        <w:rPr>
          <w:rStyle w:val="Preparersnotenobold"/>
          <w:b/>
          <w:color w:val="000000"/>
          <w:szCs w:val="22"/>
        </w:rPr>
        <w:t xml:space="preserve">un detalle de los componentes y las </w:t>
      </w:r>
      <w:r w:rsidRPr="0050002A">
        <w:rPr>
          <w:rStyle w:val="Preparersnotenobold"/>
          <w:b/>
        </w:rPr>
        <w:t>cantidades en el cuadro del inventario del Sistema a continuación</w:t>
      </w:r>
      <w:r w:rsidR="007E3ED4" w:rsidRPr="0050002A">
        <w:rPr>
          <w:rStyle w:val="Preparersnotenobold"/>
          <w:b/>
        </w:rPr>
        <w:t xml:space="preserve"> de la partida especificada arriba</w:t>
      </w:r>
      <w:r w:rsidRPr="0050002A">
        <w:rPr>
          <w:rStyle w:val="Preparersnotenobold"/>
          <w:b/>
        </w:rPr>
        <w:t>, modifi</w:t>
      </w:r>
      <w:r w:rsidR="007E3ED4" w:rsidRPr="0050002A">
        <w:rPr>
          <w:rStyle w:val="Preparersnotenobold"/>
          <w:b/>
        </w:rPr>
        <w:t>cando</w:t>
      </w:r>
      <w:r w:rsidRPr="0050002A">
        <w:rPr>
          <w:rStyle w:val="Preparersnotenobold"/>
          <w:b/>
        </w:rPr>
        <w:t xml:space="preserve">, según sea necesario, los componentes </w:t>
      </w:r>
      <w:r w:rsidR="007E3ED4" w:rsidRPr="0050002A">
        <w:rPr>
          <w:rStyle w:val="Preparersnotenobold"/>
          <w:b/>
        </w:rPr>
        <w:t>modelo y las entradas d</w:t>
      </w:r>
      <w:r w:rsidRPr="0050002A">
        <w:rPr>
          <w:rStyle w:val="Preparersnotenobold"/>
          <w:b/>
        </w:rPr>
        <w:t>el cuadro</w:t>
      </w:r>
      <w:r w:rsidR="007E3ED4" w:rsidRPr="0050002A">
        <w:rPr>
          <w:rStyle w:val="Preparersnotenobold"/>
          <w:b/>
        </w:rPr>
        <w:t xml:space="preserve"> modelo</w:t>
      </w:r>
      <w:r w:rsidRPr="0050002A">
        <w:rPr>
          <w:rStyle w:val="Preparersnotenobold"/>
        </w:rPr>
        <w:t>.</w:t>
      </w:r>
      <w:r w:rsidRPr="0050002A">
        <w:rPr>
          <w:rStyle w:val="Preparersnotenobold"/>
          <w:b/>
        </w:rPr>
        <w:t xml:space="preserve"> </w:t>
      </w:r>
      <w:r w:rsidRPr="0050002A">
        <w:rPr>
          <w:rStyle w:val="Preparersnotenobold"/>
        </w:rPr>
        <w:t xml:space="preserve">Repita </w:t>
      </w:r>
      <w:r w:rsidR="007E3ED4" w:rsidRPr="0050002A">
        <w:rPr>
          <w:rStyle w:val="Preparersnotenobold"/>
        </w:rPr>
        <w:t xml:space="preserve">el </w:t>
      </w:r>
      <w:r w:rsidRPr="0050002A">
        <w:rPr>
          <w:rStyle w:val="Preparersnotenobold"/>
        </w:rPr>
        <w:t xml:space="preserve">cuadro </w:t>
      </w:r>
      <w:r w:rsidR="007E3ED4" w:rsidRPr="0050002A">
        <w:rPr>
          <w:rStyle w:val="Preparersnotenobold"/>
        </w:rPr>
        <w:t xml:space="preserve">del inventario del Sistema </w:t>
      </w:r>
      <w:r w:rsidRPr="0050002A">
        <w:rPr>
          <w:rStyle w:val="Preparersnotenobold"/>
        </w:rPr>
        <w:t xml:space="preserve">tantas veces como sea necesario hasta abarcar todos los rubros del programa de ejecución que requieran </w:t>
      </w:r>
      <w:r w:rsidR="007E3ED4" w:rsidRPr="0050002A">
        <w:rPr>
          <w:rStyle w:val="Preparersnotenobold"/>
        </w:rPr>
        <w:t xml:space="preserve">mayores </w:t>
      </w:r>
      <w:r w:rsidRPr="0050002A">
        <w:rPr>
          <w:rStyle w:val="Preparersnotenobold"/>
        </w:rPr>
        <w:t>detalles]</w:t>
      </w:r>
      <w:r w:rsidR="007E3ED4" w:rsidRPr="0050002A">
        <w:rPr>
          <w:rStyle w:val="Preparersnotenobold"/>
        </w:rPr>
        <w:t>.</w:t>
      </w:r>
    </w:p>
    <w:tbl>
      <w:tblPr>
        <w:tblW w:w="13320"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440"/>
        <w:gridCol w:w="5400"/>
        <w:gridCol w:w="2160"/>
        <w:gridCol w:w="2880"/>
        <w:gridCol w:w="1440"/>
      </w:tblGrid>
      <w:tr w:rsidR="00772764" w:rsidRPr="0050002A" w14:paraId="5BD58C7E" w14:textId="77777777" w:rsidTr="00100DE3">
        <w:trPr>
          <w:cantSplit/>
          <w:tblHeader/>
        </w:trPr>
        <w:tc>
          <w:tcPr>
            <w:tcW w:w="1440" w:type="dxa"/>
          </w:tcPr>
          <w:p w14:paraId="799E2637" w14:textId="1C1E6D53" w:rsidR="00772764" w:rsidRPr="0050002A" w:rsidRDefault="00772764" w:rsidP="008E63E6">
            <w:pPr>
              <w:spacing w:before="100" w:after="100"/>
              <w:jc w:val="center"/>
              <w:rPr>
                <w:sz w:val="22"/>
              </w:rPr>
            </w:pPr>
            <w:r w:rsidRPr="0050002A">
              <w:rPr>
                <w:sz w:val="22"/>
              </w:rPr>
              <w:br/>
            </w:r>
            <w:r w:rsidR="008E63E6" w:rsidRPr="0050002A">
              <w:rPr>
                <w:sz w:val="22"/>
              </w:rPr>
              <w:t>C</w:t>
            </w:r>
            <w:r w:rsidRPr="0050002A">
              <w:rPr>
                <w:sz w:val="22"/>
              </w:rPr>
              <w:t>omponente</w:t>
            </w:r>
          </w:p>
          <w:p w14:paraId="432D054A" w14:textId="77777777" w:rsidR="008E63E6" w:rsidRPr="0050002A" w:rsidRDefault="008E63E6" w:rsidP="008E63E6">
            <w:pPr>
              <w:spacing w:before="100" w:after="100"/>
              <w:jc w:val="center"/>
              <w:rPr>
                <w:sz w:val="22"/>
              </w:rPr>
            </w:pPr>
            <w:r w:rsidRPr="0050002A">
              <w:rPr>
                <w:sz w:val="22"/>
              </w:rPr>
              <w:t>n.º</w:t>
            </w:r>
          </w:p>
        </w:tc>
        <w:tc>
          <w:tcPr>
            <w:tcW w:w="5400" w:type="dxa"/>
          </w:tcPr>
          <w:p w14:paraId="3130C4B8" w14:textId="77777777" w:rsidR="00772764" w:rsidRPr="0050002A" w:rsidRDefault="00772764" w:rsidP="00100DE3">
            <w:pPr>
              <w:spacing w:before="100" w:after="100"/>
              <w:jc w:val="center"/>
              <w:rPr>
                <w:sz w:val="22"/>
              </w:rPr>
            </w:pPr>
            <w:r w:rsidRPr="0050002A">
              <w:rPr>
                <w:sz w:val="22"/>
              </w:rPr>
              <w:br/>
            </w:r>
            <w:r w:rsidRPr="0050002A">
              <w:rPr>
                <w:sz w:val="22"/>
              </w:rPr>
              <w:br/>
              <w:t>Componente</w:t>
            </w:r>
          </w:p>
        </w:tc>
        <w:tc>
          <w:tcPr>
            <w:tcW w:w="2160" w:type="dxa"/>
          </w:tcPr>
          <w:p w14:paraId="36F7A2B5" w14:textId="5654D979" w:rsidR="00772764" w:rsidRPr="0050002A" w:rsidRDefault="00996599" w:rsidP="00996599">
            <w:pPr>
              <w:spacing w:before="100" w:after="100"/>
              <w:jc w:val="center"/>
              <w:rPr>
                <w:sz w:val="22"/>
              </w:rPr>
            </w:pPr>
            <w:r w:rsidRPr="0050002A">
              <w:rPr>
                <w:sz w:val="22"/>
              </w:rPr>
              <w:t>E</w:t>
            </w:r>
            <w:r w:rsidR="00772764" w:rsidRPr="0050002A">
              <w:rPr>
                <w:sz w:val="22"/>
              </w:rPr>
              <w:t>specificaciones técnicas pertinentes</w:t>
            </w:r>
            <w:r w:rsidRPr="0050002A">
              <w:rPr>
                <w:sz w:val="22"/>
              </w:rPr>
              <w:t xml:space="preserve"> n.º</w:t>
            </w:r>
          </w:p>
        </w:tc>
        <w:tc>
          <w:tcPr>
            <w:tcW w:w="2880" w:type="dxa"/>
          </w:tcPr>
          <w:p w14:paraId="5529C7C1" w14:textId="77777777" w:rsidR="00772764" w:rsidRPr="0050002A" w:rsidRDefault="00772764" w:rsidP="00100DE3">
            <w:pPr>
              <w:spacing w:before="100" w:after="100"/>
              <w:jc w:val="center"/>
              <w:rPr>
                <w:sz w:val="22"/>
              </w:rPr>
            </w:pPr>
            <w:r w:rsidRPr="0050002A">
              <w:rPr>
                <w:sz w:val="22"/>
              </w:rPr>
              <w:t>Información adicional sobre el sitio (p. ej., edificio, piso, departamento, etc.)</w:t>
            </w:r>
          </w:p>
        </w:tc>
        <w:tc>
          <w:tcPr>
            <w:tcW w:w="1440" w:type="dxa"/>
          </w:tcPr>
          <w:p w14:paraId="3EE11453" w14:textId="77777777" w:rsidR="00772764" w:rsidRPr="0050002A" w:rsidRDefault="00772764" w:rsidP="00100DE3">
            <w:pPr>
              <w:spacing w:before="100" w:after="100"/>
              <w:jc w:val="center"/>
              <w:rPr>
                <w:sz w:val="22"/>
              </w:rPr>
            </w:pPr>
            <w:r w:rsidRPr="0050002A">
              <w:rPr>
                <w:sz w:val="22"/>
              </w:rPr>
              <w:br/>
            </w:r>
            <w:r w:rsidRPr="0050002A">
              <w:rPr>
                <w:sz w:val="22"/>
              </w:rPr>
              <w:br/>
              <w:t>Cantidad</w:t>
            </w:r>
          </w:p>
        </w:tc>
      </w:tr>
      <w:tr w:rsidR="00772764" w:rsidRPr="0050002A" w14:paraId="366342F6" w14:textId="77777777" w:rsidTr="00100DE3">
        <w:trPr>
          <w:cantSplit/>
          <w:trHeight w:hRule="exact" w:val="240"/>
          <w:tblHeader/>
        </w:trPr>
        <w:tc>
          <w:tcPr>
            <w:tcW w:w="1440" w:type="dxa"/>
          </w:tcPr>
          <w:p w14:paraId="2A7B9D89" w14:textId="77777777" w:rsidR="00772764" w:rsidRPr="0050002A" w:rsidRDefault="00772764" w:rsidP="00100DE3">
            <w:pPr>
              <w:spacing w:before="100" w:after="100"/>
              <w:jc w:val="center"/>
              <w:rPr>
                <w:sz w:val="22"/>
              </w:rPr>
            </w:pPr>
          </w:p>
        </w:tc>
        <w:tc>
          <w:tcPr>
            <w:tcW w:w="5400" w:type="dxa"/>
          </w:tcPr>
          <w:p w14:paraId="6357497D" w14:textId="77777777" w:rsidR="00772764" w:rsidRPr="0050002A" w:rsidRDefault="00772764" w:rsidP="00100DE3">
            <w:pPr>
              <w:spacing w:before="100" w:after="100"/>
              <w:rPr>
                <w:sz w:val="22"/>
              </w:rPr>
            </w:pPr>
          </w:p>
        </w:tc>
        <w:tc>
          <w:tcPr>
            <w:tcW w:w="2160" w:type="dxa"/>
          </w:tcPr>
          <w:p w14:paraId="26AB2D82" w14:textId="77777777" w:rsidR="00772764" w:rsidRPr="0050002A" w:rsidRDefault="00772764" w:rsidP="00100DE3">
            <w:pPr>
              <w:spacing w:before="100" w:after="100"/>
              <w:jc w:val="center"/>
              <w:rPr>
                <w:sz w:val="22"/>
              </w:rPr>
            </w:pPr>
          </w:p>
        </w:tc>
        <w:tc>
          <w:tcPr>
            <w:tcW w:w="2880" w:type="dxa"/>
          </w:tcPr>
          <w:p w14:paraId="0FFD99B0" w14:textId="77777777" w:rsidR="00772764" w:rsidRPr="0050002A" w:rsidRDefault="00772764" w:rsidP="00100DE3">
            <w:pPr>
              <w:spacing w:before="100" w:after="100"/>
              <w:jc w:val="center"/>
              <w:rPr>
                <w:sz w:val="22"/>
              </w:rPr>
            </w:pPr>
          </w:p>
        </w:tc>
        <w:tc>
          <w:tcPr>
            <w:tcW w:w="1440" w:type="dxa"/>
          </w:tcPr>
          <w:p w14:paraId="0EFDB707" w14:textId="77777777" w:rsidR="00772764" w:rsidRPr="0050002A" w:rsidRDefault="00772764" w:rsidP="00100DE3">
            <w:pPr>
              <w:spacing w:before="100" w:after="100"/>
              <w:jc w:val="center"/>
              <w:rPr>
                <w:sz w:val="22"/>
              </w:rPr>
            </w:pPr>
          </w:p>
        </w:tc>
      </w:tr>
      <w:tr w:rsidR="00772764" w:rsidRPr="0050002A" w14:paraId="37A86C1B" w14:textId="77777777" w:rsidTr="00100DE3">
        <w:trPr>
          <w:cantSplit/>
        </w:trPr>
        <w:tc>
          <w:tcPr>
            <w:tcW w:w="1440" w:type="dxa"/>
          </w:tcPr>
          <w:p w14:paraId="190CB2C8" w14:textId="77777777" w:rsidR="00772764" w:rsidRPr="0050002A" w:rsidRDefault="00772764" w:rsidP="00100DE3">
            <w:pPr>
              <w:spacing w:before="100" w:after="100"/>
              <w:jc w:val="center"/>
              <w:rPr>
                <w:sz w:val="22"/>
              </w:rPr>
            </w:pPr>
            <w:r w:rsidRPr="0050002A">
              <w:rPr>
                <w:sz w:val="22"/>
              </w:rPr>
              <w:t>1.</w:t>
            </w:r>
          </w:p>
        </w:tc>
        <w:tc>
          <w:tcPr>
            <w:tcW w:w="5400" w:type="dxa"/>
          </w:tcPr>
          <w:p w14:paraId="17336D36" w14:textId="77777777" w:rsidR="00772764" w:rsidRPr="0050002A" w:rsidRDefault="00772764" w:rsidP="00100DE3">
            <w:pPr>
              <w:spacing w:before="100" w:after="100"/>
              <w:rPr>
                <w:sz w:val="22"/>
              </w:rPr>
            </w:pPr>
            <w:r w:rsidRPr="0050002A">
              <w:rPr>
                <w:sz w:val="22"/>
              </w:rPr>
              <w:t>Subsistema 1</w:t>
            </w:r>
          </w:p>
        </w:tc>
        <w:tc>
          <w:tcPr>
            <w:tcW w:w="2160" w:type="dxa"/>
          </w:tcPr>
          <w:p w14:paraId="2AF18031" w14:textId="77777777" w:rsidR="00772764" w:rsidRPr="0050002A" w:rsidRDefault="00772764" w:rsidP="00100DE3">
            <w:pPr>
              <w:spacing w:before="100" w:after="100"/>
              <w:jc w:val="center"/>
              <w:rPr>
                <w:sz w:val="22"/>
              </w:rPr>
            </w:pPr>
          </w:p>
        </w:tc>
        <w:tc>
          <w:tcPr>
            <w:tcW w:w="2880" w:type="dxa"/>
          </w:tcPr>
          <w:p w14:paraId="0DCFADE6" w14:textId="77777777" w:rsidR="00772764" w:rsidRPr="0050002A" w:rsidRDefault="00772764" w:rsidP="00100DE3">
            <w:pPr>
              <w:spacing w:before="100" w:after="100"/>
              <w:jc w:val="center"/>
              <w:rPr>
                <w:sz w:val="22"/>
              </w:rPr>
            </w:pPr>
            <w:r w:rsidRPr="0050002A">
              <w:rPr>
                <w:sz w:val="22"/>
              </w:rPr>
              <w:t>- -</w:t>
            </w:r>
          </w:p>
        </w:tc>
        <w:tc>
          <w:tcPr>
            <w:tcW w:w="1440" w:type="dxa"/>
          </w:tcPr>
          <w:p w14:paraId="734EF8B7" w14:textId="77777777" w:rsidR="00772764" w:rsidRPr="0050002A" w:rsidRDefault="00772764" w:rsidP="00100DE3">
            <w:pPr>
              <w:spacing w:before="100" w:after="100"/>
              <w:jc w:val="center"/>
              <w:rPr>
                <w:sz w:val="22"/>
              </w:rPr>
            </w:pPr>
            <w:r w:rsidRPr="0050002A">
              <w:rPr>
                <w:sz w:val="22"/>
              </w:rPr>
              <w:t>- -</w:t>
            </w:r>
          </w:p>
        </w:tc>
      </w:tr>
      <w:tr w:rsidR="00772764" w:rsidRPr="0050002A" w14:paraId="7FD13D94" w14:textId="77777777" w:rsidTr="00100DE3">
        <w:trPr>
          <w:cantSplit/>
        </w:trPr>
        <w:tc>
          <w:tcPr>
            <w:tcW w:w="1440" w:type="dxa"/>
          </w:tcPr>
          <w:p w14:paraId="534829BD" w14:textId="77777777" w:rsidR="00772764" w:rsidRPr="0050002A" w:rsidRDefault="00772764" w:rsidP="00100DE3">
            <w:pPr>
              <w:spacing w:before="100" w:after="100"/>
              <w:jc w:val="center"/>
              <w:rPr>
                <w:sz w:val="22"/>
              </w:rPr>
            </w:pPr>
            <w:r w:rsidRPr="0050002A">
              <w:rPr>
                <w:sz w:val="22"/>
              </w:rPr>
              <w:t>1.1</w:t>
            </w:r>
          </w:p>
        </w:tc>
        <w:tc>
          <w:tcPr>
            <w:tcW w:w="5400" w:type="dxa"/>
          </w:tcPr>
          <w:p w14:paraId="12762103" w14:textId="77777777" w:rsidR="00772764" w:rsidRPr="0050002A" w:rsidRDefault="00772764" w:rsidP="00100DE3">
            <w:pPr>
              <w:spacing w:before="100" w:after="100"/>
              <w:ind w:left="360"/>
              <w:rPr>
                <w:sz w:val="22"/>
              </w:rPr>
            </w:pPr>
            <w:r w:rsidRPr="0050002A">
              <w:rPr>
                <w:sz w:val="22"/>
              </w:rPr>
              <w:t>_________</w:t>
            </w:r>
          </w:p>
        </w:tc>
        <w:tc>
          <w:tcPr>
            <w:tcW w:w="2160" w:type="dxa"/>
          </w:tcPr>
          <w:p w14:paraId="58DD3266" w14:textId="77777777" w:rsidR="00772764" w:rsidRPr="0050002A" w:rsidRDefault="00772764" w:rsidP="00100DE3">
            <w:pPr>
              <w:spacing w:before="100" w:after="100"/>
              <w:jc w:val="center"/>
              <w:rPr>
                <w:sz w:val="22"/>
              </w:rPr>
            </w:pPr>
          </w:p>
        </w:tc>
        <w:tc>
          <w:tcPr>
            <w:tcW w:w="2880" w:type="dxa"/>
          </w:tcPr>
          <w:p w14:paraId="38E369BE" w14:textId="77777777" w:rsidR="00772764" w:rsidRPr="0050002A" w:rsidRDefault="00772764" w:rsidP="00100DE3">
            <w:pPr>
              <w:spacing w:before="100" w:after="100"/>
              <w:jc w:val="center"/>
              <w:rPr>
                <w:sz w:val="22"/>
              </w:rPr>
            </w:pPr>
          </w:p>
        </w:tc>
        <w:tc>
          <w:tcPr>
            <w:tcW w:w="1440" w:type="dxa"/>
          </w:tcPr>
          <w:p w14:paraId="075C6D14" w14:textId="77777777" w:rsidR="00772764" w:rsidRPr="0050002A" w:rsidRDefault="00772764" w:rsidP="00100DE3">
            <w:pPr>
              <w:spacing w:before="100" w:after="100"/>
              <w:jc w:val="center"/>
              <w:rPr>
                <w:sz w:val="22"/>
              </w:rPr>
            </w:pPr>
            <w:r w:rsidRPr="0050002A">
              <w:rPr>
                <w:sz w:val="22"/>
              </w:rPr>
              <w:t>- -</w:t>
            </w:r>
          </w:p>
        </w:tc>
      </w:tr>
      <w:tr w:rsidR="00772764" w:rsidRPr="0050002A" w14:paraId="1ED2C7FB" w14:textId="77777777" w:rsidTr="00100DE3">
        <w:trPr>
          <w:cantSplit/>
        </w:trPr>
        <w:tc>
          <w:tcPr>
            <w:tcW w:w="1440" w:type="dxa"/>
          </w:tcPr>
          <w:p w14:paraId="19344224" w14:textId="77777777" w:rsidR="00772764" w:rsidRPr="0050002A" w:rsidRDefault="00772764" w:rsidP="00100DE3">
            <w:pPr>
              <w:spacing w:before="100" w:after="100"/>
              <w:jc w:val="center"/>
              <w:rPr>
                <w:sz w:val="22"/>
              </w:rPr>
            </w:pPr>
            <w:r w:rsidRPr="0050002A">
              <w:rPr>
                <w:sz w:val="22"/>
              </w:rPr>
              <w:t>:</w:t>
            </w:r>
          </w:p>
        </w:tc>
        <w:tc>
          <w:tcPr>
            <w:tcW w:w="5400" w:type="dxa"/>
          </w:tcPr>
          <w:p w14:paraId="04DA1DCC" w14:textId="77777777" w:rsidR="00772764" w:rsidRPr="0050002A" w:rsidRDefault="00772764" w:rsidP="00100DE3">
            <w:pPr>
              <w:spacing w:before="100" w:after="100"/>
              <w:rPr>
                <w:sz w:val="22"/>
              </w:rPr>
            </w:pPr>
          </w:p>
        </w:tc>
        <w:tc>
          <w:tcPr>
            <w:tcW w:w="2160" w:type="dxa"/>
          </w:tcPr>
          <w:p w14:paraId="3EB5CFDC" w14:textId="77777777" w:rsidR="00772764" w:rsidRPr="0050002A" w:rsidRDefault="00772764" w:rsidP="00100DE3">
            <w:pPr>
              <w:spacing w:before="100" w:after="100"/>
              <w:jc w:val="center"/>
              <w:rPr>
                <w:sz w:val="22"/>
              </w:rPr>
            </w:pPr>
          </w:p>
        </w:tc>
        <w:tc>
          <w:tcPr>
            <w:tcW w:w="2880" w:type="dxa"/>
          </w:tcPr>
          <w:p w14:paraId="5FF3FFF7" w14:textId="77777777" w:rsidR="00772764" w:rsidRPr="0050002A" w:rsidRDefault="00772764" w:rsidP="00100DE3">
            <w:pPr>
              <w:spacing w:before="100" w:after="100"/>
              <w:jc w:val="center"/>
              <w:rPr>
                <w:sz w:val="22"/>
              </w:rPr>
            </w:pPr>
          </w:p>
        </w:tc>
        <w:tc>
          <w:tcPr>
            <w:tcW w:w="1440" w:type="dxa"/>
          </w:tcPr>
          <w:p w14:paraId="2EAF86CA" w14:textId="77777777" w:rsidR="00772764" w:rsidRPr="0050002A" w:rsidRDefault="00772764" w:rsidP="00100DE3">
            <w:pPr>
              <w:spacing w:before="100" w:after="100"/>
              <w:jc w:val="center"/>
              <w:rPr>
                <w:sz w:val="22"/>
              </w:rPr>
            </w:pPr>
          </w:p>
        </w:tc>
      </w:tr>
      <w:tr w:rsidR="00772764" w:rsidRPr="0050002A" w14:paraId="5817D800" w14:textId="77777777" w:rsidTr="00100DE3">
        <w:trPr>
          <w:cantSplit/>
        </w:trPr>
        <w:tc>
          <w:tcPr>
            <w:tcW w:w="1440" w:type="dxa"/>
          </w:tcPr>
          <w:p w14:paraId="174E9E6F" w14:textId="77777777" w:rsidR="00772764" w:rsidRPr="0050002A" w:rsidRDefault="00772764" w:rsidP="00100DE3">
            <w:pPr>
              <w:spacing w:before="100" w:after="100"/>
              <w:jc w:val="center"/>
              <w:rPr>
                <w:sz w:val="22"/>
              </w:rPr>
            </w:pPr>
            <w:r w:rsidRPr="0050002A">
              <w:rPr>
                <w:sz w:val="22"/>
              </w:rPr>
              <w:t>2.</w:t>
            </w:r>
          </w:p>
        </w:tc>
        <w:tc>
          <w:tcPr>
            <w:tcW w:w="5400" w:type="dxa"/>
          </w:tcPr>
          <w:p w14:paraId="3E20CF48" w14:textId="77777777" w:rsidR="00772764" w:rsidRPr="0050002A" w:rsidRDefault="00772764" w:rsidP="00100DE3">
            <w:pPr>
              <w:spacing w:before="100" w:after="100"/>
              <w:rPr>
                <w:sz w:val="22"/>
              </w:rPr>
            </w:pPr>
            <w:r w:rsidRPr="0050002A">
              <w:rPr>
                <w:sz w:val="22"/>
              </w:rPr>
              <w:t>Subsistema 2</w:t>
            </w:r>
          </w:p>
        </w:tc>
        <w:tc>
          <w:tcPr>
            <w:tcW w:w="2160" w:type="dxa"/>
          </w:tcPr>
          <w:p w14:paraId="0BBCD786" w14:textId="77777777" w:rsidR="00772764" w:rsidRPr="0050002A" w:rsidRDefault="00772764" w:rsidP="00100DE3">
            <w:pPr>
              <w:spacing w:before="100" w:after="100"/>
              <w:jc w:val="center"/>
              <w:rPr>
                <w:sz w:val="22"/>
              </w:rPr>
            </w:pPr>
          </w:p>
        </w:tc>
        <w:tc>
          <w:tcPr>
            <w:tcW w:w="2880" w:type="dxa"/>
          </w:tcPr>
          <w:p w14:paraId="66A4E567" w14:textId="77777777" w:rsidR="00772764" w:rsidRPr="0050002A" w:rsidRDefault="00772764" w:rsidP="00100DE3">
            <w:pPr>
              <w:spacing w:before="100" w:after="100"/>
              <w:jc w:val="center"/>
              <w:rPr>
                <w:sz w:val="22"/>
              </w:rPr>
            </w:pPr>
          </w:p>
        </w:tc>
        <w:tc>
          <w:tcPr>
            <w:tcW w:w="1440" w:type="dxa"/>
          </w:tcPr>
          <w:p w14:paraId="5F018352" w14:textId="77777777" w:rsidR="00772764" w:rsidRPr="0050002A" w:rsidRDefault="00772764" w:rsidP="00100DE3">
            <w:pPr>
              <w:spacing w:before="100" w:after="100"/>
              <w:jc w:val="center"/>
              <w:rPr>
                <w:sz w:val="22"/>
              </w:rPr>
            </w:pPr>
            <w:r w:rsidRPr="0050002A">
              <w:rPr>
                <w:sz w:val="22"/>
              </w:rPr>
              <w:t>- -</w:t>
            </w:r>
          </w:p>
        </w:tc>
      </w:tr>
      <w:tr w:rsidR="00772764" w:rsidRPr="0050002A" w14:paraId="47324EAA" w14:textId="77777777" w:rsidTr="00100DE3">
        <w:trPr>
          <w:cantSplit/>
        </w:trPr>
        <w:tc>
          <w:tcPr>
            <w:tcW w:w="1440" w:type="dxa"/>
          </w:tcPr>
          <w:p w14:paraId="25C65177" w14:textId="77777777" w:rsidR="00772764" w:rsidRPr="0050002A" w:rsidRDefault="00772764" w:rsidP="00100DE3">
            <w:pPr>
              <w:spacing w:before="100" w:after="100"/>
              <w:jc w:val="center"/>
              <w:rPr>
                <w:sz w:val="22"/>
              </w:rPr>
            </w:pPr>
            <w:r w:rsidRPr="0050002A">
              <w:rPr>
                <w:sz w:val="22"/>
              </w:rPr>
              <w:t>2.1</w:t>
            </w:r>
          </w:p>
        </w:tc>
        <w:tc>
          <w:tcPr>
            <w:tcW w:w="5400" w:type="dxa"/>
          </w:tcPr>
          <w:p w14:paraId="4430176D" w14:textId="77777777" w:rsidR="00772764" w:rsidRPr="0050002A" w:rsidRDefault="00772764" w:rsidP="00100DE3">
            <w:pPr>
              <w:spacing w:before="100" w:after="100"/>
              <w:ind w:left="342"/>
              <w:rPr>
                <w:sz w:val="22"/>
              </w:rPr>
            </w:pPr>
            <w:r w:rsidRPr="0050002A">
              <w:rPr>
                <w:sz w:val="22"/>
              </w:rPr>
              <w:t>___________</w:t>
            </w:r>
          </w:p>
        </w:tc>
        <w:tc>
          <w:tcPr>
            <w:tcW w:w="2160" w:type="dxa"/>
          </w:tcPr>
          <w:p w14:paraId="03FF783C" w14:textId="77777777" w:rsidR="00772764" w:rsidRPr="0050002A" w:rsidRDefault="00772764" w:rsidP="00100DE3">
            <w:pPr>
              <w:spacing w:before="100" w:after="100"/>
              <w:jc w:val="center"/>
              <w:rPr>
                <w:sz w:val="22"/>
              </w:rPr>
            </w:pPr>
          </w:p>
        </w:tc>
        <w:tc>
          <w:tcPr>
            <w:tcW w:w="2880" w:type="dxa"/>
          </w:tcPr>
          <w:p w14:paraId="7AB43BC8" w14:textId="77777777" w:rsidR="00772764" w:rsidRPr="0050002A" w:rsidRDefault="00772764" w:rsidP="00100DE3">
            <w:pPr>
              <w:spacing w:before="100" w:after="100"/>
              <w:jc w:val="center"/>
              <w:rPr>
                <w:sz w:val="22"/>
              </w:rPr>
            </w:pPr>
          </w:p>
        </w:tc>
        <w:tc>
          <w:tcPr>
            <w:tcW w:w="1440" w:type="dxa"/>
          </w:tcPr>
          <w:p w14:paraId="6F666B61" w14:textId="77777777" w:rsidR="00772764" w:rsidRPr="0050002A" w:rsidRDefault="00772764" w:rsidP="00100DE3">
            <w:pPr>
              <w:spacing w:before="100" w:after="100"/>
              <w:jc w:val="center"/>
              <w:rPr>
                <w:sz w:val="22"/>
              </w:rPr>
            </w:pPr>
            <w:r w:rsidRPr="0050002A">
              <w:rPr>
                <w:sz w:val="22"/>
              </w:rPr>
              <w:t>- -</w:t>
            </w:r>
          </w:p>
        </w:tc>
      </w:tr>
      <w:tr w:rsidR="00772764" w:rsidRPr="0050002A" w14:paraId="4E727934" w14:textId="77777777" w:rsidTr="00100DE3">
        <w:trPr>
          <w:cantSplit/>
        </w:trPr>
        <w:tc>
          <w:tcPr>
            <w:tcW w:w="1440" w:type="dxa"/>
          </w:tcPr>
          <w:p w14:paraId="7000B548" w14:textId="77777777" w:rsidR="00772764" w:rsidRPr="0050002A" w:rsidRDefault="00772764" w:rsidP="00100DE3">
            <w:pPr>
              <w:spacing w:before="100" w:after="100"/>
              <w:jc w:val="center"/>
              <w:rPr>
                <w:sz w:val="22"/>
              </w:rPr>
            </w:pPr>
            <w:r w:rsidRPr="0050002A">
              <w:rPr>
                <w:sz w:val="22"/>
              </w:rPr>
              <w:t>:</w:t>
            </w:r>
          </w:p>
        </w:tc>
        <w:tc>
          <w:tcPr>
            <w:tcW w:w="5400" w:type="dxa"/>
          </w:tcPr>
          <w:p w14:paraId="66379014" w14:textId="77777777" w:rsidR="00772764" w:rsidRPr="0050002A" w:rsidRDefault="00772764" w:rsidP="00100DE3">
            <w:pPr>
              <w:spacing w:before="100" w:after="100"/>
              <w:rPr>
                <w:sz w:val="22"/>
              </w:rPr>
            </w:pPr>
          </w:p>
        </w:tc>
        <w:tc>
          <w:tcPr>
            <w:tcW w:w="2160" w:type="dxa"/>
          </w:tcPr>
          <w:p w14:paraId="7C9F3218" w14:textId="77777777" w:rsidR="00772764" w:rsidRPr="0050002A" w:rsidRDefault="00772764" w:rsidP="00100DE3">
            <w:pPr>
              <w:spacing w:before="100" w:after="100"/>
              <w:jc w:val="center"/>
              <w:rPr>
                <w:sz w:val="22"/>
              </w:rPr>
            </w:pPr>
          </w:p>
        </w:tc>
        <w:tc>
          <w:tcPr>
            <w:tcW w:w="2880" w:type="dxa"/>
          </w:tcPr>
          <w:p w14:paraId="0251B2F7" w14:textId="77777777" w:rsidR="00772764" w:rsidRPr="0050002A" w:rsidRDefault="00772764" w:rsidP="00100DE3">
            <w:pPr>
              <w:spacing w:before="100" w:after="100"/>
              <w:jc w:val="center"/>
              <w:rPr>
                <w:sz w:val="22"/>
              </w:rPr>
            </w:pPr>
          </w:p>
        </w:tc>
        <w:tc>
          <w:tcPr>
            <w:tcW w:w="1440" w:type="dxa"/>
          </w:tcPr>
          <w:p w14:paraId="134B651B" w14:textId="77777777" w:rsidR="00772764" w:rsidRPr="0050002A" w:rsidRDefault="00772764" w:rsidP="00100DE3">
            <w:pPr>
              <w:spacing w:before="100" w:after="100"/>
              <w:jc w:val="center"/>
              <w:rPr>
                <w:sz w:val="22"/>
              </w:rPr>
            </w:pPr>
          </w:p>
        </w:tc>
      </w:tr>
      <w:tr w:rsidR="00772764" w:rsidRPr="0050002A" w14:paraId="5B6FDE08" w14:textId="77777777" w:rsidTr="00100DE3">
        <w:trPr>
          <w:cantSplit/>
        </w:trPr>
        <w:tc>
          <w:tcPr>
            <w:tcW w:w="1440" w:type="dxa"/>
          </w:tcPr>
          <w:p w14:paraId="18A099CF" w14:textId="77777777" w:rsidR="00772764" w:rsidRPr="0050002A" w:rsidRDefault="00772764" w:rsidP="00100DE3">
            <w:pPr>
              <w:spacing w:before="100" w:after="100"/>
              <w:jc w:val="center"/>
              <w:rPr>
                <w:sz w:val="22"/>
              </w:rPr>
            </w:pPr>
          </w:p>
        </w:tc>
        <w:tc>
          <w:tcPr>
            <w:tcW w:w="5400" w:type="dxa"/>
          </w:tcPr>
          <w:p w14:paraId="64394C79" w14:textId="77777777" w:rsidR="00772764" w:rsidRPr="0050002A" w:rsidRDefault="00772764" w:rsidP="00100DE3">
            <w:pPr>
              <w:spacing w:before="100" w:after="100"/>
              <w:ind w:left="342"/>
              <w:rPr>
                <w:sz w:val="22"/>
              </w:rPr>
            </w:pPr>
          </w:p>
        </w:tc>
        <w:tc>
          <w:tcPr>
            <w:tcW w:w="2160" w:type="dxa"/>
          </w:tcPr>
          <w:p w14:paraId="0537B998" w14:textId="77777777" w:rsidR="00772764" w:rsidRPr="0050002A" w:rsidRDefault="00772764" w:rsidP="00100DE3">
            <w:pPr>
              <w:spacing w:before="100" w:after="100"/>
              <w:jc w:val="center"/>
              <w:rPr>
                <w:sz w:val="22"/>
              </w:rPr>
            </w:pPr>
          </w:p>
        </w:tc>
        <w:tc>
          <w:tcPr>
            <w:tcW w:w="2880" w:type="dxa"/>
          </w:tcPr>
          <w:p w14:paraId="45D7A475" w14:textId="77777777" w:rsidR="00772764" w:rsidRPr="0050002A" w:rsidRDefault="00772764" w:rsidP="00100DE3">
            <w:pPr>
              <w:spacing w:before="100" w:after="100"/>
              <w:jc w:val="center"/>
              <w:rPr>
                <w:sz w:val="22"/>
              </w:rPr>
            </w:pPr>
          </w:p>
        </w:tc>
        <w:tc>
          <w:tcPr>
            <w:tcW w:w="1440" w:type="dxa"/>
          </w:tcPr>
          <w:p w14:paraId="7CCCE4BB" w14:textId="77777777" w:rsidR="00772764" w:rsidRPr="0050002A" w:rsidRDefault="00772764" w:rsidP="00100DE3">
            <w:pPr>
              <w:spacing w:before="100" w:after="100"/>
              <w:jc w:val="center"/>
              <w:rPr>
                <w:sz w:val="22"/>
              </w:rPr>
            </w:pPr>
          </w:p>
        </w:tc>
      </w:tr>
    </w:tbl>
    <w:p w14:paraId="6DA5BBBC" w14:textId="77777777" w:rsidR="00772764" w:rsidRPr="0050002A" w:rsidRDefault="00772764" w:rsidP="00772764">
      <w:pPr>
        <w:rPr>
          <w:sz w:val="22"/>
        </w:rPr>
      </w:pPr>
    </w:p>
    <w:p w14:paraId="0A200B8B" w14:textId="77777777" w:rsidR="00772764" w:rsidRPr="0050002A" w:rsidRDefault="00772764" w:rsidP="00772764">
      <w:pPr>
        <w:ind w:left="1267" w:hanging="1267"/>
        <w:rPr>
          <w:sz w:val="22"/>
        </w:rPr>
      </w:pPr>
      <w:r w:rsidRPr="0050002A">
        <w:rPr>
          <w:b/>
          <w:sz w:val="22"/>
        </w:rPr>
        <w:t>Nota:</w:t>
      </w:r>
      <w:r w:rsidRPr="0050002A">
        <w:rPr>
          <w:sz w:val="22"/>
        </w:rPr>
        <w:tab/>
        <w:t>“- -” indica “no se aplica”. Las comillas (“) indican la repetición de lo consignado arriba.</w:t>
      </w:r>
    </w:p>
    <w:p w14:paraId="0A678ADF" w14:textId="77777777" w:rsidR="00772764" w:rsidRPr="0050002A" w:rsidRDefault="00772764" w:rsidP="00772764">
      <w:pPr>
        <w:jc w:val="center"/>
        <w:rPr>
          <w:sz w:val="22"/>
        </w:rPr>
      </w:pPr>
    </w:p>
    <w:p w14:paraId="41474967" w14:textId="7D449758" w:rsidR="00772764" w:rsidRPr="0050002A" w:rsidRDefault="00772764" w:rsidP="008A01D4">
      <w:pPr>
        <w:pStyle w:val="Head5c1"/>
        <w:spacing w:before="0"/>
        <w:rPr>
          <w:i/>
        </w:rPr>
      </w:pPr>
      <w:r w:rsidRPr="0050002A">
        <w:br w:type="page"/>
      </w:r>
      <w:bookmarkStart w:id="866" w:name="_Toc521498273"/>
      <w:bookmarkStart w:id="867" w:name="_Toc207771481"/>
      <w:bookmarkStart w:id="868" w:name="_Toc136425391"/>
      <w:r w:rsidRPr="0050002A">
        <w:t>Cuadro del inventario del Sistema (</w:t>
      </w:r>
      <w:r w:rsidR="00996599" w:rsidRPr="0050002A">
        <w:t xml:space="preserve">rubros </w:t>
      </w:r>
      <w:r w:rsidRPr="0050002A">
        <w:t xml:space="preserve">de gastos </w:t>
      </w:r>
      <w:r w:rsidR="005E6495" w:rsidRPr="0050002A">
        <w:t>recurrentes</w:t>
      </w:r>
      <w:r w:rsidRPr="0050002A">
        <w:t>)</w:t>
      </w:r>
      <w:r w:rsidRPr="0050002A">
        <w:br/>
      </w:r>
      <w:r w:rsidRPr="0050002A">
        <w:rPr>
          <w:i/>
        </w:rPr>
        <w:t>[</w:t>
      </w:r>
      <w:r w:rsidRPr="0050002A">
        <w:rPr>
          <w:b w:val="0"/>
          <w:i/>
        </w:rPr>
        <w:t>inserte</w:t>
      </w:r>
      <w:r w:rsidR="007E3ED4" w:rsidRPr="0050002A">
        <w:rPr>
          <w:b w:val="0"/>
          <w:i/>
        </w:rPr>
        <w:t>:</w:t>
      </w:r>
      <w:r w:rsidRPr="0050002A">
        <w:rPr>
          <w:i/>
        </w:rPr>
        <w:t xml:space="preserve"> </w:t>
      </w:r>
      <w:bookmarkStart w:id="869" w:name="_Toc433161262"/>
      <w:r w:rsidRPr="0050002A">
        <w:rPr>
          <w:i/>
        </w:rPr>
        <w:t>número de identificación]</w:t>
      </w:r>
      <w:bookmarkEnd w:id="866"/>
      <w:bookmarkEnd w:id="867"/>
      <w:bookmarkEnd w:id="868"/>
      <w:bookmarkEnd w:id="869"/>
    </w:p>
    <w:p w14:paraId="66D7DDB1" w14:textId="659D6622" w:rsidR="00772764" w:rsidRPr="0050002A" w:rsidRDefault="00772764" w:rsidP="00772764">
      <w:pPr>
        <w:jc w:val="center"/>
      </w:pPr>
      <w:r w:rsidRPr="0050002A">
        <w:t xml:space="preserve">Número de </w:t>
      </w:r>
      <w:r w:rsidR="00996599" w:rsidRPr="0050002A">
        <w:t>partida</w:t>
      </w:r>
      <w:r w:rsidRPr="0050002A">
        <w:t xml:space="preserve">: </w:t>
      </w:r>
      <w:r w:rsidRPr="0050002A">
        <w:rPr>
          <w:rStyle w:val="Preparersnotenobold"/>
        </w:rPr>
        <w:t>[especifique</w:t>
      </w:r>
      <w:r w:rsidR="00996599" w:rsidRPr="0050002A">
        <w:rPr>
          <w:rStyle w:val="Preparersnotenobold"/>
        </w:rPr>
        <w:t>:</w:t>
      </w:r>
      <w:r w:rsidRPr="0050002A">
        <w:rPr>
          <w:rStyle w:val="Preparersnotenobold"/>
        </w:rPr>
        <w:t xml:space="preserve"> </w:t>
      </w:r>
      <w:r w:rsidRPr="0050002A">
        <w:rPr>
          <w:rStyle w:val="Preparersnotenobold"/>
          <w:b/>
        </w:rPr>
        <w:t xml:space="preserve">número del </w:t>
      </w:r>
      <w:r w:rsidR="00996599" w:rsidRPr="0050002A">
        <w:rPr>
          <w:rStyle w:val="Preparersnotenobold"/>
          <w:b/>
        </w:rPr>
        <w:t xml:space="preserve">partida </w:t>
      </w:r>
      <w:r w:rsidRPr="0050002A">
        <w:rPr>
          <w:rStyle w:val="Preparersnotenobold"/>
          <w:b/>
        </w:rPr>
        <w:t>pertinente del programa de ejecución (p. ej., a.1)</w:t>
      </w:r>
      <w:r w:rsidRPr="0050002A">
        <w:rPr>
          <w:rStyle w:val="Preparersnotenobold"/>
        </w:rPr>
        <w:t>]</w:t>
      </w:r>
    </w:p>
    <w:p w14:paraId="0260B103" w14:textId="0ED605A3" w:rsidR="00772764" w:rsidRPr="0050002A" w:rsidRDefault="00BA726D" w:rsidP="00772764">
      <w:pPr>
        <w:spacing w:after="180"/>
        <w:jc w:val="center"/>
        <w:rPr>
          <w:rStyle w:val="Preparersnotenobold"/>
        </w:rPr>
      </w:pPr>
      <w:r w:rsidRPr="0050002A">
        <w:rPr>
          <w:rStyle w:val="Preparersnotenobold"/>
        </w:rPr>
        <w:t>[Especifi</w:t>
      </w:r>
      <w:r w:rsidR="00F420DB" w:rsidRPr="0050002A">
        <w:rPr>
          <w:rStyle w:val="Preparersnotenobold"/>
        </w:rPr>
        <w:t>que</w:t>
      </w:r>
      <w:r w:rsidRPr="0050002A">
        <w:rPr>
          <w:rStyle w:val="Preparersnotenobold"/>
        </w:rPr>
        <w:t xml:space="preserve">, </w:t>
      </w:r>
      <w:r w:rsidR="00F420DB" w:rsidRPr="0050002A">
        <w:rPr>
          <w:rStyle w:val="Preparersnotenobold"/>
        </w:rPr>
        <w:t xml:space="preserve">en caso de ser </w:t>
      </w:r>
      <w:r w:rsidR="006B78BA" w:rsidRPr="0050002A">
        <w:rPr>
          <w:rStyle w:val="Preparersnotenobold"/>
        </w:rPr>
        <w:t>necesario: un</w:t>
      </w:r>
      <w:r w:rsidRPr="0050002A">
        <w:rPr>
          <w:rStyle w:val="Preparersnotenobold"/>
          <w:b/>
        </w:rPr>
        <w:t xml:space="preserve"> detalle de los componentes y las cantidades en el </w:t>
      </w:r>
      <w:r w:rsidR="00F420DB" w:rsidRPr="0050002A">
        <w:rPr>
          <w:rStyle w:val="Preparersnotenobold"/>
          <w:b/>
        </w:rPr>
        <w:t>c</w:t>
      </w:r>
      <w:r w:rsidRPr="0050002A">
        <w:rPr>
          <w:rStyle w:val="Preparersnotenobold"/>
          <w:b/>
        </w:rPr>
        <w:t>uadro del inventario del sistema a continuación para</w:t>
      </w:r>
      <w:r w:rsidR="004200D7" w:rsidRPr="0050002A">
        <w:rPr>
          <w:rStyle w:val="Preparersnotenobold"/>
          <w:b/>
        </w:rPr>
        <w:t xml:space="preserve"> el número de </w:t>
      </w:r>
      <w:r w:rsidR="00F420DB" w:rsidRPr="0050002A">
        <w:rPr>
          <w:rStyle w:val="Preparersnotenobold"/>
          <w:b/>
        </w:rPr>
        <w:t xml:space="preserve">la partida </w:t>
      </w:r>
      <w:r w:rsidR="004200D7" w:rsidRPr="0050002A">
        <w:rPr>
          <w:rStyle w:val="Preparersnotenobold"/>
          <w:b/>
        </w:rPr>
        <w:t>e</w:t>
      </w:r>
      <w:r w:rsidRPr="0050002A">
        <w:rPr>
          <w:rStyle w:val="Preparersnotenobold"/>
          <w:b/>
        </w:rPr>
        <w:t>specif</w:t>
      </w:r>
      <w:r w:rsidR="004200D7" w:rsidRPr="0050002A">
        <w:rPr>
          <w:rStyle w:val="Preparersnotenobold"/>
          <w:b/>
        </w:rPr>
        <w:t>icado arriba</w:t>
      </w:r>
      <w:r w:rsidRPr="0050002A">
        <w:rPr>
          <w:rStyle w:val="Preparersnotenobold"/>
          <w:b/>
        </w:rPr>
        <w:t>, modif</w:t>
      </w:r>
      <w:r w:rsidR="00554071" w:rsidRPr="0050002A">
        <w:rPr>
          <w:rStyle w:val="Preparersnotenobold"/>
          <w:b/>
        </w:rPr>
        <w:t xml:space="preserve">icando </w:t>
      </w:r>
      <w:r w:rsidR="00F420DB" w:rsidRPr="0050002A">
        <w:rPr>
          <w:rStyle w:val="Preparersnotenobold"/>
          <w:b/>
        </w:rPr>
        <w:t xml:space="preserve">según sea necesario </w:t>
      </w:r>
      <w:r w:rsidR="00554071" w:rsidRPr="0050002A">
        <w:rPr>
          <w:rStyle w:val="Preparersnotenobold"/>
          <w:b/>
        </w:rPr>
        <w:t>los</w:t>
      </w:r>
      <w:r w:rsidRPr="0050002A">
        <w:rPr>
          <w:rStyle w:val="Preparersnotenobold"/>
          <w:b/>
        </w:rPr>
        <w:t xml:space="preserve"> component</w:t>
      </w:r>
      <w:r w:rsidR="00554071" w:rsidRPr="0050002A">
        <w:rPr>
          <w:rStyle w:val="Preparersnotenobold"/>
          <w:b/>
        </w:rPr>
        <w:t>e</w:t>
      </w:r>
      <w:r w:rsidRPr="0050002A">
        <w:rPr>
          <w:rStyle w:val="Preparersnotenobold"/>
          <w:b/>
        </w:rPr>
        <w:t xml:space="preserve">s </w:t>
      </w:r>
      <w:r w:rsidR="00F420DB" w:rsidRPr="0050002A">
        <w:rPr>
          <w:rStyle w:val="Preparersnotenobold"/>
          <w:b/>
        </w:rPr>
        <w:t xml:space="preserve">modelo </w:t>
      </w:r>
      <w:r w:rsidR="00554071" w:rsidRPr="0050002A">
        <w:rPr>
          <w:rStyle w:val="Preparersnotenobold"/>
          <w:b/>
        </w:rPr>
        <w:t xml:space="preserve">y </w:t>
      </w:r>
      <w:r w:rsidR="00F420DB" w:rsidRPr="0050002A">
        <w:rPr>
          <w:rStyle w:val="Preparersnotenobold"/>
          <w:b/>
        </w:rPr>
        <w:t>las entradas del cuadro modelo</w:t>
      </w:r>
      <w:r w:rsidRPr="0050002A">
        <w:rPr>
          <w:rStyle w:val="Preparersnotenobold"/>
          <w:b/>
        </w:rPr>
        <w:t xml:space="preserve">. </w:t>
      </w:r>
      <w:r w:rsidR="00F420DB" w:rsidRPr="0050002A">
        <w:rPr>
          <w:rStyle w:val="Preparersnotenobold"/>
        </w:rPr>
        <w:t>Repita el cuadro del inventario del Sistema tantas veces como sea necesario hasta abarcar todos los rubros del programa de ejecución que requieran mayores detalles</w:t>
      </w:r>
      <w:r w:rsidRPr="0050002A">
        <w:rPr>
          <w:rStyle w:val="Preparersnotenobold"/>
        </w:rPr>
        <w:t>]</w:t>
      </w:r>
      <w:r w:rsidR="00F420DB" w:rsidRPr="0050002A">
        <w:rPr>
          <w:rStyle w:val="Preparersnotenobold"/>
        </w:rPr>
        <w:t>.</w:t>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384"/>
        <w:gridCol w:w="2268"/>
        <w:gridCol w:w="1985"/>
        <w:gridCol w:w="1701"/>
        <w:gridCol w:w="1559"/>
        <w:gridCol w:w="1559"/>
        <w:gridCol w:w="1134"/>
        <w:gridCol w:w="1134"/>
      </w:tblGrid>
      <w:tr w:rsidR="007D5124" w:rsidRPr="0050002A" w14:paraId="2E5398AB" w14:textId="77777777" w:rsidTr="008A01D4">
        <w:trPr>
          <w:cantSplit/>
          <w:tblHeader/>
        </w:trPr>
        <w:tc>
          <w:tcPr>
            <w:tcW w:w="1384" w:type="dxa"/>
          </w:tcPr>
          <w:p w14:paraId="52736E2C" w14:textId="43A2F044" w:rsidR="007D5124" w:rsidRPr="0050002A" w:rsidRDefault="008E63E6" w:rsidP="008E63E6">
            <w:pPr>
              <w:spacing w:before="100" w:after="100"/>
              <w:jc w:val="center"/>
              <w:rPr>
                <w:sz w:val="22"/>
              </w:rPr>
            </w:pPr>
            <w:r w:rsidRPr="0050002A">
              <w:rPr>
                <w:sz w:val="22"/>
              </w:rPr>
              <w:t>C</w:t>
            </w:r>
            <w:r w:rsidR="007D5124" w:rsidRPr="0050002A">
              <w:rPr>
                <w:sz w:val="22"/>
              </w:rPr>
              <w:t>omponente</w:t>
            </w:r>
            <w:r w:rsidRPr="0050002A">
              <w:rPr>
                <w:sz w:val="22"/>
              </w:rPr>
              <w:t xml:space="preserve"> n.º</w:t>
            </w:r>
          </w:p>
        </w:tc>
        <w:tc>
          <w:tcPr>
            <w:tcW w:w="2268" w:type="dxa"/>
          </w:tcPr>
          <w:p w14:paraId="31565CAA" w14:textId="77777777" w:rsidR="007D5124" w:rsidRPr="0050002A" w:rsidRDefault="007D5124" w:rsidP="00100DE3">
            <w:pPr>
              <w:spacing w:before="100" w:after="100"/>
              <w:jc w:val="center"/>
              <w:rPr>
                <w:sz w:val="22"/>
              </w:rPr>
            </w:pPr>
            <w:r w:rsidRPr="0050002A">
              <w:rPr>
                <w:sz w:val="22"/>
              </w:rPr>
              <w:br/>
              <w:t>Componente</w:t>
            </w:r>
          </w:p>
        </w:tc>
        <w:tc>
          <w:tcPr>
            <w:tcW w:w="1985" w:type="dxa"/>
          </w:tcPr>
          <w:p w14:paraId="592DA598" w14:textId="5CE8476E" w:rsidR="007D5124" w:rsidRPr="0050002A" w:rsidRDefault="008E63E6" w:rsidP="008E63E6">
            <w:pPr>
              <w:spacing w:before="100" w:after="100"/>
              <w:jc w:val="center"/>
              <w:rPr>
                <w:sz w:val="22"/>
              </w:rPr>
            </w:pPr>
            <w:r w:rsidRPr="0050002A">
              <w:rPr>
                <w:sz w:val="22"/>
              </w:rPr>
              <w:t>E</w:t>
            </w:r>
            <w:r w:rsidR="007D5124" w:rsidRPr="0050002A">
              <w:rPr>
                <w:sz w:val="22"/>
              </w:rPr>
              <w:t>specificaciones técnicas pertinentes</w:t>
            </w:r>
            <w:r w:rsidRPr="0050002A">
              <w:rPr>
                <w:sz w:val="22"/>
              </w:rPr>
              <w:t xml:space="preserve"> n.º</w:t>
            </w:r>
          </w:p>
        </w:tc>
        <w:tc>
          <w:tcPr>
            <w:tcW w:w="1701" w:type="dxa"/>
          </w:tcPr>
          <w:p w14:paraId="4736AF21" w14:textId="77777777" w:rsidR="007D5124" w:rsidRPr="0050002A" w:rsidRDefault="007D5124" w:rsidP="00100DE3">
            <w:pPr>
              <w:spacing w:before="100" w:after="100"/>
              <w:jc w:val="center"/>
              <w:rPr>
                <w:sz w:val="22"/>
              </w:rPr>
            </w:pPr>
            <w:r w:rsidRPr="0050002A">
              <w:rPr>
                <w:sz w:val="22"/>
              </w:rPr>
              <w:br/>
              <w:t>A1</w:t>
            </w:r>
          </w:p>
        </w:tc>
        <w:tc>
          <w:tcPr>
            <w:tcW w:w="1559" w:type="dxa"/>
          </w:tcPr>
          <w:p w14:paraId="17E968F2" w14:textId="77777777" w:rsidR="007D5124" w:rsidRPr="0050002A" w:rsidRDefault="007D5124" w:rsidP="00100DE3">
            <w:pPr>
              <w:spacing w:before="100" w:after="100"/>
              <w:jc w:val="center"/>
              <w:rPr>
                <w:sz w:val="22"/>
              </w:rPr>
            </w:pPr>
            <w:r w:rsidRPr="0050002A">
              <w:rPr>
                <w:sz w:val="22"/>
              </w:rPr>
              <w:br/>
              <w:t>A2</w:t>
            </w:r>
          </w:p>
        </w:tc>
        <w:tc>
          <w:tcPr>
            <w:tcW w:w="1559" w:type="dxa"/>
          </w:tcPr>
          <w:p w14:paraId="706BCB3A" w14:textId="77777777" w:rsidR="007D5124" w:rsidRPr="0050002A" w:rsidRDefault="007D5124" w:rsidP="00100DE3">
            <w:pPr>
              <w:spacing w:before="100" w:after="100"/>
              <w:jc w:val="center"/>
              <w:rPr>
                <w:sz w:val="22"/>
              </w:rPr>
            </w:pPr>
            <w:r w:rsidRPr="0050002A">
              <w:rPr>
                <w:sz w:val="22"/>
              </w:rPr>
              <w:br/>
              <w:t>A3</w:t>
            </w:r>
          </w:p>
        </w:tc>
        <w:tc>
          <w:tcPr>
            <w:tcW w:w="1134" w:type="dxa"/>
          </w:tcPr>
          <w:p w14:paraId="72605C90" w14:textId="77777777" w:rsidR="007D5124" w:rsidRPr="0050002A" w:rsidRDefault="007D5124" w:rsidP="00100DE3">
            <w:pPr>
              <w:spacing w:before="100" w:after="100"/>
              <w:jc w:val="center"/>
              <w:rPr>
                <w:sz w:val="22"/>
              </w:rPr>
            </w:pPr>
            <w:r w:rsidRPr="0050002A">
              <w:rPr>
                <w:sz w:val="22"/>
              </w:rPr>
              <w:t>A4</w:t>
            </w:r>
          </w:p>
        </w:tc>
        <w:tc>
          <w:tcPr>
            <w:tcW w:w="1134" w:type="dxa"/>
          </w:tcPr>
          <w:p w14:paraId="75CC011C" w14:textId="77777777" w:rsidR="007D5124" w:rsidRPr="0050002A" w:rsidRDefault="007D5124" w:rsidP="00100DE3">
            <w:pPr>
              <w:spacing w:before="100" w:after="100"/>
              <w:jc w:val="center"/>
              <w:rPr>
                <w:sz w:val="22"/>
              </w:rPr>
            </w:pPr>
            <w:proofErr w:type="spellStart"/>
            <w:r w:rsidRPr="0050002A">
              <w:rPr>
                <w:sz w:val="22"/>
              </w:rPr>
              <w:t>An</w:t>
            </w:r>
            <w:proofErr w:type="spellEnd"/>
          </w:p>
        </w:tc>
      </w:tr>
      <w:tr w:rsidR="007D5124" w:rsidRPr="0050002A" w14:paraId="7203272B" w14:textId="77777777" w:rsidTr="008A01D4">
        <w:trPr>
          <w:cantSplit/>
        </w:trPr>
        <w:tc>
          <w:tcPr>
            <w:tcW w:w="1384" w:type="dxa"/>
          </w:tcPr>
          <w:p w14:paraId="58149796" w14:textId="77777777" w:rsidR="007D5124" w:rsidRPr="0050002A" w:rsidRDefault="007D5124" w:rsidP="00100DE3">
            <w:pPr>
              <w:spacing w:before="100" w:after="100"/>
              <w:jc w:val="center"/>
              <w:rPr>
                <w:sz w:val="22"/>
              </w:rPr>
            </w:pPr>
            <w:r w:rsidRPr="0050002A">
              <w:rPr>
                <w:sz w:val="22"/>
              </w:rPr>
              <w:br/>
              <w:t>1.</w:t>
            </w:r>
          </w:p>
        </w:tc>
        <w:tc>
          <w:tcPr>
            <w:tcW w:w="2268" w:type="dxa"/>
          </w:tcPr>
          <w:p w14:paraId="29082990" w14:textId="77777777" w:rsidR="007D5124" w:rsidRPr="0050002A" w:rsidRDefault="007D5124" w:rsidP="00100DE3">
            <w:pPr>
              <w:spacing w:before="100" w:after="100"/>
              <w:jc w:val="left"/>
              <w:rPr>
                <w:sz w:val="22"/>
              </w:rPr>
            </w:pPr>
            <w:r w:rsidRPr="0050002A">
              <w:rPr>
                <w:sz w:val="22"/>
              </w:rPr>
              <w:br/>
              <w:t xml:space="preserve">Reparación de defectos en garantía </w:t>
            </w:r>
          </w:p>
        </w:tc>
        <w:tc>
          <w:tcPr>
            <w:tcW w:w="1985" w:type="dxa"/>
          </w:tcPr>
          <w:p w14:paraId="392F4B82" w14:textId="77777777" w:rsidR="007D5124" w:rsidRPr="0050002A" w:rsidRDefault="007D5124" w:rsidP="00100DE3">
            <w:pPr>
              <w:spacing w:before="100" w:after="100"/>
              <w:jc w:val="center"/>
              <w:rPr>
                <w:sz w:val="22"/>
              </w:rPr>
            </w:pPr>
          </w:p>
        </w:tc>
        <w:tc>
          <w:tcPr>
            <w:tcW w:w="1701" w:type="dxa"/>
          </w:tcPr>
          <w:p w14:paraId="66709E07" w14:textId="77777777" w:rsidR="007D5124" w:rsidRPr="0050002A" w:rsidRDefault="007D5124" w:rsidP="00100DE3">
            <w:pPr>
              <w:spacing w:before="100" w:after="100"/>
              <w:jc w:val="center"/>
              <w:rPr>
                <w:sz w:val="22"/>
              </w:rPr>
            </w:pPr>
            <w:r w:rsidRPr="0050002A">
              <w:rPr>
                <w:sz w:val="22"/>
              </w:rPr>
              <w:t>todos los artículos, todos los sitios incluidos en el precio de suministro e instalación</w:t>
            </w:r>
          </w:p>
        </w:tc>
        <w:tc>
          <w:tcPr>
            <w:tcW w:w="1559" w:type="dxa"/>
          </w:tcPr>
          <w:p w14:paraId="096B70A7" w14:textId="77777777" w:rsidR="007D5124" w:rsidRPr="0050002A" w:rsidRDefault="007D5124" w:rsidP="00100DE3">
            <w:pPr>
              <w:spacing w:before="100" w:after="100"/>
              <w:jc w:val="center"/>
              <w:rPr>
                <w:sz w:val="22"/>
              </w:rPr>
            </w:pPr>
            <w:r w:rsidRPr="0050002A">
              <w:rPr>
                <w:sz w:val="22"/>
              </w:rPr>
              <w:t>todos los artículos, todos los sitios incluidos en el precio de suministro e instalación</w:t>
            </w:r>
          </w:p>
        </w:tc>
        <w:tc>
          <w:tcPr>
            <w:tcW w:w="1559" w:type="dxa"/>
          </w:tcPr>
          <w:p w14:paraId="79CD5EAD" w14:textId="77777777" w:rsidR="007D5124" w:rsidRPr="0050002A" w:rsidRDefault="007D5124" w:rsidP="00100DE3">
            <w:pPr>
              <w:spacing w:before="100" w:after="100"/>
              <w:jc w:val="center"/>
              <w:rPr>
                <w:sz w:val="22"/>
              </w:rPr>
            </w:pPr>
            <w:r w:rsidRPr="0050002A">
              <w:rPr>
                <w:sz w:val="22"/>
              </w:rPr>
              <w:t>todos los artículos, todos los sitios incluidos en el precio de suministro e instalación</w:t>
            </w:r>
          </w:p>
        </w:tc>
        <w:tc>
          <w:tcPr>
            <w:tcW w:w="1134" w:type="dxa"/>
          </w:tcPr>
          <w:p w14:paraId="56B612E6" w14:textId="77777777" w:rsidR="007D5124" w:rsidRPr="0050002A" w:rsidRDefault="007D5124" w:rsidP="00100DE3">
            <w:pPr>
              <w:spacing w:before="100" w:after="100"/>
              <w:jc w:val="center"/>
              <w:rPr>
                <w:sz w:val="22"/>
              </w:rPr>
            </w:pPr>
          </w:p>
        </w:tc>
        <w:tc>
          <w:tcPr>
            <w:tcW w:w="1134" w:type="dxa"/>
          </w:tcPr>
          <w:p w14:paraId="21FFEBBB" w14:textId="77777777" w:rsidR="007D5124" w:rsidRPr="0050002A" w:rsidRDefault="007D5124" w:rsidP="00100DE3">
            <w:pPr>
              <w:spacing w:before="100" w:after="100"/>
              <w:jc w:val="center"/>
              <w:rPr>
                <w:sz w:val="22"/>
              </w:rPr>
            </w:pPr>
          </w:p>
        </w:tc>
      </w:tr>
      <w:tr w:rsidR="007D5124" w:rsidRPr="0050002A" w14:paraId="4AAE3E8D" w14:textId="77777777" w:rsidTr="008A01D4">
        <w:trPr>
          <w:cantSplit/>
        </w:trPr>
        <w:tc>
          <w:tcPr>
            <w:tcW w:w="1384" w:type="dxa"/>
          </w:tcPr>
          <w:p w14:paraId="7E028C56" w14:textId="77777777" w:rsidR="007D5124" w:rsidRPr="0050002A" w:rsidRDefault="007D5124" w:rsidP="00100DE3">
            <w:pPr>
              <w:spacing w:before="100" w:after="100"/>
              <w:jc w:val="center"/>
              <w:rPr>
                <w:sz w:val="22"/>
              </w:rPr>
            </w:pPr>
            <w:r w:rsidRPr="0050002A">
              <w:rPr>
                <w:sz w:val="22"/>
              </w:rPr>
              <w:t>2.</w:t>
            </w:r>
          </w:p>
        </w:tc>
        <w:tc>
          <w:tcPr>
            <w:tcW w:w="2268" w:type="dxa"/>
          </w:tcPr>
          <w:p w14:paraId="42CEB8DA" w14:textId="560921EC" w:rsidR="007D5124" w:rsidRPr="0050002A" w:rsidRDefault="007D5124" w:rsidP="009F5922">
            <w:pPr>
              <w:spacing w:before="100" w:after="100"/>
              <w:jc w:val="left"/>
              <w:rPr>
                <w:sz w:val="22"/>
              </w:rPr>
            </w:pPr>
            <w:r w:rsidRPr="0050002A">
              <w:rPr>
                <w:sz w:val="22"/>
              </w:rPr>
              <w:t>Licencias y actualizaciones de software/</w:t>
            </w:r>
            <w:r w:rsidR="009F5922" w:rsidRPr="0050002A">
              <w:rPr>
                <w:i/>
                <w:sz w:val="22"/>
              </w:rPr>
              <w:t>firmware</w:t>
            </w:r>
          </w:p>
        </w:tc>
        <w:tc>
          <w:tcPr>
            <w:tcW w:w="1985" w:type="dxa"/>
          </w:tcPr>
          <w:p w14:paraId="0F96558B" w14:textId="77777777" w:rsidR="007D5124" w:rsidRPr="0050002A" w:rsidRDefault="007D5124" w:rsidP="00100DE3">
            <w:pPr>
              <w:spacing w:before="100" w:after="100"/>
              <w:jc w:val="center"/>
              <w:rPr>
                <w:sz w:val="22"/>
              </w:rPr>
            </w:pPr>
          </w:p>
        </w:tc>
        <w:tc>
          <w:tcPr>
            <w:tcW w:w="1701" w:type="dxa"/>
          </w:tcPr>
          <w:p w14:paraId="155C80E0" w14:textId="77777777" w:rsidR="007D5124" w:rsidRPr="0050002A" w:rsidRDefault="007D5124" w:rsidP="00100DE3">
            <w:pPr>
              <w:spacing w:before="100" w:after="100"/>
              <w:jc w:val="center"/>
              <w:rPr>
                <w:sz w:val="22"/>
              </w:rPr>
            </w:pPr>
            <w:r w:rsidRPr="0050002A">
              <w:rPr>
                <w:sz w:val="22"/>
              </w:rPr>
              <w:t>todos los artículos, todos los sitios incluidos en el precio de suministro e instalación</w:t>
            </w:r>
          </w:p>
        </w:tc>
        <w:tc>
          <w:tcPr>
            <w:tcW w:w="1559" w:type="dxa"/>
          </w:tcPr>
          <w:p w14:paraId="18C8E0E0" w14:textId="77777777" w:rsidR="007D5124" w:rsidRPr="0050002A" w:rsidRDefault="007D5124" w:rsidP="00100DE3">
            <w:pPr>
              <w:spacing w:before="100" w:after="100"/>
              <w:jc w:val="center"/>
              <w:rPr>
                <w:sz w:val="22"/>
              </w:rPr>
            </w:pPr>
            <w:r w:rsidRPr="0050002A">
              <w:rPr>
                <w:sz w:val="22"/>
              </w:rPr>
              <w:t>todos los artículos, todos los sitios incluidos en el precio de suministro e instalación</w:t>
            </w:r>
          </w:p>
        </w:tc>
        <w:tc>
          <w:tcPr>
            <w:tcW w:w="1559" w:type="dxa"/>
          </w:tcPr>
          <w:p w14:paraId="6D67C07F" w14:textId="77777777" w:rsidR="007D5124" w:rsidRPr="0050002A" w:rsidRDefault="007D5124" w:rsidP="00100DE3">
            <w:pPr>
              <w:spacing w:before="100" w:after="100"/>
              <w:jc w:val="center"/>
              <w:rPr>
                <w:sz w:val="22"/>
              </w:rPr>
            </w:pPr>
            <w:r w:rsidRPr="0050002A">
              <w:rPr>
                <w:sz w:val="22"/>
              </w:rPr>
              <w:t>todos los artículos, todos los sitios incluidos en el precio de suministro e instalación</w:t>
            </w:r>
          </w:p>
        </w:tc>
        <w:tc>
          <w:tcPr>
            <w:tcW w:w="1134" w:type="dxa"/>
          </w:tcPr>
          <w:p w14:paraId="4050C125" w14:textId="77777777" w:rsidR="007D5124" w:rsidRPr="0050002A" w:rsidRDefault="007D5124" w:rsidP="00100DE3">
            <w:pPr>
              <w:spacing w:before="100" w:after="100"/>
              <w:jc w:val="center"/>
              <w:rPr>
                <w:sz w:val="22"/>
              </w:rPr>
            </w:pPr>
          </w:p>
        </w:tc>
        <w:tc>
          <w:tcPr>
            <w:tcW w:w="1134" w:type="dxa"/>
          </w:tcPr>
          <w:p w14:paraId="750E8FC4" w14:textId="77777777" w:rsidR="007D5124" w:rsidRPr="0050002A" w:rsidRDefault="007D5124" w:rsidP="00100DE3">
            <w:pPr>
              <w:spacing w:before="100" w:after="100"/>
              <w:jc w:val="center"/>
              <w:rPr>
                <w:sz w:val="22"/>
              </w:rPr>
            </w:pPr>
          </w:p>
        </w:tc>
      </w:tr>
      <w:tr w:rsidR="007D5124" w:rsidRPr="0050002A" w14:paraId="38D852F1" w14:textId="77777777" w:rsidTr="008A01D4">
        <w:trPr>
          <w:cantSplit/>
        </w:trPr>
        <w:tc>
          <w:tcPr>
            <w:tcW w:w="1384" w:type="dxa"/>
          </w:tcPr>
          <w:p w14:paraId="19A273E1" w14:textId="77777777" w:rsidR="007D5124" w:rsidRPr="0050002A" w:rsidRDefault="007D5124" w:rsidP="00100DE3">
            <w:pPr>
              <w:spacing w:before="100" w:after="100"/>
              <w:jc w:val="center"/>
              <w:rPr>
                <w:sz w:val="22"/>
              </w:rPr>
            </w:pPr>
            <w:r w:rsidRPr="0050002A">
              <w:rPr>
                <w:sz w:val="22"/>
              </w:rPr>
              <w:t>3.</w:t>
            </w:r>
          </w:p>
        </w:tc>
        <w:tc>
          <w:tcPr>
            <w:tcW w:w="2268" w:type="dxa"/>
          </w:tcPr>
          <w:p w14:paraId="08442B40" w14:textId="77777777" w:rsidR="007D5124" w:rsidRPr="0050002A" w:rsidRDefault="007D5124" w:rsidP="00100DE3">
            <w:pPr>
              <w:spacing w:before="100" w:after="100"/>
              <w:jc w:val="left"/>
              <w:rPr>
                <w:sz w:val="22"/>
              </w:rPr>
            </w:pPr>
            <w:r w:rsidRPr="0050002A">
              <w:rPr>
                <w:sz w:val="22"/>
              </w:rPr>
              <w:t>Servicios técnicos</w:t>
            </w:r>
          </w:p>
        </w:tc>
        <w:tc>
          <w:tcPr>
            <w:tcW w:w="1985" w:type="dxa"/>
          </w:tcPr>
          <w:p w14:paraId="3A3BE5AE" w14:textId="77777777" w:rsidR="007D5124" w:rsidRPr="0050002A" w:rsidRDefault="007D5124" w:rsidP="00100DE3">
            <w:pPr>
              <w:spacing w:before="100" w:after="100"/>
              <w:jc w:val="center"/>
              <w:rPr>
                <w:sz w:val="22"/>
              </w:rPr>
            </w:pPr>
          </w:p>
        </w:tc>
        <w:tc>
          <w:tcPr>
            <w:tcW w:w="1701" w:type="dxa"/>
          </w:tcPr>
          <w:p w14:paraId="26E71D3A" w14:textId="77777777" w:rsidR="007D5124" w:rsidRPr="0050002A" w:rsidRDefault="007D5124" w:rsidP="00100DE3">
            <w:pPr>
              <w:spacing w:before="100" w:after="100"/>
              <w:jc w:val="center"/>
              <w:rPr>
                <w:sz w:val="22"/>
              </w:rPr>
            </w:pPr>
          </w:p>
        </w:tc>
        <w:tc>
          <w:tcPr>
            <w:tcW w:w="1559" w:type="dxa"/>
          </w:tcPr>
          <w:p w14:paraId="0B590BD2" w14:textId="77777777" w:rsidR="007D5124" w:rsidRPr="0050002A" w:rsidRDefault="007D5124" w:rsidP="00100DE3">
            <w:pPr>
              <w:spacing w:before="100" w:after="100"/>
              <w:jc w:val="center"/>
              <w:rPr>
                <w:sz w:val="22"/>
              </w:rPr>
            </w:pPr>
          </w:p>
        </w:tc>
        <w:tc>
          <w:tcPr>
            <w:tcW w:w="1559" w:type="dxa"/>
          </w:tcPr>
          <w:p w14:paraId="72273148" w14:textId="77777777" w:rsidR="007D5124" w:rsidRPr="0050002A" w:rsidRDefault="007D5124" w:rsidP="00100DE3">
            <w:pPr>
              <w:spacing w:before="100" w:after="100"/>
              <w:jc w:val="center"/>
              <w:rPr>
                <w:sz w:val="22"/>
              </w:rPr>
            </w:pPr>
          </w:p>
        </w:tc>
        <w:tc>
          <w:tcPr>
            <w:tcW w:w="1134" w:type="dxa"/>
          </w:tcPr>
          <w:p w14:paraId="649A879F" w14:textId="77777777" w:rsidR="007D5124" w:rsidRPr="0050002A" w:rsidRDefault="007D5124" w:rsidP="00100DE3">
            <w:pPr>
              <w:spacing w:before="100" w:after="100"/>
              <w:jc w:val="center"/>
              <w:rPr>
                <w:sz w:val="22"/>
              </w:rPr>
            </w:pPr>
          </w:p>
        </w:tc>
        <w:tc>
          <w:tcPr>
            <w:tcW w:w="1134" w:type="dxa"/>
          </w:tcPr>
          <w:p w14:paraId="1751D154" w14:textId="77777777" w:rsidR="007D5124" w:rsidRPr="0050002A" w:rsidRDefault="007D5124" w:rsidP="00100DE3">
            <w:pPr>
              <w:spacing w:before="100" w:after="100"/>
              <w:jc w:val="center"/>
              <w:rPr>
                <w:sz w:val="22"/>
              </w:rPr>
            </w:pPr>
          </w:p>
        </w:tc>
      </w:tr>
      <w:tr w:rsidR="007D5124" w:rsidRPr="0050002A" w14:paraId="3902EC07" w14:textId="77777777" w:rsidTr="008A01D4">
        <w:trPr>
          <w:cantSplit/>
        </w:trPr>
        <w:tc>
          <w:tcPr>
            <w:tcW w:w="1384" w:type="dxa"/>
          </w:tcPr>
          <w:p w14:paraId="5DF2AFB5" w14:textId="77777777" w:rsidR="007D5124" w:rsidRPr="0050002A" w:rsidRDefault="007D5124" w:rsidP="00100DE3">
            <w:pPr>
              <w:spacing w:before="100" w:after="100"/>
              <w:jc w:val="center"/>
              <w:rPr>
                <w:sz w:val="22"/>
              </w:rPr>
            </w:pPr>
            <w:r w:rsidRPr="0050002A">
              <w:rPr>
                <w:sz w:val="22"/>
              </w:rPr>
              <w:t>3.1</w:t>
            </w:r>
          </w:p>
        </w:tc>
        <w:tc>
          <w:tcPr>
            <w:tcW w:w="2268" w:type="dxa"/>
          </w:tcPr>
          <w:p w14:paraId="424B8985" w14:textId="77777777" w:rsidR="007D5124" w:rsidRPr="0050002A" w:rsidRDefault="007D5124" w:rsidP="00100DE3">
            <w:pPr>
              <w:spacing w:before="100" w:after="100"/>
              <w:ind w:left="450"/>
              <w:jc w:val="left"/>
              <w:rPr>
                <w:sz w:val="22"/>
              </w:rPr>
            </w:pPr>
            <w:r w:rsidRPr="0050002A">
              <w:rPr>
                <w:sz w:val="22"/>
              </w:rPr>
              <w:t xml:space="preserve">Analista </w:t>
            </w:r>
            <w:r w:rsidRPr="0050002A">
              <w:rPr>
                <w:i/>
                <w:sz w:val="22"/>
              </w:rPr>
              <w:t>senior</w:t>
            </w:r>
            <w:r w:rsidRPr="0050002A">
              <w:rPr>
                <w:sz w:val="22"/>
              </w:rPr>
              <w:t xml:space="preserve"> de sistemas</w:t>
            </w:r>
          </w:p>
        </w:tc>
        <w:tc>
          <w:tcPr>
            <w:tcW w:w="1985" w:type="dxa"/>
          </w:tcPr>
          <w:p w14:paraId="66E79A31" w14:textId="77777777" w:rsidR="007D5124" w:rsidRPr="0050002A" w:rsidRDefault="007D5124" w:rsidP="00100DE3">
            <w:pPr>
              <w:spacing w:before="100" w:after="100"/>
              <w:jc w:val="center"/>
              <w:rPr>
                <w:sz w:val="22"/>
              </w:rPr>
            </w:pPr>
          </w:p>
        </w:tc>
        <w:tc>
          <w:tcPr>
            <w:tcW w:w="1701" w:type="dxa"/>
          </w:tcPr>
          <w:p w14:paraId="5E1332B3" w14:textId="77777777" w:rsidR="007D5124" w:rsidRPr="0050002A" w:rsidRDefault="007D5124" w:rsidP="00100DE3">
            <w:pPr>
              <w:spacing w:before="100" w:after="100"/>
              <w:jc w:val="center"/>
              <w:rPr>
                <w:sz w:val="22"/>
              </w:rPr>
            </w:pPr>
            <w:r w:rsidRPr="0050002A">
              <w:rPr>
                <w:sz w:val="22"/>
              </w:rPr>
              <w:t>80 días</w:t>
            </w:r>
          </w:p>
        </w:tc>
        <w:tc>
          <w:tcPr>
            <w:tcW w:w="1559" w:type="dxa"/>
          </w:tcPr>
          <w:p w14:paraId="218CE242" w14:textId="77777777" w:rsidR="007D5124" w:rsidRPr="0050002A" w:rsidRDefault="007D5124" w:rsidP="00100DE3">
            <w:pPr>
              <w:spacing w:before="100" w:after="100"/>
              <w:jc w:val="center"/>
              <w:rPr>
                <w:sz w:val="22"/>
              </w:rPr>
            </w:pPr>
            <w:r w:rsidRPr="0050002A">
              <w:rPr>
                <w:sz w:val="22"/>
              </w:rPr>
              <w:t>40 días</w:t>
            </w:r>
          </w:p>
        </w:tc>
        <w:tc>
          <w:tcPr>
            <w:tcW w:w="1559" w:type="dxa"/>
          </w:tcPr>
          <w:p w14:paraId="34D0C0AA" w14:textId="77777777" w:rsidR="007D5124" w:rsidRPr="0050002A" w:rsidRDefault="007D5124" w:rsidP="00100DE3">
            <w:pPr>
              <w:spacing w:before="100" w:after="100"/>
              <w:jc w:val="center"/>
              <w:rPr>
                <w:sz w:val="22"/>
              </w:rPr>
            </w:pPr>
            <w:r w:rsidRPr="0050002A">
              <w:rPr>
                <w:sz w:val="22"/>
              </w:rPr>
              <w:t>20 días</w:t>
            </w:r>
          </w:p>
        </w:tc>
        <w:tc>
          <w:tcPr>
            <w:tcW w:w="1134" w:type="dxa"/>
          </w:tcPr>
          <w:p w14:paraId="477C068F" w14:textId="77777777" w:rsidR="007D5124" w:rsidRPr="0050002A" w:rsidRDefault="007D5124" w:rsidP="00100DE3">
            <w:pPr>
              <w:spacing w:before="100" w:after="100"/>
              <w:jc w:val="center"/>
              <w:rPr>
                <w:sz w:val="22"/>
              </w:rPr>
            </w:pPr>
          </w:p>
        </w:tc>
        <w:tc>
          <w:tcPr>
            <w:tcW w:w="1134" w:type="dxa"/>
          </w:tcPr>
          <w:p w14:paraId="7C147CC1" w14:textId="77777777" w:rsidR="007D5124" w:rsidRPr="0050002A" w:rsidRDefault="007D5124" w:rsidP="00100DE3">
            <w:pPr>
              <w:spacing w:before="100" w:after="100"/>
              <w:jc w:val="center"/>
              <w:rPr>
                <w:sz w:val="22"/>
              </w:rPr>
            </w:pPr>
          </w:p>
        </w:tc>
      </w:tr>
      <w:tr w:rsidR="007D5124" w:rsidRPr="0050002A" w14:paraId="2130D70A" w14:textId="77777777" w:rsidTr="008A01D4">
        <w:trPr>
          <w:cantSplit/>
        </w:trPr>
        <w:tc>
          <w:tcPr>
            <w:tcW w:w="1384" w:type="dxa"/>
          </w:tcPr>
          <w:p w14:paraId="4025A262" w14:textId="77777777" w:rsidR="007D5124" w:rsidRPr="0050002A" w:rsidRDefault="007D5124" w:rsidP="00100DE3">
            <w:pPr>
              <w:spacing w:before="100" w:after="100"/>
              <w:jc w:val="center"/>
              <w:rPr>
                <w:sz w:val="22"/>
              </w:rPr>
            </w:pPr>
            <w:r w:rsidRPr="0050002A">
              <w:rPr>
                <w:sz w:val="22"/>
              </w:rPr>
              <w:t>3.2</w:t>
            </w:r>
          </w:p>
        </w:tc>
        <w:tc>
          <w:tcPr>
            <w:tcW w:w="2268" w:type="dxa"/>
          </w:tcPr>
          <w:p w14:paraId="7ED35B45" w14:textId="77777777" w:rsidR="007D5124" w:rsidRPr="0050002A" w:rsidRDefault="007D5124" w:rsidP="00100DE3">
            <w:pPr>
              <w:spacing w:before="100" w:after="100"/>
              <w:ind w:left="450"/>
              <w:jc w:val="left"/>
              <w:rPr>
                <w:sz w:val="22"/>
              </w:rPr>
            </w:pPr>
            <w:r w:rsidRPr="0050002A">
              <w:rPr>
                <w:sz w:val="22"/>
              </w:rPr>
              <w:t xml:space="preserve">Programador </w:t>
            </w:r>
            <w:r w:rsidRPr="0050002A">
              <w:rPr>
                <w:i/>
                <w:sz w:val="22"/>
              </w:rPr>
              <w:t>senior</w:t>
            </w:r>
          </w:p>
        </w:tc>
        <w:tc>
          <w:tcPr>
            <w:tcW w:w="1985" w:type="dxa"/>
          </w:tcPr>
          <w:p w14:paraId="0D6165D3" w14:textId="77777777" w:rsidR="007D5124" w:rsidRPr="0050002A" w:rsidRDefault="007D5124" w:rsidP="00100DE3">
            <w:pPr>
              <w:spacing w:before="100" w:after="100"/>
              <w:jc w:val="center"/>
              <w:rPr>
                <w:sz w:val="22"/>
              </w:rPr>
            </w:pPr>
          </w:p>
        </w:tc>
        <w:tc>
          <w:tcPr>
            <w:tcW w:w="1701" w:type="dxa"/>
          </w:tcPr>
          <w:p w14:paraId="6C8BF796" w14:textId="77777777" w:rsidR="007D5124" w:rsidRPr="0050002A" w:rsidRDefault="007D5124" w:rsidP="00100DE3">
            <w:pPr>
              <w:spacing w:before="100" w:after="100"/>
              <w:jc w:val="center"/>
              <w:rPr>
                <w:sz w:val="22"/>
              </w:rPr>
            </w:pPr>
            <w:r w:rsidRPr="0050002A">
              <w:rPr>
                <w:sz w:val="22"/>
              </w:rPr>
              <w:t>20 días</w:t>
            </w:r>
          </w:p>
        </w:tc>
        <w:tc>
          <w:tcPr>
            <w:tcW w:w="1559" w:type="dxa"/>
          </w:tcPr>
          <w:p w14:paraId="50A62E93" w14:textId="77777777" w:rsidR="007D5124" w:rsidRPr="0050002A" w:rsidRDefault="007D5124" w:rsidP="00100DE3">
            <w:pPr>
              <w:spacing w:before="100" w:after="100"/>
              <w:jc w:val="center"/>
              <w:rPr>
                <w:sz w:val="22"/>
              </w:rPr>
            </w:pPr>
            <w:r w:rsidRPr="0050002A">
              <w:rPr>
                <w:sz w:val="22"/>
              </w:rPr>
              <w:t>40 días</w:t>
            </w:r>
          </w:p>
        </w:tc>
        <w:tc>
          <w:tcPr>
            <w:tcW w:w="1559" w:type="dxa"/>
          </w:tcPr>
          <w:p w14:paraId="1255ABA0" w14:textId="77777777" w:rsidR="007D5124" w:rsidRPr="0050002A" w:rsidRDefault="007D5124" w:rsidP="00100DE3">
            <w:pPr>
              <w:spacing w:before="100" w:after="100"/>
              <w:jc w:val="center"/>
              <w:rPr>
                <w:sz w:val="22"/>
              </w:rPr>
            </w:pPr>
            <w:r w:rsidRPr="0050002A">
              <w:rPr>
                <w:sz w:val="22"/>
              </w:rPr>
              <w:t>60 días</w:t>
            </w:r>
          </w:p>
        </w:tc>
        <w:tc>
          <w:tcPr>
            <w:tcW w:w="1134" w:type="dxa"/>
          </w:tcPr>
          <w:p w14:paraId="7BA5D404" w14:textId="77777777" w:rsidR="007D5124" w:rsidRPr="0050002A" w:rsidRDefault="007D5124" w:rsidP="00100DE3">
            <w:pPr>
              <w:spacing w:before="100" w:after="100"/>
              <w:jc w:val="center"/>
              <w:rPr>
                <w:sz w:val="22"/>
              </w:rPr>
            </w:pPr>
          </w:p>
        </w:tc>
        <w:tc>
          <w:tcPr>
            <w:tcW w:w="1134" w:type="dxa"/>
          </w:tcPr>
          <w:p w14:paraId="23C394D1" w14:textId="77777777" w:rsidR="007D5124" w:rsidRPr="0050002A" w:rsidRDefault="007D5124" w:rsidP="00100DE3">
            <w:pPr>
              <w:spacing w:before="100" w:after="100"/>
              <w:jc w:val="center"/>
              <w:rPr>
                <w:sz w:val="22"/>
              </w:rPr>
            </w:pPr>
          </w:p>
        </w:tc>
      </w:tr>
      <w:tr w:rsidR="007D5124" w:rsidRPr="0050002A" w14:paraId="6ABC9C62" w14:textId="77777777" w:rsidTr="008A01D4">
        <w:trPr>
          <w:cantSplit/>
        </w:trPr>
        <w:tc>
          <w:tcPr>
            <w:tcW w:w="1384" w:type="dxa"/>
          </w:tcPr>
          <w:p w14:paraId="69B66E8D" w14:textId="77777777" w:rsidR="007D5124" w:rsidRPr="0050002A" w:rsidRDefault="007D5124" w:rsidP="00100DE3">
            <w:pPr>
              <w:spacing w:before="100" w:after="100"/>
              <w:jc w:val="center"/>
              <w:rPr>
                <w:sz w:val="22"/>
              </w:rPr>
            </w:pPr>
            <w:r w:rsidRPr="0050002A">
              <w:rPr>
                <w:sz w:val="22"/>
              </w:rPr>
              <w:t>3.3</w:t>
            </w:r>
          </w:p>
        </w:tc>
        <w:tc>
          <w:tcPr>
            <w:tcW w:w="2268" w:type="dxa"/>
          </w:tcPr>
          <w:p w14:paraId="16BC01D9" w14:textId="77777777" w:rsidR="007D5124" w:rsidRPr="0050002A" w:rsidRDefault="007D5124" w:rsidP="00100DE3">
            <w:pPr>
              <w:spacing w:before="100" w:after="100"/>
              <w:ind w:left="450"/>
              <w:jc w:val="left"/>
              <w:rPr>
                <w:sz w:val="22"/>
              </w:rPr>
            </w:pPr>
            <w:r w:rsidRPr="0050002A">
              <w:rPr>
                <w:sz w:val="22"/>
              </w:rPr>
              <w:t xml:space="preserve">Especialista </w:t>
            </w:r>
            <w:r w:rsidRPr="0050002A">
              <w:rPr>
                <w:i/>
                <w:sz w:val="22"/>
              </w:rPr>
              <w:t>senior</w:t>
            </w:r>
            <w:r w:rsidRPr="0050002A">
              <w:rPr>
                <w:sz w:val="22"/>
              </w:rPr>
              <w:t xml:space="preserve"> en redes, etc.</w:t>
            </w:r>
          </w:p>
        </w:tc>
        <w:tc>
          <w:tcPr>
            <w:tcW w:w="1985" w:type="dxa"/>
          </w:tcPr>
          <w:p w14:paraId="459FA784" w14:textId="77777777" w:rsidR="007D5124" w:rsidRPr="0050002A" w:rsidRDefault="007D5124" w:rsidP="00100DE3">
            <w:pPr>
              <w:spacing w:before="100" w:after="100"/>
              <w:jc w:val="center"/>
              <w:rPr>
                <w:sz w:val="22"/>
              </w:rPr>
            </w:pPr>
          </w:p>
        </w:tc>
        <w:tc>
          <w:tcPr>
            <w:tcW w:w="1701" w:type="dxa"/>
          </w:tcPr>
          <w:p w14:paraId="18EA49F3" w14:textId="77777777" w:rsidR="007D5124" w:rsidRPr="0050002A" w:rsidRDefault="007D5124" w:rsidP="00100DE3">
            <w:pPr>
              <w:spacing w:before="100" w:after="100"/>
              <w:jc w:val="center"/>
              <w:rPr>
                <w:sz w:val="22"/>
              </w:rPr>
            </w:pPr>
            <w:r w:rsidRPr="0050002A">
              <w:rPr>
                <w:sz w:val="22"/>
              </w:rPr>
              <w:t>- -</w:t>
            </w:r>
          </w:p>
        </w:tc>
        <w:tc>
          <w:tcPr>
            <w:tcW w:w="1559" w:type="dxa"/>
          </w:tcPr>
          <w:p w14:paraId="6F239E54" w14:textId="77777777" w:rsidR="007D5124" w:rsidRPr="0050002A" w:rsidRDefault="007D5124" w:rsidP="00100DE3">
            <w:pPr>
              <w:spacing w:before="100" w:after="100"/>
              <w:jc w:val="center"/>
              <w:rPr>
                <w:sz w:val="22"/>
              </w:rPr>
            </w:pPr>
            <w:r w:rsidRPr="0050002A">
              <w:rPr>
                <w:sz w:val="22"/>
              </w:rPr>
              <w:t>20 días</w:t>
            </w:r>
          </w:p>
        </w:tc>
        <w:tc>
          <w:tcPr>
            <w:tcW w:w="1559" w:type="dxa"/>
          </w:tcPr>
          <w:p w14:paraId="447DFF6A" w14:textId="77777777" w:rsidR="007D5124" w:rsidRPr="0050002A" w:rsidRDefault="007D5124" w:rsidP="00100DE3">
            <w:pPr>
              <w:spacing w:before="100" w:after="100"/>
              <w:jc w:val="center"/>
              <w:rPr>
                <w:sz w:val="22"/>
              </w:rPr>
            </w:pPr>
            <w:r w:rsidRPr="0050002A">
              <w:rPr>
                <w:sz w:val="22"/>
              </w:rPr>
              <w:t>20 días</w:t>
            </w:r>
          </w:p>
        </w:tc>
        <w:tc>
          <w:tcPr>
            <w:tcW w:w="1134" w:type="dxa"/>
          </w:tcPr>
          <w:p w14:paraId="30BC6BF0" w14:textId="77777777" w:rsidR="007D5124" w:rsidRPr="0050002A" w:rsidRDefault="007D5124" w:rsidP="00100DE3">
            <w:pPr>
              <w:spacing w:before="100" w:after="100"/>
              <w:jc w:val="center"/>
              <w:rPr>
                <w:sz w:val="22"/>
              </w:rPr>
            </w:pPr>
          </w:p>
        </w:tc>
        <w:tc>
          <w:tcPr>
            <w:tcW w:w="1134" w:type="dxa"/>
          </w:tcPr>
          <w:p w14:paraId="47859547" w14:textId="77777777" w:rsidR="007D5124" w:rsidRPr="0050002A" w:rsidRDefault="007D5124" w:rsidP="00100DE3">
            <w:pPr>
              <w:spacing w:before="100" w:after="100"/>
              <w:jc w:val="center"/>
              <w:rPr>
                <w:sz w:val="22"/>
              </w:rPr>
            </w:pPr>
          </w:p>
        </w:tc>
      </w:tr>
      <w:tr w:rsidR="007D5124" w:rsidRPr="0050002A" w14:paraId="03E88955" w14:textId="77777777" w:rsidTr="008A01D4">
        <w:trPr>
          <w:cantSplit/>
        </w:trPr>
        <w:tc>
          <w:tcPr>
            <w:tcW w:w="1384" w:type="dxa"/>
          </w:tcPr>
          <w:p w14:paraId="60C84267" w14:textId="77777777" w:rsidR="007D5124" w:rsidRPr="0050002A" w:rsidRDefault="007D5124" w:rsidP="00100DE3">
            <w:pPr>
              <w:spacing w:before="100" w:after="100"/>
              <w:jc w:val="center"/>
              <w:rPr>
                <w:sz w:val="22"/>
              </w:rPr>
            </w:pPr>
            <w:r w:rsidRPr="0050002A">
              <w:rPr>
                <w:sz w:val="22"/>
              </w:rPr>
              <w:t>4</w:t>
            </w:r>
          </w:p>
        </w:tc>
        <w:tc>
          <w:tcPr>
            <w:tcW w:w="2268" w:type="dxa"/>
          </w:tcPr>
          <w:p w14:paraId="7DA84B59" w14:textId="77777777" w:rsidR="007D5124" w:rsidRPr="0050002A" w:rsidRDefault="007D5124" w:rsidP="007D5124">
            <w:pPr>
              <w:rPr>
                <w:sz w:val="22"/>
                <w:szCs w:val="22"/>
              </w:rPr>
            </w:pPr>
            <w:r w:rsidRPr="0050002A">
              <w:rPr>
                <w:sz w:val="22"/>
                <w:szCs w:val="22"/>
              </w:rPr>
              <w:t>Servicios de telecomunicaciones</w:t>
            </w:r>
          </w:p>
        </w:tc>
        <w:tc>
          <w:tcPr>
            <w:tcW w:w="1985" w:type="dxa"/>
          </w:tcPr>
          <w:p w14:paraId="3C5F7EAF" w14:textId="77777777" w:rsidR="007D5124" w:rsidRPr="0050002A" w:rsidRDefault="007D5124" w:rsidP="00100DE3">
            <w:pPr>
              <w:spacing w:before="100" w:after="100"/>
              <w:jc w:val="center"/>
              <w:rPr>
                <w:sz w:val="22"/>
              </w:rPr>
            </w:pPr>
          </w:p>
        </w:tc>
        <w:tc>
          <w:tcPr>
            <w:tcW w:w="1701" w:type="dxa"/>
          </w:tcPr>
          <w:p w14:paraId="368BC209" w14:textId="77777777" w:rsidR="007D5124" w:rsidRPr="0050002A" w:rsidRDefault="007D5124" w:rsidP="00100DE3">
            <w:pPr>
              <w:spacing w:before="100" w:after="100"/>
              <w:jc w:val="center"/>
              <w:rPr>
                <w:sz w:val="22"/>
              </w:rPr>
            </w:pPr>
          </w:p>
        </w:tc>
        <w:tc>
          <w:tcPr>
            <w:tcW w:w="1559" w:type="dxa"/>
          </w:tcPr>
          <w:p w14:paraId="2A9FB188" w14:textId="77777777" w:rsidR="007D5124" w:rsidRPr="0050002A" w:rsidRDefault="007D5124" w:rsidP="00100DE3">
            <w:pPr>
              <w:spacing w:before="100" w:after="100"/>
              <w:jc w:val="center"/>
              <w:rPr>
                <w:sz w:val="22"/>
              </w:rPr>
            </w:pPr>
          </w:p>
        </w:tc>
        <w:tc>
          <w:tcPr>
            <w:tcW w:w="1559" w:type="dxa"/>
          </w:tcPr>
          <w:p w14:paraId="4B6A7537" w14:textId="77777777" w:rsidR="007D5124" w:rsidRPr="0050002A" w:rsidRDefault="007D5124" w:rsidP="00100DE3">
            <w:pPr>
              <w:spacing w:before="100" w:after="100"/>
              <w:jc w:val="center"/>
              <w:rPr>
                <w:sz w:val="22"/>
              </w:rPr>
            </w:pPr>
          </w:p>
        </w:tc>
        <w:tc>
          <w:tcPr>
            <w:tcW w:w="1134" w:type="dxa"/>
          </w:tcPr>
          <w:p w14:paraId="4E1F8B68" w14:textId="77777777" w:rsidR="007D5124" w:rsidRPr="0050002A" w:rsidRDefault="007D5124" w:rsidP="00100DE3">
            <w:pPr>
              <w:spacing w:before="100" w:after="100"/>
              <w:jc w:val="center"/>
              <w:rPr>
                <w:sz w:val="22"/>
              </w:rPr>
            </w:pPr>
          </w:p>
        </w:tc>
        <w:tc>
          <w:tcPr>
            <w:tcW w:w="1134" w:type="dxa"/>
          </w:tcPr>
          <w:p w14:paraId="2B33F91D" w14:textId="77777777" w:rsidR="007D5124" w:rsidRPr="0050002A" w:rsidRDefault="007D5124" w:rsidP="00100DE3">
            <w:pPr>
              <w:spacing w:before="100" w:after="100"/>
              <w:jc w:val="center"/>
              <w:rPr>
                <w:sz w:val="22"/>
              </w:rPr>
            </w:pPr>
          </w:p>
        </w:tc>
      </w:tr>
      <w:tr w:rsidR="007D5124" w:rsidRPr="0050002A" w14:paraId="352F72A6" w14:textId="77777777" w:rsidTr="008A01D4">
        <w:trPr>
          <w:cantSplit/>
        </w:trPr>
        <w:tc>
          <w:tcPr>
            <w:tcW w:w="1384" w:type="dxa"/>
          </w:tcPr>
          <w:p w14:paraId="0AE93369" w14:textId="77777777" w:rsidR="007D5124" w:rsidRPr="0050002A" w:rsidRDefault="007D5124" w:rsidP="00100DE3">
            <w:pPr>
              <w:spacing w:before="100" w:after="100"/>
              <w:jc w:val="center"/>
              <w:rPr>
                <w:sz w:val="22"/>
              </w:rPr>
            </w:pPr>
          </w:p>
        </w:tc>
        <w:tc>
          <w:tcPr>
            <w:tcW w:w="2268" w:type="dxa"/>
          </w:tcPr>
          <w:p w14:paraId="2F65F918" w14:textId="7C6ABAA4" w:rsidR="007D5124" w:rsidRPr="0050002A" w:rsidDel="007D5124" w:rsidRDefault="007D5124" w:rsidP="00627F21">
            <w:pPr>
              <w:rPr>
                <w:sz w:val="22"/>
                <w:szCs w:val="22"/>
              </w:rPr>
            </w:pPr>
            <w:r w:rsidRPr="0050002A">
              <w:rPr>
                <w:sz w:val="22"/>
                <w:szCs w:val="22"/>
              </w:rPr>
              <w:t>[</w:t>
            </w:r>
            <w:r w:rsidR="00BB1D90" w:rsidRPr="0050002A">
              <w:rPr>
                <w:sz w:val="22"/>
                <w:szCs w:val="22"/>
              </w:rPr>
              <w:t>O</w:t>
            </w:r>
            <w:r w:rsidRPr="0050002A">
              <w:rPr>
                <w:sz w:val="22"/>
                <w:szCs w:val="22"/>
              </w:rPr>
              <w:t xml:space="preserve">tros servicios </w:t>
            </w:r>
            <w:r w:rsidR="00627F21" w:rsidRPr="0050002A">
              <w:rPr>
                <w:sz w:val="22"/>
                <w:szCs w:val="22"/>
              </w:rPr>
              <w:t>corrientes</w:t>
            </w:r>
            <w:r w:rsidRPr="0050002A">
              <w:rPr>
                <w:sz w:val="22"/>
                <w:szCs w:val="22"/>
              </w:rPr>
              <w:t xml:space="preserve">, si </w:t>
            </w:r>
            <w:r w:rsidR="00627F21" w:rsidRPr="0050002A">
              <w:rPr>
                <w:sz w:val="22"/>
                <w:szCs w:val="22"/>
              </w:rPr>
              <w:t>los hubiera</w:t>
            </w:r>
            <w:r w:rsidRPr="0050002A">
              <w:rPr>
                <w:sz w:val="22"/>
                <w:szCs w:val="22"/>
              </w:rPr>
              <w:t>]</w:t>
            </w:r>
          </w:p>
        </w:tc>
        <w:tc>
          <w:tcPr>
            <w:tcW w:w="1985" w:type="dxa"/>
          </w:tcPr>
          <w:p w14:paraId="7611DF2A" w14:textId="77777777" w:rsidR="007D5124" w:rsidRPr="0050002A" w:rsidRDefault="007D5124" w:rsidP="00100DE3">
            <w:pPr>
              <w:spacing w:before="100" w:after="100"/>
              <w:jc w:val="center"/>
              <w:rPr>
                <w:sz w:val="22"/>
              </w:rPr>
            </w:pPr>
          </w:p>
        </w:tc>
        <w:tc>
          <w:tcPr>
            <w:tcW w:w="1701" w:type="dxa"/>
          </w:tcPr>
          <w:p w14:paraId="26AB391C" w14:textId="77777777" w:rsidR="007D5124" w:rsidRPr="0050002A" w:rsidRDefault="007D5124" w:rsidP="00100DE3">
            <w:pPr>
              <w:spacing w:before="100" w:after="100"/>
              <w:jc w:val="center"/>
              <w:rPr>
                <w:sz w:val="22"/>
              </w:rPr>
            </w:pPr>
          </w:p>
        </w:tc>
        <w:tc>
          <w:tcPr>
            <w:tcW w:w="1559" w:type="dxa"/>
          </w:tcPr>
          <w:p w14:paraId="11BA9B8D" w14:textId="77777777" w:rsidR="007D5124" w:rsidRPr="0050002A" w:rsidRDefault="007D5124" w:rsidP="00100DE3">
            <w:pPr>
              <w:spacing w:before="100" w:after="100"/>
              <w:jc w:val="center"/>
              <w:rPr>
                <w:sz w:val="22"/>
              </w:rPr>
            </w:pPr>
          </w:p>
        </w:tc>
        <w:tc>
          <w:tcPr>
            <w:tcW w:w="1559" w:type="dxa"/>
          </w:tcPr>
          <w:p w14:paraId="3EEE226D" w14:textId="77777777" w:rsidR="007D5124" w:rsidRPr="0050002A" w:rsidRDefault="007D5124" w:rsidP="00100DE3">
            <w:pPr>
              <w:spacing w:before="100" w:after="100"/>
              <w:jc w:val="center"/>
              <w:rPr>
                <w:sz w:val="22"/>
              </w:rPr>
            </w:pPr>
          </w:p>
        </w:tc>
        <w:tc>
          <w:tcPr>
            <w:tcW w:w="1134" w:type="dxa"/>
          </w:tcPr>
          <w:p w14:paraId="50AB7DE6" w14:textId="77777777" w:rsidR="007D5124" w:rsidRPr="0050002A" w:rsidRDefault="007D5124" w:rsidP="00100DE3">
            <w:pPr>
              <w:spacing w:before="100" w:after="100"/>
              <w:jc w:val="center"/>
              <w:rPr>
                <w:sz w:val="22"/>
              </w:rPr>
            </w:pPr>
          </w:p>
        </w:tc>
        <w:tc>
          <w:tcPr>
            <w:tcW w:w="1134" w:type="dxa"/>
          </w:tcPr>
          <w:p w14:paraId="5E09B346" w14:textId="77777777" w:rsidR="007D5124" w:rsidRPr="0050002A" w:rsidRDefault="007D5124" w:rsidP="00100DE3">
            <w:pPr>
              <w:spacing w:before="100" w:after="100"/>
              <w:jc w:val="center"/>
              <w:rPr>
                <w:sz w:val="22"/>
              </w:rPr>
            </w:pPr>
          </w:p>
        </w:tc>
      </w:tr>
    </w:tbl>
    <w:p w14:paraId="784E2B8F" w14:textId="77777777" w:rsidR="00772764" w:rsidRPr="0050002A" w:rsidRDefault="00772764" w:rsidP="00772764">
      <w:pPr>
        <w:ind w:left="1260" w:hanging="1260"/>
        <w:jc w:val="left"/>
        <w:rPr>
          <w:b/>
          <w:sz w:val="22"/>
        </w:rPr>
      </w:pPr>
    </w:p>
    <w:p w14:paraId="69EA044F" w14:textId="77777777" w:rsidR="00772764" w:rsidRPr="0050002A" w:rsidRDefault="00772764" w:rsidP="00772764">
      <w:pPr>
        <w:ind w:left="1260" w:hanging="1260"/>
        <w:jc w:val="left"/>
        <w:rPr>
          <w:b/>
          <w:sz w:val="32"/>
          <w:szCs w:val="32"/>
        </w:rPr>
      </w:pPr>
      <w:r w:rsidRPr="0050002A">
        <w:rPr>
          <w:b/>
          <w:sz w:val="22"/>
        </w:rPr>
        <w:t>Nota:</w:t>
      </w:r>
      <w:r w:rsidRPr="0050002A">
        <w:rPr>
          <w:sz w:val="22"/>
        </w:rPr>
        <w:t xml:space="preserve"> “- -” indica “no aplicable”. Las comillas (“) indican la repetición de la entrada del cuadro anterior.</w:t>
      </w:r>
    </w:p>
    <w:p w14:paraId="51B4322D" w14:textId="77777777" w:rsidR="00772764" w:rsidRPr="0050002A" w:rsidRDefault="00772764" w:rsidP="00772764">
      <w:pPr>
        <w:tabs>
          <w:tab w:val="left" w:pos="8640"/>
        </w:tabs>
        <w:rPr>
          <w:b/>
          <w:sz w:val="32"/>
          <w:szCs w:val="32"/>
        </w:rPr>
        <w:sectPr w:rsidR="00772764" w:rsidRPr="0050002A" w:rsidSect="004D598F">
          <w:headerReference w:type="even" r:id="rId87"/>
          <w:headerReference w:type="default" r:id="rId88"/>
          <w:pgSz w:w="15840" w:h="12240" w:orient="landscape"/>
          <w:pgMar w:top="1800" w:right="1440" w:bottom="1800" w:left="1440" w:header="720" w:footer="720" w:gutter="0"/>
          <w:cols w:space="720"/>
          <w:docGrid w:linePitch="360"/>
        </w:sectPr>
      </w:pPr>
    </w:p>
    <w:p w14:paraId="08F5BC45" w14:textId="6BC474B8" w:rsidR="00772764" w:rsidRPr="0050002A" w:rsidRDefault="008A01D4" w:rsidP="00B92CA9">
      <w:pPr>
        <w:pStyle w:val="TOC5-1"/>
      </w:pPr>
      <w:bookmarkStart w:id="870" w:name="_Toc454641241"/>
      <w:bookmarkStart w:id="871" w:name="_Toc136426136"/>
      <w:r w:rsidRPr="0050002A">
        <w:t xml:space="preserve">Información </w:t>
      </w:r>
      <w:r w:rsidR="00627F21" w:rsidRPr="0050002A">
        <w:t>d</w:t>
      </w:r>
      <w:r w:rsidRPr="0050002A">
        <w:t xml:space="preserve">e </w:t>
      </w:r>
      <w:r w:rsidR="00627F21" w:rsidRPr="0050002A">
        <w:t>r</w:t>
      </w:r>
      <w:r w:rsidRPr="0050002A">
        <w:t xml:space="preserve">eferencia </w:t>
      </w:r>
      <w:r w:rsidR="00627F21" w:rsidRPr="0050002A">
        <w:t>y</w:t>
      </w:r>
      <w:r w:rsidRPr="0050002A">
        <w:t xml:space="preserve"> </w:t>
      </w:r>
      <w:r w:rsidR="00627F21" w:rsidRPr="0050002A">
        <w:t>m</w:t>
      </w:r>
      <w:r w:rsidRPr="0050002A">
        <w:t xml:space="preserve">aterial </w:t>
      </w:r>
      <w:r w:rsidR="00627F21" w:rsidRPr="0050002A">
        <w:t>i</w:t>
      </w:r>
      <w:r w:rsidRPr="0050002A">
        <w:t>nformativo</w:t>
      </w:r>
      <w:bookmarkEnd w:id="870"/>
      <w:bookmarkEnd w:id="871"/>
    </w:p>
    <w:p w14:paraId="56446753" w14:textId="77777777" w:rsidR="00772764" w:rsidRPr="0050002A" w:rsidRDefault="00772764" w:rsidP="00772764">
      <w:pPr>
        <w:numPr>
          <w:ilvl w:val="12"/>
          <w:numId w:val="0"/>
        </w:numPr>
        <w:rPr>
          <w:rStyle w:val="Preparersnotenobold"/>
          <w:b/>
          <w:i w:val="0"/>
        </w:rPr>
      </w:pPr>
    </w:p>
    <w:p w14:paraId="193CC734" w14:textId="77777777" w:rsidR="00772764" w:rsidRPr="001C1A42" w:rsidRDefault="00772764" w:rsidP="001C1A42">
      <w:pPr>
        <w:pBdr>
          <w:bottom w:val="single" w:sz="4" w:space="1" w:color="auto"/>
        </w:pBdr>
        <w:jc w:val="center"/>
        <w:rPr>
          <w:b/>
          <w:bCs/>
          <w:iCs/>
          <w:sz w:val="28"/>
          <w:szCs w:val="28"/>
        </w:rPr>
      </w:pPr>
      <w:bookmarkStart w:id="872" w:name="_Toc126086587"/>
      <w:bookmarkStart w:id="873" w:name="_Toc127374856"/>
      <w:bookmarkStart w:id="874" w:name="_Toc136424932"/>
      <w:bookmarkStart w:id="875" w:name="_Toc136425566"/>
      <w:r w:rsidRPr="001C1A42">
        <w:rPr>
          <w:b/>
          <w:bCs/>
          <w:iCs/>
          <w:sz w:val="28"/>
          <w:szCs w:val="28"/>
        </w:rPr>
        <w:t>Notas sobre la información de referencia y el material informativo</w:t>
      </w:r>
      <w:bookmarkEnd w:id="872"/>
      <w:bookmarkEnd w:id="873"/>
      <w:bookmarkEnd w:id="874"/>
      <w:bookmarkEnd w:id="875"/>
      <w:r w:rsidRPr="001C1A42">
        <w:rPr>
          <w:b/>
          <w:bCs/>
          <w:iCs/>
          <w:sz w:val="28"/>
          <w:szCs w:val="28"/>
        </w:rPr>
        <w:t xml:space="preserve"> </w:t>
      </w:r>
    </w:p>
    <w:p w14:paraId="4BB2C685" w14:textId="77777777" w:rsidR="00772764" w:rsidRPr="0050002A" w:rsidRDefault="00772764" w:rsidP="00772764">
      <w:pPr>
        <w:pStyle w:val="explanatorynotes"/>
        <w:numPr>
          <w:ilvl w:val="12"/>
          <w:numId w:val="0"/>
        </w:numPr>
        <w:jc w:val="left"/>
        <w:rPr>
          <w:rStyle w:val="Preparersnotenobold"/>
          <w:rFonts w:ascii="Times New Roman" w:hAnsi="Times New Roman"/>
          <w:sz w:val="24"/>
        </w:rPr>
      </w:pPr>
    </w:p>
    <w:p w14:paraId="2476B1BD" w14:textId="1D0B68EE" w:rsidR="00772764" w:rsidRPr="0050002A" w:rsidRDefault="00772764" w:rsidP="00772764">
      <w:pPr>
        <w:pStyle w:val="explanatorynotes"/>
        <w:rPr>
          <w:rStyle w:val="Preparersnotenobold"/>
          <w:rFonts w:ascii="Times New Roman" w:hAnsi="Times New Roman"/>
          <w:sz w:val="24"/>
        </w:rPr>
      </w:pPr>
      <w:r w:rsidRPr="0050002A">
        <w:rPr>
          <w:rStyle w:val="Preparersnotenobold"/>
          <w:rFonts w:ascii="Times New Roman" w:hAnsi="Times New Roman"/>
          <w:sz w:val="24"/>
        </w:rPr>
        <w:tab/>
        <w:t xml:space="preserve">En esta sección del </w:t>
      </w:r>
      <w:r w:rsidR="00163AB9" w:rsidRPr="0050002A">
        <w:rPr>
          <w:rStyle w:val="Preparersnotenobold"/>
          <w:rFonts w:ascii="Times New Roman" w:hAnsi="Times New Roman"/>
          <w:sz w:val="24"/>
        </w:rPr>
        <w:t>documento de la Solicitud de Propuestas</w:t>
      </w:r>
      <w:r w:rsidR="00271AE2" w:rsidRPr="0050002A">
        <w:rPr>
          <w:rStyle w:val="Preparersnotenobold"/>
          <w:rFonts w:ascii="Times New Roman" w:hAnsi="Times New Roman"/>
          <w:sz w:val="24"/>
        </w:rPr>
        <w:t xml:space="preserve"> </w:t>
      </w:r>
      <w:r w:rsidRPr="0050002A">
        <w:rPr>
          <w:rStyle w:val="Preparersnotenobold"/>
          <w:rFonts w:ascii="Times New Roman" w:hAnsi="Times New Roman"/>
          <w:sz w:val="24"/>
        </w:rPr>
        <w:t xml:space="preserve">se brinda un espacio para recopilar material que, según el Comprador, ayudará a los </w:t>
      </w:r>
      <w:r w:rsidR="00271AE2" w:rsidRPr="0050002A">
        <w:rPr>
          <w:rStyle w:val="Preparersnotenobold"/>
          <w:rFonts w:ascii="Times New Roman" w:hAnsi="Times New Roman"/>
          <w:sz w:val="24"/>
        </w:rPr>
        <w:t>Proponente</w:t>
      </w:r>
      <w:r w:rsidRPr="0050002A">
        <w:rPr>
          <w:rStyle w:val="Preparersnotenobold"/>
          <w:rFonts w:ascii="Times New Roman" w:hAnsi="Times New Roman"/>
          <w:sz w:val="24"/>
        </w:rPr>
        <w:t xml:space="preserve">s a preparar </w:t>
      </w:r>
      <w:r w:rsidR="00271AE2" w:rsidRPr="0050002A">
        <w:rPr>
          <w:rStyle w:val="Preparersnotenobold"/>
          <w:rFonts w:ascii="Times New Roman" w:hAnsi="Times New Roman"/>
          <w:sz w:val="24"/>
        </w:rPr>
        <w:t xml:space="preserve">Propuestas </w:t>
      </w:r>
      <w:r w:rsidR="00627F21" w:rsidRPr="0050002A">
        <w:rPr>
          <w:rStyle w:val="Preparersnotenobold"/>
          <w:rFonts w:ascii="Times New Roman" w:hAnsi="Times New Roman"/>
          <w:sz w:val="24"/>
        </w:rPr>
        <w:t>T</w:t>
      </w:r>
      <w:r w:rsidRPr="0050002A">
        <w:rPr>
          <w:rStyle w:val="Preparersnotenobold"/>
          <w:rFonts w:ascii="Times New Roman" w:hAnsi="Times New Roman"/>
          <w:sz w:val="24"/>
        </w:rPr>
        <w:t xml:space="preserve">écnicas mejor focalizadas y ofrecer precios de </w:t>
      </w:r>
      <w:r w:rsidR="00271AE2" w:rsidRPr="0050002A">
        <w:rPr>
          <w:rStyle w:val="Preparersnotenobold"/>
          <w:rFonts w:ascii="Times New Roman" w:hAnsi="Times New Roman"/>
          <w:sz w:val="24"/>
        </w:rPr>
        <w:t xml:space="preserve">propuestas </w:t>
      </w:r>
      <w:r w:rsidRPr="0050002A">
        <w:rPr>
          <w:rStyle w:val="Preparersnotenobold"/>
          <w:rFonts w:ascii="Times New Roman" w:hAnsi="Times New Roman"/>
          <w:sz w:val="24"/>
        </w:rPr>
        <w:t xml:space="preserve">más precisos. </w:t>
      </w:r>
    </w:p>
    <w:p w14:paraId="788D55D5" w14:textId="139D184D" w:rsidR="00772764" w:rsidRPr="0050002A" w:rsidRDefault="00772764" w:rsidP="00772764">
      <w:pPr>
        <w:pStyle w:val="explanatorynotes"/>
      </w:pPr>
      <w:r w:rsidRPr="0050002A">
        <w:rPr>
          <w:rStyle w:val="Preparersnotenobold"/>
          <w:rFonts w:ascii="Times New Roman" w:hAnsi="Times New Roman"/>
          <w:sz w:val="24"/>
        </w:rPr>
        <w:tab/>
        <w:t xml:space="preserve">Este material NO DEBERÁ introducir requisitos para el Sistema Informático. En lugar de ello, tiene como objetivo ayudar a los </w:t>
      </w:r>
      <w:r w:rsidR="00271AE2" w:rsidRPr="0050002A">
        <w:rPr>
          <w:rStyle w:val="Preparersnotenobold"/>
          <w:rFonts w:ascii="Times New Roman" w:hAnsi="Times New Roman"/>
          <w:sz w:val="24"/>
        </w:rPr>
        <w:t>Proponente</w:t>
      </w:r>
      <w:r w:rsidRPr="0050002A">
        <w:rPr>
          <w:rStyle w:val="Preparersnotenobold"/>
          <w:rFonts w:ascii="Times New Roman" w:hAnsi="Times New Roman"/>
          <w:sz w:val="24"/>
        </w:rPr>
        <w:t xml:space="preserve">s a interpretar los requisitos técnicos y las Condiciones Generales y Específicas del Contrato. Por ejemplo, en esta sección pueden describirse los Sistemas Informáticos existentes con los que deberá integrarse el Sistema Informático que </w:t>
      </w:r>
      <w:r w:rsidR="00627F21" w:rsidRPr="0050002A">
        <w:rPr>
          <w:rStyle w:val="Preparersnotenobold"/>
          <w:rFonts w:ascii="Times New Roman" w:hAnsi="Times New Roman"/>
          <w:sz w:val="24"/>
        </w:rPr>
        <w:t xml:space="preserve">se </w:t>
      </w:r>
      <w:r w:rsidRPr="0050002A">
        <w:rPr>
          <w:rStyle w:val="Preparersnotenobold"/>
          <w:rFonts w:ascii="Times New Roman" w:hAnsi="Times New Roman"/>
          <w:sz w:val="24"/>
        </w:rPr>
        <w:t>suministra</w:t>
      </w:r>
      <w:r w:rsidR="00627F21" w:rsidRPr="0050002A">
        <w:rPr>
          <w:rStyle w:val="Preparersnotenobold"/>
          <w:rFonts w:ascii="Times New Roman" w:hAnsi="Times New Roman"/>
          <w:sz w:val="24"/>
        </w:rPr>
        <w:t>rá</w:t>
      </w:r>
      <w:r w:rsidRPr="0050002A">
        <w:rPr>
          <w:rStyle w:val="Preparersnotenobold"/>
          <w:rFonts w:ascii="Times New Roman" w:hAnsi="Times New Roman"/>
          <w:sz w:val="24"/>
        </w:rPr>
        <w:t xml:space="preserve"> e instala</w:t>
      </w:r>
      <w:r w:rsidR="00627F21" w:rsidRPr="0050002A">
        <w:rPr>
          <w:rStyle w:val="Preparersnotenobold"/>
          <w:rFonts w:ascii="Times New Roman" w:hAnsi="Times New Roman"/>
          <w:sz w:val="24"/>
        </w:rPr>
        <w:t>rá</w:t>
      </w:r>
      <w:r w:rsidRPr="0050002A">
        <w:rPr>
          <w:rStyle w:val="Preparersnotenobold"/>
          <w:rFonts w:ascii="Times New Roman" w:hAnsi="Times New Roman"/>
          <w:sz w:val="24"/>
        </w:rPr>
        <w:t xml:space="preserve"> en virtud del Contrato. Sin embargo, </w:t>
      </w:r>
      <w:r w:rsidR="00627F21" w:rsidRPr="0050002A">
        <w:rPr>
          <w:rStyle w:val="Preparersnotenobold"/>
          <w:rFonts w:ascii="Times New Roman" w:hAnsi="Times New Roman"/>
          <w:sz w:val="24"/>
        </w:rPr>
        <w:t xml:space="preserve">el requisito </w:t>
      </w:r>
      <w:r w:rsidRPr="0050002A">
        <w:rPr>
          <w:rStyle w:val="Preparersnotenobold"/>
          <w:rFonts w:ascii="Times New Roman" w:hAnsi="Times New Roman"/>
          <w:sz w:val="24"/>
        </w:rPr>
        <w:t>específic</w:t>
      </w:r>
      <w:r w:rsidR="00627F21" w:rsidRPr="0050002A">
        <w:rPr>
          <w:rStyle w:val="Preparersnotenobold"/>
          <w:rFonts w:ascii="Times New Roman" w:hAnsi="Times New Roman"/>
          <w:sz w:val="24"/>
        </w:rPr>
        <w:t>o</w:t>
      </w:r>
      <w:r w:rsidRPr="0050002A">
        <w:rPr>
          <w:rStyle w:val="Preparersnotenobold"/>
          <w:rFonts w:ascii="Times New Roman" w:hAnsi="Times New Roman"/>
          <w:sz w:val="24"/>
        </w:rPr>
        <w:t xml:space="preserve"> de que el Proveedor </w:t>
      </w:r>
      <w:r w:rsidR="00627F21" w:rsidRPr="0050002A">
        <w:rPr>
          <w:rStyle w:val="Preparersnotenobold"/>
          <w:rFonts w:ascii="Times New Roman" w:hAnsi="Times New Roman"/>
          <w:sz w:val="24"/>
        </w:rPr>
        <w:t xml:space="preserve">deberá </w:t>
      </w:r>
      <w:r w:rsidRPr="0050002A">
        <w:rPr>
          <w:rStyle w:val="Preparersnotenobold"/>
          <w:rFonts w:ascii="Times New Roman" w:hAnsi="Times New Roman"/>
          <w:sz w:val="24"/>
        </w:rPr>
        <w:t>integr</w:t>
      </w:r>
      <w:r w:rsidR="00627F21" w:rsidRPr="0050002A">
        <w:rPr>
          <w:rStyle w:val="Preparersnotenobold"/>
          <w:rFonts w:ascii="Times New Roman" w:hAnsi="Times New Roman"/>
          <w:sz w:val="24"/>
        </w:rPr>
        <w:t>ar</w:t>
      </w:r>
      <w:r w:rsidRPr="0050002A">
        <w:rPr>
          <w:rStyle w:val="Preparersnotenobold"/>
          <w:rFonts w:ascii="Times New Roman" w:hAnsi="Times New Roman"/>
          <w:sz w:val="24"/>
        </w:rPr>
        <w:t xml:space="preserve"> el Sistema Informático con otros sistemas deberá enunciarse </w:t>
      </w:r>
      <w:r w:rsidR="00627F21" w:rsidRPr="0050002A">
        <w:rPr>
          <w:rStyle w:val="Preparersnotenobold"/>
          <w:rFonts w:ascii="Times New Roman" w:hAnsi="Times New Roman"/>
          <w:sz w:val="24"/>
        </w:rPr>
        <w:t xml:space="preserve">como parte </w:t>
      </w:r>
      <w:r w:rsidRPr="0050002A">
        <w:rPr>
          <w:rStyle w:val="Preparersnotenobold"/>
          <w:rFonts w:ascii="Times New Roman" w:hAnsi="Times New Roman"/>
          <w:sz w:val="24"/>
        </w:rPr>
        <w:t xml:space="preserve">de los requisitos técnicos. </w:t>
      </w:r>
      <w:r w:rsidR="00627F21" w:rsidRPr="0050002A">
        <w:rPr>
          <w:rStyle w:val="Preparersnotenobold"/>
          <w:rFonts w:ascii="Times New Roman" w:hAnsi="Times New Roman"/>
          <w:sz w:val="24"/>
        </w:rPr>
        <w:t>Del mismo modo</w:t>
      </w:r>
      <w:r w:rsidRPr="0050002A">
        <w:rPr>
          <w:rStyle w:val="Preparersnotenobold"/>
          <w:rFonts w:ascii="Times New Roman" w:hAnsi="Times New Roman"/>
          <w:sz w:val="24"/>
        </w:rPr>
        <w:t>, en la sección referida a la información de referencia y el material informativo se podrán describir las normas legales y regulatorias (incluyendo, por ejemplo, formatos de informe obligatorios por ley) que sean pertinentes para el Sistema Informático. En la sección de los requisitos técnicos será necesario especificar que el Proveedor deberá garantizar que el Sistema Informático cumpla las normas legales y regulatorias pertinentes</w:t>
      </w:r>
      <w:r w:rsidRPr="0050002A">
        <w:t xml:space="preserve">. </w:t>
      </w:r>
    </w:p>
    <w:p w14:paraId="6122B2BB" w14:textId="77777777" w:rsidR="00772764" w:rsidRPr="0050002A" w:rsidRDefault="00772764" w:rsidP="00772764">
      <w:pPr>
        <w:pStyle w:val="explanatorynotes"/>
      </w:pPr>
      <w:r w:rsidRPr="0050002A">
        <w:tab/>
        <w:t xml:space="preserve"> </w:t>
      </w:r>
    </w:p>
    <w:p w14:paraId="0B2F8E92" w14:textId="77777777" w:rsidR="00772764" w:rsidRPr="0050002A" w:rsidRDefault="00772764" w:rsidP="00772764"/>
    <w:p w14:paraId="2BDFE124" w14:textId="77777777" w:rsidR="009B67C9" w:rsidRDefault="00772764" w:rsidP="00772764">
      <w:pPr>
        <w:pStyle w:val="Heading2"/>
      </w:pPr>
      <w:r w:rsidRPr="0050002A">
        <w:br w:type="page"/>
      </w:r>
      <w:bookmarkStart w:id="876" w:name="_Toc126086588"/>
      <w:bookmarkStart w:id="877" w:name="_Toc127374857"/>
      <w:bookmarkStart w:id="878" w:name="_Toc136424933"/>
    </w:p>
    <w:p w14:paraId="3EF22EAD" w14:textId="77777777" w:rsidR="009B67C9" w:rsidRDefault="009B67C9" w:rsidP="00772764">
      <w:pPr>
        <w:pStyle w:val="Heading2"/>
      </w:pPr>
    </w:p>
    <w:p w14:paraId="4283EBB5" w14:textId="77777777" w:rsidR="009B67C9" w:rsidRDefault="009B67C9" w:rsidP="00772764">
      <w:pPr>
        <w:pStyle w:val="Heading2"/>
      </w:pPr>
    </w:p>
    <w:p w14:paraId="58F6E4CE" w14:textId="77777777" w:rsidR="009B67C9" w:rsidRDefault="009B67C9" w:rsidP="00772764">
      <w:pPr>
        <w:pStyle w:val="Heading2"/>
      </w:pPr>
    </w:p>
    <w:p w14:paraId="36937758" w14:textId="77777777" w:rsidR="009B67C9" w:rsidRDefault="009B67C9" w:rsidP="00772764">
      <w:pPr>
        <w:pStyle w:val="Heading2"/>
      </w:pPr>
    </w:p>
    <w:p w14:paraId="3A7D3A53" w14:textId="12B4A10F" w:rsidR="00772764" w:rsidRPr="001C1A42" w:rsidRDefault="00772764" w:rsidP="001C1A42">
      <w:pPr>
        <w:pBdr>
          <w:bottom w:val="single" w:sz="4" w:space="1" w:color="auto"/>
        </w:pBdr>
        <w:jc w:val="center"/>
        <w:rPr>
          <w:b/>
          <w:bCs/>
          <w:i/>
          <w:iCs/>
          <w:sz w:val="28"/>
          <w:szCs w:val="28"/>
        </w:rPr>
      </w:pPr>
      <w:bookmarkStart w:id="879" w:name="_Toc136425567"/>
      <w:r w:rsidRPr="001C1A42">
        <w:rPr>
          <w:b/>
          <w:bCs/>
          <w:i/>
          <w:iCs/>
          <w:sz w:val="28"/>
          <w:szCs w:val="28"/>
        </w:rPr>
        <w:t>Índice: Información de referencia y material informativo</w:t>
      </w:r>
      <w:bookmarkEnd w:id="876"/>
      <w:bookmarkEnd w:id="877"/>
      <w:bookmarkEnd w:id="878"/>
      <w:bookmarkEnd w:id="879"/>
    </w:p>
    <w:p w14:paraId="07B5A1AB" w14:textId="43AF8913" w:rsidR="00C444E8" w:rsidRDefault="00E41822">
      <w:pPr>
        <w:pStyle w:val="TOC1"/>
        <w:tabs>
          <w:tab w:val="right" w:leader="dot" w:pos="9350"/>
        </w:tabs>
        <w:rPr>
          <w:rFonts w:eastAsiaTheme="minorEastAsia" w:cstheme="minorBidi"/>
          <w:b w:val="0"/>
          <w:bCs w:val="0"/>
          <w:caps w:val="0"/>
          <w:noProof/>
          <w:sz w:val="22"/>
          <w:szCs w:val="22"/>
          <w:lang w:val="en-US" w:eastAsia="en-US" w:bidi="ar-SA"/>
        </w:rPr>
      </w:pPr>
      <w:r w:rsidRPr="0050002A">
        <w:rPr>
          <w:b w:val="0"/>
          <w:sz w:val="24"/>
        </w:rPr>
        <w:fldChar w:fldCharType="begin"/>
      </w:r>
      <w:r w:rsidR="00772764" w:rsidRPr="0050002A">
        <w:rPr>
          <w:b w:val="0"/>
        </w:rPr>
        <w:instrText xml:space="preserve"> TOC \h \z \t "Head 5d.1,1,Head 5d.2,2" </w:instrText>
      </w:r>
      <w:r w:rsidRPr="0050002A">
        <w:rPr>
          <w:b w:val="0"/>
          <w:sz w:val="24"/>
        </w:rPr>
        <w:fldChar w:fldCharType="separate"/>
      </w:r>
      <w:hyperlink w:anchor="_Toc136426839" w:history="1">
        <w:r w:rsidR="00C444E8" w:rsidRPr="00DB26F6">
          <w:rPr>
            <w:rStyle w:val="Hyperlink"/>
            <w:noProof/>
          </w:rPr>
          <w:t>A. Información de referencia</w:t>
        </w:r>
        <w:r w:rsidR="00C444E8">
          <w:rPr>
            <w:noProof/>
            <w:webHidden/>
          </w:rPr>
          <w:tab/>
        </w:r>
        <w:r w:rsidR="00C444E8">
          <w:rPr>
            <w:noProof/>
            <w:webHidden/>
          </w:rPr>
          <w:fldChar w:fldCharType="begin"/>
        </w:r>
        <w:r w:rsidR="00C444E8">
          <w:rPr>
            <w:noProof/>
            <w:webHidden/>
          </w:rPr>
          <w:instrText xml:space="preserve"> PAGEREF _Toc136426839 \h </w:instrText>
        </w:r>
        <w:r w:rsidR="00C444E8">
          <w:rPr>
            <w:noProof/>
            <w:webHidden/>
          </w:rPr>
        </w:r>
        <w:r w:rsidR="00C444E8">
          <w:rPr>
            <w:noProof/>
            <w:webHidden/>
          </w:rPr>
          <w:fldChar w:fldCharType="separate"/>
        </w:r>
        <w:r w:rsidR="00C444E8">
          <w:rPr>
            <w:noProof/>
            <w:webHidden/>
          </w:rPr>
          <w:t>177</w:t>
        </w:r>
        <w:r w:rsidR="00C444E8">
          <w:rPr>
            <w:noProof/>
            <w:webHidden/>
          </w:rPr>
          <w:fldChar w:fldCharType="end"/>
        </w:r>
      </w:hyperlink>
    </w:p>
    <w:p w14:paraId="5E07D158" w14:textId="506DA2BA"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40" w:history="1">
        <w:r w:rsidR="00C444E8" w:rsidRPr="00DB26F6">
          <w:rPr>
            <w:rStyle w:val="Hyperlink"/>
            <w:noProof/>
          </w:rPr>
          <w:t>0.1</w:t>
        </w:r>
        <w:r w:rsidR="00C444E8">
          <w:rPr>
            <w:rFonts w:eastAsiaTheme="minorEastAsia" w:cstheme="minorBidi"/>
            <w:smallCaps w:val="0"/>
            <w:noProof/>
            <w:sz w:val="22"/>
            <w:szCs w:val="22"/>
            <w:lang w:val="en-US" w:eastAsia="en-US" w:bidi="ar-SA"/>
          </w:rPr>
          <w:tab/>
        </w:r>
        <w:r w:rsidR="00C444E8" w:rsidRPr="00DB26F6">
          <w:rPr>
            <w:rStyle w:val="Hyperlink"/>
            <w:noProof/>
          </w:rPr>
          <w:t>El Comprador</w:t>
        </w:r>
        <w:r w:rsidR="00C444E8">
          <w:rPr>
            <w:noProof/>
            <w:webHidden/>
          </w:rPr>
          <w:tab/>
        </w:r>
        <w:r w:rsidR="00C444E8">
          <w:rPr>
            <w:noProof/>
            <w:webHidden/>
          </w:rPr>
          <w:fldChar w:fldCharType="begin"/>
        </w:r>
        <w:r w:rsidR="00C444E8">
          <w:rPr>
            <w:noProof/>
            <w:webHidden/>
          </w:rPr>
          <w:instrText xml:space="preserve"> PAGEREF _Toc136426840 \h </w:instrText>
        </w:r>
        <w:r w:rsidR="00C444E8">
          <w:rPr>
            <w:noProof/>
            <w:webHidden/>
          </w:rPr>
        </w:r>
        <w:r w:rsidR="00C444E8">
          <w:rPr>
            <w:noProof/>
            <w:webHidden/>
          </w:rPr>
          <w:fldChar w:fldCharType="separate"/>
        </w:r>
        <w:r w:rsidR="00C444E8">
          <w:rPr>
            <w:noProof/>
            <w:webHidden/>
          </w:rPr>
          <w:t>177</w:t>
        </w:r>
        <w:r w:rsidR="00C444E8">
          <w:rPr>
            <w:noProof/>
            <w:webHidden/>
          </w:rPr>
          <w:fldChar w:fldCharType="end"/>
        </w:r>
      </w:hyperlink>
    </w:p>
    <w:p w14:paraId="6CF70DF5" w14:textId="311C3443"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41" w:history="1">
        <w:r w:rsidR="00C444E8" w:rsidRPr="00DB26F6">
          <w:rPr>
            <w:rStyle w:val="Hyperlink"/>
            <w:noProof/>
          </w:rPr>
          <w:t>0.2</w:t>
        </w:r>
        <w:r w:rsidR="00C444E8">
          <w:rPr>
            <w:rFonts w:eastAsiaTheme="minorEastAsia" w:cstheme="minorBidi"/>
            <w:smallCaps w:val="0"/>
            <w:noProof/>
            <w:sz w:val="22"/>
            <w:szCs w:val="22"/>
            <w:lang w:val="en-US" w:eastAsia="en-US" w:bidi="ar-SA"/>
          </w:rPr>
          <w:tab/>
        </w:r>
        <w:r w:rsidR="00C444E8" w:rsidRPr="00DB26F6">
          <w:rPr>
            <w:rStyle w:val="Hyperlink"/>
            <w:noProof/>
          </w:rPr>
          <w:t>Los objetivos comerciales para el Sistema Informático</w:t>
        </w:r>
        <w:r w:rsidR="00C444E8">
          <w:rPr>
            <w:noProof/>
            <w:webHidden/>
          </w:rPr>
          <w:tab/>
        </w:r>
        <w:r w:rsidR="00C444E8">
          <w:rPr>
            <w:noProof/>
            <w:webHidden/>
          </w:rPr>
          <w:fldChar w:fldCharType="begin"/>
        </w:r>
        <w:r w:rsidR="00C444E8">
          <w:rPr>
            <w:noProof/>
            <w:webHidden/>
          </w:rPr>
          <w:instrText xml:space="preserve"> PAGEREF _Toc136426841 \h </w:instrText>
        </w:r>
        <w:r w:rsidR="00C444E8">
          <w:rPr>
            <w:noProof/>
            <w:webHidden/>
          </w:rPr>
        </w:r>
        <w:r w:rsidR="00C444E8">
          <w:rPr>
            <w:noProof/>
            <w:webHidden/>
          </w:rPr>
          <w:fldChar w:fldCharType="separate"/>
        </w:r>
        <w:r w:rsidR="00C444E8">
          <w:rPr>
            <w:noProof/>
            <w:webHidden/>
          </w:rPr>
          <w:t>177</w:t>
        </w:r>
        <w:r w:rsidR="00C444E8">
          <w:rPr>
            <w:noProof/>
            <w:webHidden/>
          </w:rPr>
          <w:fldChar w:fldCharType="end"/>
        </w:r>
      </w:hyperlink>
    </w:p>
    <w:p w14:paraId="5CDF6CE8" w14:textId="144521D7"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842" w:history="1">
        <w:r w:rsidR="00C444E8" w:rsidRPr="00DB26F6">
          <w:rPr>
            <w:rStyle w:val="Hyperlink"/>
            <w:noProof/>
          </w:rPr>
          <w:t>B. Material informativo</w:t>
        </w:r>
        <w:r w:rsidR="00C444E8">
          <w:rPr>
            <w:noProof/>
            <w:webHidden/>
          </w:rPr>
          <w:tab/>
        </w:r>
        <w:r w:rsidR="00C444E8">
          <w:rPr>
            <w:noProof/>
            <w:webHidden/>
          </w:rPr>
          <w:fldChar w:fldCharType="begin"/>
        </w:r>
        <w:r w:rsidR="00C444E8">
          <w:rPr>
            <w:noProof/>
            <w:webHidden/>
          </w:rPr>
          <w:instrText xml:space="preserve"> PAGEREF _Toc136426842 \h </w:instrText>
        </w:r>
        <w:r w:rsidR="00C444E8">
          <w:rPr>
            <w:noProof/>
            <w:webHidden/>
          </w:rPr>
        </w:r>
        <w:r w:rsidR="00C444E8">
          <w:rPr>
            <w:noProof/>
            <w:webHidden/>
          </w:rPr>
          <w:fldChar w:fldCharType="separate"/>
        </w:r>
        <w:r w:rsidR="00C444E8">
          <w:rPr>
            <w:noProof/>
            <w:webHidden/>
          </w:rPr>
          <w:t>177</w:t>
        </w:r>
        <w:r w:rsidR="00C444E8">
          <w:rPr>
            <w:noProof/>
            <w:webHidden/>
          </w:rPr>
          <w:fldChar w:fldCharType="end"/>
        </w:r>
      </w:hyperlink>
    </w:p>
    <w:p w14:paraId="0261F8B2" w14:textId="67B528C9"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43" w:history="1">
        <w:r w:rsidR="00C444E8" w:rsidRPr="00DB26F6">
          <w:rPr>
            <w:rStyle w:val="Hyperlink"/>
            <w:noProof/>
          </w:rPr>
          <w:t>0.3</w:t>
        </w:r>
        <w:r w:rsidR="00C444E8">
          <w:rPr>
            <w:rFonts w:eastAsiaTheme="minorEastAsia" w:cstheme="minorBidi"/>
            <w:smallCaps w:val="0"/>
            <w:noProof/>
            <w:sz w:val="22"/>
            <w:szCs w:val="22"/>
            <w:lang w:val="en-US" w:eastAsia="en-US" w:bidi="ar-SA"/>
          </w:rPr>
          <w:tab/>
        </w:r>
        <w:r w:rsidR="00C444E8" w:rsidRPr="00DB26F6">
          <w:rPr>
            <w:rStyle w:val="Hyperlink"/>
            <w:noProof/>
          </w:rPr>
          <w:t>El contexto jurídico, regulatorio y normativo del Sistema Informático</w:t>
        </w:r>
        <w:r w:rsidR="00C444E8">
          <w:rPr>
            <w:noProof/>
            <w:webHidden/>
          </w:rPr>
          <w:tab/>
        </w:r>
        <w:r w:rsidR="00C444E8">
          <w:rPr>
            <w:noProof/>
            <w:webHidden/>
          </w:rPr>
          <w:fldChar w:fldCharType="begin"/>
        </w:r>
        <w:r w:rsidR="00C444E8">
          <w:rPr>
            <w:noProof/>
            <w:webHidden/>
          </w:rPr>
          <w:instrText xml:space="preserve"> PAGEREF _Toc136426843 \h </w:instrText>
        </w:r>
        <w:r w:rsidR="00C444E8">
          <w:rPr>
            <w:noProof/>
            <w:webHidden/>
          </w:rPr>
        </w:r>
        <w:r w:rsidR="00C444E8">
          <w:rPr>
            <w:noProof/>
            <w:webHidden/>
          </w:rPr>
          <w:fldChar w:fldCharType="separate"/>
        </w:r>
        <w:r w:rsidR="00C444E8">
          <w:rPr>
            <w:noProof/>
            <w:webHidden/>
          </w:rPr>
          <w:t>177</w:t>
        </w:r>
        <w:r w:rsidR="00C444E8">
          <w:rPr>
            <w:noProof/>
            <w:webHidden/>
          </w:rPr>
          <w:fldChar w:fldCharType="end"/>
        </w:r>
      </w:hyperlink>
    </w:p>
    <w:p w14:paraId="038E742C" w14:textId="7254AECB"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44" w:history="1">
        <w:r w:rsidR="00C444E8" w:rsidRPr="00DB26F6">
          <w:rPr>
            <w:rStyle w:val="Hyperlink"/>
            <w:noProof/>
          </w:rPr>
          <w:t>0.4</w:t>
        </w:r>
        <w:r w:rsidR="00C444E8">
          <w:rPr>
            <w:rFonts w:eastAsiaTheme="minorEastAsia" w:cstheme="minorBidi"/>
            <w:smallCaps w:val="0"/>
            <w:noProof/>
            <w:sz w:val="22"/>
            <w:szCs w:val="22"/>
            <w:lang w:val="en-US" w:eastAsia="en-US" w:bidi="ar-SA"/>
          </w:rPr>
          <w:tab/>
        </w:r>
        <w:r w:rsidR="00C444E8" w:rsidRPr="00DB26F6">
          <w:rPr>
            <w:rStyle w:val="Hyperlink"/>
            <w:noProof/>
          </w:rPr>
          <w:t>Sistemas Informáticos/tecnologías de la información pertinentes para el Sistema Informático</w:t>
        </w:r>
        <w:r w:rsidR="00C444E8">
          <w:rPr>
            <w:noProof/>
            <w:webHidden/>
          </w:rPr>
          <w:tab/>
        </w:r>
        <w:r w:rsidR="00C444E8">
          <w:rPr>
            <w:noProof/>
            <w:webHidden/>
          </w:rPr>
          <w:fldChar w:fldCharType="begin"/>
        </w:r>
        <w:r w:rsidR="00C444E8">
          <w:rPr>
            <w:noProof/>
            <w:webHidden/>
          </w:rPr>
          <w:instrText xml:space="preserve"> PAGEREF _Toc136426844 \h </w:instrText>
        </w:r>
        <w:r w:rsidR="00C444E8">
          <w:rPr>
            <w:noProof/>
            <w:webHidden/>
          </w:rPr>
        </w:r>
        <w:r w:rsidR="00C444E8">
          <w:rPr>
            <w:noProof/>
            <w:webHidden/>
          </w:rPr>
          <w:fldChar w:fldCharType="separate"/>
        </w:r>
        <w:r w:rsidR="00C444E8">
          <w:rPr>
            <w:noProof/>
            <w:webHidden/>
          </w:rPr>
          <w:t>177</w:t>
        </w:r>
        <w:r w:rsidR="00C444E8">
          <w:rPr>
            <w:noProof/>
            <w:webHidden/>
          </w:rPr>
          <w:fldChar w:fldCharType="end"/>
        </w:r>
      </w:hyperlink>
    </w:p>
    <w:p w14:paraId="0B0B759C" w14:textId="69DD77F7"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45" w:history="1">
        <w:r w:rsidR="00C444E8" w:rsidRPr="00DB26F6">
          <w:rPr>
            <w:rStyle w:val="Hyperlink"/>
            <w:noProof/>
          </w:rPr>
          <w:t>0.5</w:t>
        </w:r>
        <w:r w:rsidR="00C444E8">
          <w:rPr>
            <w:rFonts w:eastAsiaTheme="minorEastAsia" w:cstheme="minorBidi"/>
            <w:smallCaps w:val="0"/>
            <w:noProof/>
            <w:sz w:val="22"/>
            <w:szCs w:val="22"/>
            <w:lang w:val="en-US" w:eastAsia="en-US" w:bidi="ar-SA"/>
          </w:rPr>
          <w:tab/>
        </w:r>
        <w:r w:rsidR="00C444E8" w:rsidRPr="00DB26F6">
          <w:rPr>
            <w:rStyle w:val="Hyperlink"/>
            <w:noProof/>
          </w:rPr>
          <w:t>Instalaciones de capacitación disponibles para respaldar la implementación del Sistema Informático</w:t>
        </w:r>
        <w:r w:rsidR="00C444E8">
          <w:rPr>
            <w:noProof/>
            <w:webHidden/>
          </w:rPr>
          <w:tab/>
        </w:r>
        <w:r w:rsidR="00C444E8">
          <w:rPr>
            <w:noProof/>
            <w:webHidden/>
          </w:rPr>
          <w:fldChar w:fldCharType="begin"/>
        </w:r>
        <w:r w:rsidR="00C444E8">
          <w:rPr>
            <w:noProof/>
            <w:webHidden/>
          </w:rPr>
          <w:instrText xml:space="preserve"> PAGEREF _Toc136426845 \h </w:instrText>
        </w:r>
        <w:r w:rsidR="00C444E8">
          <w:rPr>
            <w:noProof/>
            <w:webHidden/>
          </w:rPr>
        </w:r>
        <w:r w:rsidR="00C444E8">
          <w:rPr>
            <w:noProof/>
            <w:webHidden/>
          </w:rPr>
          <w:fldChar w:fldCharType="separate"/>
        </w:r>
        <w:r w:rsidR="00C444E8">
          <w:rPr>
            <w:noProof/>
            <w:webHidden/>
          </w:rPr>
          <w:t>178</w:t>
        </w:r>
        <w:r w:rsidR="00C444E8">
          <w:rPr>
            <w:noProof/>
            <w:webHidden/>
          </w:rPr>
          <w:fldChar w:fldCharType="end"/>
        </w:r>
      </w:hyperlink>
    </w:p>
    <w:p w14:paraId="51AB9FED" w14:textId="6CE69003"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46" w:history="1">
        <w:r w:rsidR="00C444E8" w:rsidRPr="00DB26F6">
          <w:rPr>
            <w:rStyle w:val="Hyperlink"/>
            <w:noProof/>
          </w:rPr>
          <w:t>0.6</w:t>
        </w:r>
        <w:r w:rsidR="00C444E8">
          <w:rPr>
            <w:rFonts w:eastAsiaTheme="minorEastAsia" w:cstheme="minorBidi"/>
            <w:smallCaps w:val="0"/>
            <w:noProof/>
            <w:sz w:val="22"/>
            <w:szCs w:val="22"/>
            <w:lang w:val="en-US" w:eastAsia="en-US" w:bidi="ar-SA"/>
          </w:rPr>
          <w:tab/>
        </w:r>
        <w:r w:rsidR="00C444E8" w:rsidRPr="00DB26F6">
          <w:rPr>
            <w:rStyle w:val="Hyperlink"/>
            <w:noProof/>
          </w:rPr>
          <w:t>Planos del sitio e información del sitio recabada mediante encuestas que resultan pertinentes para el Sistema Informático</w:t>
        </w:r>
        <w:r w:rsidR="00C444E8">
          <w:rPr>
            <w:noProof/>
            <w:webHidden/>
          </w:rPr>
          <w:tab/>
        </w:r>
        <w:r w:rsidR="00C444E8">
          <w:rPr>
            <w:noProof/>
            <w:webHidden/>
          </w:rPr>
          <w:fldChar w:fldCharType="begin"/>
        </w:r>
        <w:r w:rsidR="00C444E8">
          <w:rPr>
            <w:noProof/>
            <w:webHidden/>
          </w:rPr>
          <w:instrText xml:space="preserve"> PAGEREF _Toc136426846 \h </w:instrText>
        </w:r>
        <w:r w:rsidR="00C444E8">
          <w:rPr>
            <w:noProof/>
            <w:webHidden/>
          </w:rPr>
        </w:r>
        <w:r w:rsidR="00C444E8">
          <w:rPr>
            <w:noProof/>
            <w:webHidden/>
          </w:rPr>
          <w:fldChar w:fldCharType="separate"/>
        </w:r>
        <w:r w:rsidR="00C444E8">
          <w:rPr>
            <w:noProof/>
            <w:webHidden/>
          </w:rPr>
          <w:t>178</w:t>
        </w:r>
        <w:r w:rsidR="00C444E8">
          <w:rPr>
            <w:noProof/>
            <w:webHidden/>
          </w:rPr>
          <w:fldChar w:fldCharType="end"/>
        </w:r>
      </w:hyperlink>
    </w:p>
    <w:p w14:paraId="71CF94D2" w14:textId="402335DF" w:rsidR="00772764" w:rsidRPr="0050002A" w:rsidRDefault="00E41822" w:rsidP="00772764">
      <w:r w:rsidRPr="0050002A">
        <w:rPr>
          <w:rFonts w:ascii="Times New Roman Bold" w:hAnsi="Times New Roman Bold"/>
          <w:b/>
        </w:rPr>
        <w:fldChar w:fldCharType="end"/>
      </w:r>
    </w:p>
    <w:p w14:paraId="438D2DF5" w14:textId="77777777" w:rsidR="00772764" w:rsidRPr="0050002A" w:rsidRDefault="00772764" w:rsidP="00772764">
      <w:pPr>
        <w:jc w:val="center"/>
        <w:rPr>
          <w:b/>
          <w:sz w:val="36"/>
        </w:rPr>
      </w:pPr>
      <w:r w:rsidRPr="0050002A">
        <w:br w:type="page"/>
      </w:r>
      <w:r w:rsidRPr="0050002A">
        <w:rPr>
          <w:b/>
          <w:sz w:val="36"/>
        </w:rPr>
        <w:t>Información de referencia y material informativo</w:t>
      </w:r>
    </w:p>
    <w:p w14:paraId="1A28EF8A" w14:textId="77777777" w:rsidR="00772764" w:rsidRPr="0050002A" w:rsidRDefault="00772764" w:rsidP="00772764">
      <w:pPr>
        <w:pStyle w:val="explanatorynotes"/>
      </w:pPr>
    </w:p>
    <w:p w14:paraId="2F7A4B50" w14:textId="0AA0DCFA" w:rsidR="00772764" w:rsidRPr="0050002A" w:rsidRDefault="00772764" w:rsidP="008A01D4">
      <w:pPr>
        <w:spacing w:after="0"/>
        <w:rPr>
          <w:i/>
        </w:rPr>
      </w:pPr>
      <w:r w:rsidRPr="0050002A">
        <w:rPr>
          <w:i/>
        </w:rPr>
        <w:t xml:space="preserve">Nota: </w:t>
      </w:r>
      <w:r w:rsidR="00627F21" w:rsidRPr="0050002A">
        <w:rPr>
          <w:i/>
          <w:color w:val="000000"/>
          <w:szCs w:val="22"/>
        </w:rPr>
        <w:t xml:space="preserve">A continuación se presenta un esquema modelo. </w:t>
      </w:r>
      <w:bookmarkStart w:id="880" w:name="_DV_M2728"/>
      <w:bookmarkEnd w:id="880"/>
      <w:r w:rsidR="00627F21" w:rsidRPr="0050002A">
        <w:rPr>
          <w:i/>
          <w:color w:val="000000"/>
          <w:szCs w:val="22"/>
        </w:rPr>
        <w:t>Las entradas deberán modificarse, extenderse o eliminarse, según corresponda, en función del Sistema específico que haya de suministrarse o instalarse</w:t>
      </w:r>
      <w:r w:rsidRPr="0050002A">
        <w:rPr>
          <w:i/>
        </w:rPr>
        <w:t>. NO introduzca requisitos para el Sistema en esta sección.</w:t>
      </w:r>
    </w:p>
    <w:p w14:paraId="01A80F29" w14:textId="77777777" w:rsidR="00772764" w:rsidRPr="0050002A" w:rsidRDefault="00772764" w:rsidP="008A01D4">
      <w:pPr>
        <w:pStyle w:val="explanatorynotes"/>
        <w:spacing w:after="0"/>
        <w:jc w:val="left"/>
      </w:pPr>
      <w:r w:rsidRPr="0050002A">
        <w:t xml:space="preserve"> </w:t>
      </w:r>
    </w:p>
    <w:p w14:paraId="275A5C3B" w14:textId="77777777" w:rsidR="00772764" w:rsidRPr="0050002A" w:rsidRDefault="00B92CA9" w:rsidP="008A01D4">
      <w:pPr>
        <w:pStyle w:val="Head5d1"/>
        <w:spacing w:before="120"/>
      </w:pPr>
      <w:bookmarkStart w:id="881" w:name="_Toc136426839"/>
      <w:r w:rsidRPr="0050002A">
        <w:t>A</w:t>
      </w:r>
      <w:r w:rsidR="00772764" w:rsidRPr="0050002A">
        <w:t>. Información de referencia</w:t>
      </w:r>
      <w:bookmarkEnd w:id="881"/>
    </w:p>
    <w:p w14:paraId="50911016" w14:textId="77777777" w:rsidR="00772764" w:rsidRPr="0050002A" w:rsidRDefault="00772764" w:rsidP="00772764">
      <w:pPr>
        <w:pStyle w:val="Head5d2"/>
      </w:pPr>
      <w:bookmarkStart w:id="882" w:name="_Toc136426840"/>
      <w:r w:rsidRPr="0050002A">
        <w:t>0.1</w:t>
      </w:r>
      <w:r w:rsidRPr="0050002A">
        <w:tab/>
        <w:t>El Comprador</w:t>
      </w:r>
      <w:bookmarkEnd w:id="882"/>
    </w:p>
    <w:p w14:paraId="6822FA5D" w14:textId="2E8A1602" w:rsidR="00772764" w:rsidRPr="0050002A" w:rsidRDefault="00772764" w:rsidP="00772764">
      <w:pPr>
        <w:ind w:left="1440" w:hanging="720"/>
        <w:rPr>
          <w:sz w:val="24"/>
          <w:szCs w:val="24"/>
        </w:rPr>
      </w:pPr>
      <w:r w:rsidRPr="0050002A">
        <w:rPr>
          <w:sz w:val="24"/>
          <w:szCs w:val="24"/>
        </w:rPr>
        <w:t>0.1.1</w:t>
      </w:r>
      <w:r w:rsidRPr="0050002A">
        <w:rPr>
          <w:sz w:val="24"/>
          <w:szCs w:val="24"/>
        </w:rPr>
        <w:tab/>
      </w:r>
      <w:r w:rsidRPr="0050002A">
        <w:rPr>
          <w:rStyle w:val="Preparersnotenobold"/>
          <w:sz w:val="24"/>
          <w:szCs w:val="24"/>
        </w:rPr>
        <w:t>[</w:t>
      </w:r>
      <w:r w:rsidR="00627F21" w:rsidRPr="0050002A">
        <w:rPr>
          <w:rStyle w:val="Preparersnotenobold"/>
          <w:sz w:val="24"/>
          <w:szCs w:val="24"/>
        </w:rPr>
        <w:t xml:space="preserve">Proporcione una descripción </w:t>
      </w:r>
      <w:r w:rsidRPr="0050002A">
        <w:rPr>
          <w:rStyle w:val="Preparersnotenobold"/>
          <w:sz w:val="24"/>
          <w:szCs w:val="24"/>
        </w:rPr>
        <w:t>general de la base jurídica</w:t>
      </w:r>
      <w:r w:rsidR="00627F21" w:rsidRPr="0050002A">
        <w:rPr>
          <w:rStyle w:val="Preparersnotenobold"/>
          <w:sz w:val="24"/>
          <w:szCs w:val="24"/>
        </w:rPr>
        <w:t xml:space="preserve"> del organismo</w:t>
      </w:r>
      <w:r w:rsidRPr="0050002A">
        <w:rPr>
          <w:rStyle w:val="Preparersnotenobold"/>
          <w:sz w:val="24"/>
          <w:szCs w:val="24"/>
        </w:rPr>
        <w:t xml:space="preserve">, la función </w:t>
      </w:r>
      <w:r w:rsidR="00627F21" w:rsidRPr="0050002A">
        <w:rPr>
          <w:rStyle w:val="Preparersnotenobold"/>
          <w:sz w:val="24"/>
          <w:szCs w:val="24"/>
        </w:rPr>
        <w:t xml:space="preserve">organizativa </w:t>
      </w:r>
      <w:r w:rsidRPr="0050002A">
        <w:rPr>
          <w:rStyle w:val="Preparersnotenobold"/>
          <w:sz w:val="24"/>
          <w:szCs w:val="24"/>
        </w:rPr>
        <w:t xml:space="preserve">y los objetivos </w:t>
      </w:r>
      <w:r w:rsidR="00627F21" w:rsidRPr="0050002A">
        <w:rPr>
          <w:rStyle w:val="Preparersnotenobold"/>
          <w:sz w:val="24"/>
          <w:szCs w:val="24"/>
        </w:rPr>
        <w:t>principales</w:t>
      </w:r>
      <w:r w:rsidRPr="0050002A">
        <w:rPr>
          <w:rStyle w:val="Preparersnotenobold"/>
          <w:sz w:val="24"/>
          <w:szCs w:val="24"/>
        </w:rPr>
        <w:t>]</w:t>
      </w:r>
      <w:r w:rsidR="00903E52" w:rsidRPr="0050002A">
        <w:rPr>
          <w:rStyle w:val="Preparersnotenobold"/>
          <w:sz w:val="24"/>
          <w:szCs w:val="24"/>
        </w:rPr>
        <w:t>.</w:t>
      </w:r>
    </w:p>
    <w:p w14:paraId="20EBA631" w14:textId="027B0433" w:rsidR="00772764" w:rsidRPr="0050002A" w:rsidRDefault="00772764" w:rsidP="00772764">
      <w:pPr>
        <w:ind w:left="1440" w:hanging="720"/>
        <w:rPr>
          <w:rStyle w:val="Preparersnotenobold"/>
          <w:sz w:val="24"/>
          <w:szCs w:val="24"/>
        </w:rPr>
      </w:pPr>
      <w:r w:rsidRPr="0050002A">
        <w:rPr>
          <w:sz w:val="24"/>
          <w:szCs w:val="24"/>
        </w:rPr>
        <w:t>0.1.2</w:t>
      </w:r>
      <w:r w:rsidRPr="0050002A">
        <w:rPr>
          <w:sz w:val="24"/>
          <w:szCs w:val="24"/>
        </w:rPr>
        <w:tab/>
      </w:r>
      <w:r w:rsidRPr="0050002A">
        <w:rPr>
          <w:rStyle w:val="Preparersnotenobold"/>
          <w:sz w:val="24"/>
          <w:szCs w:val="24"/>
        </w:rPr>
        <w:t>[</w:t>
      </w:r>
      <w:r w:rsidR="00627F21" w:rsidRPr="0050002A">
        <w:rPr>
          <w:rStyle w:val="Preparersnotenobold"/>
          <w:sz w:val="24"/>
          <w:szCs w:val="24"/>
        </w:rPr>
        <w:t>P</w:t>
      </w:r>
      <w:r w:rsidRPr="0050002A">
        <w:rPr>
          <w:rStyle w:val="Preparersnotenobold"/>
          <w:sz w:val="24"/>
          <w:szCs w:val="24"/>
        </w:rPr>
        <w:t>roporcione una descripción general de las partes interesadas en el Sistema Informático]</w:t>
      </w:r>
      <w:r w:rsidR="00903E52" w:rsidRPr="0050002A">
        <w:rPr>
          <w:rStyle w:val="Preparersnotenobold"/>
          <w:sz w:val="24"/>
          <w:szCs w:val="24"/>
        </w:rPr>
        <w:t>.</w:t>
      </w:r>
    </w:p>
    <w:p w14:paraId="0B536891" w14:textId="38DF9EF5" w:rsidR="00772764" w:rsidRPr="0050002A" w:rsidRDefault="00772764" w:rsidP="00772764">
      <w:pPr>
        <w:ind w:left="1440" w:hanging="720"/>
        <w:rPr>
          <w:sz w:val="24"/>
          <w:szCs w:val="24"/>
        </w:rPr>
      </w:pPr>
      <w:r w:rsidRPr="0050002A">
        <w:rPr>
          <w:sz w:val="24"/>
          <w:szCs w:val="24"/>
        </w:rPr>
        <w:t>0.1.3</w:t>
      </w:r>
      <w:r w:rsidRPr="0050002A">
        <w:rPr>
          <w:sz w:val="24"/>
          <w:szCs w:val="24"/>
        </w:rPr>
        <w:tab/>
      </w:r>
      <w:r w:rsidRPr="0050002A">
        <w:rPr>
          <w:rStyle w:val="Preparersnotenobold"/>
          <w:sz w:val="24"/>
          <w:szCs w:val="24"/>
        </w:rPr>
        <w:t>[</w:t>
      </w:r>
      <w:r w:rsidR="00627F21" w:rsidRPr="0050002A">
        <w:rPr>
          <w:rStyle w:val="Preparersnotenobold"/>
          <w:sz w:val="24"/>
          <w:szCs w:val="24"/>
        </w:rPr>
        <w:t>P</w:t>
      </w:r>
      <w:r w:rsidRPr="0050002A">
        <w:rPr>
          <w:rStyle w:val="Preparersnotenobold"/>
          <w:sz w:val="24"/>
          <w:szCs w:val="24"/>
        </w:rPr>
        <w:t>roporcione una descripción general de los mecanismos de gestión de los proyectos y toma de decisiones del Comprador aplicables al Sistema y el cumplimiento del Contrato]</w:t>
      </w:r>
      <w:r w:rsidR="00903E52" w:rsidRPr="0050002A">
        <w:rPr>
          <w:sz w:val="24"/>
          <w:szCs w:val="24"/>
        </w:rPr>
        <w:t>.</w:t>
      </w:r>
    </w:p>
    <w:p w14:paraId="19DF3016" w14:textId="75E1F9D6" w:rsidR="00772764" w:rsidRPr="0050002A" w:rsidRDefault="00772764" w:rsidP="00772764">
      <w:pPr>
        <w:pStyle w:val="Head5d2"/>
      </w:pPr>
      <w:bookmarkStart w:id="883" w:name="_Toc521498250"/>
      <w:bookmarkStart w:id="884" w:name="_Toc136426841"/>
      <w:r w:rsidRPr="0050002A">
        <w:t>0.2</w:t>
      </w:r>
      <w:r w:rsidRPr="0050002A">
        <w:tab/>
        <w:t xml:space="preserve">Los objetivos </w:t>
      </w:r>
      <w:bookmarkEnd w:id="883"/>
      <w:r w:rsidR="00903E52" w:rsidRPr="0050002A">
        <w:t xml:space="preserve">comerciales </w:t>
      </w:r>
      <w:r w:rsidRPr="0050002A">
        <w:t>para el Sistema Informático</w:t>
      </w:r>
      <w:bookmarkEnd w:id="884"/>
    </w:p>
    <w:p w14:paraId="22447251" w14:textId="4A9B17F4" w:rsidR="00772764" w:rsidRPr="0050002A" w:rsidRDefault="00772764" w:rsidP="00772764">
      <w:pPr>
        <w:ind w:left="1440" w:hanging="720"/>
        <w:rPr>
          <w:sz w:val="24"/>
        </w:rPr>
      </w:pPr>
      <w:r w:rsidRPr="0050002A">
        <w:rPr>
          <w:sz w:val="24"/>
        </w:rPr>
        <w:t>0.2.1</w:t>
      </w:r>
      <w:r w:rsidRPr="0050002A">
        <w:rPr>
          <w:sz w:val="24"/>
        </w:rPr>
        <w:tab/>
      </w:r>
      <w:r w:rsidRPr="0050002A">
        <w:rPr>
          <w:rStyle w:val="Preparersnotenobold"/>
          <w:sz w:val="24"/>
        </w:rPr>
        <w:t>[</w:t>
      </w:r>
      <w:r w:rsidR="00627F21" w:rsidRPr="0050002A">
        <w:rPr>
          <w:rStyle w:val="Preparersnotenobold"/>
          <w:sz w:val="24"/>
        </w:rPr>
        <w:t>P</w:t>
      </w:r>
      <w:r w:rsidRPr="0050002A">
        <w:rPr>
          <w:rStyle w:val="Preparersnotenobold"/>
          <w:sz w:val="24"/>
        </w:rPr>
        <w:t xml:space="preserve">roporcione una descripción general de los objetivos, procedimientos y procesos operacionales actuales, y </w:t>
      </w:r>
      <w:r w:rsidR="00903E52" w:rsidRPr="0050002A">
        <w:rPr>
          <w:rStyle w:val="Preparersnotenobold"/>
          <w:sz w:val="24"/>
        </w:rPr>
        <w:t xml:space="preserve">de cómo </w:t>
      </w:r>
      <w:r w:rsidRPr="0050002A">
        <w:rPr>
          <w:rStyle w:val="Preparersnotenobold"/>
          <w:sz w:val="24"/>
        </w:rPr>
        <w:t>se verán afectados por el Sistema]</w:t>
      </w:r>
      <w:r w:rsidR="00903E52" w:rsidRPr="0050002A">
        <w:rPr>
          <w:rStyle w:val="Preparersnotenobold"/>
          <w:sz w:val="24"/>
        </w:rPr>
        <w:t>.</w:t>
      </w:r>
    </w:p>
    <w:p w14:paraId="36E25B5A" w14:textId="656E6966" w:rsidR="00772764" w:rsidRPr="0050002A" w:rsidRDefault="00772764" w:rsidP="00772764">
      <w:pPr>
        <w:ind w:left="1440" w:hanging="720"/>
        <w:rPr>
          <w:sz w:val="24"/>
        </w:rPr>
      </w:pPr>
      <w:r w:rsidRPr="0050002A">
        <w:rPr>
          <w:sz w:val="24"/>
        </w:rPr>
        <w:t>0.2.2</w:t>
      </w:r>
      <w:r w:rsidRPr="0050002A">
        <w:rPr>
          <w:sz w:val="24"/>
        </w:rPr>
        <w:tab/>
      </w:r>
      <w:r w:rsidRPr="0050002A">
        <w:rPr>
          <w:rStyle w:val="Preparersnotenobold"/>
          <w:sz w:val="24"/>
        </w:rPr>
        <w:t>[</w:t>
      </w:r>
      <w:r w:rsidR="00627F21" w:rsidRPr="0050002A">
        <w:rPr>
          <w:rStyle w:val="Preparersnotenobold"/>
          <w:sz w:val="24"/>
        </w:rPr>
        <w:t>P</w:t>
      </w:r>
      <w:r w:rsidRPr="0050002A">
        <w:rPr>
          <w:rStyle w:val="Preparersnotenobold"/>
          <w:sz w:val="24"/>
        </w:rPr>
        <w:t xml:space="preserve">roporcione una descripción general de </w:t>
      </w:r>
      <w:r w:rsidR="00903E52" w:rsidRPr="0050002A">
        <w:rPr>
          <w:rStyle w:val="Preparersnotenobold"/>
          <w:sz w:val="24"/>
        </w:rPr>
        <w:t xml:space="preserve">los cambios en </w:t>
      </w:r>
      <w:r w:rsidRPr="0050002A">
        <w:rPr>
          <w:rStyle w:val="Preparersnotenobold"/>
          <w:sz w:val="24"/>
        </w:rPr>
        <w:t>los objetivos, procedimientos y procesos actuales que el Sistema</w:t>
      </w:r>
      <w:r w:rsidR="00903E52" w:rsidRPr="0050002A">
        <w:rPr>
          <w:rStyle w:val="Preparersnotenobold"/>
          <w:sz w:val="24"/>
        </w:rPr>
        <w:t xml:space="preserve"> posibilitará</w:t>
      </w:r>
      <w:r w:rsidRPr="0050002A">
        <w:rPr>
          <w:rStyle w:val="Preparersnotenobold"/>
          <w:sz w:val="24"/>
        </w:rPr>
        <w:t>]</w:t>
      </w:r>
      <w:r w:rsidR="00903E52" w:rsidRPr="0050002A">
        <w:rPr>
          <w:rStyle w:val="Preparersnotenobold"/>
          <w:sz w:val="24"/>
        </w:rPr>
        <w:t>.</w:t>
      </w:r>
      <w:r w:rsidRPr="0050002A">
        <w:rPr>
          <w:sz w:val="24"/>
        </w:rPr>
        <w:t xml:space="preserve"> </w:t>
      </w:r>
    </w:p>
    <w:p w14:paraId="24D761F1" w14:textId="423B6DBE" w:rsidR="00772764" w:rsidRPr="0050002A" w:rsidRDefault="00772764" w:rsidP="00772764">
      <w:pPr>
        <w:ind w:left="1440" w:hanging="720"/>
        <w:rPr>
          <w:sz w:val="24"/>
        </w:rPr>
      </w:pPr>
      <w:r w:rsidRPr="0050002A">
        <w:rPr>
          <w:sz w:val="24"/>
        </w:rPr>
        <w:t>0.2.3</w:t>
      </w:r>
      <w:r w:rsidRPr="0050002A">
        <w:rPr>
          <w:sz w:val="24"/>
        </w:rPr>
        <w:tab/>
      </w:r>
      <w:r w:rsidRPr="0050002A">
        <w:rPr>
          <w:rStyle w:val="Preparersnotenobold"/>
          <w:sz w:val="24"/>
        </w:rPr>
        <w:t>[</w:t>
      </w:r>
      <w:r w:rsidR="00627F21" w:rsidRPr="0050002A">
        <w:rPr>
          <w:rStyle w:val="Preparersnotenobold"/>
          <w:sz w:val="24"/>
        </w:rPr>
        <w:t>P</w:t>
      </w:r>
      <w:r w:rsidRPr="0050002A">
        <w:rPr>
          <w:rStyle w:val="Preparersnotenobold"/>
          <w:sz w:val="24"/>
        </w:rPr>
        <w:t xml:space="preserve">roporcione una breve descripción de </w:t>
      </w:r>
      <w:r w:rsidR="00903E52" w:rsidRPr="0050002A">
        <w:rPr>
          <w:rStyle w:val="Preparersnotenobold"/>
          <w:sz w:val="24"/>
        </w:rPr>
        <w:t xml:space="preserve">los beneficios </w:t>
      </w:r>
      <w:r w:rsidRPr="0050002A">
        <w:rPr>
          <w:rStyle w:val="Preparersnotenobold"/>
          <w:sz w:val="24"/>
        </w:rPr>
        <w:t>previst</w:t>
      </w:r>
      <w:r w:rsidR="00903E52" w:rsidRPr="0050002A">
        <w:rPr>
          <w:rStyle w:val="Preparersnotenobold"/>
          <w:sz w:val="24"/>
        </w:rPr>
        <w:t>o</w:t>
      </w:r>
      <w:r w:rsidRPr="0050002A">
        <w:rPr>
          <w:rStyle w:val="Preparersnotenobold"/>
          <w:sz w:val="24"/>
        </w:rPr>
        <w:t>s del Sistema]</w:t>
      </w:r>
      <w:r w:rsidR="00903E52" w:rsidRPr="0050002A">
        <w:rPr>
          <w:rStyle w:val="Preparersnotenobold"/>
          <w:sz w:val="24"/>
        </w:rPr>
        <w:t>.</w:t>
      </w:r>
    </w:p>
    <w:p w14:paraId="75D510A5" w14:textId="77777777" w:rsidR="00772764" w:rsidRPr="0050002A" w:rsidRDefault="00772764" w:rsidP="00772764">
      <w:pPr>
        <w:pStyle w:val="Head5d1"/>
      </w:pPr>
      <w:bookmarkStart w:id="885" w:name="_Toc136426842"/>
      <w:r w:rsidRPr="0050002A">
        <w:t>B. Material informativo</w:t>
      </w:r>
      <w:bookmarkEnd w:id="885"/>
    </w:p>
    <w:p w14:paraId="09EC8FB1" w14:textId="77777777" w:rsidR="00772764" w:rsidRPr="0050002A" w:rsidRDefault="00772764" w:rsidP="00772764">
      <w:pPr>
        <w:pStyle w:val="Head5d2"/>
      </w:pPr>
      <w:bookmarkStart w:id="886" w:name="_Toc136426843"/>
      <w:r w:rsidRPr="0050002A">
        <w:t>0.3</w:t>
      </w:r>
      <w:r w:rsidRPr="0050002A">
        <w:tab/>
        <w:t>El contexto jurídico, regulatorio y normativo del Sistema Informático</w:t>
      </w:r>
      <w:bookmarkEnd w:id="886"/>
    </w:p>
    <w:p w14:paraId="5351359E" w14:textId="7CEDDF59" w:rsidR="00772764" w:rsidRPr="0050002A" w:rsidRDefault="00772764" w:rsidP="00772764">
      <w:pPr>
        <w:ind w:left="1440" w:hanging="720"/>
        <w:rPr>
          <w:rStyle w:val="Preparersnotenobold"/>
          <w:sz w:val="24"/>
        </w:rPr>
      </w:pPr>
      <w:r w:rsidRPr="0050002A">
        <w:rPr>
          <w:sz w:val="24"/>
        </w:rPr>
        <w:t>0.3.1</w:t>
      </w:r>
      <w:r w:rsidRPr="0050002A">
        <w:rPr>
          <w:sz w:val="24"/>
        </w:rPr>
        <w:tab/>
      </w:r>
      <w:r w:rsidRPr="0050002A">
        <w:rPr>
          <w:rStyle w:val="Preparersnotenobold"/>
          <w:sz w:val="24"/>
        </w:rPr>
        <w:t>[</w:t>
      </w:r>
      <w:r w:rsidR="00903E52" w:rsidRPr="0050002A">
        <w:rPr>
          <w:rStyle w:val="Preparersnotenobold"/>
          <w:sz w:val="24"/>
        </w:rPr>
        <w:t>P</w:t>
      </w:r>
      <w:r w:rsidRPr="0050002A">
        <w:rPr>
          <w:rStyle w:val="Preparersnotenobold"/>
          <w:sz w:val="24"/>
        </w:rPr>
        <w:t>roporcione una descripción general de las leyes, regulaciones y otras normas formales que configurarán el Sistema Informático]</w:t>
      </w:r>
      <w:r w:rsidR="00903E52" w:rsidRPr="0050002A">
        <w:rPr>
          <w:rStyle w:val="Preparersnotenobold"/>
          <w:sz w:val="24"/>
        </w:rPr>
        <w:t>.</w:t>
      </w:r>
    </w:p>
    <w:p w14:paraId="6D82D0B4" w14:textId="4C9E448E" w:rsidR="00772764" w:rsidRPr="0050002A" w:rsidRDefault="00772764" w:rsidP="00772764">
      <w:pPr>
        <w:ind w:left="1440" w:hanging="720"/>
        <w:rPr>
          <w:sz w:val="24"/>
        </w:rPr>
      </w:pPr>
      <w:r w:rsidRPr="0050002A">
        <w:rPr>
          <w:sz w:val="24"/>
        </w:rPr>
        <w:t>0.3.2</w:t>
      </w:r>
      <w:r w:rsidRPr="0050002A">
        <w:rPr>
          <w:sz w:val="24"/>
        </w:rPr>
        <w:tab/>
      </w:r>
      <w:r w:rsidRPr="0050002A">
        <w:rPr>
          <w:rStyle w:val="Preparersnotenobold"/>
          <w:sz w:val="24"/>
        </w:rPr>
        <w:t>[</w:t>
      </w:r>
      <w:r w:rsidR="00903E52" w:rsidRPr="0050002A">
        <w:rPr>
          <w:rStyle w:val="Preparersnotenobold"/>
          <w:sz w:val="24"/>
        </w:rPr>
        <w:t>P</w:t>
      </w:r>
      <w:r w:rsidRPr="0050002A">
        <w:rPr>
          <w:rStyle w:val="Preparersnotenobold"/>
          <w:sz w:val="24"/>
        </w:rPr>
        <w:t>roporcione modelos de los informes estandarizados existentes, los formularios de ingreso de datos, los formatos de datos, los esquemas de codificación de datos, etc., que deberán implementarse a través del Sistema Informático]</w:t>
      </w:r>
      <w:r w:rsidR="00903E52" w:rsidRPr="0050002A">
        <w:rPr>
          <w:rStyle w:val="Preparersnotenobold"/>
          <w:sz w:val="24"/>
        </w:rPr>
        <w:t>.</w:t>
      </w:r>
    </w:p>
    <w:p w14:paraId="4E8D6F38" w14:textId="6EB8D2BA" w:rsidR="00772764" w:rsidRPr="0050002A" w:rsidRDefault="00772764" w:rsidP="00772764">
      <w:pPr>
        <w:pStyle w:val="Head5d2"/>
      </w:pPr>
      <w:bookmarkStart w:id="887" w:name="_Toc136426844"/>
      <w:r w:rsidRPr="0050002A">
        <w:t>0.4</w:t>
      </w:r>
      <w:r w:rsidRPr="0050002A">
        <w:tab/>
        <w:t>Sistemas Informáticos/tecnologías de la información pertinentes para el Sistema Informático</w:t>
      </w:r>
      <w:bookmarkEnd w:id="887"/>
    </w:p>
    <w:p w14:paraId="22F08B7E" w14:textId="7A4B8C08" w:rsidR="00772764" w:rsidRPr="0050002A" w:rsidRDefault="00772764" w:rsidP="00772764">
      <w:pPr>
        <w:ind w:left="1440" w:hanging="720"/>
        <w:rPr>
          <w:rStyle w:val="Preparersnotenobold"/>
          <w:sz w:val="24"/>
        </w:rPr>
      </w:pPr>
      <w:r w:rsidRPr="0050002A">
        <w:rPr>
          <w:sz w:val="24"/>
        </w:rPr>
        <w:t>0.4.1</w:t>
      </w:r>
      <w:r w:rsidRPr="0050002A">
        <w:rPr>
          <w:sz w:val="24"/>
        </w:rPr>
        <w:tab/>
      </w:r>
      <w:r w:rsidRPr="0050002A">
        <w:rPr>
          <w:rStyle w:val="Preparersnotenobold"/>
          <w:sz w:val="24"/>
        </w:rPr>
        <w:t>[</w:t>
      </w:r>
      <w:r w:rsidR="00903E52" w:rsidRPr="0050002A">
        <w:rPr>
          <w:rStyle w:val="Preparersnotenobold"/>
          <w:sz w:val="24"/>
        </w:rPr>
        <w:t>P</w:t>
      </w:r>
      <w:r w:rsidRPr="0050002A">
        <w:rPr>
          <w:rStyle w:val="Preparersnotenobold"/>
          <w:sz w:val="24"/>
        </w:rPr>
        <w:t xml:space="preserve">roporcione una descripción general de los Sistemas Informáticos y </w:t>
      </w:r>
      <w:r w:rsidR="00903E52" w:rsidRPr="0050002A">
        <w:rPr>
          <w:rStyle w:val="Preparersnotenobold"/>
          <w:sz w:val="24"/>
        </w:rPr>
        <w:t xml:space="preserve">de </w:t>
      </w:r>
      <w:r w:rsidRPr="0050002A">
        <w:rPr>
          <w:rStyle w:val="Preparersnotenobold"/>
          <w:sz w:val="24"/>
        </w:rPr>
        <w:t>las tecnologías de la información existentes que permitirán establecer el contexto tecnológico para la implementación del Sistema Informático]</w:t>
      </w:r>
      <w:r w:rsidR="00903E52" w:rsidRPr="0050002A">
        <w:rPr>
          <w:rStyle w:val="Preparersnotenobold"/>
          <w:sz w:val="24"/>
        </w:rPr>
        <w:t>.</w:t>
      </w:r>
    </w:p>
    <w:p w14:paraId="01241394" w14:textId="7E6F2BF0" w:rsidR="00772764" w:rsidRPr="0050002A" w:rsidRDefault="00772764" w:rsidP="00772764">
      <w:pPr>
        <w:ind w:left="1440" w:hanging="720"/>
        <w:rPr>
          <w:sz w:val="24"/>
        </w:rPr>
      </w:pPr>
      <w:r w:rsidRPr="0050002A">
        <w:rPr>
          <w:sz w:val="24"/>
        </w:rPr>
        <w:t>0.4.2</w:t>
      </w:r>
      <w:r w:rsidRPr="0050002A">
        <w:rPr>
          <w:sz w:val="24"/>
        </w:rPr>
        <w:tab/>
      </w:r>
      <w:r w:rsidRPr="0050002A">
        <w:rPr>
          <w:rStyle w:val="Preparersnotenobold"/>
          <w:sz w:val="24"/>
        </w:rPr>
        <w:t>[</w:t>
      </w:r>
      <w:r w:rsidR="00903E52" w:rsidRPr="0050002A">
        <w:rPr>
          <w:rStyle w:val="Preparersnotenobold"/>
          <w:sz w:val="24"/>
        </w:rPr>
        <w:t>P</w:t>
      </w:r>
      <w:r w:rsidRPr="0050002A">
        <w:rPr>
          <w:rStyle w:val="Preparersnotenobold"/>
          <w:sz w:val="24"/>
        </w:rPr>
        <w:t xml:space="preserve">roporcione una descripción general de las iniciativas de </w:t>
      </w:r>
      <w:r w:rsidR="00903E52" w:rsidRPr="0050002A">
        <w:rPr>
          <w:rStyle w:val="Preparersnotenobold"/>
          <w:sz w:val="24"/>
        </w:rPr>
        <w:t>S</w:t>
      </w:r>
      <w:r w:rsidRPr="0050002A">
        <w:rPr>
          <w:rStyle w:val="Preparersnotenobold"/>
          <w:sz w:val="24"/>
        </w:rPr>
        <w:t xml:space="preserve">istemas </w:t>
      </w:r>
      <w:r w:rsidR="00903E52" w:rsidRPr="0050002A">
        <w:rPr>
          <w:rStyle w:val="Preparersnotenobold"/>
          <w:sz w:val="24"/>
        </w:rPr>
        <w:t>I</w:t>
      </w:r>
      <w:r w:rsidRPr="0050002A">
        <w:rPr>
          <w:rStyle w:val="Preparersnotenobold"/>
          <w:sz w:val="24"/>
        </w:rPr>
        <w:t>nformáticos en curso o previstas que configurarán el contexto para la implementación del Sistema Informático]</w:t>
      </w:r>
      <w:r w:rsidR="00903E52" w:rsidRPr="0050002A">
        <w:rPr>
          <w:rStyle w:val="Preparersnotenobold"/>
          <w:sz w:val="24"/>
        </w:rPr>
        <w:t>.</w:t>
      </w:r>
    </w:p>
    <w:p w14:paraId="600FCE16" w14:textId="77777777" w:rsidR="00772764" w:rsidRPr="0050002A" w:rsidRDefault="00772764" w:rsidP="00772764">
      <w:pPr>
        <w:pStyle w:val="Head5d2"/>
      </w:pPr>
      <w:bookmarkStart w:id="888" w:name="_Toc136426845"/>
      <w:r w:rsidRPr="0050002A">
        <w:t>0.5</w:t>
      </w:r>
      <w:r w:rsidRPr="0050002A">
        <w:tab/>
        <w:t>Instalaciones de capacitación disponibles para respaldar la implementación del Sistema Informático</w:t>
      </w:r>
      <w:bookmarkEnd w:id="888"/>
    </w:p>
    <w:p w14:paraId="5961FA1C" w14:textId="09F58D41" w:rsidR="00772764" w:rsidRPr="0050002A" w:rsidRDefault="00772764" w:rsidP="00772764">
      <w:pPr>
        <w:ind w:left="1440" w:hanging="720"/>
        <w:rPr>
          <w:rStyle w:val="Preparersnotenobold"/>
          <w:sz w:val="24"/>
        </w:rPr>
      </w:pPr>
      <w:r w:rsidRPr="0050002A">
        <w:rPr>
          <w:sz w:val="24"/>
        </w:rPr>
        <w:t>0.5.1</w:t>
      </w:r>
      <w:r w:rsidRPr="0050002A">
        <w:rPr>
          <w:sz w:val="24"/>
        </w:rPr>
        <w:tab/>
      </w:r>
      <w:r w:rsidRPr="0050002A">
        <w:rPr>
          <w:rStyle w:val="Preparersnotenobold"/>
          <w:sz w:val="24"/>
        </w:rPr>
        <w:t>[</w:t>
      </w:r>
      <w:r w:rsidR="001D342D" w:rsidRPr="0050002A">
        <w:rPr>
          <w:rStyle w:val="Preparersnotenobold"/>
          <w:sz w:val="24"/>
        </w:rPr>
        <w:t>P</w:t>
      </w:r>
      <w:r w:rsidRPr="0050002A">
        <w:rPr>
          <w:rStyle w:val="Preparersnotenobold"/>
          <w:sz w:val="24"/>
        </w:rPr>
        <w:t xml:space="preserve">roporcione una descripción general de las </w:t>
      </w:r>
      <w:r w:rsidR="001D342D" w:rsidRPr="0050002A">
        <w:rPr>
          <w:rStyle w:val="Preparersnotenobold"/>
          <w:sz w:val="24"/>
        </w:rPr>
        <w:t xml:space="preserve">actuales </w:t>
      </w:r>
      <w:r w:rsidRPr="0050002A">
        <w:rPr>
          <w:rStyle w:val="Preparersnotenobold"/>
          <w:sz w:val="24"/>
        </w:rPr>
        <w:t>instalaciones de capacitación del Comprador que estarán disponibles para respaldar la implementación del Sistema Informático]</w:t>
      </w:r>
      <w:r w:rsidR="001D342D" w:rsidRPr="0050002A">
        <w:rPr>
          <w:rStyle w:val="Preparersnotenobold"/>
          <w:sz w:val="24"/>
        </w:rPr>
        <w:t>.</w:t>
      </w:r>
    </w:p>
    <w:p w14:paraId="1EC4DA7E" w14:textId="4A6C5CFC" w:rsidR="00772764" w:rsidRPr="0050002A" w:rsidRDefault="00772764" w:rsidP="00772764">
      <w:pPr>
        <w:pStyle w:val="Head5d2"/>
      </w:pPr>
      <w:bookmarkStart w:id="889" w:name="_Toc136426846"/>
      <w:r w:rsidRPr="0050002A">
        <w:t>0.6</w:t>
      </w:r>
      <w:r w:rsidRPr="0050002A">
        <w:tab/>
      </w:r>
      <w:r w:rsidR="001D29B3" w:rsidRPr="0050002A">
        <w:rPr>
          <w:color w:val="000000"/>
          <w:szCs w:val="22"/>
        </w:rPr>
        <w:t>Planos del sitio e información del sitio recabada mediante encuestas que resultan pertinentes para el Sistema Informático</w:t>
      </w:r>
      <w:bookmarkEnd w:id="889"/>
    </w:p>
    <w:p w14:paraId="00FED0D8" w14:textId="55E4559E" w:rsidR="00772764" w:rsidRPr="0050002A" w:rsidRDefault="00772764" w:rsidP="00772764">
      <w:pPr>
        <w:ind w:left="1440" w:hanging="720"/>
        <w:rPr>
          <w:rStyle w:val="Preparersnotenobold"/>
          <w:sz w:val="24"/>
        </w:rPr>
      </w:pPr>
      <w:r w:rsidRPr="0050002A">
        <w:rPr>
          <w:sz w:val="24"/>
        </w:rPr>
        <w:t>0.6.1</w:t>
      </w:r>
      <w:r w:rsidRPr="0050002A">
        <w:rPr>
          <w:sz w:val="24"/>
        </w:rPr>
        <w:tab/>
      </w:r>
      <w:r w:rsidRPr="0050002A">
        <w:rPr>
          <w:rStyle w:val="Preparersnotenobold"/>
          <w:sz w:val="24"/>
        </w:rPr>
        <w:t>[</w:t>
      </w:r>
      <w:r w:rsidR="001D29B3" w:rsidRPr="0050002A">
        <w:rPr>
          <w:rStyle w:val="Preparersnotenobold"/>
          <w:sz w:val="24"/>
        </w:rPr>
        <w:t>P</w:t>
      </w:r>
      <w:r w:rsidRPr="0050002A">
        <w:rPr>
          <w:rStyle w:val="Preparersnotenobold"/>
          <w:sz w:val="24"/>
        </w:rPr>
        <w:t>roporcione información sobre los sitios donde habrá de implementarse el Sistema</w:t>
      </w:r>
      <w:r w:rsidR="00DA4AB1" w:rsidRPr="0050002A">
        <w:rPr>
          <w:rStyle w:val="Preparersnotenobold"/>
          <w:sz w:val="24"/>
        </w:rPr>
        <w:t xml:space="preserve"> Informático</w:t>
      </w:r>
      <w:r w:rsidRPr="0050002A">
        <w:rPr>
          <w:rStyle w:val="Preparersnotenobold"/>
          <w:sz w:val="24"/>
        </w:rPr>
        <w:t>]</w:t>
      </w:r>
      <w:r w:rsidR="001D29B3" w:rsidRPr="0050002A">
        <w:rPr>
          <w:rStyle w:val="Preparersnotenobold"/>
          <w:sz w:val="24"/>
        </w:rPr>
        <w:t>.</w:t>
      </w:r>
    </w:p>
    <w:p w14:paraId="4A9EA35E" w14:textId="77777777" w:rsidR="00C75DBA" w:rsidRPr="0050002A" w:rsidRDefault="00C75DBA" w:rsidP="00772764">
      <w:pPr>
        <w:suppressAutoHyphens w:val="0"/>
        <w:spacing w:after="0"/>
        <w:jc w:val="left"/>
        <w:sectPr w:rsidR="00C75DBA" w:rsidRPr="0050002A" w:rsidSect="008C274B">
          <w:headerReference w:type="default" r:id="rId89"/>
          <w:footnotePr>
            <w:numRestart w:val="eachPage"/>
          </w:footnotePr>
          <w:endnotePr>
            <w:numRestart w:val="eachSect"/>
          </w:endnotePr>
          <w:type w:val="oddPage"/>
          <w:pgSz w:w="12240" w:h="15840" w:code="1"/>
          <w:pgMar w:top="1440" w:right="1440" w:bottom="1440" w:left="1440" w:header="720" w:footer="432" w:gutter="0"/>
          <w:cols w:space="720"/>
          <w:formProt w:val="0"/>
        </w:sectPr>
      </w:pPr>
      <w:bookmarkStart w:id="890" w:name="_Toc125874276"/>
      <w:bookmarkStart w:id="891" w:name="_Toc190498605"/>
    </w:p>
    <w:p w14:paraId="4DD4804A" w14:textId="77777777" w:rsidR="00772764" w:rsidRPr="0050002A" w:rsidRDefault="00772764" w:rsidP="00772764">
      <w:pPr>
        <w:spacing w:before="1440"/>
        <w:jc w:val="center"/>
        <w:rPr>
          <w:b/>
          <w:smallCaps/>
          <w:sz w:val="72"/>
          <w:szCs w:val="72"/>
        </w:rPr>
      </w:pPr>
      <w:bookmarkStart w:id="892" w:name="_Hlt529125927"/>
      <w:bookmarkStart w:id="893" w:name="_Toc521498739"/>
      <w:bookmarkStart w:id="894" w:name="_Toc215902363"/>
      <w:bookmarkEnd w:id="890"/>
      <w:bookmarkEnd w:id="891"/>
      <w:bookmarkEnd w:id="892"/>
    </w:p>
    <w:p w14:paraId="6C4A7344" w14:textId="67BE6E9B" w:rsidR="00772764" w:rsidRPr="0050002A" w:rsidRDefault="00772764" w:rsidP="0011250F">
      <w:pPr>
        <w:pStyle w:val="TOC1-10"/>
        <w:rPr>
          <w:sz w:val="72"/>
          <w:szCs w:val="72"/>
        </w:rPr>
      </w:pPr>
      <w:bookmarkStart w:id="895" w:name="_Toc136616769"/>
      <w:r w:rsidRPr="0050002A">
        <w:rPr>
          <w:sz w:val="72"/>
          <w:szCs w:val="72"/>
        </w:rPr>
        <w:t xml:space="preserve">PARTE 3: Condiciones </w:t>
      </w:r>
      <w:r w:rsidR="001D29B3" w:rsidRPr="0050002A">
        <w:rPr>
          <w:sz w:val="72"/>
          <w:szCs w:val="72"/>
        </w:rPr>
        <w:t>c</w:t>
      </w:r>
      <w:r w:rsidRPr="0050002A">
        <w:rPr>
          <w:sz w:val="72"/>
          <w:szCs w:val="72"/>
        </w:rPr>
        <w:t>ontractuales</w:t>
      </w:r>
      <w:r w:rsidRPr="0050002A">
        <w:rPr>
          <w:sz w:val="72"/>
          <w:szCs w:val="72"/>
        </w:rPr>
        <w:br/>
        <w:t>y formularios</w:t>
      </w:r>
      <w:r w:rsidR="00FB68E1" w:rsidRPr="0050002A">
        <w:rPr>
          <w:sz w:val="72"/>
          <w:szCs w:val="72"/>
        </w:rPr>
        <w:t xml:space="preserve"> </w:t>
      </w:r>
      <w:r w:rsidRPr="0050002A">
        <w:rPr>
          <w:sz w:val="72"/>
          <w:szCs w:val="72"/>
        </w:rPr>
        <w:t>del Contrato</w:t>
      </w:r>
      <w:bookmarkEnd w:id="895"/>
    </w:p>
    <w:p w14:paraId="7F34F67A" w14:textId="77777777" w:rsidR="00772764" w:rsidRPr="0050002A" w:rsidRDefault="00772764" w:rsidP="00772764">
      <w:pPr>
        <w:sectPr w:rsidR="00772764" w:rsidRPr="0050002A" w:rsidSect="00C75DBA">
          <w:headerReference w:type="default" r:id="rId90"/>
          <w:footnotePr>
            <w:numRestart w:val="eachPage"/>
          </w:footnotePr>
          <w:endnotePr>
            <w:numRestart w:val="eachSect"/>
          </w:endnotePr>
          <w:pgSz w:w="12240" w:h="15840" w:code="1"/>
          <w:pgMar w:top="1440" w:right="1440" w:bottom="1440" w:left="1440" w:header="720" w:footer="432" w:gutter="0"/>
          <w:cols w:space="720"/>
          <w:formProt w:val="0"/>
        </w:sectPr>
      </w:pPr>
    </w:p>
    <w:p w14:paraId="2DE0B369" w14:textId="77777777" w:rsidR="00772764" w:rsidRPr="0050002A" w:rsidRDefault="00772764" w:rsidP="00772764">
      <w:pPr>
        <w:spacing w:before="1440"/>
        <w:jc w:val="center"/>
      </w:pPr>
    </w:p>
    <w:p w14:paraId="204F9E2F" w14:textId="22DE13A7" w:rsidR="00772764" w:rsidRPr="0050002A" w:rsidRDefault="00772764" w:rsidP="0011250F">
      <w:pPr>
        <w:pStyle w:val="TOC1-20"/>
        <w:rPr>
          <w:sz w:val="40"/>
        </w:rPr>
      </w:pPr>
      <w:bookmarkStart w:id="896" w:name="_Toc445567388"/>
      <w:bookmarkStart w:id="897" w:name="_Toc454907535"/>
      <w:bookmarkStart w:id="898" w:name="_Toc136616770"/>
      <w:r w:rsidRPr="0050002A">
        <w:rPr>
          <w:sz w:val="40"/>
        </w:rPr>
        <w:t>Sección VIII</w:t>
      </w:r>
      <w:r w:rsidR="000B06F9" w:rsidRPr="0050002A">
        <w:rPr>
          <w:sz w:val="40"/>
        </w:rPr>
        <w:t xml:space="preserve">. </w:t>
      </w:r>
      <w:r w:rsidRPr="0050002A">
        <w:rPr>
          <w:sz w:val="40"/>
        </w:rPr>
        <w:t>Condiciones Generales del Contrato</w:t>
      </w:r>
      <w:bookmarkEnd w:id="893"/>
      <w:bookmarkEnd w:id="894"/>
      <w:bookmarkEnd w:id="896"/>
      <w:bookmarkEnd w:id="897"/>
      <w:bookmarkEnd w:id="898"/>
      <w:r w:rsidRPr="0050002A">
        <w:rPr>
          <w:sz w:val="40"/>
        </w:rPr>
        <w:t xml:space="preserve"> </w:t>
      </w:r>
    </w:p>
    <w:p w14:paraId="29743F27" w14:textId="77777777" w:rsidR="00772764" w:rsidRPr="0050002A" w:rsidRDefault="00772764" w:rsidP="00772764">
      <w:pPr>
        <w:jc w:val="left"/>
        <w:rPr>
          <w:sz w:val="24"/>
        </w:rPr>
      </w:pPr>
    </w:p>
    <w:p w14:paraId="6BA778FB" w14:textId="77777777" w:rsidR="00772764" w:rsidRPr="0050002A" w:rsidRDefault="00772764" w:rsidP="001C1A42">
      <w:pPr>
        <w:pBdr>
          <w:bottom w:val="single" w:sz="4" w:space="1" w:color="auto"/>
        </w:pBdr>
        <w:jc w:val="center"/>
      </w:pPr>
      <w:r w:rsidRPr="0050002A">
        <w:br w:type="page"/>
      </w:r>
      <w:bookmarkStart w:id="899" w:name="_Hlt490858395"/>
      <w:bookmarkStart w:id="900" w:name="_Ref324794501"/>
      <w:bookmarkStart w:id="901" w:name="_Toc352140248"/>
      <w:bookmarkStart w:id="902" w:name="_Toc521498741"/>
      <w:bookmarkStart w:id="903" w:name="_Toc215902365"/>
      <w:bookmarkStart w:id="904" w:name="_Toc445567389"/>
      <w:bookmarkStart w:id="905" w:name="_Toc126086589"/>
      <w:bookmarkStart w:id="906" w:name="_Toc127374858"/>
      <w:bookmarkStart w:id="907" w:name="_Toc136424934"/>
      <w:bookmarkStart w:id="908" w:name="_Toc136425568"/>
      <w:bookmarkEnd w:id="899"/>
      <w:r w:rsidRPr="001C1A42">
        <w:rPr>
          <w:b/>
          <w:bCs/>
          <w:i/>
          <w:iCs/>
          <w:sz w:val="28"/>
          <w:szCs w:val="28"/>
        </w:rPr>
        <w:t>Índice</w:t>
      </w:r>
      <w:bookmarkEnd w:id="900"/>
      <w:bookmarkEnd w:id="901"/>
      <w:bookmarkEnd w:id="902"/>
      <w:bookmarkEnd w:id="903"/>
      <w:bookmarkEnd w:id="904"/>
      <w:bookmarkEnd w:id="905"/>
      <w:bookmarkEnd w:id="906"/>
      <w:bookmarkEnd w:id="907"/>
      <w:bookmarkEnd w:id="908"/>
    </w:p>
    <w:p w14:paraId="795D124E" w14:textId="534E32BD" w:rsidR="00C444E8" w:rsidRDefault="00E41822">
      <w:pPr>
        <w:pStyle w:val="TOC1"/>
        <w:tabs>
          <w:tab w:val="right" w:leader="dot" w:pos="9350"/>
        </w:tabs>
        <w:rPr>
          <w:rFonts w:eastAsiaTheme="minorEastAsia" w:cstheme="minorBidi"/>
          <w:b w:val="0"/>
          <w:bCs w:val="0"/>
          <w:caps w:val="0"/>
          <w:noProof/>
          <w:sz w:val="22"/>
          <w:szCs w:val="22"/>
          <w:lang w:val="en-US" w:eastAsia="en-US" w:bidi="ar-SA"/>
        </w:rPr>
      </w:pPr>
      <w:r w:rsidRPr="0050002A">
        <w:rPr>
          <w:rFonts w:ascii="Times New Roman" w:hAnsi="Times New Roman"/>
          <w:b w:val="0"/>
          <w:sz w:val="24"/>
        </w:rPr>
        <w:fldChar w:fldCharType="begin"/>
      </w:r>
      <w:r w:rsidR="00772764" w:rsidRPr="0050002A">
        <w:rPr>
          <w:rFonts w:ascii="Times New Roman" w:hAnsi="Times New Roman"/>
          <w:b w:val="0"/>
        </w:rPr>
        <w:instrText xml:space="preserve"> TOC \h \z \t "Head 6.1,1,Head 6.2,2" </w:instrText>
      </w:r>
      <w:r w:rsidRPr="0050002A">
        <w:rPr>
          <w:rFonts w:ascii="Times New Roman" w:hAnsi="Times New Roman"/>
          <w:b w:val="0"/>
          <w:sz w:val="24"/>
        </w:rPr>
        <w:fldChar w:fldCharType="separate"/>
      </w:r>
      <w:hyperlink w:anchor="_Toc136426847" w:history="1">
        <w:r w:rsidR="00C444E8" w:rsidRPr="00F8383F">
          <w:rPr>
            <w:rStyle w:val="Hyperlink"/>
            <w:noProof/>
          </w:rPr>
          <w:t>A. Contrato e interpretación</w:t>
        </w:r>
        <w:r w:rsidR="00C444E8">
          <w:rPr>
            <w:noProof/>
            <w:webHidden/>
          </w:rPr>
          <w:tab/>
        </w:r>
        <w:r w:rsidR="00C444E8">
          <w:rPr>
            <w:noProof/>
            <w:webHidden/>
          </w:rPr>
          <w:fldChar w:fldCharType="begin"/>
        </w:r>
        <w:r w:rsidR="00C444E8">
          <w:rPr>
            <w:noProof/>
            <w:webHidden/>
          </w:rPr>
          <w:instrText xml:space="preserve"> PAGEREF _Toc136426847 \h </w:instrText>
        </w:r>
        <w:r w:rsidR="00C444E8">
          <w:rPr>
            <w:noProof/>
            <w:webHidden/>
          </w:rPr>
        </w:r>
        <w:r w:rsidR="00C444E8">
          <w:rPr>
            <w:noProof/>
            <w:webHidden/>
          </w:rPr>
          <w:fldChar w:fldCharType="separate"/>
        </w:r>
        <w:r w:rsidR="00C444E8">
          <w:rPr>
            <w:noProof/>
            <w:webHidden/>
          </w:rPr>
          <w:t>183</w:t>
        </w:r>
        <w:r w:rsidR="00C444E8">
          <w:rPr>
            <w:noProof/>
            <w:webHidden/>
          </w:rPr>
          <w:fldChar w:fldCharType="end"/>
        </w:r>
      </w:hyperlink>
    </w:p>
    <w:p w14:paraId="029438F8" w14:textId="5AADE041"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848" w:history="1">
        <w:r w:rsidR="00C444E8" w:rsidRPr="00F8383F">
          <w:rPr>
            <w:rStyle w:val="Hyperlink"/>
            <w:noProof/>
          </w:rPr>
          <w:t>1.</w:t>
        </w:r>
        <w:r w:rsidR="00C444E8">
          <w:rPr>
            <w:rFonts w:eastAsiaTheme="minorEastAsia" w:cstheme="minorBidi"/>
            <w:smallCaps w:val="0"/>
            <w:noProof/>
            <w:sz w:val="22"/>
            <w:szCs w:val="22"/>
            <w:lang w:val="en-US" w:eastAsia="en-US" w:bidi="ar-SA"/>
          </w:rPr>
          <w:tab/>
        </w:r>
        <w:r w:rsidR="00C444E8" w:rsidRPr="00F8383F">
          <w:rPr>
            <w:rStyle w:val="Hyperlink"/>
            <w:noProof/>
          </w:rPr>
          <w:t>Definiciones</w:t>
        </w:r>
        <w:r w:rsidR="00C444E8">
          <w:rPr>
            <w:noProof/>
            <w:webHidden/>
          </w:rPr>
          <w:tab/>
        </w:r>
        <w:r w:rsidR="00C444E8">
          <w:rPr>
            <w:noProof/>
            <w:webHidden/>
          </w:rPr>
          <w:fldChar w:fldCharType="begin"/>
        </w:r>
        <w:r w:rsidR="00C444E8">
          <w:rPr>
            <w:noProof/>
            <w:webHidden/>
          </w:rPr>
          <w:instrText xml:space="preserve"> PAGEREF _Toc136426848 \h </w:instrText>
        </w:r>
        <w:r w:rsidR="00C444E8">
          <w:rPr>
            <w:noProof/>
            <w:webHidden/>
          </w:rPr>
        </w:r>
        <w:r w:rsidR="00C444E8">
          <w:rPr>
            <w:noProof/>
            <w:webHidden/>
          </w:rPr>
          <w:fldChar w:fldCharType="separate"/>
        </w:r>
        <w:r w:rsidR="00C444E8">
          <w:rPr>
            <w:noProof/>
            <w:webHidden/>
          </w:rPr>
          <w:t>183</w:t>
        </w:r>
        <w:r w:rsidR="00C444E8">
          <w:rPr>
            <w:noProof/>
            <w:webHidden/>
          </w:rPr>
          <w:fldChar w:fldCharType="end"/>
        </w:r>
      </w:hyperlink>
    </w:p>
    <w:p w14:paraId="0B5A34AD" w14:textId="6AF99BBF"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849" w:history="1">
        <w:r w:rsidR="00C444E8" w:rsidRPr="00F8383F">
          <w:rPr>
            <w:rStyle w:val="Hyperlink"/>
            <w:noProof/>
          </w:rPr>
          <w:t>2.</w:t>
        </w:r>
        <w:r w:rsidR="00C444E8">
          <w:rPr>
            <w:rFonts w:eastAsiaTheme="minorEastAsia" w:cstheme="minorBidi"/>
            <w:smallCaps w:val="0"/>
            <w:noProof/>
            <w:sz w:val="22"/>
            <w:szCs w:val="22"/>
            <w:lang w:val="en-US" w:eastAsia="en-US" w:bidi="ar-SA"/>
          </w:rPr>
          <w:tab/>
        </w:r>
        <w:r w:rsidR="00C444E8" w:rsidRPr="00F8383F">
          <w:rPr>
            <w:rStyle w:val="Hyperlink"/>
            <w:noProof/>
          </w:rPr>
          <w:t>Documentos del Contrato</w:t>
        </w:r>
        <w:r w:rsidR="00C444E8">
          <w:rPr>
            <w:noProof/>
            <w:webHidden/>
          </w:rPr>
          <w:tab/>
        </w:r>
        <w:r w:rsidR="00C444E8">
          <w:rPr>
            <w:noProof/>
            <w:webHidden/>
          </w:rPr>
          <w:fldChar w:fldCharType="begin"/>
        </w:r>
        <w:r w:rsidR="00C444E8">
          <w:rPr>
            <w:noProof/>
            <w:webHidden/>
          </w:rPr>
          <w:instrText xml:space="preserve"> PAGEREF _Toc136426849 \h </w:instrText>
        </w:r>
        <w:r w:rsidR="00C444E8">
          <w:rPr>
            <w:noProof/>
            <w:webHidden/>
          </w:rPr>
        </w:r>
        <w:r w:rsidR="00C444E8">
          <w:rPr>
            <w:noProof/>
            <w:webHidden/>
          </w:rPr>
          <w:fldChar w:fldCharType="separate"/>
        </w:r>
        <w:r w:rsidR="00C444E8">
          <w:rPr>
            <w:noProof/>
            <w:webHidden/>
          </w:rPr>
          <w:t>191</w:t>
        </w:r>
        <w:r w:rsidR="00C444E8">
          <w:rPr>
            <w:noProof/>
            <w:webHidden/>
          </w:rPr>
          <w:fldChar w:fldCharType="end"/>
        </w:r>
      </w:hyperlink>
    </w:p>
    <w:p w14:paraId="1EA37544" w14:textId="4318CA39"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850" w:history="1">
        <w:r w:rsidR="00C444E8" w:rsidRPr="00F8383F">
          <w:rPr>
            <w:rStyle w:val="Hyperlink"/>
            <w:noProof/>
          </w:rPr>
          <w:t>3.</w:t>
        </w:r>
        <w:r w:rsidR="00C444E8">
          <w:rPr>
            <w:rFonts w:eastAsiaTheme="minorEastAsia" w:cstheme="minorBidi"/>
            <w:smallCaps w:val="0"/>
            <w:noProof/>
            <w:sz w:val="22"/>
            <w:szCs w:val="22"/>
            <w:lang w:val="en-US" w:eastAsia="en-US" w:bidi="ar-SA"/>
          </w:rPr>
          <w:tab/>
        </w:r>
        <w:r w:rsidR="00C444E8" w:rsidRPr="00F8383F">
          <w:rPr>
            <w:rStyle w:val="Hyperlink"/>
            <w:noProof/>
          </w:rPr>
          <w:t>Interpretación</w:t>
        </w:r>
        <w:r w:rsidR="00C444E8">
          <w:rPr>
            <w:noProof/>
            <w:webHidden/>
          </w:rPr>
          <w:tab/>
        </w:r>
        <w:r w:rsidR="00C444E8">
          <w:rPr>
            <w:noProof/>
            <w:webHidden/>
          </w:rPr>
          <w:fldChar w:fldCharType="begin"/>
        </w:r>
        <w:r w:rsidR="00C444E8">
          <w:rPr>
            <w:noProof/>
            <w:webHidden/>
          </w:rPr>
          <w:instrText xml:space="preserve"> PAGEREF _Toc136426850 \h </w:instrText>
        </w:r>
        <w:r w:rsidR="00C444E8">
          <w:rPr>
            <w:noProof/>
            <w:webHidden/>
          </w:rPr>
        </w:r>
        <w:r w:rsidR="00C444E8">
          <w:rPr>
            <w:noProof/>
            <w:webHidden/>
          </w:rPr>
          <w:fldChar w:fldCharType="separate"/>
        </w:r>
        <w:r w:rsidR="00C444E8">
          <w:rPr>
            <w:noProof/>
            <w:webHidden/>
          </w:rPr>
          <w:t>191</w:t>
        </w:r>
        <w:r w:rsidR="00C444E8">
          <w:rPr>
            <w:noProof/>
            <w:webHidden/>
          </w:rPr>
          <w:fldChar w:fldCharType="end"/>
        </w:r>
      </w:hyperlink>
    </w:p>
    <w:p w14:paraId="7FD686CF" w14:textId="40D34499"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851" w:history="1">
        <w:r w:rsidR="00C444E8" w:rsidRPr="00F8383F">
          <w:rPr>
            <w:rStyle w:val="Hyperlink"/>
            <w:noProof/>
          </w:rPr>
          <w:t>4.</w:t>
        </w:r>
        <w:r w:rsidR="00C444E8">
          <w:rPr>
            <w:rFonts w:eastAsiaTheme="minorEastAsia" w:cstheme="minorBidi"/>
            <w:smallCaps w:val="0"/>
            <w:noProof/>
            <w:sz w:val="22"/>
            <w:szCs w:val="22"/>
            <w:lang w:val="en-US" w:eastAsia="en-US" w:bidi="ar-SA"/>
          </w:rPr>
          <w:tab/>
        </w:r>
        <w:r w:rsidR="00C444E8" w:rsidRPr="00F8383F">
          <w:rPr>
            <w:rStyle w:val="Hyperlink"/>
            <w:noProof/>
          </w:rPr>
          <w:t>Notificaciones</w:t>
        </w:r>
        <w:r w:rsidR="00C444E8">
          <w:rPr>
            <w:noProof/>
            <w:webHidden/>
          </w:rPr>
          <w:tab/>
        </w:r>
        <w:r w:rsidR="00C444E8">
          <w:rPr>
            <w:noProof/>
            <w:webHidden/>
          </w:rPr>
          <w:fldChar w:fldCharType="begin"/>
        </w:r>
        <w:r w:rsidR="00C444E8">
          <w:rPr>
            <w:noProof/>
            <w:webHidden/>
          </w:rPr>
          <w:instrText xml:space="preserve"> PAGEREF _Toc136426851 \h </w:instrText>
        </w:r>
        <w:r w:rsidR="00C444E8">
          <w:rPr>
            <w:noProof/>
            <w:webHidden/>
          </w:rPr>
        </w:r>
        <w:r w:rsidR="00C444E8">
          <w:rPr>
            <w:noProof/>
            <w:webHidden/>
          </w:rPr>
          <w:fldChar w:fldCharType="separate"/>
        </w:r>
        <w:r w:rsidR="00C444E8">
          <w:rPr>
            <w:noProof/>
            <w:webHidden/>
          </w:rPr>
          <w:t>194</w:t>
        </w:r>
        <w:r w:rsidR="00C444E8">
          <w:rPr>
            <w:noProof/>
            <w:webHidden/>
          </w:rPr>
          <w:fldChar w:fldCharType="end"/>
        </w:r>
      </w:hyperlink>
    </w:p>
    <w:p w14:paraId="63FEB157" w14:textId="1B44FB88"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852" w:history="1">
        <w:r w:rsidR="00C444E8" w:rsidRPr="00F8383F">
          <w:rPr>
            <w:rStyle w:val="Hyperlink"/>
            <w:noProof/>
          </w:rPr>
          <w:t>5.</w:t>
        </w:r>
        <w:r w:rsidR="00C444E8">
          <w:rPr>
            <w:rFonts w:eastAsiaTheme="minorEastAsia" w:cstheme="minorBidi"/>
            <w:smallCaps w:val="0"/>
            <w:noProof/>
            <w:sz w:val="22"/>
            <w:szCs w:val="22"/>
            <w:lang w:val="en-US" w:eastAsia="en-US" w:bidi="ar-SA"/>
          </w:rPr>
          <w:tab/>
        </w:r>
        <w:r w:rsidR="00C444E8" w:rsidRPr="00F8383F">
          <w:rPr>
            <w:rStyle w:val="Hyperlink"/>
            <w:noProof/>
          </w:rPr>
          <w:t>Ley aplicable</w:t>
        </w:r>
        <w:r w:rsidR="00C444E8">
          <w:rPr>
            <w:noProof/>
            <w:webHidden/>
          </w:rPr>
          <w:tab/>
        </w:r>
        <w:r w:rsidR="00C444E8">
          <w:rPr>
            <w:noProof/>
            <w:webHidden/>
          </w:rPr>
          <w:fldChar w:fldCharType="begin"/>
        </w:r>
        <w:r w:rsidR="00C444E8">
          <w:rPr>
            <w:noProof/>
            <w:webHidden/>
          </w:rPr>
          <w:instrText xml:space="preserve"> PAGEREF _Toc136426852 \h </w:instrText>
        </w:r>
        <w:r w:rsidR="00C444E8">
          <w:rPr>
            <w:noProof/>
            <w:webHidden/>
          </w:rPr>
        </w:r>
        <w:r w:rsidR="00C444E8">
          <w:rPr>
            <w:noProof/>
            <w:webHidden/>
          </w:rPr>
          <w:fldChar w:fldCharType="separate"/>
        </w:r>
        <w:r w:rsidR="00C444E8">
          <w:rPr>
            <w:noProof/>
            <w:webHidden/>
          </w:rPr>
          <w:t>195</w:t>
        </w:r>
        <w:r w:rsidR="00C444E8">
          <w:rPr>
            <w:noProof/>
            <w:webHidden/>
          </w:rPr>
          <w:fldChar w:fldCharType="end"/>
        </w:r>
      </w:hyperlink>
    </w:p>
    <w:p w14:paraId="3CE63BAF" w14:textId="467E0DF0"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853" w:history="1">
        <w:r w:rsidR="00C444E8" w:rsidRPr="00F8383F">
          <w:rPr>
            <w:rStyle w:val="Hyperlink"/>
            <w:noProof/>
          </w:rPr>
          <w:t>6.</w:t>
        </w:r>
        <w:r w:rsidR="00C444E8">
          <w:rPr>
            <w:rFonts w:eastAsiaTheme="minorEastAsia" w:cstheme="minorBidi"/>
            <w:smallCaps w:val="0"/>
            <w:noProof/>
            <w:sz w:val="22"/>
            <w:szCs w:val="22"/>
            <w:lang w:val="en-US" w:eastAsia="en-US" w:bidi="ar-SA"/>
          </w:rPr>
          <w:tab/>
        </w:r>
        <w:r w:rsidR="00C444E8" w:rsidRPr="00F8383F">
          <w:rPr>
            <w:rStyle w:val="Hyperlink"/>
            <w:noProof/>
          </w:rPr>
          <w:t>Fraude y Corrupción</w:t>
        </w:r>
        <w:r w:rsidR="00C444E8">
          <w:rPr>
            <w:noProof/>
            <w:webHidden/>
          </w:rPr>
          <w:tab/>
        </w:r>
        <w:r w:rsidR="00C444E8">
          <w:rPr>
            <w:noProof/>
            <w:webHidden/>
          </w:rPr>
          <w:fldChar w:fldCharType="begin"/>
        </w:r>
        <w:r w:rsidR="00C444E8">
          <w:rPr>
            <w:noProof/>
            <w:webHidden/>
          </w:rPr>
          <w:instrText xml:space="preserve"> PAGEREF _Toc136426853 \h </w:instrText>
        </w:r>
        <w:r w:rsidR="00C444E8">
          <w:rPr>
            <w:noProof/>
            <w:webHidden/>
          </w:rPr>
        </w:r>
        <w:r w:rsidR="00C444E8">
          <w:rPr>
            <w:noProof/>
            <w:webHidden/>
          </w:rPr>
          <w:fldChar w:fldCharType="separate"/>
        </w:r>
        <w:r w:rsidR="00C444E8">
          <w:rPr>
            <w:noProof/>
            <w:webHidden/>
          </w:rPr>
          <w:t>195</w:t>
        </w:r>
        <w:r w:rsidR="00C444E8">
          <w:rPr>
            <w:noProof/>
            <w:webHidden/>
          </w:rPr>
          <w:fldChar w:fldCharType="end"/>
        </w:r>
      </w:hyperlink>
    </w:p>
    <w:p w14:paraId="678C83AF" w14:textId="19272DD5"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854" w:history="1">
        <w:r w:rsidR="00C444E8" w:rsidRPr="00F8383F">
          <w:rPr>
            <w:rStyle w:val="Hyperlink"/>
            <w:noProof/>
          </w:rPr>
          <w:t>B. Objeto del Contrato</w:t>
        </w:r>
        <w:r w:rsidR="00C444E8">
          <w:rPr>
            <w:noProof/>
            <w:webHidden/>
          </w:rPr>
          <w:tab/>
        </w:r>
        <w:r w:rsidR="00C444E8">
          <w:rPr>
            <w:noProof/>
            <w:webHidden/>
          </w:rPr>
          <w:fldChar w:fldCharType="begin"/>
        </w:r>
        <w:r w:rsidR="00C444E8">
          <w:rPr>
            <w:noProof/>
            <w:webHidden/>
          </w:rPr>
          <w:instrText xml:space="preserve"> PAGEREF _Toc136426854 \h </w:instrText>
        </w:r>
        <w:r w:rsidR="00C444E8">
          <w:rPr>
            <w:noProof/>
            <w:webHidden/>
          </w:rPr>
        </w:r>
        <w:r w:rsidR="00C444E8">
          <w:rPr>
            <w:noProof/>
            <w:webHidden/>
          </w:rPr>
          <w:fldChar w:fldCharType="separate"/>
        </w:r>
        <w:r w:rsidR="00C444E8">
          <w:rPr>
            <w:noProof/>
            <w:webHidden/>
          </w:rPr>
          <w:t>195</w:t>
        </w:r>
        <w:r w:rsidR="00C444E8">
          <w:rPr>
            <w:noProof/>
            <w:webHidden/>
          </w:rPr>
          <w:fldChar w:fldCharType="end"/>
        </w:r>
      </w:hyperlink>
    </w:p>
    <w:p w14:paraId="14A4CBFC" w14:textId="75D6BA17"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855" w:history="1">
        <w:r w:rsidR="00C444E8" w:rsidRPr="00F8383F">
          <w:rPr>
            <w:rStyle w:val="Hyperlink"/>
            <w:noProof/>
          </w:rPr>
          <w:t>7.</w:t>
        </w:r>
        <w:r w:rsidR="00C444E8">
          <w:rPr>
            <w:rFonts w:eastAsiaTheme="minorEastAsia" w:cstheme="minorBidi"/>
            <w:smallCaps w:val="0"/>
            <w:noProof/>
            <w:sz w:val="22"/>
            <w:szCs w:val="22"/>
            <w:lang w:val="en-US" w:eastAsia="en-US" w:bidi="ar-SA"/>
          </w:rPr>
          <w:tab/>
        </w:r>
        <w:r w:rsidR="00C444E8" w:rsidRPr="00F8383F">
          <w:rPr>
            <w:rStyle w:val="Hyperlink"/>
            <w:noProof/>
          </w:rPr>
          <w:t>Alcance del Sistema</w:t>
        </w:r>
        <w:r w:rsidR="00C444E8">
          <w:rPr>
            <w:noProof/>
            <w:webHidden/>
          </w:rPr>
          <w:tab/>
        </w:r>
        <w:r w:rsidR="00C444E8">
          <w:rPr>
            <w:noProof/>
            <w:webHidden/>
          </w:rPr>
          <w:fldChar w:fldCharType="begin"/>
        </w:r>
        <w:r w:rsidR="00C444E8">
          <w:rPr>
            <w:noProof/>
            <w:webHidden/>
          </w:rPr>
          <w:instrText xml:space="preserve"> PAGEREF _Toc136426855 \h </w:instrText>
        </w:r>
        <w:r w:rsidR="00C444E8">
          <w:rPr>
            <w:noProof/>
            <w:webHidden/>
          </w:rPr>
        </w:r>
        <w:r w:rsidR="00C444E8">
          <w:rPr>
            <w:noProof/>
            <w:webHidden/>
          </w:rPr>
          <w:fldChar w:fldCharType="separate"/>
        </w:r>
        <w:r w:rsidR="00C444E8">
          <w:rPr>
            <w:noProof/>
            <w:webHidden/>
          </w:rPr>
          <w:t>195</w:t>
        </w:r>
        <w:r w:rsidR="00C444E8">
          <w:rPr>
            <w:noProof/>
            <w:webHidden/>
          </w:rPr>
          <w:fldChar w:fldCharType="end"/>
        </w:r>
      </w:hyperlink>
    </w:p>
    <w:p w14:paraId="11323C3F" w14:textId="55C970EC"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856" w:history="1">
        <w:r w:rsidR="00C444E8" w:rsidRPr="00F8383F">
          <w:rPr>
            <w:rStyle w:val="Hyperlink"/>
            <w:noProof/>
          </w:rPr>
          <w:t>8.</w:t>
        </w:r>
        <w:r w:rsidR="00C444E8">
          <w:rPr>
            <w:rFonts w:eastAsiaTheme="minorEastAsia" w:cstheme="minorBidi"/>
            <w:smallCaps w:val="0"/>
            <w:noProof/>
            <w:sz w:val="22"/>
            <w:szCs w:val="22"/>
            <w:lang w:val="en-US" w:eastAsia="en-US" w:bidi="ar-SA"/>
          </w:rPr>
          <w:tab/>
        </w:r>
        <w:r w:rsidR="00C444E8" w:rsidRPr="00F8383F">
          <w:rPr>
            <w:rStyle w:val="Hyperlink"/>
            <w:noProof/>
          </w:rPr>
          <w:t>Plazo de inicio  y aceptación operativa</w:t>
        </w:r>
        <w:r w:rsidR="00C444E8">
          <w:rPr>
            <w:noProof/>
            <w:webHidden/>
          </w:rPr>
          <w:tab/>
        </w:r>
        <w:r w:rsidR="00C444E8">
          <w:rPr>
            <w:noProof/>
            <w:webHidden/>
          </w:rPr>
          <w:fldChar w:fldCharType="begin"/>
        </w:r>
        <w:r w:rsidR="00C444E8">
          <w:rPr>
            <w:noProof/>
            <w:webHidden/>
          </w:rPr>
          <w:instrText xml:space="preserve"> PAGEREF _Toc136426856 \h </w:instrText>
        </w:r>
        <w:r w:rsidR="00C444E8">
          <w:rPr>
            <w:noProof/>
            <w:webHidden/>
          </w:rPr>
        </w:r>
        <w:r w:rsidR="00C444E8">
          <w:rPr>
            <w:noProof/>
            <w:webHidden/>
          </w:rPr>
          <w:fldChar w:fldCharType="separate"/>
        </w:r>
        <w:r w:rsidR="00C444E8">
          <w:rPr>
            <w:noProof/>
            <w:webHidden/>
          </w:rPr>
          <w:t>196</w:t>
        </w:r>
        <w:r w:rsidR="00C444E8">
          <w:rPr>
            <w:noProof/>
            <w:webHidden/>
          </w:rPr>
          <w:fldChar w:fldCharType="end"/>
        </w:r>
      </w:hyperlink>
    </w:p>
    <w:p w14:paraId="4F3DEB1E" w14:textId="5DFEC385"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57" w:history="1">
        <w:r w:rsidR="00C444E8" w:rsidRPr="00F8383F">
          <w:rPr>
            <w:rStyle w:val="Hyperlink"/>
            <w:noProof/>
          </w:rPr>
          <w:t xml:space="preserve">9. </w:t>
        </w:r>
        <w:r w:rsidR="00C444E8">
          <w:rPr>
            <w:rFonts w:eastAsiaTheme="minorEastAsia" w:cstheme="minorBidi"/>
            <w:smallCaps w:val="0"/>
            <w:noProof/>
            <w:sz w:val="22"/>
            <w:szCs w:val="22"/>
            <w:lang w:val="en-US" w:eastAsia="en-US" w:bidi="ar-SA"/>
          </w:rPr>
          <w:tab/>
        </w:r>
        <w:r w:rsidR="00C444E8" w:rsidRPr="00F8383F">
          <w:rPr>
            <w:rStyle w:val="Hyperlink"/>
            <w:noProof/>
          </w:rPr>
          <w:t>Responsabilidades del Proveedor</w:t>
        </w:r>
        <w:r w:rsidR="00C444E8">
          <w:rPr>
            <w:noProof/>
            <w:webHidden/>
          </w:rPr>
          <w:tab/>
        </w:r>
        <w:r w:rsidR="00C444E8">
          <w:rPr>
            <w:noProof/>
            <w:webHidden/>
          </w:rPr>
          <w:fldChar w:fldCharType="begin"/>
        </w:r>
        <w:r w:rsidR="00C444E8">
          <w:rPr>
            <w:noProof/>
            <w:webHidden/>
          </w:rPr>
          <w:instrText xml:space="preserve"> PAGEREF _Toc136426857 \h </w:instrText>
        </w:r>
        <w:r w:rsidR="00C444E8">
          <w:rPr>
            <w:noProof/>
            <w:webHidden/>
          </w:rPr>
        </w:r>
        <w:r w:rsidR="00C444E8">
          <w:rPr>
            <w:noProof/>
            <w:webHidden/>
          </w:rPr>
          <w:fldChar w:fldCharType="separate"/>
        </w:r>
        <w:r w:rsidR="00C444E8">
          <w:rPr>
            <w:noProof/>
            <w:webHidden/>
          </w:rPr>
          <w:t>197</w:t>
        </w:r>
        <w:r w:rsidR="00C444E8">
          <w:rPr>
            <w:noProof/>
            <w:webHidden/>
          </w:rPr>
          <w:fldChar w:fldCharType="end"/>
        </w:r>
      </w:hyperlink>
    </w:p>
    <w:p w14:paraId="1571BA83" w14:textId="7E8326BA"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58" w:history="1">
        <w:r w:rsidR="00C444E8" w:rsidRPr="00F8383F">
          <w:rPr>
            <w:rStyle w:val="Hyperlink"/>
            <w:noProof/>
          </w:rPr>
          <w:t>10.</w:t>
        </w:r>
        <w:r w:rsidR="00C444E8">
          <w:rPr>
            <w:rFonts w:eastAsiaTheme="minorEastAsia" w:cstheme="minorBidi"/>
            <w:smallCaps w:val="0"/>
            <w:noProof/>
            <w:sz w:val="22"/>
            <w:szCs w:val="22"/>
            <w:lang w:val="en-US" w:eastAsia="en-US" w:bidi="ar-SA"/>
          </w:rPr>
          <w:tab/>
        </w:r>
        <w:r w:rsidR="00C444E8" w:rsidRPr="00F8383F">
          <w:rPr>
            <w:rStyle w:val="Hyperlink"/>
            <w:noProof/>
          </w:rPr>
          <w:t>Responsabilidades del Comprador</w:t>
        </w:r>
        <w:r w:rsidR="00C444E8">
          <w:rPr>
            <w:noProof/>
            <w:webHidden/>
          </w:rPr>
          <w:tab/>
        </w:r>
        <w:r w:rsidR="00C444E8">
          <w:rPr>
            <w:noProof/>
            <w:webHidden/>
          </w:rPr>
          <w:fldChar w:fldCharType="begin"/>
        </w:r>
        <w:r w:rsidR="00C444E8">
          <w:rPr>
            <w:noProof/>
            <w:webHidden/>
          </w:rPr>
          <w:instrText xml:space="preserve"> PAGEREF _Toc136426858 \h </w:instrText>
        </w:r>
        <w:r w:rsidR="00C444E8">
          <w:rPr>
            <w:noProof/>
            <w:webHidden/>
          </w:rPr>
        </w:r>
        <w:r w:rsidR="00C444E8">
          <w:rPr>
            <w:noProof/>
            <w:webHidden/>
          </w:rPr>
          <w:fldChar w:fldCharType="separate"/>
        </w:r>
        <w:r w:rsidR="00C444E8">
          <w:rPr>
            <w:noProof/>
            <w:webHidden/>
          </w:rPr>
          <w:t>203</w:t>
        </w:r>
        <w:r w:rsidR="00C444E8">
          <w:rPr>
            <w:noProof/>
            <w:webHidden/>
          </w:rPr>
          <w:fldChar w:fldCharType="end"/>
        </w:r>
      </w:hyperlink>
    </w:p>
    <w:p w14:paraId="470CFA8C" w14:textId="726C89C0"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859" w:history="1">
        <w:r w:rsidR="00C444E8" w:rsidRPr="00F8383F">
          <w:rPr>
            <w:rStyle w:val="Hyperlink"/>
            <w:noProof/>
          </w:rPr>
          <w:t>C. Pago</w:t>
        </w:r>
        <w:r w:rsidR="00C444E8">
          <w:rPr>
            <w:noProof/>
            <w:webHidden/>
          </w:rPr>
          <w:tab/>
        </w:r>
        <w:r w:rsidR="00C444E8">
          <w:rPr>
            <w:noProof/>
            <w:webHidden/>
          </w:rPr>
          <w:fldChar w:fldCharType="begin"/>
        </w:r>
        <w:r w:rsidR="00C444E8">
          <w:rPr>
            <w:noProof/>
            <w:webHidden/>
          </w:rPr>
          <w:instrText xml:space="preserve"> PAGEREF _Toc136426859 \h </w:instrText>
        </w:r>
        <w:r w:rsidR="00C444E8">
          <w:rPr>
            <w:noProof/>
            <w:webHidden/>
          </w:rPr>
        </w:r>
        <w:r w:rsidR="00C444E8">
          <w:rPr>
            <w:noProof/>
            <w:webHidden/>
          </w:rPr>
          <w:fldChar w:fldCharType="separate"/>
        </w:r>
        <w:r w:rsidR="00C444E8">
          <w:rPr>
            <w:noProof/>
            <w:webHidden/>
          </w:rPr>
          <w:t>204</w:t>
        </w:r>
        <w:r w:rsidR="00C444E8">
          <w:rPr>
            <w:noProof/>
            <w:webHidden/>
          </w:rPr>
          <w:fldChar w:fldCharType="end"/>
        </w:r>
      </w:hyperlink>
    </w:p>
    <w:p w14:paraId="57F4A739" w14:textId="371F9DD1"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60" w:history="1">
        <w:r w:rsidR="00C444E8" w:rsidRPr="00F8383F">
          <w:rPr>
            <w:rStyle w:val="Hyperlink"/>
            <w:noProof/>
          </w:rPr>
          <w:t>11.</w:t>
        </w:r>
        <w:r w:rsidR="00C444E8">
          <w:rPr>
            <w:rFonts w:eastAsiaTheme="minorEastAsia" w:cstheme="minorBidi"/>
            <w:smallCaps w:val="0"/>
            <w:noProof/>
            <w:sz w:val="22"/>
            <w:szCs w:val="22"/>
            <w:lang w:val="en-US" w:eastAsia="en-US" w:bidi="ar-SA"/>
          </w:rPr>
          <w:tab/>
        </w:r>
        <w:r w:rsidR="00C444E8" w:rsidRPr="00F8383F">
          <w:rPr>
            <w:rStyle w:val="Hyperlink"/>
            <w:noProof/>
          </w:rPr>
          <w:t>Precio del Contrato</w:t>
        </w:r>
        <w:r w:rsidR="00C444E8">
          <w:rPr>
            <w:noProof/>
            <w:webHidden/>
          </w:rPr>
          <w:tab/>
        </w:r>
        <w:r w:rsidR="00C444E8">
          <w:rPr>
            <w:noProof/>
            <w:webHidden/>
          </w:rPr>
          <w:fldChar w:fldCharType="begin"/>
        </w:r>
        <w:r w:rsidR="00C444E8">
          <w:rPr>
            <w:noProof/>
            <w:webHidden/>
          </w:rPr>
          <w:instrText xml:space="preserve"> PAGEREF _Toc136426860 \h </w:instrText>
        </w:r>
        <w:r w:rsidR="00C444E8">
          <w:rPr>
            <w:noProof/>
            <w:webHidden/>
          </w:rPr>
        </w:r>
        <w:r w:rsidR="00C444E8">
          <w:rPr>
            <w:noProof/>
            <w:webHidden/>
          </w:rPr>
          <w:fldChar w:fldCharType="separate"/>
        </w:r>
        <w:r w:rsidR="00C444E8">
          <w:rPr>
            <w:noProof/>
            <w:webHidden/>
          </w:rPr>
          <w:t>204</w:t>
        </w:r>
        <w:r w:rsidR="00C444E8">
          <w:rPr>
            <w:noProof/>
            <w:webHidden/>
          </w:rPr>
          <w:fldChar w:fldCharType="end"/>
        </w:r>
      </w:hyperlink>
    </w:p>
    <w:p w14:paraId="5FC011CB" w14:textId="29AB4A70"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61" w:history="1">
        <w:r w:rsidR="00C444E8" w:rsidRPr="00F8383F">
          <w:rPr>
            <w:rStyle w:val="Hyperlink"/>
            <w:noProof/>
          </w:rPr>
          <w:t>12.</w:t>
        </w:r>
        <w:r w:rsidR="00C444E8">
          <w:rPr>
            <w:rFonts w:eastAsiaTheme="minorEastAsia" w:cstheme="minorBidi"/>
            <w:smallCaps w:val="0"/>
            <w:noProof/>
            <w:sz w:val="22"/>
            <w:szCs w:val="22"/>
            <w:lang w:val="en-US" w:eastAsia="en-US" w:bidi="ar-SA"/>
          </w:rPr>
          <w:tab/>
        </w:r>
        <w:r w:rsidR="00C444E8" w:rsidRPr="00F8383F">
          <w:rPr>
            <w:rStyle w:val="Hyperlink"/>
            <w:noProof/>
          </w:rPr>
          <w:t>Condiciones de pago</w:t>
        </w:r>
        <w:r w:rsidR="00C444E8">
          <w:rPr>
            <w:noProof/>
            <w:webHidden/>
          </w:rPr>
          <w:tab/>
        </w:r>
        <w:r w:rsidR="00C444E8">
          <w:rPr>
            <w:noProof/>
            <w:webHidden/>
          </w:rPr>
          <w:fldChar w:fldCharType="begin"/>
        </w:r>
        <w:r w:rsidR="00C444E8">
          <w:rPr>
            <w:noProof/>
            <w:webHidden/>
          </w:rPr>
          <w:instrText xml:space="preserve"> PAGEREF _Toc136426861 \h </w:instrText>
        </w:r>
        <w:r w:rsidR="00C444E8">
          <w:rPr>
            <w:noProof/>
            <w:webHidden/>
          </w:rPr>
        </w:r>
        <w:r w:rsidR="00C444E8">
          <w:rPr>
            <w:noProof/>
            <w:webHidden/>
          </w:rPr>
          <w:fldChar w:fldCharType="separate"/>
        </w:r>
        <w:r w:rsidR="00C444E8">
          <w:rPr>
            <w:noProof/>
            <w:webHidden/>
          </w:rPr>
          <w:t>205</w:t>
        </w:r>
        <w:r w:rsidR="00C444E8">
          <w:rPr>
            <w:noProof/>
            <w:webHidden/>
          </w:rPr>
          <w:fldChar w:fldCharType="end"/>
        </w:r>
      </w:hyperlink>
    </w:p>
    <w:p w14:paraId="66777BA6" w14:textId="12AF76B4"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62" w:history="1">
        <w:r w:rsidR="00C444E8" w:rsidRPr="00F8383F">
          <w:rPr>
            <w:rStyle w:val="Hyperlink"/>
            <w:noProof/>
          </w:rPr>
          <w:t>13.</w:t>
        </w:r>
        <w:r w:rsidR="00C444E8">
          <w:rPr>
            <w:rFonts w:eastAsiaTheme="minorEastAsia" w:cstheme="minorBidi"/>
            <w:smallCaps w:val="0"/>
            <w:noProof/>
            <w:sz w:val="22"/>
            <w:szCs w:val="22"/>
            <w:lang w:val="en-US" w:eastAsia="en-US" w:bidi="ar-SA"/>
          </w:rPr>
          <w:tab/>
        </w:r>
        <w:r w:rsidR="00C444E8" w:rsidRPr="00F8383F">
          <w:rPr>
            <w:rStyle w:val="Hyperlink"/>
            <w:noProof/>
          </w:rPr>
          <w:t>Garantías</w:t>
        </w:r>
        <w:r w:rsidR="00C444E8">
          <w:rPr>
            <w:noProof/>
            <w:webHidden/>
          </w:rPr>
          <w:tab/>
        </w:r>
        <w:r w:rsidR="00C444E8">
          <w:rPr>
            <w:noProof/>
            <w:webHidden/>
          </w:rPr>
          <w:fldChar w:fldCharType="begin"/>
        </w:r>
        <w:r w:rsidR="00C444E8">
          <w:rPr>
            <w:noProof/>
            <w:webHidden/>
          </w:rPr>
          <w:instrText xml:space="preserve"> PAGEREF _Toc136426862 \h </w:instrText>
        </w:r>
        <w:r w:rsidR="00C444E8">
          <w:rPr>
            <w:noProof/>
            <w:webHidden/>
          </w:rPr>
        </w:r>
        <w:r w:rsidR="00C444E8">
          <w:rPr>
            <w:noProof/>
            <w:webHidden/>
          </w:rPr>
          <w:fldChar w:fldCharType="separate"/>
        </w:r>
        <w:r w:rsidR="00C444E8">
          <w:rPr>
            <w:noProof/>
            <w:webHidden/>
          </w:rPr>
          <w:t>206</w:t>
        </w:r>
        <w:r w:rsidR="00C444E8">
          <w:rPr>
            <w:noProof/>
            <w:webHidden/>
          </w:rPr>
          <w:fldChar w:fldCharType="end"/>
        </w:r>
      </w:hyperlink>
    </w:p>
    <w:p w14:paraId="10CF8685" w14:textId="08C4C442"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63" w:history="1">
        <w:r w:rsidR="00C444E8" w:rsidRPr="00F8383F">
          <w:rPr>
            <w:rStyle w:val="Hyperlink"/>
            <w:noProof/>
          </w:rPr>
          <w:t>14.</w:t>
        </w:r>
        <w:r w:rsidR="00C444E8">
          <w:rPr>
            <w:rFonts w:eastAsiaTheme="minorEastAsia" w:cstheme="minorBidi"/>
            <w:smallCaps w:val="0"/>
            <w:noProof/>
            <w:sz w:val="22"/>
            <w:szCs w:val="22"/>
            <w:lang w:val="en-US" w:eastAsia="en-US" w:bidi="ar-SA"/>
          </w:rPr>
          <w:tab/>
        </w:r>
        <w:r w:rsidR="00C444E8" w:rsidRPr="00F8383F">
          <w:rPr>
            <w:rStyle w:val="Hyperlink"/>
            <w:noProof/>
          </w:rPr>
          <w:t>Impuestos y derechos</w:t>
        </w:r>
        <w:r w:rsidR="00C444E8">
          <w:rPr>
            <w:noProof/>
            <w:webHidden/>
          </w:rPr>
          <w:tab/>
        </w:r>
        <w:r w:rsidR="00C444E8">
          <w:rPr>
            <w:noProof/>
            <w:webHidden/>
          </w:rPr>
          <w:fldChar w:fldCharType="begin"/>
        </w:r>
        <w:r w:rsidR="00C444E8">
          <w:rPr>
            <w:noProof/>
            <w:webHidden/>
          </w:rPr>
          <w:instrText xml:space="preserve"> PAGEREF _Toc136426863 \h </w:instrText>
        </w:r>
        <w:r w:rsidR="00C444E8">
          <w:rPr>
            <w:noProof/>
            <w:webHidden/>
          </w:rPr>
        </w:r>
        <w:r w:rsidR="00C444E8">
          <w:rPr>
            <w:noProof/>
            <w:webHidden/>
          </w:rPr>
          <w:fldChar w:fldCharType="separate"/>
        </w:r>
        <w:r w:rsidR="00C444E8">
          <w:rPr>
            <w:noProof/>
            <w:webHidden/>
          </w:rPr>
          <w:t>207</w:t>
        </w:r>
        <w:r w:rsidR="00C444E8">
          <w:rPr>
            <w:noProof/>
            <w:webHidden/>
          </w:rPr>
          <w:fldChar w:fldCharType="end"/>
        </w:r>
      </w:hyperlink>
    </w:p>
    <w:p w14:paraId="04684F6C" w14:textId="3425A232"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864" w:history="1">
        <w:r w:rsidR="00C444E8" w:rsidRPr="00F8383F">
          <w:rPr>
            <w:rStyle w:val="Hyperlink"/>
            <w:noProof/>
          </w:rPr>
          <w:t>D. Propiedad intelectual</w:t>
        </w:r>
        <w:r w:rsidR="00C444E8">
          <w:rPr>
            <w:noProof/>
            <w:webHidden/>
          </w:rPr>
          <w:tab/>
        </w:r>
        <w:r w:rsidR="00C444E8">
          <w:rPr>
            <w:noProof/>
            <w:webHidden/>
          </w:rPr>
          <w:fldChar w:fldCharType="begin"/>
        </w:r>
        <w:r w:rsidR="00C444E8">
          <w:rPr>
            <w:noProof/>
            <w:webHidden/>
          </w:rPr>
          <w:instrText xml:space="preserve"> PAGEREF _Toc136426864 \h </w:instrText>
        </w:r>
        <w:r w:rsidR="00C444E8">
          <w:rPr>
            <w:noProof/>
            <w:webHidden/>
          </w:rPr>
        </w:r>
        <w:r w:rsidR="00C444E8">
          <w:rPr>
            <w:noProof/>
            <w:webHidden/>
          </w:rPr>
          <w:fldChar w:fldCharType="separate"/>
        </w:r>
        <w:r w:rsidR="00C444E8">
          <w:rPr>
            <w:noProof/>
            <w:webHidden/>
          </w:rPr>
          <w:t>208</w:t>
        </w:r>
        <w:r w:rsidR="00C444E8">
          <w:rPr>
            <w:noProof/>
            <w:webHidden/>
          </w:rPr>
          <w:fldChar w:fldCharType="end"/>
        </w:r>
      </w:hyperlink>
    </w:p>
    <w:p w14:paraId="30BB9111" w14:textId="550DA3F2"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65" w:history="1">
        <w:r w:rsidR="00C444E8" w:rsidRPr="00F8383F">
          <w:rPr>
            <w:rStyle w:val="Hyperlink"/>
            <w:noProof/>
          </w:rPr>
          <w:t>15.</w:t>
        </w:r>
        <w:r w:rsidR="00C444E8">
          <w:rPr>
            <w:rFonts w:eastAsiaTheme="minorEastAsia" w:cstheme="minorBidi"/>
            <w:smallCaps w:val="0"/>
            <w:noProof/>
            <w:sz w:val="22"/>
            <w:szCs w:val="22"/>
            <w:lang w:val="en-US" w:eastAsia="en-US" w:bidi="ar-SA"/>
          </w:rPr>
          <w:tab/>
        </w:r>
        <w:r w:rsidR="00C444E8" w:rsidRPr="00F8383F">
          <w:rPr>
            <w:rStyle w:val="Hyperlink"/>
            <w:noProof/>
          </w:rPr>
          <w:t>Derechos de autor</w:t>
        </w:r>
        <w:r w:rsidR="00C444E8">
          <w:rPr>
            <w:noProof/>
            <w:webHidden/>
          </w:rPr>
          <w:tab/>
        </w:r>
        <w:r w:rsidR="00C444E8">
          <w:rPr>
            <w:noProof/>
            <w:webHidden/>
          </w:rPr>
          <w:fldChar w:fldCharType="begin"/>
        </w:r>
        <w:r w:rsidR="00C444E8">
          <w:rPr>
            <w:noProof/>
            <w:webHidden/>
          </w:rPr>
          <w:instrText xml:space="preserve"> PAGEREF _Toc136426865 \h </w:instrText>
        </w:r>
        <w:r w:rsidR="00C444E8">
          <w:rPr>
            <w:noProof/>
            <w:webHidden/>
          </w:rPr>
        </w:r>
        <w:r w:rsidR="00C444E8">
          <w:rPr>
            <w:noProof/>
            <w:webHidden/>
          </w:rPr>
          <w:fldChar w:fldCharType="separate"/>
        </w:r>
        <w:r w:rsidR="00C444E8">
          <w:rPr>
            <w:noProof/>
            <w:webHidden/>
          </w:rPr>
          <w:t>208</w:t>
        </w:r>
        <w:r w:rsidR="00C444E8">
          <w:rPr>
            <w:noProof/>
            <w:webHidden/>
          </w:rPr>
          <w:fldChar w:fldCharType="end"/>
        </w:r>
      </w:hyperlink>
    </w:p>
    <w:p w14:paraId="26B900CF" w14:textId="01EE7809"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66" w:history="1">
        <w:r w:rsidR="00C444E8" w:rsidRPr="00F8383F">
          <w:rPr>
            <w:rStyle w:val="Hyperlink"/>
            <w:noProof/>
          </w:rPr>
          <w:t>16.</w:t>
        </w:r>
        <w:r w:rsidR="00C444E8">
          <w:rPr>
            <w:rFonts w:eastAsiaTheme="minorEastAsia" w:cstheme="minorBidi"/>
            <w:smallCaps w:val="0"/>
            <w:noProof/>
            <w:sz w:val="22"/>
            <w:szCs w:val="22"/>
            <w:lang w:val="en-US" w:eastAsia="en-US" w:bidi="ar-SA"/>
          </w:rPr>
          <w:tab/>
        </w:r>
        <w:r w:rsidR="00C444E8" w:rsidRPr="00F8383F">
          <w:rPr>
            <w:rStyle w:val="Hyperlink"/>
            <w:noProof/>
          </w:rPr>
          <w:t>Convenios de licencia del software</w:t>
        </w:r>
        <w:r w:rsidR="00C444E8">
          <w:rPr>
            <w:noProof/>
            <w:webHidden/>
          </w:rPr>
          <w:tab/>
        </w:r>
        <w:r w:rsidR="00C444E8">
          <w:rPr>
            <w:noProof/>
            <w:webHidden/>
          </w:rPr>
          <w:fldChar w:fldCharType="begin"/>
        </w:r>
        <w:r w:rsidR="00C444E8">
          <w:rPr>
            <w:noProof/>
            <w:webHidden/>
          </w:rPr>
          <w:instrText xml:space="preserve"> PAGEREF _Toc136426866 \h </w:instrText>
        </w:r>
        <w:r w:rsidR="00C444E8">
          <w:rPr>
            <w:noProof/>
            <w:webHidden/>
          </w:rPr>
        </w:r>
        <w:r w:rsidR="00C444E8">
          <w:rPr>
            <w:noProof/>
            <w:webHidden/>
          </w:rPr>
          <w:fldChar w:fldCharType="separate"/>
        </w:r>
        <w:r w:rsidR="00C444E8">
          <w:rPr>
            <w:noProof/>
            <w:webHidden/>
          </w:rPr>
          <w:t>209</w:t>
        </w:r>
        <w:r w:rsidR="00C444E8">
          <w:rPr>
            <w:noProof/>
            <w:webHidden/>
          </w:rPr>
          <w:fldChar w:fldCharType="end"/>
        </w:r>
      </w:hyperlink>
    </w:p>
    <w:p w14:paraId="2260D18E" w14:textId="234BE5DE"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67" w:history="1">
        <w:r w:rsidR="00C444E8" w:rsidRPr="00F8383F">
          <w:rPr>
            <w:rStyle w:val="Hyperlink"/>
            <w:noProof/>
          </w:rPr>
          <w:t>17.</w:t>
        </w:r>
        <w:r w:rsidR="00C444E8">
          <w:rPr>
            <w:rFonts w:eastAsiaTheme="minorEastAsia" w:cstheme="minorBidi"/>
            <w:smallCaps w:val="0"/>
            <w:noProof/>
            <w:sz w:val="22"/>
            <w:szCs w:val="22"/>
            <w:lang w:val="en-US" w:eastAsia="en-US" w:bidi="ar-SA"/>
          </w:rPr>
          <w:tab/>
        </w:r>
        <w:r w:rsidR="00C444E8" w:rsidRPr="00F8383F">
          <w:rPr>
            <w:rStyle w:val="Hyperlink"/>
            <w:noProof/>
          </w:rPr>
          <w:t>Confidencialidad de la información</w:t>
        </w:r>
        <w:r w:rsidR="00C444E8">
          <w:rPr>
            <w:noProof/>
            <w:webHidden/>
          </w:rPr>
          <w:tab/>
        </w:r>
        <w:r w:rsidR="00C444E8">
          <w:rPr>
            <w:noProof/>
            <w:webHidden/>
          </w:rPr>
          <w:fldChar w:fldCharType="begin"/>
        </w:r>
        <w:r w:rsidR="00C444E8">
          <w:rPr>
            <w:noProof/>
            <w:webHidden/>
          </w:rPr>
          <w:instrText xml:space="preserve"> PAGEREF _Toc136426867 \h </w:instrText>
        </w:r>
        <w:r w:rsidR="00C444E8">
          <w:rPr>
            <w:noProof/>
            <w:webHidden/>
          </w:rPr>
        </w:r>
        <w:r w:rsidR="00C444E8">
          <w:rPr>
            <w:noProof/>
            <w:webHidden/>
          </w:rPr>
          <w:fldChar w:fldCharType="separate"/>
        </w:r>
        <w:r w:rsidR="00C444E8">
          <w:rPr>
            <w:noProof/>
            <w:webHidden/>
          </w:rPr>
          <w:t>211</w:t>
        </w:r>
        <w:r w:rsidR="00C444E8">
          <w:rPr>
            <w:noProof/>
            <w:webHidden/>
          </w:rPr>
          <w:fldChar w:fldCharType="end"/>
        </w:r>
      </w:hyperlink>
    </w:p>
    <w:p w14:paraId="7753EB95" w14:textId="4C3C4C90"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868" w:history="1">
        <w:r w:rsidR="00C444E8" w:rsidRPr="00F8383F">
          <w:rPr>
            <w:rStyle w:val="Hyperlink"/>
            <w:noProof/>
          </w:rPr>
          <w:t>E. Suministro, instalación, prueba, puesta en servicio y aceptación del Sistema</w:t>
        </w:r>
        <w:r w:rsidR="00C444E8">
          <w:rPr>
            <w:noProof/>
            <w:webHidden/>
          </w:rPr>
          <w:tab/>
        </w:r>
        <w:r w:rsidR="00C444E8">
          <w:rPr>
            <w:noProof/>
            <w:webHidden/>
          </w:rPr>
          <w:fldChar w:fldCharType="begin"/>
        </w:r>
        <w:r w:rsidR="00C444E8">
          <w:rPr>
            <w:noProof/>
            <w:webHidden/>
          </w:rPr>
          <w:instrText xml:space="preserve"> PAGEREF _Toc136426868 \h </w:instrText>
        </w:r>
        <w:r w:rsidR="00C444E8">
          <w:rPr>
            <w:noProof/>
            <w:webHidden/>
          </w:rPr>
        </w:r>
        <w:r w:rsidR="00C444E8">
          <w:rPr>
            <w:noProof/>
            <w:webHidden/>
          </w:rPr>
          <w:fldChar w:fldCharType="separate"/>
        </w:r>
        <w:r w:rsidR="00C444E8">
          <w:rPr>
            <w:noProof/>
            <w:webHidden/>
          </w:rPr>
          <w:t>212</w:t>
        </w:r>
        <w:r w:rsidR="00C444E8">
          <w:rPr>
            <w:noProof/>
            <w:webHidden/>
          </w:rPr>
          <w:fldChar w:fldCharType="end"/>
        </w:r>
      </w:hyperlink>
    </w:p>
    <w:p w14:paraId="69819967" w14:textId="1601CB69"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69" w:history="1">
        <w:r w:rsidR="00C444E8" w:rsidRPr="00F8383F">
          <w:rPr>
            <w:rStyle w:val="Hyperlink"/>
            <w:noProof/>
          </w:rPr>
          <w:t>18.</w:t>
        </w:r>
        <w:r w:rsidR="00C444E8">
          <w:rPr>
            <w:rFonts w:eastAsiaTheme="minorEastAsia" w:cstheme="minorBidi"/>
            <w:smallCaps w:val="0"/>
            <w:noProof/>
            <w:sz w:val="22"/>
            <w:szCs w:val="22"/>
            <w:lang w:val="en-US" w:eastAsia="en-US" w:bidi="ar-SA"/>
          </w:rPr>
          <w:tab/>
        </w:r>
        <w:r w:rsidR="00C444E8" w:rsidRPr="00F8383F">
          <w:rPr>
            <w:rStyle w:val="Hyperlink"/>
            <w:noProof/>
          </w:rPr>
          <w:t>Representantes</w:t>
        </w:r>
        <w:r w:rsidR="00C444E8">
          <w:rPr>
            <w:noProof/>
            <w:webHidden/>
          </w:rPr>
          <w:tab/>
        </w:r>
        <w:r w:rsidR="00C444E8">
          <w:rPr>
            <w:noProof/>
            <w:webHidden/>
          </w:rPr>
          <w:fldChar w:fldCharType="begin"/>
        </w:r>
        <w:r w:rsidR="00C444E8">
          <w:rPr>
            <w:noProof/>
            <w:webHidden/>
          </w:rPr>
          <w:instrText xml:space="preserve"> PAGEREF _Toc136426869 \h </w:instrText>
        </w:r>
        <w:r w:rsidR="00C444E8">
          <w:rPr>
            <w:noProof/>
            <w:webHidden/>
          </w:rPr>
        </w:r>
        <w:r w:rsidR="00C444E8">
          <w:rPr>
            <w:noProof/>
            <w:webHidden/>
          </w:rPr>
          <w:fldChar w:fldCharType="separate"/>
        </w:r>
        <w:r w:rsidR="00C444E8">
          <w:rPr>
            <w:noProof/>
            <w:webHidden/>
          </w:rPr>
          <w:t>212</w:t>
        </w:r>
        <w:r w:rsidR="00C444E8">
          <w:rPr>
            <w:noProof/>
            <w:webHidden/>
          </w:rPr>
          <w:fldChar w:fldCharType="end"/>
        </w:r>
      </w:hyperlink>
    </w:p>
    <w:p w14:paraId="2BE70260" w14:textId="49EDB23A"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70" w:history="1">
        <w:r w:rsidR="00C444E8" w:rsidRPr="00F8383F">
          <w:rPr>
            <w:rStyle w:val="Hyperlink"/>
            <w:noProof/>
          </w:rPr>
          <w:t>19.</w:t>
        </w:r>
        <w:r w:rsidR="00C444E8">
          <w:rPr>
            <w:rFonts w:eastAsiaTheme="minorEastAsia" w:cstheme="minorBidi"/>
            <w:smallCaps w:val="0"/>
            <w:noProof/>
            <w:sz w:val="22"/>
            <w:szCs w:val="22"/>
            <w:lang w:val="en-US" w:eastAsia="en-US" w:bidi="ar-SA"/>
          </w:rPr>
          <w:tab/>
        </w:r>
        <w:r w:rsidR="00C444E8" w:rsidRPr="00F8383F">
          <w:rPr>
            <w:rStyle w:val="Hyperlink"/>
            <w:noProof/>
          </w:rPr>
          <w:t>Plan del Proyecto</w:t>
        </w:r>
        <w:r w:rsidR="00C444E8">
          <w:rPr>
            <w:noProof/>
            <w:webHidden/>
          </w:rPr>
          <w:tab/>
        </w:r>
        <w:r w:rsidR="00C444E8">
          <w:rPr>
            <w:noProof/>
            <w:webHidden/>
          </w:rPr>
          <w:fldChar w:fldCharType="begin"/>
        </w:r>
        <w:r w:rsidR="00C444E8">
          <w:rPr>
            <w:noProof/>
            <w:webHidden/>
          </w:rPr>
          <w:instrText xml:space="preserve"> PAGEREF _Toc136426870 \h </w:instrText>
        </w:r>
        <w:r w:rsidR="00C444E8">
          <w:rPr>
            <w:noProof/>
            <w:webHidden/>
          </w:rPr>
        </w:r>
        <w:r w:rsidR="00C444E8">
          <w:rPr>
            <w:noProof/>
            <w:webHidden/>
          </w:rPr>
          <w:fldChar w:fldCharType="separate"/>
        </w:r>
        <w:r w:rsidR="00C444E8">
          <w:rPr>
            <w:noProof/>
            <w:webHidden/>
          </w:rPr>
          <w:t>214</w:t>
        </w:r>
        <w:r w:rsidR="00C444E8">
          <w:rPr>
            <w:noProof/>
            <w:webHidden/>
          </w:rPr>
          <w:fldChar w:fldCharType="end"/>
        </w:r>
      </w:hyperlink>
    </w:p>
    <w:p w14:paraId="5852DD50" w14:textId="58A1303D"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71" w:history="1">
        <w:r w:rsidR="00C444E8" w:rsidRPr="00F8383F">
          <w:rPr>
            <w:rStyle w:val="Hyperlink"/>
            <w:noProof/>
          </w:rPr>
          <w:t>20.</w:t>
        </w:r>
        <w:r w:rsidR="00C444E8">
          <w:rPr>
            <w:rFonts w:eastAsiaTheme="minorEastAsia" w:cstheme="minorBidi"/>
            <w:smallCaps w:val="0"/>
            <w:noProof/>
            <w:sz w:val="22"/>
            <w:szCs w:val="22"/>
            <w:lang w:val="en-US" w:eastAsia="en-US" w:bidi="ar-SA"/>
          </w:rPr>
          <w:tab/>
        </w:r>
        <w:r w:rsidR="00C444E8" w:rsidRPr="00F8383F">
          <w:rPr>
            <w:rStyle w:val="Hyperlink"/>
            <w:noProof/>
          </w:rPr>
          <w:t>Subcontratación</w:t>
        </w:r>
        <w:r w:rsidR="00C444E8">
          <w:rPr>
            <w:noProof/>
            <w:webHidden/>
          </w:rPr>
          <w:tab/>
        </w:r>
        <w:r w:rsidR="00C444E8">
          <w:rPr>
            <w:noProof/>
            <w:webHidden/>
          </w:rPr>
          <w:fldChar w:fldCharType="begin"/>
        </w:r>
        <w:r w:rsidR="00C444E8">
          <w:rPr>
            <w:noProof/>
            <w:webHidden/>
          </w:rPr>
          <w:instrText xml:space="preserve"> PAGEREF _Toc136426871 \h </w:instrText>
        </w:r>
        <w:r w:rsidR="00C444E8">
          <w:rPr>
            <w:noProof/>
            <w:webHidden/>
          </w:rPr>
        </w:r>
        <w:r w:rsidR="00C444E8">
          <w:rPr>
            <w:noProof/>
            <w:webHidden/>
          </w:rPr>
          <w:fldChar w:fldCharType="separate"/>
        </w:r>
        <w:r w:rsidR="00C444E8">
          <w:rPr>
            <w:noProof/>
            <w:webHidden/>
          </w:rPr>
          <w:t>217</w:t>
        </w:r>
        <w:r w:rsidR="00C444E8">
          <w:rPr>
            <w:noProof/>
            <w:webHidden/>
          </w:rPr>
          <w:fldChar w:fldCharType="end"/>
        </w:r>
      </w:hyperlink>
    </w:p>
    <w:p w14:paraId="7E0127FE" w14:textId="6598E11B"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72" w:history="1">
        <w:r w:rsidR="00C444E8" w:rsidRPr="00F8383F">
          <w:rPr>
            <w:rStyle w:val="Hyperlink"/>
            <w:noProof/>
          </w:rPr>
          <w:t>21.</w:t>
        </w:r>
        <w:r w:rsidR="00C444E8">
          <w:rPr>
            <w:rFonts w:eastAsiaTheme="minorEastAsia" w:cstheme="minorBidi"/>
            <w:smallCaps w:val="0"/>
            <w:noProof/>
            <w:sz w:val="22"/>
            <w:szCs w:val="22"/>
            <w:lang w:val="en-US" w:eastAsia="en-US" w:bidi="ar-SA"/>
          </w:rPr>
          <w:tab/>
        </w:r>
        <w:r w:rsidR="00C444E8" w:rsidRPr="00F8383F">
          <w:rPr>
            <w:rStyle w:val="Hyperlink"/>
            <w:noProof/>
          </w:rPr>
          <w:t>Diseño e ingeniería</w:t>
        </w:r>
        <w:r w:rsidR="00C444E8">
          <w:rPr>
            <w:noProof/>
            <w:webHidden/>
          </w:rPr>
          <w:tab/>
        </w:r>
        <w:r w:rsidR="00C444E8">
          <w:rPr>
            <w:noProof/>
            <w:webHidden/>
          </w:rPr>
          <w:fldChar w:fldCharType="begin"/>
        </w:r>
        <w:r w:rsidR="00C444E8">
          <w:rPr>
            <w:noProof/>
            <w:webHidden/>
          </w:rPr>
          <w:instrText xml:space="preserve"> PAGEREF _Toc136426872 \h </w:instrText>
        </w:r>
        <w:r w:rsidR="00C444E8">
          <w:rPr>
            <w:noProof/>
            <w:webHidden/>
          </w:rPr>
        </w:r>
        <w:r w:rsidR="00C444E8">
          <w:rPr>
            <w:noProof/>
            <w:webHidden/>
          </w:rPr>
          <w:fldChar w:fldCharType="separate"/>
        </w:r>
        <w:r w:rsidR="00C444E8">
          <w:rPr>
            <w:noProof/>
            <w:webHidden/>
          </w:rPr>
          <w:t>219</w:t>
        </w:r>
        <w:r w:rsidR="00C444E8">
          <w:rPr>
            <w:noProof/>
            <w:webHidden/>
          </w:rPr>
          <w:fldChar w:fldCharType="end"/>
        </w:r>
      </w:hyperlink>
    </w:p>
    <w:p w14:paraId="0D6824A0" w14:textId="7A22001E"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73" w:history="1">
        <w:r w:rsidR="00C444E8" w:rsidRPr="00F8383F">
          <w:rPr>
            <w:rStyle w:val="Hyperlink"/>
            <w:noProof/>
          </w:rPr>
          <w:t>22.</w:t>
        </w:r>
        <w:r w:rsidR="00C444E8">
          <w:rPr>
            <w:rFonts w:eastAsiaTheme="minorEastAsia" w:cstheme="minorBidi"/>
            <w:smallCaps w:val="0"/>
            <w:noProof/>
            <w:sz w:val="22"/>
            <w:szCs w:val="22"/>
            <w:lang w:val="en-US" w:eastAsia="en-US" w:bidi="ar-SA"/>
          </w:rPr>
          <w:tab/>
        </w:r>
        <w:r w:rsidR="00C444E8" w:rsidRPr="00F8383F">
          <w:rPr>
            <w:rStyle w:val="Hyperlink"/>
            <w:noProof/>
          </w:rPr>
          <w:t>Adquisiciones, entrega y transporte</w:t>
        </w:r>
        <w:r w:rsidR="00C444E8">
          <w:rPr>
            <w:noProof/>
            <w:webHidden/>
          </w:rPr>
          <w:tab/>
        </w:r>
        <w:r w:rsidR="00C444E8">
          <w:rPr>
            <w:noProof/>
            <w:webHidden/>
          </w:rPr>
          <w:fldChar w:fldCharType="begin"/>
        </w:r>
        <w:r w:rsidR="00C444E8">
          <w:rPr>
            <w:noProof/>
            <w:webHidden/>
          </w:rPr>
          <w:instrText xml:space="preserve"> PAGEREF _Toc136426873 \h </w:instrText>
        </w:r>
        <w:r w:rsidR="00C444E8">
          <w:rPr>
            <w:noProof/>
            <w:webHidden/>
          </w:rPr>
        </w:r>
        <w:r w:rsidR="00C444E8">
          <w:rPr>
            <w:noProof/>
            <w:webHidden/>
          </w:rPr>
          <w:fldChar w:fldCharType="separate"/>
        </w:r>
        <w:r w:rsidR="00C444E8">
          <w:rPr>
            <w:noProof/>
            <w:webHidden/>
          </w:rPr>
          <w:t>221</w:t>
        </w:r>
        <w:r w:rsidR="00C444E8">
          <w:rPr>
            <w:noProof/>
            <w:webHidden/>
          </w:rPr>
          <w:fldChar w:fldCharType="end"/>
        </w:r>
      </w:hyperlink>
    </w:p>
    <w:p w14:paraId="6F51D095" w14:textId="67B9A31F"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74" w:history="1">
        <w:r w:rsidR="00C444E8" w:rsidRPr="00F8383F">
          <w:rPr>
            <w:rStyle w:val="Hyperlink"/>
            <w:noProof/>
          </w:rPr>
          <w:t>23.</w:t>
        </w:r>
        <w:r w:rsidR="00C444E8">
          <w:rPr>
            <w:rFonts w:eastAsiaTheme="minorEastAsia" w:cstheme="minorBidi"/>
            <w:smallCaps w:val="0"/>
            <w:noProof/>
            <w:sz w:val="22"/>
            <w:szCs w:val="22"/>
            <w:lang w:val="en-US" w:eastAsia="en-US" w:bidi="ar-SA"/>
          </w:rPr>
          <w:tab/>
        </w:r>
        <w:r w:rsidR="00C444E8" w:rsidRPr="00F8383F">
          <w:rPr>
            <w:rStyle w:val="Hyperlink"/>
            <w:noProof/>
          </w:rPr>
          <w:t>Versiones mejoradas de los productos</w:t>
        </w:r>
        <w:r w:rsidR="00C444E8">
          <w:rPr>
            <w:noProof/>
            <w:webHidden/>
          </w:rPr>
          <w:tab/>
        </w:r>
        <w:r w:rsidR="00C444E8">
          <w:rPr>
            <w:noProof/>
            <w:webHidden/>
          </w:rPr>
          <w:fldChar w:fldCharType="begin"/>
        </w:r>
        <w:r w:rsidR="00C444E8">
          <w:rPr>
            <w:noProof/>
            <w:webHidden/>
          </w:rPr>
          <w:instrText xml:space="preserve"> PAGEREF _Toc136426874 \h </w:instrText>
        </w:r>
        <w:r w:rsidR="00C444E8">
          <w:rPr>
            <w:noProof/>
            <w:webHidden/>
          </w:rPr>
        </w:r>
        <w:r w:rsidR="00C444E8">
          <w:rPr>
            <w:noProof/>
            <w:webHidden/>
          </w:rPr>
          <w:fldChar w:fldCharType="separate"/>
        </w:r>
        <w:r w:rsidR="00C444E8">
          <w:rPr>
            <w:noProof/>
            <w:webHidden/>
          </w:rPr>
          <w:t>223</w:t>
        </w:r>
        <w:r w:rsidR="00C444E8">
          <w:rPr>
            <w:noProof/>
            <w:webHidden/>
          </w:rPr>
          <w:fldChar w:fldCharType="end"/>
        </w:r>
      </w:hyperlink>
    </w:p>
    <w:p w14:paraId="30BBE8C1" w14:textId="48B464F2"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75" w:history="1">
        <w:r w:rsidR="00C444E8" w:rsidRPr="00F8383F">
          <w:rPr>
            <w:rStyle w:val="Hyperlink"/>
            <w:noProof/>
          </w:rPr>
          <w:t>24.</w:t>
        </w:r>
        <w:r w:rsidR="00C444E8">
          <w:rPr>
            <w:rFonts w:eastAsiaTheme="minorEastAsia" w:cstheme="minorBidi"/>
            <w:smallCaps w:val="0"/>
            <w:noProof/>
            <w:sz w:val="22"/>
            <w:szCs w:val="22"/>
            <w:lang w:val="en-US" w:eastAsia="en-US" w:bidi="ar-SA"/>
          </w:rPr>
          <w:tab/>
        </w:r>
        <w:r w:rsidR="00C444E8" w:rsidRPr="00F8383F">
          <w:rPr>
            <w:rStyle w:val="Hyperlink"/>
            <w:noProof/>
          </w:rPr>
          <w:t>Implementación, instalación y otros servicios</w:t>
        </w:r>
        <w:r w:rsidR="00C444E8">
          <w:rPr>
            <w:noProof/>
            <w:webHidden/>
          </w:rPr>
          <w:tab/>
        </w:r>
        <w:r w:rsidR="00C444E8">
          <w:rPr>
            <w:noProof/>
            <w:webHidden/>
          </w:rPr>
          <w:fldChar w:fldCharType="begin"/>
        </w:r>
        <w:r w:rsidR="00C444E8">
          <w:rPr>
            <w:noProof/>
            <w:webHidden/>
          </w:rPr>
          <w:instrText xml:space="preserve"> PAGEREF _Toc136426875 \h </w:instrText>
        </w:r>
        <w:r w:rsidR="00C444E8">
          <w:rPr>
            <w:noProof/>
            <w:webHidden/>
          </w:rPr>
        </w:r>
        <w:r w:rsidR="00C444E8">
          <w:rPr>
            <w:noProof/>
            <w:webHidden/>
          </w:rPr>
          <w:fldChar w:fldCharType="separate"/>
        </w:r>
        <w:r w:rsidR="00C444E8">
          <w:rPr>
            <w:noProof/>
            <w:webHidden/>
          </w:rPr>
          <w:t>224</w:t>
        </w:r>
        <w:r w:rsidR="00C444E8">
          <w:rPr>
            <w:noProof/>
            <w:webHidden/>
          </w:rPr>
          <w:fldChar w:fldCharType="end"/>
        </w:r>
      </w:hyperlink>
    </w:p>
    <w:p w14:paraId="33DCFB12" w14:textId="2DE97E46"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76" w:history="1">
        <w:r w:rsidR="00C444E8" w:rsidRPr="00F8383F">
          <w:rPr>
            <w:rStyle w:val="Hyperlink"/>
            <w:noProof/>
          </w:rPr>
          <w:t>25.</w:t>
        </w:r>
        <w:r w:rsidR="00C444E8">
          <w:rPr>
            <w:rFonts w:eastAsiaTheme="minorEastAsia" w:cstheme="minorBidi"/>
            <w:smallCaps w:val="0"/>
            <w:noProof/>
            <w:sz w:val="22"/>
            <w:szCs w:val="22"/>
            <w:lang w:val="en-US" w:eastAsia="en-US" w:bidi="ar-SA"/>
          </w:rPr>
          <w:tab/>
        </w:r>
        <w:r w:rsidR="00C444E8" w:rsidRPr="00F8383F">
          <w:rPr>
            <w:rStyle w:val="Hyperlink"/>
            <w:noProof/>
          </w:rPr>
          <w:t>Pruebas e inspecciones</w:t>
        </w:r>
        <w:r w:rsidR="00C444E8">
          <w:rPr>
            <w:noProof/>
            <w:webHidden/>
          </w:rPr>
          <w:tab/>
        </w:r>
        <w:r w:rsidR="00C444E8">
          <w:rPr>
            <w:noProof/>
            <w:webHidden/>
          </w:rPr>
          <w:fldChar w:fldCharType="begin"/>
        </w:r>
        <w:r w:rsidR="00C444E8">
          <w:rPr>
            <w:noProof/>
            <w:webHidden/>
          </w:rPr>
          <w:instrText xml:space="preserve"> PAGEREF _Toc136426876 \h </w:instrText>
        </w:r>
        <w:r w:rsidR="00C444E8">
          <w:rPr>
            <w:noProof/>
            <w:webHidden/>
          </w:rPr>
        </w:r>
        <w:r w:rsidR="00C444E8">
          <w:rPr>
            <w:noProof/>
            <w:webHidden/>
          </w:rPr>
          <w:fldChar w:fldCharType="separate"/>
        </w:r>
        <w:r w:rsidR="00C444E8">
          <w:rPr>
            <w:noProof/>
            <w:webHidden/>
          </w:rPr>
          <w:t>224</w:t>
        </w:r>
        <w:r w:rsidR="00C444E8">
          <w:rPr>
            <w:noProof/>
            <w:webHidden/>
          </w:rPr>
          <w:fldChar w:fldCharType="end"/>
        </w:r>
      </w:hyperlink>
    </w:p>
    <w:p w14:paraId="3F98BBE7" w14:textId="02C0B1F1"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77" w:history="1">
        <w:r w:rsidR="00C444E8" w:rsidRPr="00F8383F">
          <w:rPr>
            <w:rStyle w:val="Hyperlink"/>
            <w:noProof/>
          </w:rPr>
          <w:t>26.</w:t>
        </w:r>
        <w:r w:rsidR="00C444E8">
          <w:rPr>
            <w:rFonts w:eastAsiaTheme="minorEastAsia" w:cstheme="minorBidi"/>
            <w:smallCaps w:val="0"/>
            <w:noProof/>
            <w:sz w:val="22"/>
            <w:szCs w:val="22"/>
            <w:lang w:val="en-US" w:eastAsia="en-US" w:bidi="ar-SA"/>
          </w:rPr>
          <w:tab/>
        </w:r>
        <w:r w:rsidR="00C444E8" w:rsidRPr="00F8383F">
          <w:rPr>
            <w:rStyle w:val="Hyperlink"/>
            <w:noProof/>
          </w:rPr>
          <w:t>Instalación del Sistema</w:t>
        </w:r>
        <w:r w:rsidR="00C444E8">
          <w:rPr>
            <w:noProof/>
            <w:webHidden/>
          </w:rPr>
          <w:tab/>
        </w:r>
        <w:r w:rsidR="00C444E8">
          <w:rPr>
            <w:noProof/>
            <w:webHidden/>
          </w:rPr>
          <w:fldChar w:fldCharType="begin"/>
        </w:r>
        <w:r w:rsidR="00C444E8">
          <w:rPr>
            <w:noProof/>
            <w:webHidden/>
          </w:rPr>
          <w:instrText xml:space="preserve"> PAGEREF _Toc136426877 \h </w:instrText>
        </w:r>
        <w:r w:rsidR="00C444E8">
          <w:rPr>
            <w:noProof/>
            <w:webHidden/>
          </w:rPr>
        </w:r>
        <w:r w:rsidR="00C444E8">
          <w:rPr>
            <w:noProof/>
            <w:webHidden/>
          </w:rPr>
          <w:fldChar w:fldCharType="separate"/>
        </w:r>
        <w:r w:rsidR="00C444E8">
          <w:rPr>
            <w:noProof/>
            <w:webHidden/>
          </w:rPr>
          <w:t>225</w:t>
        </w:r>
        <w:r w:rsidR="00C444E8">
          <w:rPr>
            <w:noProof/>
            <w:webHidden/>
          </w:rPr>
          <w:fldChar w:fldCharType="end"/>
        </w:r>
      </w:hyperlink>
    </w:p>
    <w:p w14:paraId="616D6901" w14:textId="0B1C55D3"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78" w:history="1">
        <w:r w:rsidR="00C444E8" w:rsidRPr="00F8383F">
          <w:rPr>
            <w:rStyle w:val="Hyperlink"/>
            <w:noProof/>
          </w:rPr>
          <w:t>27.</w:t>
        </w:r>
        <w:r w:rsidR="00C444E8">
          <w:rPr>
            <w:rFonts w:eastAsiaTheme="minorEastAsia" w:cstheme="minorBidi"/>
            <w:smallCaps w:val="0"/>
            <w:noProof/>
            <w:sz w:val="22"/>
            <w:szCs w:val="22"/>
            <w:lang w:val="en-US" w:eastAsia="en-US" w:bidi="ar-SA"/>
          </w:rPr>
          <w:tab/>
        </w:r>
        <w:r w:rsidR="00C444E8" w:rsidRPr="00F8383F">
          <w:rPr>
            <w:rStyle w:val="Hyperlink"/>
            <w:noProof/>
          </w:rPr>
          <w:t>Puesta en servicio y aceptación operativa</w:t>
        </w:r>
        <w:r w:rsidR="00C444E8">
          <w:rPr>
            <w:noProof/>
            <w:webHidden/>
          </w:rPr>
          <w:tab/>
        </w:r>
        <w:r w:rsidR="00C444E8">
          <w:rPr>
            <w:noProof/>
            <w:webHidden/>
          </w:rPr>
          <w:fldChar w:fldCharType="begin"/>
        </w:r>
        <w:r w:rsidR="00C444E8">
          <w:rPr>
            <w:noProof/>
            <w:webHidden/>
          </w:rPr>
          <w:instrText xml:space="preserve"> PAGEREF _Toc136426878 \h </w:instrText>
        </w:r>
        <w:r w:rsidR="00C444E8">
          <w:rPr>
            <w:noProof/>
            <w:webHidden/>
          </w:rPr>
        </w:r>
        <w:r w:rsidR="00C444E8">
          <w:rPr>
            <w:noProof/>
            <w:webHidden/>
          </w:rPr>
          <w:fldChar w:fldCharType="separate"/>
        </w:r>
        <w:r w:rsidR="00C444E8">
          <w:rPr>
            <w:noProof/>
            <w:webHidden/>
          </w:rPr>
          <w:t>226</w:t>
        </w:r>
        <w:r w:rsidR="00C444E8">
          <w:rPr>
            <w:noProof/>
            <w:webHidden/>
          </w:rPr>
          <w:fldChar w:fldCharType="end"/>
        </w:r>
      </w:hyperlink>
    </w:p>
    <w:p w14:paraId="3D622E45" w14:textId="6146CE98"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879" w:history="1">
        <w:r w:rsidR="00C444E8" w:rsidRPr="00F8383F">
          <w:rPr>
            <w:rStyle w:val="Hyperlink"/>
            <w:noProof/>
          </w:rPr>
          <w:t>F. Garantías y responsabilidades</w:t>
        </w:r>
        <w:r w:rsidR="00C444E8">
          <w:rPr>
            <w:noProof/>
            <w:webHidden/>
          </w:rPr>
          <w:tab/>
        </w:r>
        <w:r w:rsidR="00C444E8">
          <w:rPr>
            <w:noProof/>
            <w:webHidden/>
          </w:rPr>
          <w:fldChar w:fldCharType="begin"/>
        </w:r>
        <w:r w:rsidR="00C444E8">
          <w:rPr>
            <w:noProof/>
            <w:webHidden/>
          </w:rPr>
          <w:instrText xml:space="preserve"> PAGEREF _Toc136426879 \h </w:instrText>
        </w:r>
        <w:r w:rsidR="00C444E8">
          <w:rPr>
            <w:noProof/>
            <w:webHidden/>
          </w:rPr>
        </w:r>
        <w:r w:rsidR="00C444E8">
          <w:rPr>
            <w:noProof/>
            <w:webHidden/>
          </w:rPr>
          <w:fldChar w:fldCharType="separate"/>
        </w:r>
        <w:r w:rsidR="00C444E8">
          <w:rPr>
            <w:noProof/>
            <w:webHidden/>
          </w:rPr>
          <w:t>230</w:t>
        </w:r>
        <w:r w:rsidR="00C444E8">
          <w:rPr>
            <w:noProof/>
            <w:webHidden/>
          </w:rPr>
          <w:fldChar w:fldCharType="end"/>
        </w:r>
      </w:hyperlink>
    </w:p>
    <w:p w14:paraId="7A95DDE9" w14:textId="3F7572F7"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80" w:history="1">
        <w:r w:rsidR="00C444E8" w:rsidRPr="00F8383F">
          <w:rPr>
            <w:rStyle w:val="Hyperlink"/>
            <w:noProof/>
          </w:rPr>
          <w:t>28.</w:t>
        </w:r>
        <w:r w:rsidR="00C444E8">
          <w:rPr>
            <w:rFonts w:eastAsiaTheme="minorEastAsia" w:cstheme="minorBidi"/>
            <w:smallCaps w:val="0"/>
            <w:noProof/>
            <w:sz w:val="22"/>
            <w:szCs w:val="22"/>
            <w:lang w:val="en-US" w:eastAsia="en-US" w:bidi="ar-SA"/>
          </w:rPr>
          <w:tab/>
        </w:r>
        <w:r w:rsidR="00C444E8" w:rsidRPr="00F8383F">
          <w:rPr>
            <w:rStyle w:val="Hyperlink"/>
            <w:noProof/>
          </w:rPr>
          <w:t>Garantía relativa al plazo para obtener la aceptación operativa</w:t>
        </w:r>
        <w:r w:rsidR="00C444E8">
          <w:rPr>
            <w:noProof/>
            <w:webHidden/>
          </w:rPr>
          <w:tab/>
        </w:r>
        <w:r w:rsidR="00C444E8">
          <w:rPr>
            <w:noProof/>
            <w:webHidden/>
          </w:rPr>
          <w:fldChar w:fldCharType="begin"/>
        </w:r>
        <w:r w:rsidR="00C444E8">
          <w:rPr>
            <w:noProof/>
            <w:webHidden/>
          </w:rPr>
          <w:instrText xml:space="preserve"> PAGEREF _Toc136426880 \h </w:instrText>
        </w:r>
        <w:r w:rsidR="00C444E8">
          <w:rPr>
            <w:noProof/>
            <w:webHidden/>
          </w:rPr>
        </w:r>
        <w:r w:rsidR="00C444E8">
          <w:rPr>
            <w:noProof/>
            <w:webHidden/>
          </w:rPr>
          <w:fldChar w:fldCharType="separate"/>
        </w:r>
        <w:r w:rsidR="00C444E8">
          <w:rPr>
            <w:noProof/>
            <w:webHidden/>
          </w:rPr>
          <w:t>230</w:t>
        </w:r>
        <w:r w:rsidR="00C444E8">
          <w:rPr>
            <w:noProof/>
            <w:webHidden/>
          </w:rPr>
          <w:fldChar w:fldCharType="end"/>
        </w:r>
      </w:hyperlink>
    </w:p>
    <w:p w14:paraId="626F3378" w14:textId="18E78B29"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81" w:history="1">
        <w:r w:rsidR="00C444E8" w:rsidRPr="00F8383F">
          <w:rPr>
            <w:rStyle w:val="Hyperlink"/>
            <w:noProof/>
          </w:rPr>
          <w:t>29.</w:t>
        </w:r>
        <w:r w:rsidR="00C444E8">
          <w:rPr>
            <w:rFonts w:eastAsiaTheme="minorEastAsia" w:cstheme="minorBidi"/>
            <w:smallCaps w:val="0"/>
            <w:noProof/>
            <w:sz w:val="22"/>
            <w:szCs w:val="22"/>
            <w:lang w:val="en-US" w:eastAsia="en-US" w:bidi="ar-SA"/>
          </w:rPr>
          <w:tab/>
        </w:r>
        <w:r w:rsidR="00C444E8" w:rsidRPr="00F8383F">
          <w:rPr>
            <w:rStyle w:val="Hyperlink"/>
            <w:noProof/>
          </w:rPr>
          <w:t>Responsabilidad por defectos</w:t>
        </w:r>
        <w:r w:rsidR="00C444E8">
          <w:rPr>
            <w:noProof/>
            <w:webHidden/>
          </w:rPr>
          <w:tab/>
        </w:r>
        <w:r w:rsidR="00C444E8">
          <w:rPr>
            <w:noProof/>
            <w:webHidden/>
          </w:rPr>
          <w:fldChar w:fldCharType="begin"/>
        </w:r>
        <w:r w:rsidR="00C444E8">
          <w:rPr>
            <w:noProof/>
            <w:webHidden/>
          </w:rPr>
          <w:instrText xml:space="preserve"> PAGEREF _Toc136426881 \h </w:instrText>
        </w:r>
        <w:r w:rsidR="00C444E8">
          <w:rPr>
            <w:noProof/>
            <w:webHidden/>
          </w:rPr>
        </w:r>
        <w:r w:rsidR="00C444E8">
          <w:rPr>
            <w:noProof/>
            <w:webHidden/>
          </w:rPr>
          <w:fldChar w:fldCharType="separate"/>
        </w:r>
        <w:r w:rsidR="00C444E8">
          <w:rPr>
            <w:noProof/>
            <w:webHidden/>
          </w:rPr>
          <w:t>231</w:t>
        </w:r>
        <w:r w:rsidR="00C444E8">
          <w:rPr>
            <w:noProof/>
            <w:webHidden/>
          </w:rPr>
          <w:fldChar w:fldCharType="end"/>
        </w:r>
      </w:hyperlink>
    </w:p>
    <w:p w14:paraId="5F167E4C" w14:textId="2D5CC858"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82" w:history="1">
        <w:r w:rsidR="00C444E8" w:rsidRPr="00F8383F">
          <w:rPr>
            <w:rStyle w:val="Hyperlink"/>
            <w:noProof/>
          </w:rPr>
          <w:t>30.</w:t>
        </w:r>
        <w:r w:rsidR="00C444E8">
          <w:rPr>
            <w:rFonts w:eastAsiaTheme="minorEastAsia" w:cstheme="minorBidi"/>
            <w:smallCaps w:val="0"/>
            <w:noProof/>
            <w:sz w:val="22"/>
            <w:szCs w:val="22"/>
            <w:lang w:val="en-US" w:eastAsia="en-US" w:bidi="ar-SA"/>
          </w:rPr>
          <w:tab/>
        </w:r>
        <w:r w:rsidR="00C444E8" w:rsidRPr="00F8383F">
          <w:rPr>
            <w:rStyle w:val="Hyperlink"/>
            <w:noProof/>
          </w:rPr>
          <w:t>Garantías de funcionamiento</w:t>
        </w:r>
        <w:r w:rsidR="00C444E8">
          <w:rPr>
            <w:noProof/>
            <w:webHidden/>
          </w:rPr>
          <w:tab/>
        </w:r>
        <w:r w:rsidR="00C444E8">
          <w:rPr>
            <w:noProof/>
            <w:webHidden/>
          </w:rPr>
          <w:fldChar w:fldCharType="begin"/>
        </w:r>
        <w:r w:rsidR="00C444E8">
          <w:rPr>
            <w:noProof/>
            <w:webHidden/>
          </w:rPr>
          <w:instrText xml:space="preserve"> PAGEREF _Toc136426882 \h </w:instrText>
        </w:r>
        <w:r w:rsidR="00C444E8">
          <w:rPr>
            <w:noProof/>
            <w:webHidden/>
          </w:rPr>
        </w:r>
        <w:r w:rsidR="00C444E8">
          <w:rPr>
            <w:noProof/>
            <w:webHidden/>
          </w:rPr>
          <w:fldChar w:fldCharType="separate"/>
        </w:r>
        <w:r w:rsidR="00C444E8">
          <w:rPr>
            <w:noProof/>
            <w:webHidden/>
          </w:rPr>
          <w:t>233</w:t>
        </w:r>
        <w:r w:rsidR="00C444E8">
          <w:rPr>
            <w:noProof/>
            <w:webHidden/>
          </w:rPr>
          <w:fldChar w:fldCharType="end"/>
        </w:r>
      </w:hyperlink>
    </w:p>
    <w:p w14:paraId="7CF8258A" w14:textId="2B43F139"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83" w:history="1">
        <w:r w:rsidR="00C444E8" w:rsidRPr="00F8383F">
          <w:rPr>
            <w:rStyle w:val="Hyperlink"/>
            <w:noProof/>
          </w:rPr>
          <w:t>31.</w:t>
        </w:r>
        <w:r w:rsidR="00C444E8">
          <w:rPr>
            <w:rFonts w:eastAsiaTheme="minorEastAsia" w:cstheme="minorBidi"/>
            <w:smallCaps w:val="0"/>
            <w:noProof/>
            <w:sz w:val="22"/>
            <w:szCs w:val="22"/>
            <w:lang w:val="en-US" w:eastAsia="en-US" w:bidi="ar-SA"/>
          </w:rPr>
          <w:tab/>
        </w:r>
        <w:r w:rsidR="00C444E8" w:rsidRPr="00F8383F">
          <w:rPr>
            <w:rStyle w:val="Hyperlink"/>
            <w:noProof/>
          </w:rPr>
          <w:t>Garantía sobre derechos de propiedad intelectual</w:t>
        </w:r>
        <w:r w:rsidR="00C444E8">
          <w:rPr>
            <w:noProof/>
            <w:webHidden/>
          </w:rPr>
          <w:tab/>
        </w:r>
        <w:r w:rsidR="00C444E8">
          <w:rPr>
            <w:noProof/>
            <w:webHidden/>
          </w:rPr>
          <w:fldChar w:fldCharType="begin"/>
        </w:r>
        <w:r w:rsidR="00C444E8">
          <w:rPr>
            <w:noProof/>
            <w:webHidden/>
          </w:rPr>
          <w:instrText xml:space="preserve"> PAGEREF _Toc136426883 \h </w:instrText>
        </w:r>
        <w:r w:rsidR="00C444E8">
          <w:rPr>
            <w:noProof/>
            <w:webHidden/>
          </w:rPr>
        </w:r>
        <w:r w:rsidR="00C444E8">
          <w:rPr>
            <w:noProof/>
            <w:webHidden/>
          </w:rPr>
          <w:fldChar w:fldCharType="separate"/>
        </w:r>
        <w:r w:rsidR="00C444E8">
          <w:rPr>
            <w:noProof/>
            <w:webHidden/>
          </w:rPr>
          <w:t>234</w:t>
        </w:r>
        <w:r w:rsidR="00C444E8">
          <w:rPr>
            <w:noProof/>
            <w:webHidden/>
          </w:rPr>
          <w:fldChar w:fldCharType="end"/>
        </w:r>
      </w:hyperlink>
    </w:p>
    <w:p w14:paraId="56C5099B" w14:textId="258ED445"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84" w:history="1">
        <w:r w:rsidR="00C444E8" w:rsidRPr="00F8383F">
          <w:rPr>
            <w:rStyle w:val="Hyperlink"/>
            <w:noProof/>
          </w:rPr>
          <w:t>32.</w:t>
        </w:r>
        <w:r w:rsidR="00C444E8">
          <w:rPr>
            <w:rFonts w:eastAsiaTheme="minorEastAsia" w:cstheme="minorBidi"/>
            <w:smallCaps w:val="0"/>
            <w:noProof/>
            <w:sz w:val="22"/>
            <w:szCs w:val="22"/>
            <w:lang w:val="en-US" w:eastAsia="en-US" w:bidi="ar-SA"/>
          </w:rPr>
          <w:tab/>
        </w:r>
        <w:r w:rsidR="00C444E8" w:rsidRPr="00F8383F">
          <w:rPr>
            <w:rStyle w:val="Hyperlink"/>
            <w:noProof/>
          </w:rPr>
          <w:t>Eximición relacionada con los derechos de propiedad intelectual</w:t>
        </w:r>
        <w:r w:rsidR="00C444E8">
          <w:rPr>
            <w:noProof/>
            <w:webHidden/>
          </w:rPr>
          <w:tab/>
        </w:r>
        <w:r w:rsidR="00C444E8">
          <w:rPr>
            <w:noProof/>
            <w:webHidden/>
          </w:rPr>
          <w:fldChar w:fldCharType="begin"/>
        </w:r>
        <w:r w:rsidR="00C444E8">
          <w:rPr>
            <w:noProof/>
            <w:webHidden/>
          </w:rPr>
          <w:instrText xml:space="preserve"> PAGEREF _Toc136426884 \h </w:instrText>
        </w:r>
        <w:r w:rsidR="00C444E8">
          <w:rPr>
            <w:noProof/>
            <w:webHidden/>
          </w:rPr>
        </w:r>
        <w:r w:rsidR="00C444E8">
          <w:rPr>
            <w:noProof/>
            <w:webHidden/>
          </w:rPr>
          <w:fldChar w:fldCharType="separate"/>
        </w:r>
        <w:r w:rsidR="00C444E8">
          <w:rPr>
            <w:noProof/>
            <w:webHidden/>
          </w:rPr>
          <w:t>234</w:t>
        </w:r>
        <w:r w:rsidR="00C444E8">
          <w:rPr>
            <w:noProof/>
            <w:webHidden/>
          </w:rPr>
          <w:fldChar w:fldCharType="end"/>
        </w:r>
      </w:hyperlink>
    </w:p>
    <w:p w14:paraId="600E5D7E" w14:textId="11480841"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85" w:history="1">
        <w:r w:rsidR="00C444E8" w:rsidRPr="00F8383F">
          <w:rPr>
            <w:rStyle w:val="Hyperlink"/>
            <w:noProof/>
          </w:rPr>
          <w:t>33.</w:t>
        </w:r>
        <w:r w:rsidR="00C444E8">
          <w:rPr>
            <w:rFonts w:eastAsiaTheme="minorEastAsia" w:cstheme="minorBidi"/>
            <w:smallCaps w:val="0"/>
            <w:noProof/>
            <w:sz w:val="22"/>
            <w:szCs w:val="22"/>
            <w:lang w:val="en-US" w:eastAsia="en-US" w:bidi="ar-SA"/>
          </w:rPr>
          <w:tab/>
        </w:r>
        <w:r w:rsidR="00C444E8" w:rsidRPr="00F8383F">
          <w:rPr>
            <w:rStyle w:val="Hyperlink"/>
            <w:noProof/>
          </w:rPr>
          <w:t>Limitación de responsabilidad</w:t>
        </w:r>
        <w:r w:rsidR="00C444E8">
          <w:rPr>
            <w:noProof/>
            <w:webHidden/>
          </w:rPr>
          <w:tab/>
        </w:r>
        <w:r w:rsidR="00C444E8">
          <w:rPr>
            <w:noProof/>
            <w:webHidden/>
          </w:rPr>
          <w:fldChar w:fldCharType="begin"/>
        </w:r>
        <w:r w:rsidR="00C444E8">
          <w:rPr>
            <w:noProof/>
            <w:webHidden/>
          </w:rPr>
          <w:instrText xml:space="preserve"> PAGEREF _Toc136426885 \h </w:instrText>
        </w:r>
        <w:r w:rsidR="00C444E8">
          <w:rPr>
            <w:noProof/>
            <w:webHidden/>
          </w:rPr>
        </w:r>
        <w:r w:rsidR="00C444E8">
          <w:rPr>
            <w:noProof/>
            <w:webHidden/>
          </w:rPr>
          <w:fldChar w:fldCharType="separate"/>
        </w:r>
        <w:r w:rsidR="00C444E8">
          <w:rPr>
            <w:noProof/>
            <w:webHidden/>
          </w:rPr>
          <w:t>237</w:t>
        </w:r>
        <w:r w:rsidR="00C444E8">
          <w:rPr>
            <w:noProof/>
            <w:webHidden/>
          </w:rPr>
          <w:fldChar w:fldCharType="end"/>
        </w:r>
      </w:hyperlink>
    </w:p>
    <w:p w14:paraId="222590FA" w14:textId="5F46A93A" w:rsidR="00C444E8" w:rsidRDefault="00887AA3">
      <w:pPr>
        <w:pStyle w:val="TOC1"/>
        <w:tabs>
          <w:tab w:val="left" w:pos="600"/>
          <w:tab w:val="right" w:leader="dot" w:pos="9350"/>
        </w:tabs>
        <w:rPr>
          <w:rFonts w:eastAsiaTheme="minorEastAsia" w:cstheme="minorBidi"/>
          <w:b w:val="0"/>
          <w:bCs w:val="0"/>
          <w:caps w:val="0"/>
          <w:noProof/>
          <w:sz w:val="22"/>
          <w:szCs w:val="22"/>
          <w:lang w:val="en-US" w:eastAsia="en-US" w:bidi="ar-SA"/>
        </w:rPr>
      </w:pPr>
      <w:hyperlink w:anchor="_Toc136426886" w:history="1">
        <w:r w:rsidR="00C444E8" w:rsidRPr="00F8383F">
          <w:rPr>
            <w:rStyle w:val="Hyperlink"/>
            <w:noProof/>
          </w:rPr>
          <w:t>G.</w:t>
        </w:r>
        <w:r w:rsidR="00C444E8">
          <w:rPr>
            <w:rFonts w:eastAsiaTheme="minorEastAsia" w:cstheme="minorBidi"/>
            <w:b w:val="0"/>
            <w:bCs w:val="0"/>
            <w:caps w:val="0"/>
            <w:noProof/>
            <w:sz w:val="22"/>
            <w:szCs w:val="22"/>
            <w:lang w:val="en-US" w:eastAsia="en-US" w:bidi="ar-SA"/>
          </w:rPr>
          <w:tab/>
        </w:r>
        <w:r w:rsidR="00C444E8" w:rsidRPr="00F8383F">
          <w:rPr>
            <w:rStyle w:val="Hyperlink"/>
            <w:noProof/>
          </w:rPr>
          <w:t>Distribución de los riesgos</w:t>
        </w:r>
        <w:r w:rsidR="00C444E8">
          <w:rPr>
            <w:noProof/>
            <w:webHidden/>
          </w:rPr>
          <w:tab/>
        </w:r>
        <w:r w:rsidR="00C444E8">
          <w:rPr>
            <w:noProof/>
            <w:webHidden/>
          </w:rPr>
          <w:fldChar w:fldCharType="begin"/>
        </w:r>
        <w:r w:rsidR="00C444E8">
          <w:rPr>
            <w:noProof/>
            <w:webHidden/>
          </w:rPr>
          <w:instrText xml:space="preserve"> PAGEREF _Toc136426886 \h </w:instrText>
        </w:r>
        <w:r w:rsidR="00C444E8">
          <w:rPr>
            <w:noProof/>
            <w:webHidden/>
          </w:rPr>
        </w:r>
        <w:r w:rsidR="00C444E8">
          <w:rPr>
            <w:noProof/>
            <w:webHidden/>
          </w:rPr>
          <w:fldChar w:fldCharType="separate"/>
        </w:r>
        <w:r w:rsidR="00C444E8">
          <w:rPr>
            <w:noProof/>
            <w:webHidden/>
          </w:rPr>
          <w:t>237</w:t>
        </w:r>
        <w:r w:rsidR="00C444E8">
          <w:rPr>
            <w:noProof/>
            <w:webHidden/>
          </w:rPr>
          <w:fldChar w:fldCharType="end"/>
        </w:r>
      </w:hyperlink>
    </w:p>
    <w:p w14:paraId="1637975F" w14:textId="310C5957"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87" w:history="1">
        <w:r w:rsidR="00C444E8" w:rsidRPr="00F8383F">
          <w:rPr>
            <w:rStyle w:val="Hyperlink"/>
            <w:noProof/>
          </w:rPr>
          <w:t>34.</w:t>
        </w:r>
        <w:r w:rsidR="00C444E8">
          <w:rPr>
            <w:rFonts w:eastAsiaTheme="minorEastAsia" w:cstheme="minorBidi"/>
            <w:smallCaps w:val="0"/>
            <w:noProof/>
            <w:sz w:val="22"/>
            <w:szCs w:val="22"/>
            <w:lang w:val="en-US" w:eastAsia="en-US" w:bidi="ar-SA"/>
          </w:rPr>
          <w:tab/>
        </w:r>
        <w:r w:rsidR="00C444E8" w:rsidRPr="00F8383F">
          <w:rPr>
            <w:rStyle w:val="Hyperlink"/>
            <w:noProof/>
          </w:rPr>
          <w:t>Traspaso de la propiedad</w:t>
        </w:r>
        <w:r w:rsidR="00C444E8">
          <w:rPr>
            <w:noProof/>
            <w:webHidden/>
          </w:rPr>
          <w:tab/>
        </w:r>
        <w:r w:rsidR="00C444E8">
          <w:rPr>
            <w:noProof/>
            <w:webHidden/>
          </w:rPr>
          <w:fldChar w:fldCharType="begin"/>
        </w:r>
        <w:r w:rsidR="00C444E8">
          <w:rPr>
            <w:noProof/>
            <w:webHidden/>
          </w:rPr>
          <w:instrText xml:space="preserve"> PAGEREF _Toc136426887 \h </w:instrText>
        </w:r>
        <w:r w:rsidR="00C444E8">
          <w:rPr>
            <w:noProof/>
            <w:webHidden/>
          </w:rPr>
        </w:r>
        <w:r w:rsidR="00C444E8">
          <w:rPr>
            <w:noProof/>
            <w:webHidden/>
          </w:rPr>
          <w:fldChar w:fldCharType="separate"/>
        </w:r>
        <w:r w:rsidR="00C444E8">
          <w:rPr>
            <w:noProof/>
            <w:webHidden/>
          </w:rPr>
          <w:t>237</w:t>
        </w:r>
        <w:r w:rsidR="00C444E8">
          <w:rPr>
            <w:noProof/>
            <w:webHidden/>
          </w:rPr>
          <w:fldChar w:fldCharType="end"/>
        </w:r>
      </w:hyperlink>
    </w:p>
    <w:p w14:paraId="6DB6D51A" w14:textId="6ED29704"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88" w:history="1">
        <w:r w:rsidR="00C444E8" w:rsidRPr="00F8383F">
          <w:rPr>
            <w:rStyle w:val="Hyperlink"/>
            <w:noProof/>
          </w:rPr>
          <w:t>35.</w:t>
        </w:r>
        <w:r w:rsidR="00C444E8">
          <w:rPr>
            <w:rFonts w:eastAsiaTheme="minorEastAsia" w:cstheme="minorBidi"/>
            <w:smallCaps w:val="0"/>
            <w:noProof/>
            <w:sz w:val="22"/>
            <w:szCs w:val="22"/>
            <w:lang w:val="en-US" w:eastAsia="en-US" w:bidi="ar-SA"/>
          </w:rPr>
          <w:tab/>
        </w:r>
        <w:r w:rsidR="00C444E8" w:rsidRPr="00F8383F">
          <w:rPr>
            <w:rStyle w:val="Hyperlink"/>
            <w:noProof/>
          </w:rPr>
          <w:t>Cuidado del Sistema</w:t>
        </w:r>
        <w:r w:rsidR="00C444E8">
          <w:rPr>
            <w:noProof/>
            <w:webHidden/>
          </w:rPr>
          <w:tab/>
        </w:r>
        <w:r w:rsidR="00C444E8">
          <w:rPr>
            <w:noProof/>
            <w:webHidden/>
          </w:rPr>
          <w:fldChar w:fldCharType="begin"/>
        </w:r>
        <w:r w:rsidR="00C444E8">
          <w:rPr>
            <w:noProof/>
            <w:webHidden/>
          </w:rPr>
          <w:instrText xml:space="preserve"> PAGEREF _Toc136426888 \h </w:instrText>
        </w:r>
        <w:r w:rsidR="00C444E8">
          <w:rPr>
            <w:noProof/>
            <w:webHidden/>
          </w:rPr>
        </w:r>
        <w:r w:rsidR="00C444E8">
          <w:rPr>
            <w:noProof/>
            <w:webHidden/>
          </w:rPr>
          <w:fldChar w:fldCharType="separate"/>
        </w:r>
        <w:r w:rsidR="00C444E8">
          <w:rPr>
            <w:noProof/>
            <w:webHidden/>
          </w:rPr>
          <w:t>237</w:t>
        </w:r>
        <w:r w:rsidR="00C444E8">
          <w:rPr>
            <w:noProof/>
            <w:webHidden/>
          </w:rPr>
          <w:fldChar w:fldCharType="end"/>
        </w:r>
      </w:hyperlink>
    </w:p>
    <w:p w14:paraId="1A1A2C20" w14:textId="47041E8F"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89" w:history="1">
        <w:r w:rsidR="00C444E8" w:rsidRPr="00F8383F">
          <w:rPr>
            <w:rStyle w:val="Hyperlink"/>
            <w:noProof/>
          </w:rPr>
          <w:t>36.</w:t>
        </w:r>
        <w:r w:rsidR="00C444E8">
          <w:rPr>
            <w:rFonts w:eastAsiaTheme="minorEastAsia" w:cstheme="minorBidi"/>
            <w:smallCaps w:val="0"/>
            <w:noProof/>
            <w:sz w:val="22"/>
            <w:szCs w:val="22"/>
            <w:lang w:val="en-US" w:eastAsia="en-US" w:bidi="ar-SA"/>
          </w:rPr>
          <w:tab/>
        </w:r>
        <w:r w:rsidR="00C444E8" w:rsidRPr="00F8383F">
          <w:rPr>
            <w:rStyle w:val="Hyperlink"/>
            <w:noProof/>
          </w:rPr>
          <w:t>Pérdidas o daños materiales; lesiones o accidentes laborales; exenciones de responsabilidad</w:t>
        </w:r>
        <w:r w:rsidR="00C444E8">
          <w:rPr>
            <w:noProof/>
            <w:webHidden/>
          </w:rPr>
          <w:tab/>
        </w:r>
        <w:r w:rsidR="00C444E8">
          <w:rPr>
            <w:noProof/>
            <w:webHidden/>
          </w:rPr>
          <w:fldChar w:fldCharType="begin"/>
        </w:r>
        <w:r w:rsidR="00C444E8">
          <w:rPr>
            <w:noProof/>
            <w:webHidden/>
          </w:rPr>
          <w:instrText xml:space="preserve"> PAGEREF _Toc136426889 \h </w:instrText>
        </w:r>
        <w:r w:rsidR="00C444E8">
          <w:rPr>
            <w:noProof/>
            <w:webHidden/>
          </w:rPr>
        </w:r>
        <w:r w:rsidR="00C444E8">
          <w:rPr>
            <w:noProof/>
            <w:webHidden/>
          </w:rPr>
          <w:fldChar w:fldCharType="separate"/>
        </w:r>
        <w:r w:rsidR="00C444E8">
          <w:rPr>
            <w:noProof/>
            <w:webHidden/>
          </w:rPr>
          <w:t>239</w:t>
        </w:r>
        <w:r w:rsidR="00C444E8">
          <w:rPr>
            <w:noProof/>
            <w:webHidden/>
          </w:rPr>
          <w:fldChar w:fldCharType="end"/>
        </w:r>
      </w:hyperlink>
    </w:p>
    <w:p w14:paraId="791B8DD4" w14:textId="7C7A1346"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90" w:history="1">
        <w:r w:rsidR="00C444E8" w:rsidRPr="00F8383F">
          <w:rPr>
            <w:rStyle w:val="Hyperlink"/>
            <w:noProof/>
          </w:rPr>
          <w:t>37.</w:t>
        </w:r>
        <w:r w:rsidR="00C444E8">
          <w:rPr>
            <w:rFonts w:eastAsiaTheme="minorEastAsia" w:cstheme="minorBidi"/>
            <w:smallCaps w:val="0"/>
            <w:noProof/>
            <w:sz w:val="22"/>
            <w:szCs w:val="22"/>
            <w:lang w:val="en-US" w:eastAsia="en-US" w:bidi="ar-SA"/>
          </w:rPr>
          <w:tab/>
        </w:r>
        <w:r w:rsidR="00C444E8" w:rsidRPr="00F8383F">
          <w:rPr>
            <w:rStyle w:val="Hyperlink"/>
            <w:noProof/>
          </w:rPr>
          <w:t>Seguros</w:t>
        </w:r>
        <w:r w:rsidR="00C444E8">
          <w:rPr>
            <w:noProof/>
            <w:webHidden/>
          </w:rPr>
          <w:tab/>
        </w:r>
        <w:r w:rsidR="00C444E8">
          <w:rPr>
            <w:noProof/>
            <w:webHidden/>
          </w:rPr>
          <w:fldChar w:fldCharType="begin"/>
        </w:r>
        <w:r w:rsidR="00C444E8">
          <w:rPr>
            <w:noProof/>
            <w:webHidden/>
          </w:rPr>
          <w:instrText xml:space="preserve"> PAGEREF _Toc136426890 \h </w:instrText>
        </w:r>
        <w:r w:rsidR="00C444E8">
          <w:rPr>
            <w:noProof/>
            <w:webHidden/>
          </w:rPr>
        </w:r>
        <w:r w:rsidR="00C444E8">
          <w:rPr>
            <w:noProof/>
            <w:webHidden/>
          </w:rPr>
          <w:fldChar w:fldCharType="separate"/>
        </w:r>
        <w:r w:rsidR="00C444E8">
          <w:rPr>
            <w:noProof/>
            <w:webHidden/>
          </w:rPr>
          <w:t>240</w:t>
        </w:r>
        <w:r w:rsidR="00C444E8">
          <w:rPr>
            <w:noProof/>
            <w:webHidden/>
          </w:rPr>
          <w:fldChar w:fldCharType="end"/>
        </w:r>
      </w:hyperlink>
    </w:p>
    <w:p w14:paraId="311D05C9" w14:textId="55CA4519"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91" w:history="1">
        <w:r w:rsidR="00C444E8" w:rsidRPr="00F8383F">
          <w:rPr>
            <w:rStyle w:val="Hyperlink"/>
            <w:noProof/>
          </w:rPr>
          <w:t>38.</w:t>
        </w:r>
        <w:r w:rsidR="00C444E8">
          <w:rPr>
            <w:rFonts w:eastAsiaTheme="minorEastAsia" w:cstheme="minorBidi"/>
            <w:smallCaps w:val="0"/>
            <w:noProof/>
            <w:sz w:val="22"/>
            <w:szCs w:val="22"/>
            <w:lang w:val="en-US" w:eastAsia="en-US" w:bidi="ar-SA"/>
          </w:rPr>
          <w:tab/>
        </w:r>
        <w:r w:rsidR="00C444E8" w:rsidRPr="00F8383F">
          <w:rPr>
            <w:rStyle w:val="Hyperlink"/>
            <w:noProof/>
          </w:rPr>
          <w:t>Fuerza mayor</w:t>
        </w:r>
        <w:r w:rsidR="00C444E8">
          <w:rPr>
            <w:noProof/>
            <w:webHidden/>
          </w:rPr>
          <w:tab/>
        </w:r>
        <w:r w:rsidR="00C444E8">
          <w:rPr>
            <w:noProof/>
            <w:webHidden/>
          </w:rPr>
          <w:fldChar w:fldCharType="begin"/>
        </w:r>
        <w:r w:rsidR="00C444E8">
          <w:rPr>
            <w:noProof/>
            <w:webHidden/>
          </w:rPr>
          <w:instrText xml:space="preserve"> PAGEREF _Toc136426891 \h </w:instrText>
        </w:r>
        <w:r w:rsidR="00C444E8">
          <w:rPr>
            <w:noProof/>
            <w:webHidden/>
          </w:rPr>
        </w:r>
        <w:r w:rsidR="00C444E8">
          <w:rPr>
            <w:noProof/>
            <w:webHidden/>
          </w:rPr>
          <w:fldChar w:fldCharType="separate"/>
        </w:r>
        <w:r w:rsidR="00C444E8">
          <w:rPr>
            <w:noProof/>
            <w:webHidden/>
          </w:rPr>
          <w:t>242</w:t>
        </w:r>
        <w:r w:rsidR="00C444E8">
          <w:rPr>
            <w:noProof/>
            <w:webHidden/>
          </w:rPr>
          <w:fldChar w:fldCharType="end"/>
        </w:r>
      </w:hyperlink>
    </w:p>
    <w:p w14:paraId="4173CEF4" w14:textId="42B0D839" w:rsidR="00C444E8" w:rsidRDefault="00887AA3">
      <w:pPr>
        <w:pStyle w:val="TOC1"/>
        <w:tabs>
          <w:tab w:val="left" w:pos="600"/>
          <w:tab w:val="right" w:leader="dot" w:pos="9350"/>
        </w:tabs>
        <w:rPr>
          <w:rFonts w:eastAsiaTheme="minorEastAsia" w:cstheme="minorBidi"/>
          <w:b w:val="0"/>
          <w:bCs w:val="0"/>
          <w:caps w:val="0"/>
          <w:noProof/>
          <w:sz w:val="22"/>
          <w:szCs w:val="22"/>
          <w:lang w:val="en-US" w:eastAsia="en-US" w:bidi="ar-SA"/>
        </w:rPr>
      </w:pPr>
      <w:hyperlink w:anchor="_Toc136426892" w:history="1">
        <w:r w:rsidR="00C444E8" w:rsidRPr="00F8383F">
          <w:rPr>
            <w:rStyle w:val="Hyperlink"/>
            <w:noProof/>
          </w:rPr>
          <w:t>H.</w:t>
        </w:r>
        <w:r w:rsidR="00C444E8">
          <w:rPr>
            <w:rFonts w:eastAsiaTheme="minorEastAsia" w:cstheme="minorBidi"/>
            <w:b w:val="0"/>
            <w:bCs w:val="0"/>
            <w:caps w:val="0"/>
            <w:noProof/>
            <w:sz w:val="22"/>
            <w:szCs w:val="22"/>
            <w:lang w:val="en-US" w:eastAsia="en-US" w:bidi="ar-SA"/>
          </w:rPr>
          <w:tab/>
        </w:r>
        <w:r w:rsidR="00C444E8" w:rsidRPr="00F8383F">
          <w:rPr>
            <w:rStyle w:val="Hyperlink"/>
            <w:noProof/>
          </w:rPr>
          <w:t>Cambio en los elementos del Contrato</w:t>
        </w:r>
        <w:r w:rsidR="00C444E8">
          <w:rPr>
            <w:noProof/>
            <w:webHidden/>
          </w:rPr>
          <w:tab/>
        </w:r>
        <w:r w:rsidR="00C444E8">
          <w:rPr>
            <w:noProof/>
            <w:webHidden/>
          </w:rPr>
          <w:fldChar w:fldCharType="begin"/>
        </w:r>
        <w:r w:rsidR="00C444E8">
          <w:rPr>
            <w:noProof/>
            <w:webHidden/>
          </w:rPr>
          <w:instrText xml:space="preserve"> PAGEREF _Toc136426892 \h </w:instrText>
        </w:r>
        <w:r w:rsidR="00C444E8">
          <w:rPr>
            <w:noProof/>
            <w:webHidden/>
          </w:rPr>
        </w:r>
        <w:r w:rsidR="00C444E8">
          <w:rPr>
            <w:noProof/>
            <w:webHidden/>
          </w:rPr>
          <w:fldChar w:fldCharType="separate"/>
        </w:r>
        <w:r w:rsidR="00C444E8">
          <w:rPr>
            <w:noProof/>
            <w:webHidden/>
          </w:rPr>
          <w:t>244</w:t>
        </w:r>
        <w:r w:rsidR="00C444E8">
          <w:rPr>
            <w:noProof/>
            <w:webHidden/>
          </w:rPr>
          <w:fldChar w:fldCharType="end"/>
        </w:r>
      </w:hyperlink>
    </w:p>
    <w:p w14:paraId="12D745CD" w14:textId="5758B041"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93" w:history="1">
        <w:r w:rsidR="00C444E8" w:rsidRPr="00F8383F">
          <w:rPr>
            <w:rStyle w:val="Hyperlink"/>
            <w:noProof/>
          </w:rPr>
          <w:t>39.</w:t>
        </w:r>
        <w:r w:rsidR="00C444E8">
          <w:rPr>
            <w:rFonts w:eastAsiaTheme="minorEastAsia" w:cstheme="minorBidi"/>
            <w:smallCaps w:val="0"/>
            <w:noProof/>
            <w:sz w:val="22"/>
            <w:szCs w:val="22"/>
            <w:lang w:val="en-US" w:eastAsia="en-US" w:bidi="ar-SA"/>
          </w:rPr>
          <w:tab/>
        </w:r>
        <w:r w:rsidR="00C444E8" w:rsidRPr="00F8383F">
          <w:rPr>
            <w:rStyle w:val="Hyperlink"/>
            <w:noProof/>
          </w:rPr>
          <w:t>Cambios en el Sistema</w:t>
        </w:r>
        <w:r w:rsidR="00C444E8">
          <w:rPr>
            <w:noProof/>
            <w:webHidden/>
          </w:rPr>
          <w:tab/>
        </w:r>
        <w:r w:rsidR="00C444E8">
          <w:rPr>
            <w:noProof/>
            <w:webHidden/>
          </w:rPr>
          <w:fldChar w:fldCharType="begin"/>
        </w:r>
        <w:r w:rsidR="00C444E8">
          <w:rPr>
            <w:noProof/>
            <w:webHidden/>
          </w:rPr>
          <w:instrText xml:space="preserve"> PAGEREF _Toc136426893 \h </w:instrText>
        </w:r>
        <w:r w:rsidR="00C444E8">
          <w:rPr>
            <w:noProof/>
            <w:webHidden/>
          </w:rPr>
        </w:r>
        <w:r w:rsidR="00C444E8">
          <w:rPr>
            <w:noProof/>
            <w:webHidden/>
          </w:rPr>
          <w:fldChar w:fldCharType="separate"/>
        </w:r>
        <w:r w:rsidR="00C444E8">
          <w:rPr>
            <w:noProof/>
            <w:webHidden/>
          </w:rPr>
          <w:t>244</w:t>
        </w:r>
        <w:r w:rsidR="00C444E8">
          <w:rPr>
            <w:noProof/>
            <w:webHidden/>
          </w:rPr>
          <w:fldChar w:fldCharType="end"/>
        </w:r>
      </w:hyperlink>
    </w:p>
    <w:p w14:paraId="679D972C" w14:textId="024B6B56"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94" w:history="1">
        <w:r w:rsidR="00C444E8" w:rsidRPr="00F8383F">
          <w:rPr>
            <w:rStyle w:val="Hyperlink"/>
            <w:noProof/>
          </w:rPr>
          <w:t>40.</w:t>
        </w:r>
        <w:r w:rsidR="00C444E8">
          <w:rPr>
            <w:rFonts w:eastAsiaTheme="minorEastAsia" w:cstheme="minorBidi"/>
            <w:smallCaps w:val="0"/>
            <w:noProof/>
            <w:sz w:val="22"/>
            <w:szCs w:val="22"/>
            <w:lang w:val="en-US" w:eastAsia="en-US" w:bidi="ar-SA"/>
          </w:rPr>
          <w:tab/>
        </w:r>
        <w:r w:rsidR="00C444E8" w:rsidRPr="00F8383F">
          <w:rPr>
            <w:rStyle w:val="Hyperlink"/>
            <w:noProof/>
          </w:rPr>
          <w:t>Prórroga del plazo para obtener la aceptación operativa</w:t>
        </w:r>
        <w:r w:rsidR="00C444E8">
          <w:rPr>
            <w:noProof/>
            <w:webHidden/>
          </w:rPr>
          <w:tab/>
        </w:r>
        <w:r w:rsidR="00C444E8">
          <w:rPr>
            <w:noProof/>
            <w:webHidden/>
          </w:rPr>
          <w:fldChar w:fldCharType="begin"/>
        </w:r>
        <w:r w:rsidR="00C444E8">
          <w:rPr>
            <w:noProof/>
            <w:webHidden/>
          </w:rPr>
          <w:instrText xml:space="preserve"> PAGEREF _Toc136426894 \h </w:instrText>
        </w:r>
        <w:r w:rsidR="00C444E8">
          <w:rPr>
            <w:noProof/>
            <w:webHidden/>
          </w:rPr>
        </w:r>
        <w:r w:rsidR="00C444E8">
          <w:rPr>
            <w:noProof/>
            <w:webHidden/>
          </w:rPr>
          <w:fldChar w:fldCharType="separate"/>
        </w:r>
        <w:r w:rsidR="00C444E8">
          <w:rPr>
            <w:noProof/>
            <w:webHidden/>
          </w:rPr>
          <w:t>248</w:t>
        </w:r>
        <w:r w:rsidR="00C444E8">
          <w:rPr>
            <w:noProof/>
            <w:webHidden/>
          </w:rPr>
          <w:fldChar w:fldCharType="end"/>
        </w:r>
      </w:hyperlink>
    </w:p>
    <w:p w14:paraId="23BD5AB0" w14:textId="3D2A453A"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95" w:history="1">
        <w:r w:rsidR="00C444E8" w:rsidRPr="00F8383F">
          <w:rPr>
            <w:rStyle w:val="Hyperlink"/>
            <w:noProof/>
          </w:rPr>
          <w:t>41.</w:t>
        </w:r>
        <w:r w:rsidR="00C444E8">
          <w:rPr>
            <w:rFonts w:eastAsiaTheme="minorEastAsia" w:cstheme="minorBidi"/>
            <w:smallCaps w:val="0"/>
            <w:noProof/>
            <w:sz w:val="22"/>
            <w:szCs w:val="22"/>
            <w:lang w:val="en-US" w:eastAsia="en-US" w:bidi="ar-SA"/>
          </w:rPr>
          <w:tab/>
        </w:r>
        <w:r w:rsidR="00C444E8" w:rsidRPr="00F8383F">
          <w:rPr>
            <w:rStyle w:val="Hyperlink"/>
            <w:noProof/>
          </w:rPr>
          <w:t>Resolución</w:t>
        </w:r>
        <w:r w:rsidR="00C444E8">
          <w:rPr>
            <w:noProof/>
            <w:webHidden/>
          </w:rPr>
          <w:tab/>
        </w:r>
        <w:r w:rsidR="00C444E8">
          <w:rPr>
            <w:noProof/>
            <w:webHidden/>
          </w:rPr>
          <w:fldChar w:fldCharType="begin"/>
        </w:r>
        <w:r w:rsidR="00C444E8">
          <w:rPr>
            <w:noProof/>
            <w:webHidden/>
          </w:rPr>
          <w:instrText xml:space="preserve"> PAGEREF _Toc136426895 \h </w:instrText>
        </w:r>
        <w:r w:rsidR="00C444E8">
          <w:rPr>
            <w:noProof/>
            <w:webHidden/>
          </w:rPr>
        </w:r>
        <w:r w:rsidR="00C444E8">
          <w:rPr>
            <w:noProof/>
            <w:webHidden/>
          </w:rPr>
          <w:fldChar w:fldCharType="separate"/>
        </w:r>
        <w:r w:rsidR="00C444E8">
          <w:rPr>
            <w:noProof/>
            <w:webHidden/>
          </w:rPr>
          <w:t>249</w:t>
        </w:r>
        <w:r w:rsidR="00C444E8">
          <w:rPr>
            <w:noProof/>
            <w:webHidden/>
          </w:rPr>
          <w:fldChar w:fldCharType="end"/>
        </w:r>
      </w:hyperlink>
    </w:p>
    <w:p w14:paraId="324CD466" w14:textId="27FB977D"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96" w:history="1">
        <w:r w:rsidR="00C444E8" w:rsidRPr="00F8383F">
          <w:rPr>
            <w:rStyle w:val="Hyperlink"/>
            <w:noProof/>
          </w:rPr>
          <w:t>42.</w:t>
        </w:r>
        <w:r w:rsidR="00C444E8">
          <w:rPr>
            <w:rFonts w:eastAsiaTheme="minorEastAsia" w:cstheme="minorBidi"/>
            <w:smallCaps w:val="0"/>
            <w:noProof/>
            <w:sz w:val="22"/>
            <w:szCs w:val="22"/>
            <w:lang w:val="en-US" w:eastAsia="en-US" w:bidi="ar-SA"/>
          </w:rPr>
          <w:tab/>
        </w:r>
        <w:r w:rsidR="00C444E8" w:rsidRPr="00F8383F">
          <w:rPr>
            <w:rStyle w:val="Hyperlink"/>
            <w:noProof/>
          </w:rPr>
          <w:t>Cesión</w:t>
        </w:r>
        <w:r w:rsidR="00C444E8">
          <w:rPr>
            <w:noProof/>
            <w:webHidden/>
          </w:rPr>
          <w:tab/>
        </w:r>
        <w:r w:rsidR="00C444E8">
          <w:rPr>
            <w:noProof/>
            <w:webHidden/>
          </w:rPr>
          <w:fldChar w:fldCharType="begin"/>
        </w:r>
        <w:r w:rsidR="00C444E8">
          <w:rPr>
            <w:noProof/>
            <w:webHidden/>
          </w:rPr>
          <w:instrText xml:space="preserve"> PAGEREF _Toc136426896 \h </w:instrText>
        </w:r>
        <w:r w:rsidR="00C444E8">
          <w:rPr>
            <w:noProof/>
            <w:webHidden/>
          </w:rPr>
        </w:r>
        <w:r w:rsidR="00C444E8">
          <w:rPr>
            <w:noProof/>
            <w:webHidden/>
          </w:rPr>
          <w:fldChar w:fldCharType="separate"/>
        </w:r>
        <w:r w:rsidR="00C444E8">
          <w:rPr>
            <w:noProof/>
            <w:webHidden/>
          </w:rPr>
          <w:t>256</w:t>
        </w:r>
        <w:r w:rsidR="00C444E8">
          <w:rPr>
            <w:noProof/>
            <w:webHidden/>
          </w:rPr>
          <w:fldChar w:fldCharType="end"/>
        </w:r>
      </w:hyperlink>
    </w:p>
    <w:p w14:paraId="487D2B50" w14:textId="2888A66D" w:rsidR="00C444E8" w:rsidRDefault="00887AA3">
      <w:pPr>
        <w:pStyle w:val="TOC1"/>
        <w:tabs>
          <w:tab w:val="left" w:pos="400"/>
          <w:tab w:val="right" w:leader="dot" w:pos="9350"/>
        </w:tabs>
        <w:rPr>
          <w:rFonts w:eastAsiaTheme="minorEastAsia" w:cstheme="minorBidi"/>
          <w:b w:val="0"/>
          <w:bCs w:val="0"/>
          <w:caps w:val="0"/>
          <w:noProof/>
          <w:sz w:val="22"/>
          <w:szCs w:val="22"/>
          <w:lang w:val="en-US" w:eastAsia="en-US" w:bidi="ar-SA"/>
        </w:rPr>
      </w:pPr>
      <w:hyperlink w:anchor="_Toc136426897" w:history="1">
        <w:r w:rsidR="00C444E8" w:rsidRPr="00F8383F">
          <w:rPr>
            <w:rStyle w:val="Hyperlink"/>
            <w:noProof/>
          </w:rPr>
          <w:t>I.</w:t>
        </w:r>
        <w:r w:rsidR="00C444E8">
          <w:rPr>
            <w:rFonts w:eastAsiaTheme="minorEastAsia" w:cstheme="minorBidi"/>
            <w:b w:val="0"/>
            <w:bCs w:val="0"/>
            <w:caps w:val="0"/>
            <w:noProof/>
            <w:sz w:val="22"/>
            <w:szCs w:val="22"/>
            <w:lang w:val="en-US" w:eastAsia="en-US" w:bidi="ar-SA"/>
          </w:rPr>
          <w:tab/>
        </w:r>
        <w:r w:rsidR="00C444E8" w:rsidRPr="00F8383F">
          <w:rPr>
            <w:rStyle w:val="Hyperlink"/>
            <w:noProof/>
          </w:rPr>
          <w:t>Solución de controversias</w:t>
        </w:r>
        <w:r w:rsidR="00C444E8">
          <w:rPr>
            <w:noProof/>
            <w:webHidden/>
          </w:rPr>
          <w:tab/>
        </w:r>
        <w:r w:rsidR="00C444E8">
          <w:rPr>
            <w:noProof/>
            <w:webHidden/>
          </w:rPr>
          <w:fldChar w:fldCharType="begin"/>
        </w:r>
        <w:r w:rsidR="00C444E8">
          <w:rPr>
            <w:noProof/>
            <w:webHidden/>
          </w:rPr>
          <w:instrText xml:space="preserve"> PAGEREF _Toc136426897 \h </w:instrText>
        </w:r>
        <w:r w:rsidR="00C444E8">
          <w:rPr>
            <w:noProof/>
            <w:webHidden/>
          </w:rPr>
        </w:r>
        <w:r w:rsidR="00C444E8">
          <w:rPr>
            <w:noProof/>
            <w:webHidden/>
          </w:rPr>
          <w:fldChar w:fldCharType="separate"/>
        </w:r>
        <w:r w:rsidR="00C444E8">
          <w:rPr>
            <w:noProof/>
            <w:webHidden/>
          </w:rPr>
          <w:t>256</w:t>
        </w:r>
        <w:r w:rsidR="00C444E8">
          <w:rPr>
            <w:noProof/>
            <w:webHidden/>
          </w:rPr>
          <w:fldChar w:fldCharType="end"/>
        </w:r>
      </w:hyperlink>
    </w:p>
    <w:p w14:paraId="04F3893D" w14:textId="219F6D67"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898" w:history="1">
        <w:r w:rsidR="00C444E8" w:rsidRPr="00F8383F">
          <w:rPr>
            <w:rStyle w:val="Hyperlink"/>
            <w:noProof/>
          </w:rPr>
          <w:t>43.</w:t>
        </w:r>
        <w:r w:rsidR="00C444E8">
          <w:rPr>
            <w:rFonts w:eastAsiaTheme="minorEastAsia" w:cstheme="minorBidi"/>
            <w:smallCaps w:val="0"/>
            <w:noProof/>
            <w:sz w:val="22"/>
            <w:szCs w:val="22"/>
            <w:lang w:val="en-US" w:eastAsia="en-US" w:bidi="ar-SA"/>
          </w:rPr>
          <w:tab/>
        </w:r>
        <w:r w:rsidR="00C444E8" w:rsidRPr="00F8383F">
          <w:rPr>
            <w:rStyle w:val="Hyperlink"/>
            <w:noProof/>
          </w:rPr>
          <w:t>Solución de controversias</w:t>
        </w:r>
        <w:r w:rsidR="00C444E8">
          <w:rPr>
            <w:noProof/>
            <w:webHidden/>
          </w:rPr>
          <w:tab/>
        </w:r>
        <w:r w:rsidR="00C444E8">
          <w:rPr>
            <w:noProof/>
            <w:webHidden/>
          </w:rPr>
          <w:fldChar w:fldCharType="begin"/>
        </w:r>
        <w:r w:rsidR="00C444E8">
          <w:rPr>
            <w:noProof/>
            <w:webHidden/>
          </w:rPr>
          <w:instrText xml:space="preserve"> PAGEREF _Toc136426898 \h </w:instrText>
        </w:r>
        <w:r w:rsidR="00C444E8">
          <w:rPr>
            <w:noProof/>
            <w:webHidden/>
          </w:rPr>
        </w:r>
        <w:r w:rsidR="00C444E8">
          <w:rPr>
            <w:noProof/>
            <w:webHidden/>
          </w:rPr>
          <w:fldChar w:fldCharType="separate"/>
        </w:r>
        <w:r w:rsidR="00C444E8">
          <w:rPr>
            <w:noProof/>
            <w:webHidden/>
          </w:rPr>
          <w:t>256</w:t>
        </w:r>
        <w:r w:rsidR="00C444E8">
          <w:rPr>
            <w:noProof/>
            <w:webHidden/>
          </w:rPr>
          <w:fldChar w:fldCharType="end"/>
        </w:r>
      </w:hyperlink>
    </w:p>
    <w:p w14:paraId="0DE48F3A" w14:textId="1566CD5F" w:rsidR="00C444E8" w:rsidRDefault="00887AA3">
      <w:pPr>
        <w:pStyle w:val="TOC1"/>
        <w:tabs>
          <w:tab w:val="left" w:pos="400"/>
          <w:tab w:val="right" w:leader="dot" w:pos="9350"/>
        </w:tabs>
        <w:rPr>
          <w:rFonts w:eastAsiaTheme="minorEastAsia" w:cstheme="minorBidi"/>
          <w:b w:val="0"/>
          <w:bCs w:val="0"/>
          <w:caps w:val="0"/>
          <w:noProof/>
          <w:sz w:val="22"/>
          <w:szCs w:val="22"/>
          <w:lang w:val="en-US" w:eastAsia="en-US" w:bidi="ar-SA"/>
        </w:rPr>
      </w:pPr>
      <w:hyperlink w:anchor="_Toc136426899" w:history="1">
        <w:r w:rsidR="00C444E8" w:rsidRPr="00F8383F">
          <w:rPr>
            <w:rStyle w:val="Hyperlink"/>
            <w:noProof/>
          </w:rPr>
          <w:t>J.</w:t>
        </w:r>
        <w:r w:rsidR="00C444E8">
          <w:rPr>
            <w:rFonts w:eastAsiaTheme="minorEastAsia" w:cstheme="minorBidi"/>
            <w:b w:val="0"/>
            <w:bCs w:val="0"/>
            <w:caps w:val="0"/>
            <w:noProof/>
            <w:sz w:val="22"/>
            <w:szCs w:val="22"/>
            <w:lang w:val="en-US" w:eastAsia="en-US" w:bidi="ar-SA"/>
          </w:rPr>
          <w:tab/>
        </w:r>
        <w:r w:rsidR="00C444E8" w:rsidRPr="00F8383F">
          <w:rPr>
            <w:rStyle w:val="Hyperlink"/>
            <w:noProof/>
          </w:rPr>
          <w:t>Ciberseguridad</w:t>
        </w:r>
        <w:r w:rsidR="00C444E8">
          <w:rPr>
            <w:noProof/>
            <w:webHidden/>
          </w:rPr>
          <w:tab/>
        </w:r>
        <w:r w:rsidR="00C444E8">
          <w:rPr>
            <w:noProof/>
            <w:webHidden/>
          </w:rPr>
          <w:fldChar w:fldCharType="begin"/>
        </w:r>
        <w:r w:rsidR="00C444E8">
          <w:rPr>
            <w:noProof/>
            <w:webHidden/>
          </w:rPr>
          <w:instrText xml:space="preserve"> PAGEREF _Toc136426899 \h </w:instrText>
        </w:r>
        <w:r w:rsidR="00C444E8">
          <w:rPr>
            <w:noProof/>
            <w:webHidden/>
          </w:rPr>
        </w:r>
        <w:r w:rsidR="00C444E8">
          <w:rPr>
            <w:noProof/>
            <w:webHidden/>
          </w:rPr>
          <w:fldChar w:fldCharType="separate"/>
        </w:r>
        <w:r w:rsidR="00C444E8">
          <w:rPr>
            <w:noProof/>
            <w:webHidden/>
          </w:rPr>
          <w:t>258</w:t>
        </w:r>
        <w:r w:rsidR="00C444E8">
          <w:rPr>
            <w:noProof/>
            <w:webHidden/>
          </w:rPr>
          <w:fldChar w:fldCharType="end"/>
        </w:r>
      </w:hyperlink>
    </w:p>
    <w:p w14:paraId="1457620A" w14:textId="71FB2E76" w:rsidR="00C444E8" w:rsidRDefault="00887AA3">
      <w:pPr>
        <w:pStyle w:val="TOC2"/>
        <w:tabs>
          <w:tab w:val="right" w:leader="dot" w:pos="9350"/>
        </w:tabs>
        <w:rPr>
          <w:rFonts w:eastAsiaTheme="minorEastAsia" w:cstheme="minorBidi"/>
          <w:smallCaps w:val="0"/>
          <w:noProof/>
          <w:sz w:val="22"/>
          <w:szCs w:val="22"/>
          <w:lang w:val="en-US" w:eastAsia="en-US" w:bidi="ar-SA"/>
        </w:rPr>
      </w:pPr>
      <w:hyperlink w:anchor="_Toc136426900" w:history="1">
        <w:r w:rsidR="00C444E8" w:rsidRPr="00F8383F">
          <w:rPr>
            <w:rStyle w:val="Hyperlink"/>
            <w:noProof/>
          </w:rPr>
          <w:t>44. Seguridad Cibernética</w:t>
        </w:r>
        <w:r w:rsidR="00C444E8">
          <w:rPr>
            <w:noProof/>
            <w:webHidden/>
          </w:rPr>
          <w:tab/>
        </w:r>
        <w:r w:rsidR="00C444E8">
          <w:rPr>
            <w:noProof/>
            <w:webHidden/>
          </w:rPr>
          <w:fldChar w:fldCharType="begin"/>
        </w:r>
        <w:r w:rsidR="00C444E8">
          <w:rPr>
            <w:noProof/>
            <w:webHidden/>
          </w:rPr>
          <w:instrText xml:space="preserve"> PAGEREF _Toc136426900 \h </w:instrText>
        </w:r>
        <w:r w:rsidR="00C444E8">
          <w:rPr>
            <w:noProof/>
            <w:webHidden/>
          </w:rPr>
        </w:r>
        <w:r w:rsidR="00C444E8">
          <w:rPr>
            <w:noProof/>
            <w:webHidden/>
          </w:rPr>
          <w:fldChar w:fldCharType="separate"/>
        </w:r>
        <w:r w:rsidR="00C444E8">
          <w:rPr>
            <w:noProof/>
            <w:webHidden/>
          </w:rPr>
          <w:t>258</w:t>
        </w:r>
        <w:r w:rsidR="00C444E8">
          <w:rPr>
            <w:noProof/>
            <w:webHidden/>
          </w:rPr>
          <w:fldChar w:fldCharType="end"/>
        </w:r>
      </w:hyperlink>
    </w:p>
    <w:p w14:paraId="01FADAE0" w14:textId="7758D56C" w:rsidR="00772764" w:rsidRPr="0050002A" w:rsidRDefault="00E41822" w:rsidP="00772764">
      <w:pPr>
        <w:rPr>
          <w:sz w:val="22"/>
        </w:rPr>
      </w:pPr>
      <w:r w:rsidRPr="0050002A">
        <w:rPr>
          <w:b/>
        </w:rPr>
        <w:fldChar w:fldCharType="end"/>
      </w:r>
    </w:p>
    <w:p w14:paraId="0FAB68EB" w14:textId="77777777" w:rsidR="00772764" w:rsidRPr="0050002A" w:rsidRDefault="00772764" w:rsidP="00772764">
      <w:pPr>
        <w:jc w:val="center"/>
        <w:rPr>
          <w:b/>
          <w:sz w:val="36"/>
          <w:szCs w:val="36"/>
        </w:rPr>
      </w:pPr>
      <w:r w:rsidRPr="0050002A">
        <w:br w:type="page"/>
      </w:r>
    </w:p>
    <w:p w14:paraId="3DE4B2ED" w14:textId="77777777" w:rsidR="00772764" w:rsidRPr="0050002A" w:rsidRDefault="00772764" w:rsidP="00772764">
      <w:pPr>
        <w:jc w:val="center"/>
        <w:rPr>
          <w:b/>
          <w:sz w:val="36"/>
          <w:szCs w:val="36"/>
        </w:rPr>
      </w:pPr>
      <w:r w:rsidRPr="0050002A">
        <w:rPr>
          <w:b/>
          <w:sz w:val="36"/>
          <w:szCs w:val="36"/>
        </w:rPr>
        <w:t>Condiciones Generales del Contrato</w:t>
      </w:r>
    </w:p>
    <w:p w14:paraId="09B0F762" w14:textId="77777777" w:rsidR="00772764" w:rsidRPr="0050002A" w:rsidRDefault="00772764" w:rsidP="00772764">
      <w:pPr>
        <w:pStyle w:val="Head61"/>
      </w:pPr>
      <w:bookmarkStart w:id="909" w:name="_Toc277233317"/>
      <w:bookmarkStart w:id="910" w:name="_Toc136426847"/>
      <w:r w:rsidRPr="0050002A">
        <w:t>A. Contrato e interpretación</w:t>
      </w:r>
      <w:bookmarkEnd w:id="909"/>
      <w:bookmarkEnd w:id="910"/>
    </w:p>
    <w:tbl>
      <w:tblPr>
        <w:tblW w:w="0" w:type="auto"/>
        <w:tblInd w:w="-155" w:type="dxa"/>
        <w:tblLayout w:type="fixed"/>
        <w:tblCellMar>
          <w:left w:w="115" w:type="dxa"/>
          <w:right w:w="115" w:type="dxa"/>
        </w:tblCellMar>
        <w:tblLook w:val="0000" w:firstRow="0" w:lastRow="0" w:firstColumn="0" w:lastColumn="0" w:noHBand="0" w:noVBand="0"/>
      </w:tblPr>
      <w:tblGrid>
        <w:gridCol w:w="101"/>
        <w:gridCol w:w="2437"/>
        <w:gridCol w:w="6606"/>
        <w:gridCol w:w="11"/>
      </w:tblGrid>
      <w:tr w:rsidR="00772764" w:rsidRPr="0050002A" w14:paraId="46C4A67A" w14:textId="77777777" w:rsidTr="00201F92">
        <w:trPr>
          <w:gridBefore w:val="1"/>
          <w:wBefore w:w="101" w:type="dxa"/>
          <w:cantSplit/>
        </w:trPr>
        <w:tc>
          <w:tcPr>
            <w:tcW w:w="2437" w:type="dxa"/>
          </w:tcPr>
          <w:p w14:paraId="650F1070" w14:textId="77777777" w:rsidR="00772764" w:rsidRPr="0050002A" w:rsidRDefault="00772764" w:rsidP="00100DE3">
            <w:pPr>
              <w:pStyle w:val="Head62"/>
            </w:pPr>
            <w:bookmarkStart w:id="911" w:name="_Toc277233318"/>
            <w:bookmarkStart w:id="912" w:name="_Toc136426848"/>
            <w:r w:rsidRPr="0050002A">
              <w:t>1.</w:t>
            </w:r>
            <w:r w:rsidRPr="0050002A">
              <w:tab/>
              <w:t>Definiciones</w:t>
            </w:r>
            <w:bookmarkEnd w:id="911"/>
            <w:bookmarkEnd w:id="912"/>
          </w:p>
        </w:tc>
        <w:tc>
          <w:tcPr>
            <w:tcW w:w="6617" w:type="dxa"/>
            <w:gridSpan w:val="2"/>
          </w:tcPr>
          <w:p w14:paraId="0DF68E7A" w14:textId="77777777" w:rsidR="00772764" w:rsidRPr="00FB3AC5" w:rsidRDefault="00772764" w:rsidP="00100DE3">
            <w:pPr>
              <w:spacing w:after="200"/>
              <w:ind w:left="540" w:right="-72" w:hanging="540"/>
              <w:rPr>
                <w:sz w:val="22"/>
                <w:szCs w:val="22"/>
              </w:rPr>
            </w:pPr>
            <w:r w:rsidRPr="00FB3AC5">
              <w:rPr>
                <w:sz w:val="22"/>
                <w:szCs w:val="22"/>
              </w:rPr>
              <w:t>1.1</w:t>
            </w:r>
            <w:r w:rsidRPr="00FB3AC5">
              <w:rPr>
                <w:sz w:val="22"/>
                <w:szCs w:val="22"/>
              </w:rPr>
              <w:tab/>
              <w:t>En el presente Contrato, los siguientes términos se interpretarán de la siguiente manera.</w:t>
            </w:r>
          </w:p>
        </w:tc>
      </w:tr>
      <w:tr w:rsidR="00772764" w:rsidRPr="0050002A" w14:paraId="13CB33D7" w14:textId="77777777" w:rsidTr="00201F92">
        <w:trPr>
          <w:gridBefore w:val="1"/>
          <w:wBefore w:w="101" w:type="dxa"/>
        </w:trPr>
        <w:tc>
          <w:tcPr>
            <w:tcW w:w="2437" w:type="dxa"/>
          </w:tcPr>
          <w:p w14:paraId="01336D17" w14:textId="77777777" w:rsidR="00772764" w:rsidRPr="0050002A" w:rsidRDefault="00772764" w:rsidP="00100DE3">
            <w:pPr>
              <w:spacing w:after="0"/>
              <w:jc w:val="left"/>
            </w:pPr>
          </w:p>
        </w:tc>
        <w:tc>
          <w:tcPr>
            <w:tcW w:w="6617" w:type="dxa"/>
            <w:gridSpan w:val="2"/>
          </w:tcPr>
          <w:p w14:paraId="2CECCBDF" w14:textId="77777777" w:rsidR="00772764" w:rsidRPr="00FB3AC5" w:rsidRDefault="00772764" w:rsidP="00100DE3">
            <w:pPr>
              <w:spacing w:after="200"/>
              <w:ind w:left="1080" w:right="-72" w:hanging="540"/>
              <w:rPr>
                <w:sz w:val="22"/>
                <w:szCs w:val="22"/>
              </w:rPr>
            </w:pPr>
            <w:r w:rsidRPr="00FB3AC5">
              <w:rPr>
                <w:sz w:val="22"/>
                <w:szCs w:val="22"/>
              </w:rPr>
              <w:t>a)</w:t>
            </w:r>
            <w:r w:rsidRPr="00FB3AC5">
              <w:rPr>
                <w:sz w:val="22"/>
                <w:szCs w:val="22"/>
              </w:rPr>
              <w:tab/>
              <w:t>Elementos del Contrato</w:t>
            </w:r>
          </w:p>
          <w:p w14:paraId="1355EC8D" w14:textId="5472F4F9" w:rsidR="00772764" w:rsidRPr="00FB3AC5" w:rsidRDefault="00772764">
            <w:pPr>
              <w:pStyle w:val="ListParagraph"/>
              <w:numPr>
                <w:ilvl w:val="0"/>
                <w:numId w:val="41"/>
              </w:numPr>
              <w:spacing w:after="200"/>
              <w:ind w:left="1611" w:right="-72" w:hanging="567"/>
              <w:rPr>
                <w:sz w:val="22"/>
                <w:szCs w:val="22"/>
              </w:rPr>
            </w:pPr>
            <w:r w:rsidRPr="00FB3AC5">
              <w:rPr>
                <w:sz w:val="22"/>
                <w:szCs w:val="22"/>
              </w:rPr>
              <w:t>Por “</w:t>
            </w:r>
            <w:r w:rsidRPr="00FB3AC5">
              <w:rPr>
                <w:b/>
                <w:bCs/>
                <w:sz w:val="22"/>
                <w:szCs w:val="22"/>
              </w:rPr>
              <w:t>Contrato</w:t>
            </w:r>
            <w:r w:rsidRPr="00FB3AC5">
              <w:rPr>
                <w:sz w:val="22"/>
                <w:szCs w:val="22"/>
              </w:rPr>
              <w:t>” se entiende el Convenio Contractual celebrado entre el Comprador y el Proveedor, junto con los documentos del Contrato a los que allí se haga referencia. El Convenio Contractual y los documentos del Contrato constituirán el Contrato, y la expresión “el Contrato” se interpretará de tal manera en dichos documentos.</w:t>
            </w:r>
          </w:p>
          <w:p w14:paraId="6260A796" w14:textId="61268FC2" w:rsidR="00772764" w:rsidRPr="00FB3AC5" w:rsidRDefault="00772764" w:rsidP="00100DE3">
            <w:pPr>
              <w:spacing w:after="200"/>
              <w:ind w:left="1620" w:right="-72" w:hanging="540"/>
              <w:rPr>
                <w:sz w:val="22"/>
                <w:szCs w:val="22"/>
              </w:rPr>
            </w:pPr>
            <w:proofErr w:type="spellStart"/>
            <w:r w:rsidRPr="00FB3AC5">
              <w:rPr>
                <w:sz w:val="22"/>
                <w:szCs w:val="22"/>
              </w:rPr>
              <w:t>ii</w:t>
            </w:r>
            <w:proofErr w:type="spellEnd"/>
            <w:r w:rsidRPr="00FB3AC5">
              <w:rPr>
                <w:sz w:val="22"/>
                <w:szCs w:val="22"/>
              </w:rPr>
              <w:t>)</w:t>
            </w:r>
            <w:r w:rsidRPr="00FB3AC5">
              <w:rPr>
                <w:sz w:val="22"/>
                <w:szCs w:val="22"/>
              </w:rPr>
              <w:tab/>
              <w:t>Por “</w:t>
            </w:r>
            <w:r w:rsidRPr="00FB3AC5">
              <w:rPr>
                <w:b/>
                <w:bCs/>
                <w:sz w:val="22"/>
                <w:szCs w:val="22"/>
              </w:rPr>
              <w:t>documentos del Contrato</w:t>
            </w:r>
            <w:r w:rsidRPr="00FB3AC5">
              <w:rPr>
                <w:sz w:val="22"/>
                <w:szCs w:val="22"/>
              </w:rPr>
              <w:t>” se entiende los documentos especificados en el artículo 1.1 (“</w:t>
            </w:r>
            <w:r w:rsidR="002227FA" w:rsidRPr="00FB3AC5">
              <w:rPr>
                <w:sz w:val="22"/>
                <w:szCs w:val="22"/>
              </w:rPr>
              <w:t>D</w:t>
            </w:r>
            <w:r w:rsidRPr="00FB3AC5">
              <w:rPr>
                <w:sz w:val="22"/>
                <w:szCs w:val="22"/>
              </w:rPr>
              <w:t>ocumentos del Contrato”) del Convenio Contractual (incluidas todas las enmiendas</w:t>
            </w:r>
            <w:r w:rsidR="002227FA" w:rsidRPr="00FB3AC5">
              <w:rPr>
                <w:sz w:val="22"/>
                <w:szCs w:val="22"/>
              </w:rPr>
              <w:t xml:space="preserve"> a estos </w:t>
            </w:r>
            <w:r w:rsidR="0096705B" w:rsidRPr="00FB3AC5">
              <w:rPr>
                <w:sz w:val="22"/>
                <w:szCs w:val="22"/>
              </w:rPr>
              <w:t>D</w:t>
            </w:r>
            <w:r w:rsidR="002227FA" w:rsidRPr="00FB3AC5">
              <w:rPr>
                <w:sz w:val="22"/>
                <w:szCs w:val="22"/>
              </w:rPr>
              <w:t>ocumentos</w:t>
            </w:r>
            <w:r w:rsidRPr="00FB3AC5">
              <w:rPr>
                <w:sz w:val="22"/>
                <w:szCs w:val="22"/>
              </w:rPr>
              <w:t>).</w:t>
            </w:r>
          </w:p>
          <w:p w14:paraId="310A1D31" w14:textId="762C37C6" w:rsidR="00772764" w:rsidRPr="00FB3AC5" w:rsidRDefault="00772764" w:rsidP="00100DE3">
            <w:pPr>
              <w:spacing w:after="200"/>
              <w:ind w:left="1620" w:right="-72" w:hanging="540"/>
              <w:rPr>
                <w:sz w:val="22"/>
                <w:szCs w:val="22"/>
              </w:rPr>
            </w:pPr>
            <w:proofErr w:type="spellStart"/>
            <w:r w:rsidRPr="00FB3AC5">
              <w:rPr>
                <w:sz w:val="22"/>
                <w:szCs w:val="22"/>
              </w:rPr>
              <w:t>iii</w:t>
            </w:r>
            <w:proofErr w:type="spellEnd"/>
            <w:r w:rsidRPr="00FB3AC5">
              <w:rPr>
                <w:sz w:val="22"/>
                <w:szCs w:val="22"/>
              </w:rPr>
              <w:t>)</w:t>
            </w:r>
            <w:r w:rsidRPr="00FB3AC5">
              <w:rPr>
                <w:sz w:val="22"/>
                <w:szCs w:val="22"/>
              </w:rPr>
              <w:tab/>
              <w:t>Por “</w:t>
            </w:r>
            <w:r w:rsidRPr="00FB3AC5">
              <w:rPr>
                <w:b/>
                <w:bCs/>
                <w:sz w:val="22"/>
                <w:szCs w:val="22"/>
              </w:rPr>
              <w:t>Convenio Contractual</w:t>
            </w:r>
            <w:r w:rsidRPr="00FB3AC5">
              <w:rPr>
                <w:sz w:val="22"/>
                <w:szCs w:val="22"/>
              </w:rPr>
              <w:t xml:space="preserve">” se entiende el acuerdo celebrado entre el Comprador y el Proveedor utilizando el formulario del Convenio Contractual </w:t>
            </w:r>
            <w:r w:rsidR="002227FA" w:rsidRPr="00FB3AC5">
              <w:rPr>
                <w:sz w:val="22"/>
                <w:szCs w:val="22"/>
              </w:rPr>
              <w:t xml:space="preserve">que figura </w:t>
            </w:r>
            <w:r w:rsidRPr="00FB3AC5">
              <w:rPr>
                <w:sz w:val="22"/>
                <w:szCs w:val="22"/>
              </w:rPr>
              <w:t xml:space="preserve">en la sección </w:t>
            </w:r>
            <w:r w:rsidR="001D3B65" w:rsidRPr="00FB3AC5">
              <w:rPr>
                <w:sz w:val="22"/>
                <w:szCs w:val="22"/>
              </w:rPr>
              <w:t xml:space="preserve">de </w:t>
            </w:r>
            <w:r w:rsidR="002227FA" w:rsidRPr="00FB3AC5">
              <w:rPr>
                <w:sz w:val="22"/>
                <w:szCs w:val="22"/>
              </w:rPr>
              <w:t>formularios del Contrato de</w:t>
            </w:r>
            <w:r w:rsidR="007E5CE0" w:rsidRPr="00FB3AC5">
              <w:rPr>
                <w:sz w:val="22"/>
                <w:szCs w:val="22"/>
              </w:rPr>
              <w:t xml:space="preserve">l </w:t>
            </w:r>
            <w:r w:rsidR="00163AB9" w:rsidRPr="00FB3AC5">
              <w:rPr>
                <w:sz w:val="22"/>
                <w:szCs w:val="22"/>
              </w:rPr>
              <w:t xml:space="preserve">documento de la </w:t>
            </w:r>
            <w:r w:rsidR="0096705B" w:rsidRPr="00FB3AC5">
              <w:rPr>
                <w:sz w:val="22"/>
                <w:szCs w:val="22"/>
              </w:rPr>
              <w:t>s</w:t>
            </w:r>
            <w:r w:rsidR="00163AB9" w:rsidRPr="00FB3AC5">
              <w:rPr>
                <w:sz w:val="22"/>
                <w:szCs w:val="22"/>
              </w:rPr>
              <w:t xml:space="preserve">olicitud de </w:t>
            </w:r>
            <w:r w:rsidR="0096705B" w:rsidRPr="00FB3AC5">
              <w:rPr>
                <w:sz w:val="22"/>
                <w:szCs w:val="22"/>
              </w:rPr>
              <w:t>p</w:t>
            </w:r>
            <w:r w:rsidR="00163AB9" w:rsidRPr="00FB3AC5">
              <w:rPr>
                <w:sz w:val="22"/>
                <w:szCs w:val="22"/>
              </w:rPr>
              <w:t>ropuestas</w:t>
            </w:r>
            <w:r w:rsidR="00CC0D1D" w:rsidRPr="00FB3AC5">
              <w:rPr>
                <w:sz w:val="22"/>
                <w:szCs w:val="22"/>
              </w:rPr>
              <w:t xml:space="preserve"> </w:t>
            </w:r>
            <w:r w:rsidR="002227FA" w:rsidRPr="00FB3AC5">
              <w:rPr>
                <w:sz w:val="22"/>
                <w:szCs w:val="22"/>
              </w:rPr>
              <w:t xml:space="preserve">y </w:t>
            </w:r>
            <w:r w:rsidRPr="00FB3AC5">
              <w:rPr>
                <w:sz w:val="22"/>
                <w:szCs w:val="22"/>
              </w:rPr>
              <w:t xml:space="preserve">las modificaciones a dicho formulario acordadas entre el Comprador y el Proveedor. La fecha del Convenio Contractual se registrará en el formulario firmado. </w:t>
            </w:r>
          </w:p>
          <w:p w14:paraId="6C0EADF9" w14:textId="77777777" w:rsidR="00772764" w:rsidRPr="00FB3AC5" w:rsidRDefault="00772764" w:rsidP="00100DE3">
            <w:pPr>
              <w:spacing w:after="200"/>
              <w:ind w:left="1620" w:right="-72" w:hanging="540"/>
              <w:rPr>
                <w:sz w:val="22"/>
                <w:szCs w:val="22"/>
              </w:rPr>
            </w:pPr>
            <w:proofErr w:type="spellStart"/>
            <w:r w:rsidRPr="00FB3AC5">
              <w:rPr>
                <w:sz w:val="22"/>
                <w:szCs w:val="22"/>
              </w:rPr>
              <w:t>iv</w:t>
            </w:r>
            <w:proofErr w:type="spellEnd"/>
            <w:r w:rsidRPr="00FB3AC5">
              <w:rPr>
                <w:sz w:val="22"/>
                <w:szCs w:val="22"/>
              </w:rPr>
              <w:t>)</w:t>
            </w:r>
            <w:r w:rsidRPr="00FB3AC5">
              <w:rPr>
                <w:sz w:val="22"/>
                <w:szCs w:val="22"/>
              </w:rPr>
              <w:tab/>
              <w:t>Por “</w:t>
            </w:r>
            <w:r w:rsidRPr="00FB3AC5">
              <w:rPr>
                <w:b/>
                <w:bCs/>
                <w:sz w:val="22"/>
                <w:szCs w:val="22"/>
              </w:rPr>
              <w:t>CGC</w:t>
            </w:r>
            <w:r w:rsidRPr="00FB3AC5">
              <w:rPr>
                <w:sz w:val="22"/>
                <w:szCs w:val="22"/>
              </w:rPr>
              <w:t>” se entiende las Condiciones Generales del Contrato.</w:t>
            </w:r>
          </w:p>
          <w:p w14:paraId="0A352D1C" w14:textId="77777777" w:rsidR="00772764" w:rsidRPr="00FB3AC5" w:rsidRDefault="00772764" w:rsidP="00100DE3">
            <w:pPr>
              <w:spacing w:after="200"/>
              <w:ind w:left="1620" w:right="-72" w:hanging="540"/>
              <w:rPr>
                <w:sz w:val="22"/>
                <w:szCs w:val="22"/>
              </w:rPr>
            </w:pPr>
            <w:r w:rsidRPr="00FB3AC5">
              <w:rPr>
                <w:sz w:val="22"/>
                <w:szCs w:val="22"/>
              </w:rPr>
              <w:t>v)</w:t>
            </w:r>
            <w:r w:rsidRPr="00FB3AC5">
              <w:rPr>
                <w:sz w:val="22"/>
                <w:szCs w:val="22"/>
              </w:rPr>
              <w:tab/>
              <w:t>Por “</w:t>
            </w:r>
            <w:r w:rsidRPr="00FB3AC5">
              <w:rPr>
                <w:b/>
                <w:bCs/>
                <w:sz w:val="22"/>
                <w:szCs w:val="22"/>
              </w:rPr>
              <w:t>CEC</w:t>
            </w:r>
            <w:r w:rsidRPr="00FB3AC5">
              <w:rPr>
                <w:sz w:val="22"/>
                <w:szCs w:val="22"/>
              </w:rPr>
              <w:t>” se entiende las Condiciones Especiales del Contrato.</w:t>
            </w:r>
          </w:p>
          <w:p w14:paraId="35104431" w14:textId="176FB6B9" w:rsidR="00772764" w:rsidRPr="00FB3AC5" w:rsidRDefault="00772764" w:rsidP="00100DE3">
            <w:pPr>
              <w:spacing w:after="200"/>
              <w:ind w:left="1620" w:right="-72" w:hanging="540"/>
              <w:rPr>
                <w:sz w:val="22"/>
                <w:szCs w:val="22"/>
              </w:rPr>
            </w:pPr>
            <w:r w:rsidRPr="00FB3AC5">
              <w:rPr>
                <w:sz w:val="22"/>
                <w:szCs w:val="22"/>
              </w:rPr>
              <w:t>vi)</w:t>
            </w:r>
            <w:r w:rsidRPr="00FB3AC5">
              <w:rPr>
                <w:sz w:val="22"/>
                <w:szCs w:val="22"/>
              </w:rPr>
              <w:tab/>
              <w:t xml:space="preserve">Por “requisitos técnicos” se entiende los requisitos técnicos </w:t>
            </w:r>
            <w:r w:rsidR="002227FA" w:rsidRPr="00FB3AC5">
              <w:rPr>
                <w:sz w:val="22"/>
                <w:szCs w:val="22"/>
              </w:rPr>
              <w:t xml:space="preserve">establecidos </w:t>
            </w:r>
            <w:r w:rsidRPr="00FB3AC5">
              <w:rPr>
                <w:sz w:val="22"/>
                <w:szCs w:val="22"/>
              </w:rPr>
              <w:t xml:space="preserve">en la </w:t>
            </w:r>
            <w:r w:rsidR="001D3B65" w:rsidRPr="00FB3AC5">
              <w:rPr>
                <w:sz w:val="22"/>
                <w:szCs w:val="22"/>
              </w:rPr>
              <w:t>Sección</w:t>
            </w:r>
            <w:r w:rsidRPr="00FB3AC5">
              <w:rPr>
                <w:sz w:val="22"/>
                <w:szCs w:val="22"/>
              </w:rPr>
              <w:t xml:space="preserve"> VII </w:t>
            </w:r>
            <w:r w:rsidR="007E5CE0" w:rsidRPr="00FB3AC5">
              <w:rPr>
                <w:sz w:val="22"/>
                <w:szCs w:val="22"/>
              </w:rPr>
              <w:t xml:space="preserve">del </w:t>
            </w:r>
            <w:r w:rsidR="00163AB9" w:rsidRPr="00FB3AC5">
              <w:rPr>
                <w:sz w:val="22"/>
                <w:szCs w:val="22"/>
              </w:rPr>
              <w:t xml:space="preserve">documento de la </w:t>
            </w:r>
            <w:r w:rsidR="0096705B" w:rsidRPr="00FB3AC5">
              <w:rPr>
                <w:sz w:val="22"/>
                <w:szCs w:val="22"/>
              </w:rPr>
              <w:t>s</w:t>
            </w:r>
            <w:r w:rsidR="00163AB9" w:rsidRPr="00FB3AC5">
              <w:rPr>
                <w:sz w:val="22"/>
                <w:szCs w:val="22"/>
              </w:rPr>
              <w:t xml:space="preserve">olicitud de </w:t>
            </w:r>
            <w:r w:rsidR="0096705B" w:rsidRPr="00FB3AC5">
              <w:rPr>
                <w:sz w:val="22"/>
                <w:szCs w:val="22"/>
              </w:rPr>
              <w:t>p</w:t>
            </w:r>
            <w:r w:rsidR="00163AB9" w:rsidRPr="00FB3AC5">
              <w:rPr>
                <w:sz w:val="22"/>
                <w:szCs w:val="22"/>
              </w:rPr>
              <w:t>ropuestas</w:t>
            </w:r>
            <w:r w:rsidRPr="00FB3AC5">
              <w:rPr>
                <w:sz w:val="22"/>
                <w:szCs w:val="22"/>
              </w:rPr>
              <w:t>.</w:t>
            </w:r>
          </w:p>
          <w:p w14:paraId="4C14EE68" w14:textId="24F0A6D5" w:rsidR="00772764" w:rsidRPr="00FB3AC5" w:rsidRDefault="00772764" w:rsidP="00100DE3">
            <w:pPr>
              <w:spacing w:after="200"/>
              <w:ind w:left="1620" w:right="-72" w:hanging="540"/>
              <w:rPr>
                <w:sz w:val="22"/>
                <w:szCs w:val="22"/>
              </w:rPr>
            </w:pPr>
            <w:proofErr w:type="spellStart"/>
            <w:r w:rsidRPr="00FB3AC5">
              <w:rPr>
                <w:sz w:val="22"/>
                <w:szCs w:val="22"/>
              </w:rPr>
              <w:t>vii</w:t>
            </w:r>
            <w:proofErr w:type="spellEnd"/>
            <w:r w:rsidRPr="00FB3AC5">
              <w:rPr>
                <w:sz w:val="22"/>
                <w:szCs w:val="22"/>
              </w:rPr>
              <w:t>)</w:t>
            </w:r>
            <w:r w:rsidRPr="00FB3AC5">
              <w:rPr>
                <w:sz w:val="22"/>
                <w:szCs w:val="22"/>
              </w:rPr>
              <w:tab/>
              <w:t>Por “</w:t>
            </w:r>
            <w:r w:rsidRPr="00FB3AC5">
              <w:rPr>
                <w:b/>
                <w:bCs/>
                <w:sz w:val="22"/>
                <w:szCs w:val="22"/>
              </w:rPr>
              <w:t>programa de ejecución</w:t>
            </w:r>
            <w:r w:rsidRPr="00FB3AC5">
              <w:rPr>
                <w:sz w:val="22"/>
                <w:szCs w:val="22"/>
              </w:rPr>
              <w:t xml:space="preserve">” se entiende el programa de ejecución al </w:t>
            </w:r>
            <w:r w:rsidR="002227FA" w:rsidRPr="00FB3AC5">
              <w:rPr>
                <w:sz w:val="22"/>
                <w:szCs w:val="22"/>
              </w:rPr>
              <w:t xml:space="preserve">establecido </w:t>
            </w:r>
            <w:r w:rsidRPr="00FB3AC5">
              <w:rPr>
                <w:sz w:val="22"/>
                <w:szCs w:val="22"/>
              </w:rPr>
              <w:t xml:space="preserve">en la </w:t>
            </w:r>
            <w:r w:rsidR="001D3B65" w:rsidRPr="00FB3AC5">
              <w:rPr>
                <w:sz w:val="22"/>
                <w:szCs w:val="22"/>
              </w:rPr>
              <w:t>Sección</w:t>
            </w:r>
            <w:r w:rsidRPr="00FB3AC5">
              <w:rPr>
                <w:sz w:val="22"/>
                <w:szCs w:val="22"/>
              </w:rPr>
              <w:t xml:space="preserve"> VII </w:t>
            </w:r>
            <w:r w:rsidR="007E5CE0" w:rsidRPr="00FB3AC5">
              <w:rPr>
                <w:sz w:val="22"/>
                <w:szCs w:val="22"/>
              </w:rPr>
              <w:t xml:space="preserve">del </w:t>
            </w:r>
            <w:r w:rsidR="00163AB9" w:rsidRPr="00FB3AC5">
              <w:rPr>
                <w:sz w:val="22"/>
                <w:szCs w:val="22"/>
              </w:rPr>
              <w:t>documento de la Solicitud de Propuestas</w:t>
            </w:r>
            <w:r w:rsidRPr="00FB3AC5">
              <w:rPr>
                <w:sz w:val="22"/>
                <w:szCs w:val="22"/>
              </w:rPr>
              <w:t>.</w:t>
            </w:r>
          </w:p>
          <w:p w14:paraId="5A0AE71E" w14:textId="78277F09" w:rsidR="00772764" w:rsidRPr="00FB3AC5" w:rsidRDefault="00772764" w:rsidP="00100DE3">
            <w:pPr>
              <w:spacing w:after="200"/>
              <w:ind w:left="1620" w:right="-72" w:hanging="540"/>
              <w:rPr>
                <w:sz w:val="22"/>
                <w:szCs w:val="22"/>
              </w:rPr>
            </w:pPr>
            <w:proofErr w:type="spellStart"/>
            <w:r w:rsidRPr="00FB3AC5">
              <w:rPr>
                <w:sz w:val="22"/>
                <w:szCs w:val="22"/>
              </w:rPr>
              <w:t>viii</w:t>
            </w:r>
            <w:proofErr w:type="spellEnd"/>
            <w:r w:rsidRPr="00FB3AC5">
              <w:rPr>
                <w:sz w:val="22"/>
                <w:szCs w:val="22"/>
              </w:rPr>
              <w:t>)</w:t>
            </w:r>
            <w:r w:rsidRPr="00FB3AC5">
              <w:rPr>
                <w:sz w:val="22"/>
                <w:szCs w:val="22"/>
              </w:rPr>
              <w:tab/>
              <w:t>Por “</w:t>
            </w:r>
            <w:r w:rsidRPr="00FB3AC5">
              <w:rPr>
                <w:b/>
                <w:bCs/>
                <w:sz w:val="22"/>
                <w:szCs w:val="22"/>
              </w:rPr>
              <w:t xml:space="preserve">precio </w:t>
            </w:r>
            <w:r w:rsidR="002227FA" w:rsidRPr="00FB3AC5">
              <w:rPr>
                <w:b/>
                <w:bCs/>
                <w:sz w:val="22"/>
                <w:szCs w:val="22"/>
              </w:rPr>
              <w:t>d</w:t>
            </w:r>
            <w:r w:rsidRPr="00FB3AC5">
              <w:rPr>
                <w:b/>
                <w:bCs/>
                <w:sz w:val="22"/>
                <w:szCs w:val="22"/>
              </w:rPr>
              <w:t>el Contrato</w:t>
            </w:r>
            <w:r w:rsidRPr="00FB3AC5">
              <w:rPr>
                <w:sz w:val="22"/>
                <w:szCs w:val="22"/>
              </w:rPr>
              <w:t xml:space="preserve">” se entiende el precio o los precios definidos en el artículo 2 (“Precio del Contrato y </w:t>
            </w:r>
            <w:r w:rsidR="002227FA" w:rsidRPr="00FB3AC5">
              <w:rPr>
                <w:sz w:val="22"/>
                <w:szCs w:val="22"/>
              </w:rPr>
              <w:t>c</w:t>
            </w:r>
            <w:r w:rsidRPr="00FB3AC5">
              <w:rPr>
                <w:sz w:val="22"/>
                <w:szCs w:val="22"/>
              </w:rPr>
              <w:t xml:space="preserve">ondiciones de </w:t>
            </w:r>
            <w:r w:rsidR="002227FA" w:rsidRPr="00FB3AC5">
              <w:rPr>
                <w:sz w:val="22"/>
                <w:szCs w:val="22"/>
              </w:rPr>
              <w:t>p</w:t>
            </w:r>
            <w:r w:rsidRPr="00FB3AC5">
              <w:rPr>
                <w:sz w:val="22"/>
                <w:szCs w:val="22"/>
              </w:rPr>
              <w:t>ago”) del Convenio Contractual.</w:t>
            </w:r>
          </w:p>
          <w:p w14:paraId="6F5153D8" w14:textId="144A74A9" w:rsidR="00772764" w:rsidRPr="00FB3AC5" w:rsidRDefault="00772764" w:rsidP="00100DE3">
            <w:pPr>
              <w:spacing w:after="200"/>
              <w:ind w:left="1627" w:right="-72" w:hanging="547"/>
              <w:rPr>
                <w:sz w:val="22"/>
                <w:szCs w:val="22"/>
              </w:rPr>
            </w:pPr>
            <w:proofErr w:type="spellStart"/>
            <w:r w:rsidRPr="00FB3AC5">
              <w:rPr>
                <w:sz w:val="22"/>
                <w:szCs w:val="22"/>
              </w:rPr>
              <w:t>ix</w:t>
            </w:r>
            <w:proofErr w:type="spellEnd"/>
            <w:r w:rsidRPr="00FB3AC5">
              <w:rPr>
                <w:sz w:val="22"/>
                <w:szCs w:val="22"/>
              </w:rPr>
              <w:t>)</w:t>
            </w:r>
            <w:r w:rsidRPr="00FB3AC5">
              <w:rPr>
                <w:sz w:val="22"/>
                <w:szCs w:val="22"/>
              </w:rPr>
              <w:tab/>
              <w:t>Por “</w:t>
            </w:r>
            <w:r w:rsidRPr="00FB3AC5">
              <w:rPr>
                <w:b/>
                <w:bCs/>
                <w:sz w:val="22"/>
                <w:szCs w:val="22"/>
              </w:rPr>
              <w:t>Regulaciones de Adquisiciones</w:t>
            </w:r>
            <w:r w:rsidRPr="00FB3AC5">
              <w:rPr>
                <w:sz w:val="22"/>
                <w:szCs w:val="22"/>
              </w:rPr>
              <w:t xml:space="preserve">” se entiende la edición </w:t>
            </w:r>
            <w:r w:rsidRPr="00FB3AC5">
              <w:rPr>
                <w:b/>
                <w:sz w:val="22"/>
                <w:szCs w:val="22"/>
              </w:rPr>
              <w:t>especificada en las CEC</w:t>
            </w:r>
            <w:r w:rsidRPr="00FB3AC5">
              <w:rPr>
                <w:sz w:val="22"/>
                <w:szCs w:val="22"/>
              </w:rPr>
              <w:t xml:space="preserve"> del documento del Banco Mundial titulado</w:t>
            </w:r>
            <w:r w:rsidRPr="00FB3AC5">
              <w:rPr>
                <w:i/>
                <w:sz w:val="22"/>
                <w:szCs w:val="22"/>
              </w:rPr>
              <w:t xml:space="preserve"> Regulaciones de </w:t>
            </w:r>
            <w:r w:rsidR="002227FA" w:rsidRPr="00FB3AC5">
              <w:rPr>
                <w:i/>
                <w:sz w:val="22"/>
                <w:szCs w:val="22"/>
              </w:rPr>
              <w:t>A</w:t>
            </w:r>
            <w:r w:rsidRPr="00FB3AC5">
              <w:rPr>
                <w:i/>
                <w:sz w:val="22"/>
                <w:szCs w:val="22"/>
              </w:rPr>
              <w:t xml:space="preserve">dquisiciones para </w:t>
            </w:r>
            <w:r w:rsidR="002227FA" w:rsidRPr="00FB3AC5">
              <w:rPr>
                <w:i/>
                <w:sz w:val="22"/>
                <w:szCs w:val="22"/>
              </w:rPr>
              <w:t>P</w:t>
            </w:r>
            <w:r w:rsidRPr="00FB3AC5">
              <w:rPr>
                <w:i/>
                <w:sz w:val="22"/>
                <w:szCs w:val="22"/>
              </w:rPr>
              <w:t xml:space="preserve">restatarios en </w:t>
            </w:r>
            <w:r w:rsidR="002227FA" w:rsidRPr="00FB3AC5">
              <w:rPr>
                <w:i/>
                <w:sz w:val="22"/>
                <w:szCs w:val="22"/>
              </w:rPr>
              <w:t>P</w:t>
            </w:r>
            <w:r w:rsidRPr="00FB3AC5">
              <w:rPr>
                <w:i/>
                <w:sz w:val="22"/>
                <w:szCs w:val="22"/>
              </w:rPr>
              <w:t xml:space="preserve">royectos de </w:t>
            </w:r>
            <w:r w:rsidR="002227FA" w:rsidRPr="00FB3AC5">
              <w:rPr>
                <w:i/>
                <w:sz w:val="22"/>
                <w:szCs w:val="22"/>
              </w:rPr>
              <w:t>I</w:t>
            </w:r>
            <w:r w:rsidRPr="00FB3AC5">
              <w:rPr>
                <w:i/>
                <w:sz w:val="22"/>
                <w:szCs w:val="22"/>
              </w:rPr>
              <w:t>nversión</w:t>
            </w:r>
            <w:r w:rsidRPr="00FB3AC5">
              <w:rPr>
                <w:sz w:val="22"/>
                <w:szCs w:val="22"/>
              </w:rPr>
              <w:t>.</w:t>
            </w:r>
          </w:p>
          <w:p w14:paraId="5DF9B070" w14:textId="781E0645" w:rsidR="00772764" w:rsidRPr="00FB3AC5" w:rsidRDefault="00772764" w:rsidP="007E5CE0">
            <w:pPr>
              <w:spacing w:after="200"/>
              <w:ind w:left="1627" w:right="-72" w:hanging="547"/>
              <w:rPr>
                <w:sz w:val="22"/>
                <w:szCs w:val="22"/>
              </w:rPr>
            </w:pPr>
            <w:r w:rsidRPr="00FB3AC5">
              <w:rPr>
                <w:sz w:val="22"/>
                <w:szCs w:val="22"/>
              </w:rPr>
              <w:t>x)</w:t>
            </w:r>
            <w:r w:rsidRPr="00FB3AC5">
              <w:rPr>
                <w:sz w:val="22"/>
                <w:szCs w:val="22"/>
              </w:rPr>
              <w:tab/>
              <w:t>Por “</w:t>
            </w:r>
            <w:r w:rsidR="00163AB9" w:rsidRPr="00FB3AC5">
              <w:rPr>
                <w:b/>
                <w:bCs/>
                <w:sz w:val="22"/>
                <w:szCs w:val="22"/>
              </w:rPr>
              <w:t xml:space="preserve">documento de la </w:t>
            </w:r>
            <w:r w:rsidR="0096705B" w:rsidRPr="00FB3AC5">
              <w:rPr>
                <w:b/>
                <w:bCs/>
                <w:sz w:val="22"/>
                <w:szCs w:val="22"/>
              </w:rPr>
              <w:t>s</w:t>
            </w:r>
            <w:r w:rsidR="00163AB9" w:rsidRPr="00FB3AC5">
              <w:rPr>
                <w:b/>
                <w:bCs/>
                <w:sz w:val="22"/>
                <w:szCs w:val="22"/>
              </w:rPr>
              <w:t xml:space="preserve">olicitud de </w:t>
            </w:r>
            <w:r w:rsidR="0096705B" w:rsidRPr="00FB3AC5">
              <w:rPr>
                <w:b/>
                <w:bCs/>
                <w:sz w:val="22"/>
                <w:szCs w:val="22"/>
              </w:rPr>
              <w:t>p</w:t>
            </w:r>
            <w:r w:rsidR="00163AB9" w:rsidRPr="00FB3AC5">
              <w:rPr>
                <w:b/>
                <w:bCs/>
                <w:sz w:val="22"/>
                <w:szCs w:val="22"/>
              </w:rPr>
              <w:t>ropuestas</w:t>
            </w:r>
            <w:r w:rsidRPr="00FB3AC5">
              <w:rPr>
                <w:sz w:val="22"/>
                <w:szCs w:val="22"/>
              </w:rPr>
              <w:t xml:space="preserve">” se entiende el conjunto de documentos emitidos por el Comprador </w:t>
            </w:r>
            <w:r w:rsidR="00DA4AB1" w:rsidRPr="00FB3AC5">
              <w:rPr>
                <w:sz w:val="22"/>
                <w:szCs w:val="22"/>
              </w:rPr>
              <w:t>en el proceso de adquisición.</w:t>
            </w:r>
          </w:p>
          <w:p w14:paraId="6705CF9F" w14:textId="1F7D90C6" w:rsidR="00D65E49" w:rsidRPr="00FB3AC5" w:rsidRDefault="00D65E49" w:rsidP="00C8443B">
            <w:pPr>
              <w:spacing w:after="200"/>
              <w:ind w:left="1627" w:right="-72" w:hanging="547"/>
              <w:rPr>
                <w:iCs/>
                <w:sz w:val="22"/>
                <w:szCs w:val="22"/>
              </w:rPr>
            </w:pPr>
            <w:r w:rsidRPr="00FB3AC5">
              <w:rPr>
                <w:iCs/>
                <w:sz w:val="22"/>
                <w:szCs w:val="22"/>
              </w:rPr>
              <w:t>xi)  “</w:t>
            </w:r>
            <w:r w:rsidRPr="00FB3AC5">
              <w:rPr>
                <w:b/>
                <w:bCs/>
                <w:sz w:val="22"/>
                <w:szCs w:val="22"/>
              </w:rPr>
              <w:t>Explotación</w:t>
            </w:r>
            <w:r w:rsidRPr="00FB3AC5">
              <w:rPr>
                <w:b/>
                <w:bCs/>
                <w:iCs/>
                <w:sz w:val="22"/>
                <w:szCs w:val="22"/>
              </w:rPr>
              <w:t xml:space="preserve"> y</w:t>
            </w:r>
            <w:r w:rsidRPr="00FB3AC5">
              <w:rPr>
                <w:b/>
                <w:iCs/>
                <w:sz w:val="22"/>
                <w:szCs w:val="22"/>
              </w:rPr>
              <w:t xml:space="preserve"> Abuso Sexual (EAS)”</w:t>
            </w:r>
            <w:r w:rsidRPr="00FB3AC5">
              <w:rPr>
                <w:iCs/>
                <w:sz w:val="22"/>
                <w:szCs w:val="22"/>
              </w:rPr>
              <w:t xml:space="preserve"> significa a lo siguiente:</w:t>
            </w:r>
          </w:p>
          <w:p w14:paraId="64FAE552" w14:textId="77777777" w:rsidR="00D65E49" w:rsidRPr="00FB3AC5" w:rsidRDefault="00D65E49" w:rsidP="00C8443B">
            <w:pPr>
              <w:spacing w:after="200"/>
              <w:ind w:left="1611" w:right="-72"/>
              <w:rPr>
                <w:iCs/>
                <w:sz w:val="22"/>
                <w:szCs w:val="22"/>
              </w:rPr>
            </w:pPr>
            <w:r w:rsidRPr="00FB3AC5">
              <w:rPr>
                <w:iCs/>
                <w:sz w:val="22"/>
                <w:szCs w:val="22"/>
              </w:rPr>
              <w:t xml:space="preserve">La </w:t>
            </w:r>
            <w:r w:rsidRPr="00FB3AC5">
              <w:rPr>
                <w:b/>
                <w:iCs/>
                <w:sz w:val="22"/>
                <w:szCs w:val="22"/>
              </w:rPr>
              <w:t>Explotación Sexual</w:t>
            </w:r>
            <w:r w:rsidRPr="00FB3AC5">
              <w:rPr>
                <w:iCs/>
                <w:sz w:val="22"/>
                <w:szCs w:val="22"/>
              </w:rPr>
              <w:t xml:space="preserve"> se define como cualquier abuso o intento de abuso a una posición vulnerable, abuso de poder o de confianza con fines sexuales, que incluyen, entre otros, el aprovechamiento monetario, social o político mediante la explotación sexual de otra persona. </w:t>
            </w:r>
          </w:p>
          <w:p w14:paraId="083C5D79" w14:textId="77777777" w:rsidR="00D65E49" w:rsidRPr="00FB3AC5" w:rsidRDefault="00D65E49" w:rsidP="00C8443B">
            <w:pPr>
              <w:spacing w:after="200"/>
              <w:ind w:left="1611" w:right="-72"/>
              <w:rPr>
                <w:iCs/>
                <w:sz w:val="22"/>
                <w:szCs w:val="22"/>
              </w:rPr>
            </w:pPr>
            <w:r w:rsidRPr="00FB3AC5">
              <w:rPr>
                <w:iCs/>
                <w:sz w:val="22"/>
                <w:szCs w:val="22"/>
              </w:rPr>
              <w:t xml:space="preserve">El </w:t>
            </w:r>
            <w:r w:rsidRPr="00FB3AC5">
              <w:rPr>
                <w:b/>
                <w:sz w:val="22"/>
                <w:szCs w:val="22"/>
              </w:rPr>
              <w:t>Abuso Sexual</w:t>
            </w:r>
            <w:r w:rsidRPr="00FB3AC5">
              <w:rPr>
                <w:b/>
                <w:bCs/>
                <w:sz w:val="22"/>
                <w:szCs w:val="22"/>
              </w:rPr>
              <w:t xml:space="preserve"> </w:t>
            </w:r>
            <w:r w:rsidRPr="00FB3AC5">
              <w:rPr>
                <w:iCs/>
                <w:sz w:val="22"/>
                <w:szCs w:val="22"/>
              </w:rPr>
              <w:t>se define como la amenaza o la intrusión física real de naturaleza sexual, ya sea por la fuerza o bajo condiciones desiguales o coercitivas.</w:t>
            </w:r>
          </w:p>
          <w:p w14:paraId="0EDAA6E7" w14:textId="0334943F" w:rsidR="00D65E49" w:rsidRPr="00FB3AC5" w:rsidRDefault="00D65E49" w:rsidP="00C8443B">
            <w:pPr>
              <w:spacing w:after="200"/>
              <w:ind w:left="1611" w:right="-72"/>
              <w:rPr>
                <w:iCs/>
                <w:sz w:val="22"/>
                <w:szCs w:val="22"/>
              </w:rPr>
            </w:pPr>
            <w:r w:rsidRPr="00FB3AC5">
              <w:rPr>
                <w:b/>
                <w:bCs/>
                <w:sz w:val="22"/>
                <w:szCs w:val="22"/>
              </w:rPr>
              <w:t>“</w:t>
            </w:r>
            <w:r w:rsidRPr="00FB3AC5">
              <w:rPr>
                <w:b/>
                <w:sz w:val="22"/>
                <w:szCs w:val="22"/>
              </w:rPr>
              <w:t>Acoso Sexual</w:t>
            </w:r>
            <w:r w:rsidRPr="00FB3AC5">
              <w:rPr>
                <w:b/>
                <w:bCs/>
                <w:sz w:val="22"/>
                <w:szCs w:val="22"/>
              </w:rPr>
              <w:t>” “</w:t>
            </w:r>
            <w:proofErr w:type="spellStart"/>
            <w:r w:rsidRPr="00FB3AC5">
              <w:rPr>
                <w:b/>
                <w:sz w:val="22"/>
                <w:szCs w:val="22"/>
              </w:rPr>
              <w:t>AS</w:t>
            </w:r>
            <w:r w:rsidRPr="00FB3AC5">
              <w:rPr>
                <w:sz w:val="22"/>
                <w:szCs w:val="22"/>
              </w:rPr>
              <w:t>x</w:t>
            </w:r>
            <w:proofErr w:type="spellEnd"/>
            <w:r w:rsidRPr="00FB3AC5">
              <w:rPr>
                <w:b/>
                <w:bCs/>
                <w:sz w:val="22"/>
                <w:szCs w:val="22"/>
              </w:rPr>
              <w:t xml:space="preserve">” </w:t>
            </w:r>
            <w:r w:rsidRPr="00FB3AC5">
              <w:rPr>
                <w:iCs/>
                <w:sz w:val="22"/>
                <w:szCs w:val="22"/>
              </w:rPr>
              <w:t xml:space="preserve">se define como avances sexuales indeseables, demanda de favores sexuales, y otras conducta física o verbal de una naturaleza sexual por el Personal del Proveedor con otros miembros del </w:t>
            </w:r>
            <w:r w:rsidR="00DA4AB1" w:rsidRPr="00FB3AC5">
              <w:rPr>
                <w:iCs/>
                <w:sz w:val="22"/>
                <w:szCs w:val="22"/>
              </w:rPr>
              <w:t>p</w:t>
            </w:r>
            <w:r w:rsidRPr="00FB3AC5">
              <w:rPr>
                <w:iCs/>
                <w:sz w:val="22"/>
                <w:szCs w:val="22"/>
              </w:rPr>
              <w:t xml:space="preserve">ersonal del Proveedor, de los Subcontratistas o del Comprador.  </w:t>
            </w:r>
          </w:p>
          <w:p w14:paraId="1E0A7F88" w14:textId="6041F8FB" w:rsidR="00D65E49" w:rsidRPr="00FB3AC5" w:rsidRDefault="00D65E49" w:rsidP="007E5CE0">
            <w:pPr>
              <w:spacing w:after="200"/>
              <w:ind w:left="1627" w:right="-72" w:hanging="547"/>
              <w:rPr>
                <w:sz w:val="22"/>
                <w:szCs w:val="22"/>
              </w:rPr>
            </w:pPr>
          </w:p>
        </w:tc>
      </w:tr>
      <w:tr w:rsidR="00055B25" w:rsidRPr="0050002A" w14:paraId="3AD8C958" w14:textId="77777777" w:rsidTr="00201F92">
        <w:trPr>
          <w:gridBefore w:val="1"/>
          <w:wBefore w:w="101" w:type="dxa"/>
        </w:trPr>
        <w:tc>
          <w:tcPr>
            <w:tcW w:w="2437" w:type="dxa"/>
          </w:tcPr>
          <w:p w14:paraId="759071C1" w14:textId="77777777" w:rsidR="00055B25" w:rsidRPr="0050002A" w:rsidRDefault="00055B25" w:rsidP="00055B25">
            <w:pPr>
              <w:spacing w:after="0"/>
              <w:jc w:val="left"/>
            </w:pPr>
          </w:p>
        </w:tc>
        <w:tc>
          <w:tcPr>
            <w:tcW w:w="6617" w:type="dxa"/>
            <w:gridSpan w:val="2"/>
          </w:tcPr>
          <w:p w14:paraId="0F84CE51" w14:textId="77777777" w:rsidR="00055B25" w:rsidRPr="00FB3AC5" w:rsidRDefault="00055B25" w:rsidP="00055B25">
            <w:pPr>
              <w:keepNext/>
              <w:keepLines/>
              <w:spacing w:before="240" w:after="200"/>
              <w:ind w:left="1080" w:hanging="547"/>
              <w:outlineLvl w:val="4"/>
              <w:rPr>
                <w:sz w:val="22"/>
                <w:szCs w:val="22"/>
              </w:rPr>
            </w:pPr>
            <w:r w:rsidRPr="00FB3AC5">
              <w:rPr>
                <w:sz w:val="22"/>
                <w:szCs w:val="22"/>
              </w:rPr>
              <w:t>(b)</w:t>
            </w:r>
            <w:r w:rsidRPr="00FB3AC5">
              <w:rPr>
                <w:sz w:val="22"/>
                <w:szCs w:val="22"/>
              </w:rPr>
              <w:tab/>
              <w:t>Entidades</w:t>
            </w:r>
          </w:p>
          <w:p w14:paraId="74EBB3B8" w14:textId="77777777" w:rsidR="00055B25" w:rsidRPr="00FB3AC5" w:rsidRDefault="00055B25" w:rsidP="00690AA6">
            <w:pPr>
              <w:pStyle w:val="ListParagraph"/>
              <w:keepNext/>
              <w:keepLines/>
              <w:numPr>
                <w:ilvl w:val="0"/>
                <w:numId w:val="56"/>
              </w:numPr>
              <w:spacing w:before="240" w:after="200"/>
              <w:ind w:left="1584" w:hanging="504"/>
              <w:contextualSpacing w:val="0"/>
              <w:outlineLvl w:val="4"/>
              <w:rPr>
                <w:sz w:val="22"/>
                <w:szCs w:val="22"/>
              </w:rPr>
            </w:pPr>
            <w:r w:rsidRPr="00FB3AC5">
              <w:rPr>
                <w:sz w:val="22"/>
                <w:szCs w:val="22"/>
              </w:rPr>
              <w:t>Por “</w:t>
            </w:r>
            <w:r w:rsidRPr="00FB3AC5">
              <w:rPr>
                <w:b/>
                <w:bCs/>
                <w:sz w:val="22"/>
                <w:szCs w:val="22"/>
              </w:rPr>
              <w:t>Comprador</w:t>
            </w:r>
            <w:r w:rsidRPr="00FB3AC5">
              <w:rPr>
                <w:sz w:val="22"/>
                <w:szCs w:val="22"/>
              </w:rPr>
              <w:t xml:space="preserve">” se entiende la entidad que compra el Sistema Informático, según </w:t>
            </w:r>
            <w:r w:rsidRPr="00FB3AC5">
              <w:rPr>
                <w:b/>
                <w:sz w:val="22"/>
                <w:szCs w:val="22"/>
              </w:rPr>
              <w:t>se especifica en las</w:t>
            </w:r>
            <w:r w:rsidRPr="00FB3AC5">
              <w:rPr>
                <w:sz w:val="22"/>
                <w:szCs w:val="22"/>
              </w:rPr>
              <w:t xml:space="preserve"> </w:t>
            </w:r>
            <w:r w:rsidRPr="00FB3AC5">
              <w:rPr>
                <w:b/>
                <w:sz w:val="22"/>
                <w:szCs w:val="22"/>
              </w:rPr>
              <w:t>CEC</w:t>
            </w:r>
            <w:r w:rsidRPr="00FB3AC5">
              <w:rPr>
                <w:sz w:val="22"/>
                <w:szCs w:val="22"/>
              </w:rPr>
              <w:t>.</w:t>
            </w:r>
          </w:p>
          <w:p w14:paraId="115A7FD3" w14:textId="77777777" w:rsidR="00055B25" w:rsidRPr="00FB3AC5" w:rsidRDefault="00055B25" w:rsidP="00690AA6">
            <w:pPr>
              <w:pStyle w:val="ListParagraph"/>
              <w:keepNext/>
              <w:keepLines/>
              <w:numPr>
                <w:ilvl w:val="0"/>
                <w:numId w:val="56"/>
              </w:numPr>
              <w:spacing w:before="240" w:after="200"/>
              <w:ind w:left="1584" w:hanging="504"/>
              <w:contextualSpacing w:val="0"/>
              <w:outlineLvl w:val="4"/>
              <w:rPr>
                <w:sz w:val="22"/>
                <w:szCs w:val="22"/>
              </w:rPr>
            </w:pPr>
            <w:r w:rsidRPr="00FB3AC5">
              <w:rPr>
                <w:sz w:val="22"/>
                <w:szCs w:val="22"/>
              </w:rPr>
              <w:t>Por “</w:t>
            </w:r>
            <w:r w:rsidRPr="00FB3AC5">
              <w:rPr>
                <w:b/>
                <w:bCs/>
                <w:sz w:val="22"/>
                <w:szCs w:val="22"/>
              </w:rPr>
              <w:t>Personal del Comprador</w:t>
            </w:r>
            <w:r w:rsidRPr="00FB3AC5">
              <w:rPr>
                <w:sz w:val="22"/>
                <w:szCs w:val="22"/>
              </w:rPr>
              <w:t>” se entiende todo el personal, trabajadores y otros empleados del Gerente de Proyecto y del Comprador que participan en el cumplimiento de las obligaciones del Comprador bajo el Contrato; así como cualquier otro personal identificado como Personal del Comprador, mediante una notificación del Comprador al Proveedor.</w:t>
            </w:r>
          </w:p>
          <w:p w14:paraId="57E67D5E" w14:textId="77777777" w:rsidR="00055B25" w:rsidRPr="00FB3AC5" w:rsidRDefault="00055B25" w:rsidP="00690AA6">
            <w:pPr>
              <w:pStyle w:val="ListParagraph"/>
              <w:keepNext/>
              <w:keepLines/>
              <w:numPr>
                <w:ilvl w:val="0"/>
                <w:numId w:val="56"/>
              </w:numPr>
              <w:spacing w:before="240" w:after="200"/>
              <w:ind w:left="1584" w:hanging="504"/>
              <w:contextualSpacing w:val="0"/>
              <w:outlineLvl w:val="4"/>
              <w:rPr>
                <w:sz w:val="22"/>
                <w:szCs w:val="22"/>
              </w:rPr>
            </w:pPr>
            <w:r w:rsidRPr="00FB3AC5">
              <w:rPr>
                <w:sz w:val="22"/>
                <w:szCs w:val="22"/>
              </w:rPr>
              <w:t>Por “</w:t>
            </w:r>
            <w:r w:rsidRPr="00FB3AC5">
              <w:rPr>
                <w:b/>
                <w:bCs/>
                <w:sz w:val="22"/>
                <w:szCs w:val="22"/>
              </w:rPr>
              <w:t>Gerente de Proyecto</w:t>
            </w:r>
            <w:r w:rsidRPr="00FB3AC5">
              <w:rPr>
                <w:sz w:val="22"/>
                <w:szCs w:val="22"/>
              </w:rPr>
              <w:t xml:space="preserve">” se entiende la persona designada como tal en las CEC o que el Comprador designe de la manera prevista en la Cláusula 18.1 </w:t>
            </w:r>
            <w:r w:rsidRPr="00FB3AC5">
              <w:rPr>
                <w:sz w:val="22"/>
                <w:szCs w:val="22"/>
              </w:rPr>
              <w:br/>
              <w:t xml:space="preserve">de las CGC (Gerente de proyecto) para </w:t>
            </w:r>
            <w:r w:rsidRPr="00FB3AC5">
              <w:rPr>
                <w:sz w:val="22"/>
                <w:szCs w:val="22"/>
              </w:rPr>
              <w:br/>
              <w:t>desempeñar las funciones que le han sido delegadas por el Comprador.</w:t>
            </w:r>
          </w:p>
          <w:p w14:paraId="4064766F" w14:textId="5B85705E" w:rsidR="00055B25" w:rsidRPr="00FB3AC5" w:rsidRDefault="00055B25" w:rsidP="00690AA6">
            <w:pPr>
              <w:pStyle w:val="ListParagraph"/>
              <w:keepNext/>
              <w:keepLines/>
              <w:numPr>
                <w:ilvl w:val="0"/>
                <w:numId w:val="56"/>
              </w:numPr>
              <w:spacing w:before="240" w:after="200"/>
              <w:ind w:left="1584" w:hanging="504"/>
              <w:contextualSpacing w:val="0"/>
              <w:outlineLvl w:val="4"/>
              <w:rPr>
                <w:sz w:val="22"/>
                <w:szCs w:val="22"/>
              </w:rPr>
            </w:pPr>
            <w:r w:rsidRPr="00FB3AC5">
              <w:rPr>
                <w:sz w:val="22"/>
                <w:szCs w:val="22"/>
              </w:rPr>
              <w:t>Por “</w:t>
            </w:r>
            <w:r w:rsidRPr="00FB3AC5">
              <w:rPr>
                <w:b/>
                <w:bCs/>
                <w:sz w:val="22"/>
                <w:szCs w:val="22"/>
              </w:rPr>
              <w:t xml:space="preserve">Proveedor” </w:t>
            </w:r>
            <w:r w:rsidRPr="00FB3AC5">
              <w:rPr>
                <w:sz w:val="22"/>
                <w:szCs w:val="22"/>
              </w:rPr>
              <w:t xml:space="preserve">se entiende la APCA cuya </w:t>
            </w:r>
            <w:r w:rsidR="0096705B" w:rsidRPr="00FB3AC5">
              <w:rPr>
                <w:sz w:val="22"/>
                <w:szCs w:val="22"/>
              </w:rPr>
              <w:t>p</w:t>
            </w:r>
            <w:r w:rsidR="00DC338E" w:rsidRPr="00FB3AC5">
              <w:rPr>
                <w:sz w:val="22"/>
                <w:szCs w:val="22"/>
              </w:rPr>
              <w:t>ropuesta</w:t>
            </w:r>
            <w:r w:rsidRPr="00FB3AC5">
              <w:rPr>
                <w:sz w:val="22"/>
                <w:szCs w:val="22"/>
              </w:rPr>
              <w:t xml:space="preserve"> para ejecutar el Contrato ha sido aceptada por el Comprador y aparece denominada como tal en </w:t>
            </w:r>
            <w:r w:rsidRPr="00FB3AC5">
              <w:rPr>
                <w:sz w:val="22"/>
                <w:szCs w:val="22"/>
              </w:rPr>
              <w:br/>
              <w:t>el Convenio.</w:t>
            </w:r>
          </w:p>
          <w:p w14:paraId="692060C1" w14:textId="77777777" w:rsidR="00055B25" w:rsidRPr="00FB3AC5" w:rsidRDefault="00055B25" w:rsidP="00690AA6">
            <w:pPr>
              <w:pStyle w:val="ListParagraph"/>
              <w:keepNext/>
              <w:keepLines/>
              <w:numPr>
                <w:ilvl w:val="0"/>
                <w:numId w:val="56"/>
              </w:numPr>
              <w:spacing w:before="240" w:after="200"/>
              <w:ind w:left="1584" w:hanging="504"/>
              <w:contextualSpacing w:val="0"/>
              <w:outlineLvl w:val="4"/>
              <w:rPr>
                <w:sz w:val="22"/>
                <w:szCs w:val="22"/>
              </w:rPr>
            </w:pPr>
            <w:r w:rsidRPr="00FB3AC5">
              <w:rPr>
                <w:sz w:val="22"/>
                <w:szCs w:val="22"/>
              </w:rPr>
              <w:t>Por “</w:t>
            </w:r>
            <w:r w:rsidRPr="00FB3AC5">
              <w:rPr>
                <w:b/>
                <w:bCs/>
                <w:sz w:val="22"/>
                <w:szCs w:val="22"/>
              </w:rPr>
              <w:t>Representante del Proveedor</w:t>
            </w:r>
            <w:r w:rsidRPr="00FB3AC5">
              <w:rPr>
                <w:sz w:val="22"/>
                <w:szCs w:val="22"/>
              </w:rPr>
              <w:t>” se entiende la persona designada por el Proveedor o designada como tal en el Convenio Contractual o aprobada por el Proveedor de la manera prevista en la Cláusula 18.2 (Representante del Proveedor) para desempeñar las funciones que le han sido delegadas por el Proveedor.</w:t>
            </w:r>
          </w:p>
          <w:p w14:paraId="1A2CC38D" w14:textId="77777777" w:rsidR="00055B25" w:rsidRPr="00FB3AC5" w:rsidRDefault="00055B25" w:rsidP="00690AA6">
            <w:pPr>
              <w:pStyle w:val="ListParagraph"/>
              <w:keepNext/>
              <w:keepLines/>
              <w:numPr>
                <w:ilvl w:val="0"/>
                <w:numId w:val="56"/>
              </w:numPr>
              <w:spacing w:before="240" w:after="200"/>
              <w:ind w:left="1584" w:hanging="504"/>
              <w:contextualSpacing w:val="0"/>
              <w:outlineLvl w:val="4"/>
              <w:rPr>
                <w:sz w:val="22"/>
                <w:szCs w:val="22"/>
              </w:rPr>
            </w:pPr>
            <w:r w:rsidRPr="00FB3AC5">
              <w:rPr>
                <w:sz w:val="22"/>
                <w:szCs w:val="22"/>
              </w:rPr>
              <w:t>Por “</w:t>
            </w:r>
            <w:r w:rsidRPr="00FB3AC5">
              <w:rPr>
                <w:b/>
                <w:bCs/>
                <w:sz w:val="22"/>
                <w:szCs w:val="22"/>
              </w:rPr>
              <w:t>Personal del Proveedor</w:t>
            </w:r>
            <w:r w:rsidRPr="00FB3AC5">
              <w:rPr>
                <w:sz w:val="22"/>
                <w:szCs w:val="22"/>
              </w:rPr>
              <w:t>” se entiende todo el personal que el Proveedor utiliza en la ejecución del Contrato, incluyendo el personal, trabajadores y otros empleados del Proveedor y de cada Subcontratista; así como cualquier otro personal que asista al Proveedor en la ejecución del Contrato.</w:t>
            </w:r>
          </w:p>
          <w:p w14:paraId="4256C03B" w14:textId="77777777" w:rsidR="00055B25" w:rsidRPr="00FB3AC5" w:rsidRDefault="00055B25" w:rsidP="00690AA6">
            <w:pPr>
              <w:pStyle w:val="ListParagraph"/>
              <w:keepNext/>
              <w:keepLines/>
              <w:numPr>
                <w:ilvl w:val="0"/>
                <w:numId w:val="56"/>
              </w:numPr>
              <w:spacing w:before="240" w:after="200"/>
              <w:ind w:left="1584" w:hanging="504"/>
              <w:contextualSpacing w:val="0"/>
              <w:outlineLvl w:val="4"/>
              <w:rPr>
                <w:sz w:val="22"/>
                <w:szCs w:val="22"/>
              </w:rPr>
            </w:pPr>
            <w:r w:rsidRPr="00FB3AC5">
              <w:rPr>
                <w:sz w:val="22"/>
                <w:szCs w:val="22"/>
              </w:rPr>
              <w:t>Por “</w:t>
            </w:r>
            <w:r w:rsidRPr="00FB3AC5">
              <w:rPr>
                <w:b/>
                <w:bCs/>
                <w:sz w:val="22"/>
                <w:szCs w:val="22"/>
              </w:rPr>
              <w:t>Conciliador</w:t>
            </w:r>
            <w:r w:rsidRPr="00FB3AC5">
              <w:rPr>
                <w:sz w:val="22"/>
                <w:szCs w:val="22"/>
              </w:rPr>
              <w:t>” se entiende la persona mencionada en el Apéndice 2 del Convenio Contractual, designada de común acuerdo por el Comprador y el Proveedor para adoptar una decisión sobre cualquier controversia que surja entre ambos y que le sea remitida por dichas partes, que sea referida a él o ella por las Parte, de conformidad con la Cláusula 43.1 de las CGC (Conciliación).</w:t>
            </w:r>
          </w:p>
          <w:p w14:paraId="7842EF07" w14:textId="15196044" w:rsidR="00055B25" w:rsidRPr="00FB3AC5" w:rsidRDefault="00055B25" w:rsidP="00690AA6">
            <w:pPr>
              <w:pStyle w:val="ListParagraph"/>
              <w:keepNext/>
              <w:keepLines/>
              <w:numPr>
                <w:ilvl w:val="0"/>
                <w:numId w:val="56"/>
              </w:numPr>
              <w:spacing w:before="240" w:after="200"/>
              <w:ind w:left="1584" w:hanging="504"/>
              <w:contextualSpacing w:val="0"/>
              <w:outlineLvl w:val="4"/>
              <w:rPr>
                <w:sz w:val="22"/>
                <w:szCs w:val="22"/>
              </w:rPr>
            </w:pPr>
            <w:r w:rsidRPr="00FB3AC5">
              <w:rPr>
                <w:sz w:val="22"/>
                <w:szCs w:val="22"/>
              </w:rPr>
              <w:t>Por “</w:t>
            </w:r>
            <w:r w:rsidRPr="00FB3AC5">
              <w:rPr>
                <w:b/>
                <w:bCs/>
                <w:sz w:val="22"/>
                <w:szCs w:val="22"/>
              </w:rPr>
              <w:t>Banco Mundial</w:t>
            </w:r>
            <w:r w:rsidRPr="00FB3AC5">
              <w:rPr>
                <w:sz w:val="22"/>
                <w:szCs w:val="22"/>
              </w:rPr>
              <w:t>” (también denominado “el Banco”) se entiende el Banco Internacional de Reconstrucción y Fomento (BIRF) o la Asociación Internacional de Fomento (AIF).</w:t>
            </w:r>
          </w:p>
        </w:tc>
      </w:tr>
      <w:tr w:rsidR="00772764" w:rsidRPr="0050002A" w14:paraId="576CB5C8" w14:textId="77777777" w:rsidTr="00201F92">
        <w:trPr>
          <w:gridBefore w:val="1"/>
          <w:wBefore w:w="101" w:type="dxa"/>
        </w:trPr>
        <w:tc>
          <w:tcPr>
            <w:tcW w:w="2437" w:type="dxa"/>
          </w:tcPr>
          <w:p w14:paraId="29B0FABB" w14:textId="77777777" w:rsidR="00772764" w:rsidRPr="0050002A" w:rsidRDefault="00772764" w:rsidP="00100DE3">
            <w:pPr>
              <w:spacing w:after="0"/>
              <w:jc w:val="left"/>
            </w:pPr>
          </w:p>
        </w:tc>
        <w:tc>
          <w:tcPr>
            <w:tcW w:w="6617" w:type="dxa"/>
            <w:gridSpan w:val="2"/>
          </w:tcPr>
          <w:p w14:paraId="058F8F89" w14:textId="77777777" w:rsidR="00772764" w:rsidRPr="00FB3AC5" w:rsidRDefault="00772764" w:rsidP="00100DE3">
            <w:pPr>
              <w:spacing w:after="200"/>
              <w:ind w:left="1080" w:right="-72" w:hanging="540"/>
              <w:rPr>
                <w:sz w:val="22"/>
                <w:szCs w:val="22"/>
              </w:rPr>
            </w:pPr>
            <w:r w:rsidRPr="00FB3AC5">
              <w:rPr>
                <w:sz w:val="22"/>
                <w:szCs w:val="22"/>
              </w:rPr>
              <w:t>c)</w:t>
            </w:r>
            <w:r w:rsidRPr="00FB3AC5">
              <w:rPr>
                <w:sz w:val="22"/>
                <w:szCs w:val="22"/>
              </w:rPr>
              <w:tab/>
              <w:t>Alcance</w:t>
            </w:r>
          </w:p>
          <w:p w14:paraId="6F8225B3" w14:textId="440376D9" w:rsidR="00772764" w:rsidRPr="00FB3AC5" w:rsidRDefault="00772764" w:rsidP="00100DE3">
            <w:pPr>
              <w:spacing w:after="200"/>
              <w:ind w:left="1620" w:right="-72" w:hanging="540"/>
              <w:rPr>
                <w:sz w:val="22"/>
                <w:szCs w:val="22"/>
              </w:rPr>
            </w:pPr>
            <w:r w:rsidRPr="00FB3AC5">
              <w:rPr>
                <w:sz w:val="22"/>
                <w:szCs w:val="22"/>
              </w:rPr>
              <w:t>i)</w:t>
            </w:r>
            <w:r w:rsidRPr="00FB3AC5">
              <w:rPr>
                <w:sz w:val="22"/>
                <w:szCs w:val="22"/>
              </w:rPr>
              <w:tab/>
              <w:t xml:space="preserve">Por “Sistema Informático”, también denominado “el Sistema”, se entiende las tecnologías de la información, </w:t>
            </w:r>
            <w:r w:rsidR="002227FA" w:rsidRPr="00FB3AC5">
              <w:rPr>
                <w:sz w:val="22"/>
                <w:szCs w:val="22"/>
              </w:rPr>
              <w:t xml:space="preserve">el </w:t>
            </w:r>
            <w:r w:rsidRPr="00FB3AC5">
              <w:rPr>
                <w:sz w:val="22"/>
                <w:szCs w:val="22"/>
              </w:rPr>
              <w:t xml:space="preserve">material y otros bienes que </w:t>
            </w:r>
            <w:r w:rsidR="002227FA" w:rsidRPr="00FB3AC5">
              <w:rPr>
                <w:sz w:val="22"/>
                <w:szCs w:val="22"/>
              </w:rPr>
              <w:t xml:space="preserve">se </w:t>
            </w:r>
            <w:r w:rsidRPr="00FB3AC5">
              <w:rPr>
                <w:sz w:val="22"/>
                <w:szCs w:val="22"/>
              </w:rPr>
              <w:t>suministra</w:t>
            </w:r>
            <w:r w:rsidR="002227FA" w:rsidRPr="00FB3AC5">
              <w:rPr>
                <w:sz w:val="22"/>
                <w:szCs w:val="22"/>
              </w:rPr>
              <w:t>rán</w:t>
            </w:r>
            <w:r w:rsidRPr="00FB3AC5">
              <w:rPr>
                <w:sz w:val="22"/>
                <w:szCs w:val="22"/>
              </w:rPr>
              <w:t>, instalar</w:t>
            </w:r>
            <w:r w:rsidR="002227FA" w:rsidRPr="00FB3AC5">
              <w:rPr>
                <w:sz w:val="22"/>
                <w:szCs w:val="22"/>
              </w:rPr>
              <w:t>án</w:t>
            </w:r>
            <w:r w:rsidRPr="00FB3AC5">
              <w:rPr>
                <w:sz w:val="22"/>
                <w:szCs w:val="22"/>
              </w:rPr>
              <w:t>, integrar</w:t>
            </w:r>
            <w:r w:rsidR="002227FA" w:rsidRPr="00FB3AC5">
              <w:rPr>
                <w:sz w:val="22"/>
                <w:szCs w:val="22"/>
              </w:rPr>
              <w:t>án</w:t>
            </w:r>
            <w:r w:rsidRPr="00FB3AC5">
              <w:rPr>
                <w:sz w:val="22"/>
                <w:szCs w:val="22"/>
              </w:rPr>
              <w:t xml:space="preserve"> y pon</w:t>
            </w:r>
            <w:r w:rsidR="002227FA" w:rsidRPr="00FB3AC5">
              <w:rPr>
                <w:sz w:val="22"/>
                <w:szCs w:val="22"/>
              </w:rPr>
              <w:t>drán</w:t>
            </w:r>
            <w:r w:rsidRPr="00FB3AC5">
              <w:rPr>
                <w:sz w:val="22"/>
                <w:szCs w:val="22"/>
              </w:rPr>
              <w:t xml:space="preserve"> en funcionamiento (con exclusión del equipamiento del Proveedor), junto con los servicios que prestar</w:t>
            </w:r>
            <w:r w:rsidR="002227FA" w:rsidRPr="00FB3AC5">
              <w:rPr>
                <w:sz w:val="22"/>
                <w:szCs w:val="22"/>
              </w:rPr>
              <w:t>á</w:t>
            </w:r>
            <w:r w:rsidRPr="00FB3AC5">
              <w:rPr>
                <w:sz w:val="22"/>
                <w:szCs w:val="22"/>
              </w:rPr>
              <w:t xml:space="preserve"> el Proveedor en el marco del Contrato. </w:t>
            </w:r>
          </w:p>
          <w:p w14:paraId="6EED474D" w14:textId="76AF750E" w:rsidR="00772764" w:rsidRPr="00FB3AC5" w:rsidRDefault="00772764" w:rsidP="00100DE3">
            <w:pPr>
              <w:spacing w:after="200"/>
              <w:ind w:left="1710" w:right="-72" w:hanging="630"/>
              <w:rPr>
                <w:sz w:val="22"/>
                <w:szCs w:val="22"/>
              </w:rPr>
            </w:pPr>
            <w:proofErr w:type="spellStart"/>
            <w:r w:rsidRPr="00FB3AC5">
              <w:rPr>
                <w:sz w:val="22"/>
                <w:szCs w:val="22"/>
              </w:rPr>
              <w:t>ii</w:t>
            </w:r>
            <w:proofErr w:type="spellEnd"/>
            <w:r w:rsidRPr="00FB3AC5">
              <w:rPr>
                <w:sz w:val="22"/>
                <w:szCs w:val="22"/>
              </w:rPr>
              <w:t>)</w:t>
            </w:r>
            <w:r w:rsidRPr="00FB3AC5">
              <w:rPr>
                <w:sz w:val="22"/>
                <w:szCs w:val="22"/>
              </w:rPr>
              <w:tab/>
              <w:t>Por “Subsistema” se entiende cualquier subconjunto del Sistema que se identifica como tal en el Contrato que pued</w:t>
            </w:r>
            <w:r w:rsidR="00602934" w:rsidRPr="00FB3AC5">
              <w:rPr>
                <w:sz w:val="22"/>
                <w:szCs w:val="22"/>
              </w:rPr>
              <w:t>a</w:t>
            </w:r>
            <w:r w:rsidRPr="00FB3AC5">
              <w:rPr>
                <w:sz w:val="22"/>
                <w:szCs w:val="22"/>
              </w:rPr>
              <w:t xml:space="preserve"> suministrarse, instalarse, probarse y ponerse en servicio </w:t>
            </w:r>
            <w:r w:rsidR="00602934" w:rsidRPr="00FB3AC5">
              <w:rPr>
                <w:sz w:val="22"/>
                <w:szCs w:val="22"/>
              </w:rPr>
              <w:t xml:space="preserve">de forma </w:t>
            </w:r>
            <w:r w:rsidRPr="00FB3AC5">
              <w:rPr>
                <w:sz w:val="22"/>
                <w:szCs w:val="22"/>
              </w:rPr>
              <w:t xml:space="preserve">individual antes de </w:t>
            </w:r>
            <w:r w:rsidR="00602934" w:rsidRPr="00FB3AC5">
              <w:rPr>
                <w:sz w:val="22"/>
                <w:szCs w:val="22"/>
              </w:rPr>
              <w:t xml:space="preserve">poner </w:t>
            </w:r>
            <w:r w:rsidRPr="00FB3AC5">
              <w:rPr>
                <w:sz w:val="22"/>
                <w:szCs w:val="22"/>
              </w:rPr>
              <w:t>en servicio el Sistema</w:t>
            </w:r>
            <w:r w:rsidR="00602934" w:rsidRPr="00FB3AC5">
              <w:rPr>
                <w:sz w:val="22"/>
                <w:szCs w:val="22"/>
              </w:rPr>
              <w:t xml:space="preserve"> completo</w:t>
            </w:r>
            <w:r w:rsidRPr="00FB3AC5">
              <w:rPr>
                <w:sz w:val="22"/>
                <w:szCs w:val="22"/>
              </w:rPr>
              <w:t>.</w:t>
            </w:r>
          </w:p>
          <w:p w14:paraId="1FD537CE" w14:textId="506097AA" w:rsidR="00772764" w:rsidRPr="00FB3AC5" w:rsidRDefault="00772764" w:rsidP="00100DE3">
            <w:pPr>
              <w:spacing w:after="200"/>
              <w:ind w:left="1710" w:right="-72" w:hanging="630"/>
              <w:rPr>
                <w:sz w:val="22"/>
                <w:szCs w:val="22"/>
              </w:rPr>
            </w:pPr>
            <w:proofErr w:type="spellStart"/>
            <w:r w:rsidRPr="00FB3AC5">
              <w:rPr>
                <w:sz w:val="22"/>
                <w:szCs w:val="22"/>
              </w:rPr>
              <w:t>iii</w:t>
            </w:r>
            <w:proofErr w:type="spellEnd"/>
            <w:r w:rsidRPr="00FB3AC5">
              <w:rPr>
                <w:sz w:val="22"/>
                <w:szCs w:val="22"/>
              </w:rPr>
              <w:t>)</w:t>
            </w:r>
            <w:r w:rsidRPr="00FB3AC5">
              <w:rPr>
                <w:sz w:val="22"/>
                <w:szCs w:val="22"/>
              </w:rPr>
              <w:tab/>
              <w:t xml:space="preserve">Por “tecnologías de la información” se </w:t>
            </w:r>
            <w:r w:rsidR="00602934" w:rsidRPr="00FB3AC5">
              <w:rPr>
                <w:color w:val="000000"/>
                <w:sz w:val="22"/>
                <w:szCs w:val="22"/>
              </w:rPr>
              <w:t>entiende todo el procesamiento de información y los equipos, software</w:t>
            </w:r>
            <w:bookmarkStart w:id="913" w:name="_DV_M2879"/>
            <w:bookmarkEnd w:id="913"/>
            <w:r w:rsidR="00602934" w:rsidRPr="00FB3AC5">
              <w:rPr>
                <w:color w:val="000000"/>
                <w:sz w:val="22"/>
                <w:szCs w:val="22"/>
              </w:rPr>
              <w:t xml:space="preserve">, insumos y bienes </w:t>
            </w:r>
            <w:bookmarkStart w:id="914" w:name="_DV_C4118"/>
            <w:r w:rsidR="006C1465" w:rsidRPr="00FB3AC5">
              <w:rPr>
                <w:color w:val="000000"/>
                <w:sz w:val="22"/>
                <w:szCs w:val="22"/>
              </w:rPr>
              <w:t>fungibles</w:t>
            </w:r>
            <w:bookmarkStart w:id="915" w:name="_DV_M2880"/>
            <w:bookmarkEnd w:id="914"/>
            <w:bookmarkEnd w:id="915"/>
            <w:r w:rsidR="00602934" w:rsidRPr="00FB3AC5">
              <w:rPr>
                <w:color w:val="000000"/>
                <w:sz w:val="22"/>
                <w:szCs w:val="22"/>
              </w:rPr>
              <w:t xml:space="preserve"> relacionados con</w:t>
            </w:r>
            <w:r w:rsidRPr="00FB3AC5">
              <w:rPr>
                <w:sz w:val="22"/>
                <w:szCs w:val="22"/>
              </w:rPr>
              <w:t xml:space="preserve"> las comunicaciones que el Proveedor debe suministrar e instalar en el marco del Contrato.</w:t>
            </w:r>
          </w:p>
          <w:p w14:paraId="51CAA3CA" w14:textId="59D7CCFF" w:rsidR="00772764" w:rsidRPr="00FB3AC5" w:rsidRDefault="00772764" w:rsidP="00100DE3">
            <w:pPr>
              <w:spacing w:after="200"/>
              <w:ind w:left="1710" w:right="-72" w:hanging="630"/>
              <w:rPr>
                <w:sz w:val="22"/>
                <w:szCs w:val="22"/>
              </w:rPr>
            </w:pPr>
            <w:proofErr w:type="spellStart"/>
            <w:r w:rsidRPr="00FB3AC5">
              <w:rPr>
                <w:sz w:val="22"/>
                <w:szCs w:val="22"/>
              </w:rPr>
              <w:t>iv</w:t>
            </w:r>
            <w:proofErr w:type="spellEnd"/>
            <w:r w:rsidRPr="00FB3AC5">
              <w:rPr>
                <w:sz w:val="22"/>
                <w:szCs w:val="22"/>
              </w:rPr>
              <w:t>)</w:t>
            </w:r>
            <w:r w:rsidRPr="00FB3AC5">
              <w:rPr>
                <w:sz w:val="22"/>
                <w:szCs w:val="22"/>
              </w:rPr>
              <w:tab/>
              <w:t xml:space="preserve">Por “bienes” se entiende todo </w:t>
            </w:r>
            <w:r w:rsidR="00602934" w:rsidRPr="00FB3AC5">
              <w:rPr>
                <w:sz w:val="22"/>
                <w:szCs w:val="22"/>
              </w:rPr>
              <w:t>el equipamiento</w:t>
            </w:r>
            <w:r w:rsidRPr="00FB3AC5">
              <w:rPr>
                <w:sz w:val="22"/>
                <w:szCs w:val="22"/>
              </w:rPr>
              <w:t xml:space="preserve">, </w:t>
            </w:r>
            <w:r w:rsidR="00602934" w:rsidRPr="00FB3AC5">
              <w:rPr>
                <w:sz w:val="22"/>
                <w:szCs w:val="22"/>
              </w:rPr>
              <w:t xml:space="preserve">la </w:t>
            </w:r>
            <w:r w:rsidRPr="00FB3AC5">
              <w:rPr>
                <w:sz w:val="22"/>
                <w:szCs w:val="22"/>
              </w:rPr>
              <w:t xml:space="preserve">maquinaria, </w:t>
            </w:r>
            <w:r w:rsidR="00602934" w:rsidRPr="00FB3AC5">
              <w:rPr>
                <w:sz w:val="22"/>
                <w:szCs w:val="22"/>
              </w:rPr>
              <w:t xml:space="preserve">los muebles, los </w:t>
            </w:r>
            <w:r w:rsidRPr="00FB3AC5">
              <w:rPr>
                <w:sz w:val="22"/>
                <w:szCs w:val="22"/>
              </w:rPr>
              <w:t xml:space="preserve">materiales y otros artículos tangibles que el Proveedor debe suministrar o suministrar e instalar de conformidad con el Contrato, incluidos, </w:t>
            </w:r>
            <w:r w:rsidR="00602934" w:rsidRPr="00FB3AC5">
              <w:rPr>
                <w:sz w:val="22"/>
                <w:szCs w:val="22"/>
              </w:rPr>
              <w:t>de modo no taxativo</w:t>
            </w:r>
            <w:r w:rsidRPr="00FB3AC5">
              <w:rPr>
                <w:sz w:val="22"/>
                <w:szCs w:val="22"/>
              </w:rPr>
              <w:t xml:space="preserve">, tecnologías </w:t>
            </w:r>
            <w:r w:rsidR="001F63C5" w:rsidRPr="00FB3AC5">
              <w:rPr>
                <w:sz w:val="22"/>
                <w:szCs w:val="22"/>
              </w:rPr>
              <w:t xml:space="preserve">de la información </w:t>
            </w:r>
            <w:r w:rsidRPr="00FB3AC5">
              <w:rPr>
                <w:sz w:val="22"/>
                <w:szCs w:val="22"/>
              </w:rPr>
              <w:t xml:space="preserve">y materiales, pero sin incluir </w:t>
            </w:r>
            <w:r w:rsidR="00602934" w:rsidRPr="00FB3AC5">
              <w:rPr>
                <w:sz w:val="22"/>
                <w:szCs w:val="22"/>
              </w:rPr>
              <w:t xml:space="preserve">el equipamiento </w:t>
            </w:r>
            <w:r w:rsidRPr="00FB3AC5">
              <w:rPr>
                <w:sz w:val="22"/>
                <w:szCs w:val="22"/>
              </w:rPr>
              <w:t>del Proveedor.</w:t>
            </w:r>
          </w:p>
          <w:p w14:paraId="65FA60EF" w14:textId="4155986E" w:rsidR="00772764" w:rsidRPr="00FB3AC5" w:rsidRDefault="00772764" w:rsidP="00100DE3">
            <w:pPr>
              <w:spacing w:after="200"/>
              <w:ind w:left="1710" w:right="-72" w:hanging="630"/>
              <w:rPr>
                <w:sz w:val="22"/>
                <w:szCs w:val="22"/>
              </w:rPr>
            </w:pPr>
            <w:r w:rsidRPr="00FB3AC5">
              <w:rPr>
                <w:sz w:val="22"/>
                <w:szCs w:val="22"/>
              </w:rPr>
              <w:t>v)</w:t>
            </w:r>
            <w:r w:rsidRPr="00FB3AC5">
              <w:rPr>
                <w:sz w:val="22"/>
                <w:szCs w:val="22"/>
              </w:rPr>
              <w:tab/>
              <w:t>Por “</w:t>
            </w:r>
            <w:r w:rsidR="00602934" w:rsidRPr="00FB3AC5">
              <w:rPr>
                <w:sz w:val="22"/>
                <w:szCs w:val="22"/>
              </w:rPr>
              <w:t>s</w:t>
            </w:r>
            <w:r w:rsidRPr="00FB3AC5">
              <w:rPr>
                <w:sz w:val="22"/>
                <w:szCs w:val="22"/>
              </w:rPr>
              <w:t>ervicios” se entiende todos los servicios técnicos, logísticos, de gestión y de otr</w:t>
            </w:r>
            <w:r w:rsidR="00602934" w:rsidRPr="00FB3AC5">
              <w:rPr>
                <w:sz w:val="22"/>
                <w:szCs w:val="22"/>
              </w:rPr>
              <w:t>o tipo</w:t>
            </w:r>
            <w:r w:rsidRPr="00FB3AC5">
              <w:rPr>
                <w:sz w:val="22"/>
                <w:szCs w:val="22"/>
              </w:rPr>
              <w:t xml:space="preserve"> que prestar</w:t>
            </w:r>
            <w:r w:rsidR="00602934" w:rsidRPr="00FB3AC5">
              <w:rPr>
                <w:sz w:val="22"/>
                <w:szCs w:val="22"/>
              </w:rPr>
              <w:t>á</w:t>
            </w:r>
            <w:r w:rsidRPr="00FB3AC5">
              <w:rPr>
                <w:sz w:val="22"/>
                <w:szCs w:val="22"/>
              </w:rPr>
              <w:t xml:space="preserve"> el Proveedor en el marco del Contrato para suministrar, instalar, </w:t>
            </w:r>
            <w:r w:rsidR="00602934" w:rsidRPr="00FB3AC5">
              <w:rPr>
                <w:sz w:val="22"/>
                <w:szCs w:val="22"/>
              </w:rPr>
              <w:t xml:space="preserve">adaptar, </w:t>
            </w:r>
            <w:r w:rsidRPr="00FB3AC5">
              <w:rPr>
                <w:sz w:val="22"/>
                <w:szCs w:val="22"/>
              </w:rPr>
              <w:t xml:space="preserve">integrar y poner en funcionamiento el Sistema. </w:t>
            </w:r>
            <w:r w:rsidR="00602934" w:rsidRPr="00FB3AC5">
              <w:rPr>
                <w:sz w:val="22"/>
                <w:szCs w:val="22"/>
              </w:rPr>
              <w:t xml:space="preserve">Dichos </w:t>
            </w:r>
            <w:r w:rsidRPr="00FB3AC5">
              <w:rPr>
                <w:sz w:val="22"/>
                <w:szCs w:val="22"/>
              </w:rPr>
              <w:t xml:space="preserve">servicios </w:t>
            </w:r>
            <w:r w:rsidR="00602934" w:rsidRPr="00FB3AC5">
              <w:rPr>
                <w:sz w:val="22"/>
                <w:szCs w:val="22"/>
              </w:rPr>
              <w:t xml:space="preserve">podrán </w:t>
            </w:r>
            <w:r w:rsidRPr="00FB3AC5">
              <w:rPr>
                <w:sz w:val="22"/>
                <w:szCs w:val="22"/>
              </w:rPr>
              <w:t xml:space="preserve">incluir, </w:t>
            </w:r>
            <w:r w:rsidR="00602934" w:rsidRPr="00FB3AC5">
              <w:rPr>
                <w:sz w:val="22"/>
                <w:szCs w:val="22"/>
              </w:rPr>
              <w:t>entre otras cosas</w:t>
            </w:r>
            <w:r w:rsidRPr="00FB3AC5">
              <w:rPr>
                <w:sz w:val="22"/>
                <w:szCs w:val="22"/>
              </w:rPr>
              <w:t xml:space="preserve">, gestión de actividades y garantía de calidad, diseño, desarrollo, </w:t>
            </w:r>
            <w:r w:rsidR="00602934" w:rsidRPr="00FB3AC5">
              <w:rPr>
                <w:sz w:val="22"/>
                <w:szCs w:val="22"/>
              </w:rPr>
              <w:t>adaptación</w:t>
            </w:r>
            <w:r w:rsidRPr="00FB3AC5">
              <w:rPr>
                <w:sz w:val="22"/>
                <w:szCs w:val="22"/>
              </w:rPr>
              <w:t xml:space="preserve">, documentación, transporte, seguro, inspección, </w:t>
            </w:r>
            <w:r w:rsidR="00602934" w:rsidRPr="00FB3AC5">
              <w:rPr>
                <w:sz w:val="22"/>
                <w:szCs w:val="22"/>
              </w:rPr>
              <w:t>agilización</w:t>
            </w:r>
            <w:r w:rsidRPr="00FB3AC5">
              <w:rPr>
                <w:sz w:val="22"/>
                <w:szCs w:val="22"/>
              </w:rPr>
              <w:t>, preparación de sitio</w:t>
            </w:r>
            <w:r w:rsidR="00602934" w:rsidRPr="00FB3AC5">
              <w:rPr>
                <w:sz w:val="22"/>
                <w:szCs w:val="22"/>
              </w:rPr>
              <w:t>s</w:t>
            </w:r>
            <w:r w:rsidRPr="00FB3AC5">
              <w:rPr>
                <w:sz w:val="22"/>
                <w:szCs w:val="22"/>
              </w:rPr>
              <w:t>, instalación, integración, capacitación, migración de datos, ensayos previos a la puesta en servicio, puesta en servicio, mantenimiento y apoyo técnico.</w:t>
            </w:r>
          </w:p>
          <w:p w14:paraId="5165A7E2" w14:textId="6770EA76" w:rsidR="00772764" w:rsidRPr="00FB3AC5" w:rsidRDefault="00772764" w:rsidP="00100DE3">
            <w:pPr>
              <w:spacing w:after="200"/>
              <w:ind w:left="1710" w:right="-72" w:hanging="630"/>
              <w:rPr>
                <w:sz w:val="22"/>
                <w:szCs w:val="22"/>
              </w:rPr>
            </w:pPr>
            <w:r w:rsidRPr="00FB3AC5">
              <w:rPr>
                <w:sz w:val="22"/>
                <w:szCs w:val="22"/>
              </w:rPr>
              <w:t>vi)</w:t>
            </w:r>
            <w:r w:rsidRPr="00FB3AC5">
              <w:rPr>
                <w:sz w:val="22"/>
                <w:szCs w:val="22"/>
              </w:rPr>
              <w:tab/>
              <w:t xml:space="preserve">Por “plan del Proyecto” se entiende el documento que </w:t>
            </w:r>
            <w:r w:rsidR="00602934" w:rsidRPr="00FB3AC5">
              <w:rPr>
                <w:sz w:val="22"/>
                <w:szCs w:val="22"/>
              </w:rPr>
              <w:t xml:space="preserve">será elaborado por </w:t>
            </w:r>
            <w:r w:rsidRPr="00FB3AC5">
              <w:rPr>
                <w:sz w:val="22"/>
                <w:szCs w:val="22"/>
              </w:rPr>
              <w:t>el Proveedor y aprobado por el Comprador, conform</w:t>
            </w:r>
            <w:r w:rsidR="00602934" w:rsidRPr="00FB3AC5">
              <w:rPr>
                <w:sz w:val="22"/>
                <w:szCs w:val="22"/>
              </w:rPr>
              <w:t>e</w:t>
            </w:r>
            <w:r w:rsidRPr="00FB3AC5">
              <w:rPr>
                <w:sz w:val="22"/>
                <w:szCs w:val="22"/>
              </w:rPr>
              <w:t xml:space="preserve"> </w:t>
            </w:r>
            <w:r w:rsidR="00602934" w:rsidRPr="00FB3AC5">
              <w:rPr>
                <w:sz w:val="22"/>
                <w:szCs w:val="22"/>
              </w:rPr>
              <w:t xml:space="preserve">a lo dispuesto en </w:t>
            </w:r>
            <w:r w:rsidRPr="00FB3AC5">
              <w:rPr>
                <w:sz w:val="22"/>
                <w:szCs w:val="22"/>
              </w:rPr>
              <w:t xml:space="preserve">la </w:t>
            </w:r>
            <w:r w:rsidR="001A22C9" w:rsidRPr="00FB3AC5">
              <w:rPr>
                <w:sz w:val="22"/>
                <w:szCs w:val="22"/>
              </w:rPr>
              <w:t>Cláusula</w:t>
            </w:r>
            <w:r w:rsidRPr="00FB3AC5">
              <w:rPr>
                <w:sz w:val="22"/>
                <w:szCs w:val="22"/>
              </w:rPr>
              <w:t xml:space="preserve"> 19 de las CGC, sobre la base de los requisitos </w:t>
            </w:r>
            <w:r w:rsidR="00602934" w:rsidRPr="00FB3AC5">
              <w:rPr>
                <w:sz w:val="22"/>
                <w:szCs w:val="22"/>
              </w:rPr>
              <w:t>d</w:t>
            </w:r>
            <w:r w:rsidRPr="00FB3AC5">
              <w:rPr>
                <w:sz w:val="22"/>
                <w:szCs w:val="22"/>
              </w:rPr>
              <w:t xml:space="preserve">el Contrato y el plan preliminar del Proyecto incluido en la </w:t>
            </w:r>
            <w:r w:rsidR="0096705B" w:rsidRPr="00FB3AC5">
              <w:rPr>
                <w:sz w:val="22"/>
                <w:szCs w:val="22"/>
              </w:rPr>
              <w:t>p</w:t>
            </w:r>
            <w:r w:rsidR="00CC0D1D" w:rsidRPr="00FB3AC5">
              <w:rPr>
                <w:sz w:val="22"/>
                <w:szCs w:val="22"/>
              </w:rPr>
              <w:t xml:space="preserve">ropuesta </w:t>
            </w:r>
            <w:r w:rsidRPr="00FB3AC5">
              <w:rPr>
                <w:sz w:val="22"/>
                <w:szCs w:val="22"/>
              </w:rPr>
              <w:t>del Proveedor. El “plan acordado para el Proyecto” es la versión del plan de Proyecto aprobada por el Comprador conform</w:t>
            </w:r>
            <w:r w:rsidR="00602934" w:rsidRPr="00FB3AC5">
              <w:rPr>
                <w:sz w:val="22"/>
                <w:szCs w:val="22"/>
              </w:rPr>
              <w:t>e a lo establecido en</w:t>
            </w:r>
            <w:r w:rsidRPr="00FB3AC5">
              <w:rPr>
                <w:sz w:val="22"/>
                <w:szCs w:val="22"/>
              </w:rPr>
              <w:t xml:space="preserve"> la </w:t>
            </w:r>
            <w:r w:rsidR="001A22C9" w:rsidRPr="00FB3AC5">
              <w:rPr>
                <w:sz w:val="22"/>
                <w:szCs w:val="22"/>
              </w:rPr>
              <w:t>Cláusula</w:t>
            </w:r>
            <w:r w:rsidRPr="00FB3AC5">
              <w:rPr>
                <w:sz w:val="22"/>
                <w:szCs w:val="22"/>
              </w:rPr>
              <w:t xml:space="preserve"> 19.2 de la CGC. En caso de </w:t>
            </w:r>
            <w:r w:rsidR="00602934" w:rsidRPr="00FB3AC5">
              <w:rPr>
                <w:sz w:val="22"/>
                <w:szCs w:val="22"/>
              </w:rPr>
              <w:t xml:space="preserve">conflicto </w:t>
            </w:r>
            <w:r w:rsidRPr="00FB3AC5">
              <w:rPr>
                <w:sz w:val="22"/>
                <w:szCs w:val="22"/>
              </w:rPr>
              <w:t xml:space="preserve">entre el plan del </w:t>
            </w:r>
            <w:r w:rsidR="00602934" w:rsidRPr="00FB3AC5">
              <w:rPr>
                <w:sz w:val="22"/>
                <w:szCs w:val="22"/>
              </w:rPr>
              <w:t>P</w:t>
            </w:r>
            <w:r w:rsidRPr="00FB3AC5">
              <w:rPr>
                <w:sz w:val="22"/>
                <w:szCs w:val="22"/>
              </w:rPr>
              <w:t xml:space="preserve">royecto y el Contrato, prevalecerán las disposiciones pertinentes del Contrato, </w:t>
            </w:r>
            <w:r w:rsidR="00602934" w:rsidRPr="00FB3AC5">
              <w:rPr>
                <w:sz w:val="22"/>
                <w:szCs w:val="22"/>
              </w:rPr>
              <w:t xml:space="preserve">incluidas </w:t>
            </w:r>
            <w:r w:rsidRPr="00FB3AC5">
              <w:rPr>
                <w:sz w:val="22"/>
                <w:szCs w:val="22"/>
              </w:rPr>
              <w:t>las enmiendas</w:t>
            </w:r>
            <w:r w:rsidR="00602934" w:rsidRPr="00FB3AC5">
              <w:rPr>
                <w:sz w:val="22"/>
                <w:szCs w:val="22"/>
              </w:rPr>
              <w:t xml:space="preserve"> del caso</w:t>
            </w:r>
            <w:r w:rsidRPr="00FB3AC5">
              <w:rPr>
                <w:sz w:val="22"/>
                <w:szCs w:val="22"/>
              </w:rPr>
              <w:t>.</w:t>
            </w:r>
          </w:p>
          <w:p w14:paraId="43E67AFE" w14:textId="3528A61D" w:rsidR="00772764" w:rsidRPr="00FB3AC5" w:rsidRDefault="00772764" w:rsidP="00100DE3">
            <w:pPr>
              <w:spacing w:after="200"/>
              <w:ind w:left="1710" w:right="-72" w:hanging="630"/>
              <w:rPr>
                <w:sz w:val="22"/>
                <w:szCs w:val="22"/>
              </w:rPr>
            </w:pPr>
            <w:proofErr w:type="spellStart"/>
            <w:r w:rsidRPr="00FB3AC5">
              <w:rPr>
                <w:sz w:val="22"/>
                <w:szCs w:val="22"/>
              </w:rPr>
              <w:t>vii</w:t>
            </w:r>
            <w:proofErr w:type="spellEnd"/>
            <w:r w:rsidRPr="00FB3AC5">
              <w:rPr>
                <w:sz w:val="22"/>
                <w:szCs w:val="22"/>
              </w:rPr>
              <w:t>)</w:t>
            </w:r>
            <w:r w:rsidRPr="00FB3AC5">
              <w:rPr>
                <w:sz w:val="22"/>
                <w:szCs w:val="22"/>
              </w:rPr>
              <w:tab/>
              <w:t xml:space="preserve">Por “software” se entiende la parte del Sistema </w:t>
            </w:r>
            <w:r w:rsidR="00602934" w:rsidRPr="00FB3AC5">
              <w:rPr>
                <w:sz w:val="22"/>
                <w:szCs w:val="22"/>
              </w:rPr>
              <w:t xml:space="preserve">compuesta por </w:t>
            </w:r>
            <w:r w:rsidRPr="00FB3AC5">
              <w:rPr>
                <w:sz w:val="22"/>
                <w:szCs w:val="22"/>
              </w:rPr>
              <w:t xml:space="preserve">las instrucciones </w:t>
            </w:r>
            <w:r w:rsidR="00602934" w:rsidRPr="00FB3AC5">
              <w:rPr>
                <w:sz w:val="22"/>
                <w:szCs w:val="22"/>
              </w:rPr>
              <w:t xml:space="preserve">mediante las cuales </w:t>
            </w:r>
            <w:r w:rsidRPr="00FB3AC5">
              <w:rPr>
                <w:sz w:val="22"/>
                <w:szCs w:val="22"/>
              </w:rPr>
              <w:t>los Subsistemas de procesamiento de información funcion</w:t>
            </w:r>
            <w:r w:rsidR="00602934" w:rsidRPr="00FB3AC5">
              <w:rPr>
                <w:sz w:val="22"/>
                <w:szCs w:val="22"/>
              </w:rPr>
              <w:t>a</w:t>
            </w:r>
            <w:r w:rsidRPr="00FB3AC5">
              <w:rPr>
                <w:sz w:val="22"/>
                <w:szCs w:val="22"/>
              </w:rPr>
              <w:t xml:space="preserve">n de una manera específica o </w:t>
            </w:r>
            <w:r w:rsidR="00602934" w:rsidRPr="00FB3AC5">
              <w:rPr>
                <w:sz w:val="22"/>
                <w:szCs w:val="22"/>
              </w:rPr>
              <w:t xml:space="preserve">ejecutan </w:t>
            </w:r>
            <w:r w:rsidRPr="00FB3AC5">
              <w:rPr>
                <w:sz w:val="22"/>
                <w:szCs w:val="22"/>
              </w:rPr>
              <w:t>operaciones</w:t>
            </w:r>
            <w:r w:rsidR="00602934" w:rsidRPr="00FB3AC5">
              <w:rPr>
                <w:sz w:val="22"/>
                <w:szCs w:val="22"/>
              </w:rPr>
              <w:t xml:space="preserve"> específicas</w:t>
            </w:r>
            <w:r w:rsidRPr="00FB3AC5">
              <w:rPr>
                <w:sz w:val="22"/>
                <w:szCs w:val="22"/>
              </w:rPr>
              <w:t>.</w:t>
            </w:r>
          </w:p>
          <w:p w14:paraId="7C093FB5" w14:textId="121F657F" w:rsidR="00772764" w:rsidRPr="00FB3AC5" w:rsidRDefault="00772764" w:rsidP="00100DE3">
            <w:pPr>
              <w:tabs>
                <w:tab w:val="left" w:pos="1710"/>
              </w:tabs>
              <w:spacing w:after="200"/>
              <w:ind w:left="1710" w:right="-72" w:hanging="630"/>
              <w:rPr>
                <w:sz w:val="22"/>
                <w:szCs w:val="22"/>
              </w:rPr>
            </w:pPr>
            <w:proofErr w:type="spellStart"/>
            <w:r w:rsidRPr="00FB3AC5">
              <w:rPr>
                <w:sz w:val="22"/>
                <w:szCs w:val="22"/>
              </w:rPr>
              <w:t>viii</w:t>
            </w:r>
            <w:proofErr w:type="spellEnd"/>
            <w:r w:rsidRPr="00FB3AC5">
              <w:rPr>
                <w:sz w:val="22"/>
                <w:szCs w:val="22"/>
              </w:rPr>
              <w:t>)</w:t>
            </w:r>
            <w:r w:rsidRPr="00FB3AC5">
              <w:rPr>
                <w:sz w:val="22"/>
                <w:szCs w:val="22"/>
              </w:rPr>
              <w:tab/>
              <w:t xml:space="preserve">Por “software del Sistema” se entiende el software que </w:t>
            </w:r>
            <w:r w:rsidR="00602934" w:rsidRPr="00FB3AC5">
              <w:rPr>
                <w:sz w:val="22"/>
                <w:szCs w:val="22"/>
              </w:rPr>
              <w:t xml:space="preserve">proporciona </w:t>
            </w:r>
            <w:r w:rsidRPr="00FB3AC5">
              <w:rPr>
                <w:sz w:val="22"/>
                <w:szCs w:val="22"/>
              </w:rPr>
              <w:t xml:space="preserve">las instrucciones </w:t>
            </w:r>
            <w:r w:rsidR="00602934" w:rsidRPr="00FB3AC5">
              <w:rPr>
                <w:sz w:val="22"/>
                <w:szCs w:val="22"/>
              </w:rPr>
              <w:t xml:space="preserve">de operación </w:t>
            </w:r>
            <w:r w:rsidRPr="00FB3AC5">
              <w:rPr>
                <w:sz w:val="22"/>
                <w:szCs w:val="22"/>
              </w:rPr>
              <w:t xml:space="preserve">y gestión para </w:t>
            </w:r>
            <w:r w:rsidR="00602934" w:rsidRPr="00FB3AC5">
              <w:rPr>
                <w:sz w:val="22"/>
                <w:szCs w:val="22"/>
              </w:rPr>
              <w:t xml:space="preserve">el </w:t>
            </w:r>
            <w:r w:rsidRPr="00FB3AC5">
              <w:rPr>
                <w:sz w:val="22"/>
                <w:szCs w:val="22"/>
              </w:rPr>
              <w:t>equipo</w:t>
            </w:r>
            <w:r w:rsidR="00602934" w:rsidRPr="00FB3AC5">
              <w:rPr>
                <w:sz w:val="22"/>
                <w:szCs w:val="22"/>
              </w:rPr>
              <w:t xml:space="preserve"> subyacente</w:t>
            </w:r>
            <w:r w:rsidRPr="00FB3AC5">
              <w:rPr>
                <w:sz w:val="22"/>
                <w:szCs w:val="22"/>
              </w:rPr>
              <w:t xml:space="preserve"> y otros componentes y que </w:t>
            </w:r>
            <w:r w:rsidR="00602934" w:rsidRPr="00FB3AC5">
              <w:rPr>
                <w:sz w:val="22"/>
                <w:szCs w:val="22"/>
              </w:rPr>
              <w:t xml:space="preserve">aparece identificado </w:t>
            </w:r>
            <w:r w:rsidRPr="00FB3AC5">
              <w:rPr>
                <w:sz w:val="22"/>
                <w:szCs w:val="22"/>
              </w:rPr>
              <w:t xml:space="preserve">como tal en el apéndice 4 del Convenio Contractual, así como cualquier otro software que las partes acuerden por escrito considerar software del Sistema. </w:t>
            </w:r>
            <w:r w:rsidR="00602934" w:rsidRPr="00FB3AC5">
              <w:rPr>
                <w:sz w:val="22"/>
                <w:szCs w:val="22"/>
              </w:rPr>
              <w:t xml:space="preserve">Dichos </w:t>
            </w:r>
            <w:r w:rsidRPr="00FB3AC5">
              <w:rPr>
                <w:sz w:val="22"/>
                <w:szCs w:val="22"/>
              </w:rPr>
              <w:t>software</w:t>
            </w:r>
            <w:r w:rsidR="00602934" w:rsidRPr="00FB3AC5">
              <w:rPr>
                <w:sz w:val="22"/>
                <w:szCs w:val="22"/>
              </w:rPr>
              <w:t>s</w:t>
            </w:r>
            <w:r w:rsidRPr="00FB3AC5">
              <w:rPr>
                <w:sz w:val="22"/>
                <w:szCs w:val="22"/>
              </w:rPr>
              <w:t xml:space="preserve"> del Sistema incluye</w:t>
            </w:r>
            <w:r w:rsidR="00602934" w:rsidRPr="00FB3AC5">
              <w:rPr>
                <w:sz w:val="22"/>
                <w:szCs w:val="22"/>
              </w:rPr>
              <w:t>n</w:t>
            </w:r>
            <w:r w:rsidRPr="00FB3AC5">
              <w:rPr>
                <w:sz w:val="22"/>
                <w:szCs w:val="22"/>
              </w:rPr>
              <w:t xml:space="preserve">, sin carácter limitativo, los microcódigos </w:t>
            </w:r>
            <w:r w:rsidR="00602934" w:rsidRPr="00FB3AC5">
              <w:rPr>
                <w:sz w:val="22"/>
                <w:szCs w:val="22"/>
              </w:rPr>
              <w:t xml:space="preserve">integrados </w:t>
            </w:r>
            <w:r w:rsidRPr="00FB3AC5">
              <w:rPr>
                <w:sz w:val="22"/>
                <w:szCs w:val="22"/>
              </w:rPr>
              <w:t xml:space="preserve">en el </w:t>
            </w:r>
            <w:r w:rsidR="00602934" w:rsidRPr="00FB3AC5">
              <w:rPr>
                <w:sz w:val="22"/>
                <w:szCs w:val="22"/>
              </w:rPr>
              <w:t xml:space="preserve">equipo </w:t>
            </w:r>
            <w:r w:rsidRPr="00FB3AC5">
              <w:rPr>
                <w:sz w:val="22"/>
                <w:szCs w:val="22"/>
              </w:rPr>
              <w:t xml:space="preserve">(es decir, </w:t>
            </w:r>
            <w:r w:rsidR="00602934" w:rsidRPr="00FB3AC5">
              <w:rPr>
                <w:i/>
                <w:sz w:val="22"/>
                <w:szCs w:val="22"/>
              </w:rPr>
              <w:t>firmware</w:t>
            </w:r>
            <w:r w:rsidRPr="00FB3AC5">
              <w:rPr>
                <w:sz w:val="22"/>
                <w:szCs w:val="22"/>
              </w:rPr>
              <w:t xml:space="preserve">), sistemas operativos, comunicaciones, </w:t>
            </w:r>
            <w:r w:rsidR="00602934" w:rsidRPr="00FB3AC5">
              <w:rPr>
                <w:sz w:val="22"/>
                <w:szCs w:val="22"/>
              </w:rPr>
              <w:t xml:space="preserve">gestión de </w:t>
            </w:r>
            <w:r w:rsidRPr="00FB3AC5">
              <w:rPr>
                <w:sz w:val="22"/>
                <w:szCs w:val="22"/>
              </w:rPr>
              <w:t xml:space="preserve">redes, y </w:t>
            </w:r>
            <w:r w:rsidR="00602934" w:rsidRPr="00FB3AC5">
              <w:rPr>
                <w:sz w:val="22"/>
                <w:szCs w:val="22"/>
              </w:rPr>
              <w:t xml:space="preserve">sistemas, y </w:t>
            </w:r>
            <w:r w:rsidRPr="00FB3AC5">
              <w:rPr>
                <w:sz w:val="22"/>
                <w:szCs w:val="22"/>
              </w:rPr>
              <w:t>software de utili</w:t>
            </w:r>
            <w:r w:rsidR="00602934" w:rsidRPr="00FB3AC5">
              <w:rPr>
                <w:sz w:val="22"/>
                <w:szCs w:val="22"/>
              </w:rPr>
              <w:t>dad</w:t>
            </w:r>
            <w:r w:rsidRPr="00FB3AC5">
              <w:rPr>
                <w:sz w:val="22"/>
                <w:szCs w:val="22"/>
              </w:rPr>
              <w:t xml:space="preserve">. </w:t>
            </w:r>
          </w:p>
          <w:p w14:paraId="09DDF001" w14:textId="1DB31943" w:rsidR="00772764" w:rsidRPr="00FB3AC5" w:rsidRDefault="00772764" w:rsidP="00100DE3">
            <w:pPr>
              <w:spacing w:after="200"/>
              <w:ind w:left="1710" w:right="-72" w:hanging="630"/>
              <w:rPr>
                <w:sz w:val="22"/>
                <w:szCs w:val="22"/>
              </w:rPr>
            </w:pPr>
            <w:proofErr w:type="spellStart"/>
            <w:r w:rsidRPr="00FB3AC5">
              <w:rPr>
                <w:sz w:val="22"/>
                <w:szCs w:val="22"/>
              </w:rPr>
              <w:t>ix</w:t>
            </w:r>
            <w:proofErr w:type="spellEnd"/>
            <w:r w:rsidRPr="00FB3AC5">
              <w:rPr>
                <w:sz w:val="22"/>
                <w:szCs w:val="22"/>
              </w:rPr>
              <w:t>)</w:t>
            </w:r>
            <w:r w:rsidRPr="00FB3AC5">
              <w:rPr>
                <w:sz w:val="22"/>
                <w:szCs w:val="22"/>
              </w:rPr>
              <w:tab/>
              <w:t xml:space="preserve">Por “software de propósito general” se entiende el software </w:t>
            </w:r>
            <w:r w:rsidR="007A354E" w:rsidRPr="00FB3AC5">
              <w:rPr>
                <w:sz w:val="22"/>
                <w:szCs w:val="22"/>
              </w:rPr>
              <w:t xml:space="preserve">que </w:t>
            </w:r>
            <w:r w:rsidRPr="00FB3AC5">
              <w:rPr>
                <w:sz w:val="22"/>
                <w:szCs w:val="22"/>
              </w:rPr>
              <w:t>respald</w:t>
            </w:r>
            <w:r w:rsidR="007A354E" w:rsidRPr="00FB3AC5">
              <w:rPr>
                <w:sz w:val="22"/>
                <w:szCs w:val="22"/>
              </w:rPr>
              <w:t>a</w:t>
            </w:r>
            <w:r w:rsidRPr="00FB3AC5">
              <w:rPr>
                <w:sz w:val="22"/>
                <w:szCs w:val="22"/>
              </w:rPr>
              <w:t xml:space="preserve"> actividades de oficina y de desarrollo de software </w:t>
            </w:r>
            <w:r w:rsidR="007A354E" w:rsidRPr="00FB3AC5">
              <w:rPr>
                <w:sz w:val="22"/>
                <w:szCs w:val="22"/>
              </w:rPr>
              <w:t xml:space="preserve">de propósito general, y </w:t>
            </w:r>
            <w:r w:rsidRPr="00FB3AC5">
              <w:rPr>
                <w:sz w:val="22"/>
                <w:szCs w:val="22"/>
              </w:rPr>
              <w:t xml:space="preserve">que </w:t>
            </w:r>
            <w:r w:rsidR="007A354E" w:rsidRPr="00FB3AC5">
              <w:rPr>
                <w:sz w:val="22"/>
                <w:szCs w:val="22"/>
              </w:rPr>
              <w:t xml:space="preserve">aparece </w:t>
            </w:r>
            <w:r w:rsidRPr="00FB3AC5">
              <w:rPr>
                <w:sz w:val="22"/>
                <w:szCs w:val="22"/>
              </w:rPr>
              <w:t>identifica</w:t>
            </w:r>
            <w:r w:rsidR="007A354E" w:rsidRPr="00FB3AC5">
              <w:rPr>
                <w:sz w:val="22"/>
                <w:szCs w:val="22"/>
              </w:rPr>
              <w:t>do</w:t>
            </w:r>
            <w:r w:rsidRPr="00FB3AC5">
              <w:rPr>
                <w:sz w:val="22"/>
                <w:szCs w:val="22"/>
              </w:rPr>
              <w:t xml:space="preserve"> como tal en el apéndice 4 del Convenio Contractual, así como cualquier otro software que las </w:t>
            </w:r>
            <w:r w:rsidR="007A354E" w:rsidRPr="00FB3AC5">
              <w:rPr>
                <w:sz w:val="22"/>
                <w:szCs w:val="22"/>
              </w:rPr>
              <w:t>p</w:t>
            </w:r>
            <w:r w:rsidRPr="00FB3AC5">
              <w:rPr>
                <w:sz w:val="22"/>
                <w:szCs w:val="22"/>
              </w:rPr>
              <w:t xml:space="preserve">artes acuerden por escrito considerar software de propósito general. </w:t>
            </w:r>
            <w:r w:rsidR="007A354E" w:rsidRPr="00FB3AC5">
              <w:rPr>
                <w:sz w:val="22"/>
                <w:szCs w:val="22"/>
              </w:rPr>
              <w:t xml:space="preserve">Dicho </w:t>
            </w:r>
            <w:r w:rsidRPr="00FB3AC5">
              <w:rPr>
                <w:sz w:val="22"/>
                <w:szCs w:val="22"/>
              </w:rPr>
              <w:t xml:space="preserve">software de propósito general </w:t>
            </w:r>
            <w:r w:rsidR="007A354E" w:rsidRPr="00FB3AC5">
              <w:rPr>
                <w:sz w:val="22"/>
                <w:szCs w:val="22"/>
              </w:rPr>
              <w:t xml:space="preserve">podrá </w:t>
            </w:r>
            <w:r w:rsidRPr="00FB3AC5">
              <w:rPr>
                <w:sz w:val="22"/>
                <w:szCs w:val="22"/>
              </w:rPr>
              <w:t xml:space="preserve">incluir, </w:t>
            </w:r>
            <w:r w:rsidR="007A354E" w:rsidRPr="00FB3AC5">
              <w:rPr>
                <w:sz w:val="22"/>
                <w:szCs w:val="22"/>
              </w:rPr>
              <w:t>entre otras cosas</w:t>
            </w:r>
            <w:r w:rsidRPr="00FB3AC5">
              <w:rPr>
                <w:sz w:val="22"/>
                <w:szCs w:val="22"/>
              </w:rPr>
              <w:t>, procesa</w:t>
            </w:r>
            <w:r w:rsidR="007A354E" w:rsidRPr="00FB3AC5">
              <w:rPr>
                <w:sz w:val="22"/>
                <w:szCs w:val="22"/>
              </w:rPr>
              <w:t>dor</w:t>
            </w:r>
            <w:r w:rsidRPr="00FB3AC5">
              <w:rPr>
                <w:sz w:val="22"/>
                <w:szCs w:val="22"/>
              </w:rPr>
              <w:t xml:space="preserve"> de texto, </w:t>
            </w:r>
            <w:r w:rsidR="007A354E" w:rsidRPr="00FB3AC5">
              <w:rPr>
                <w:sz w:val="22"/>
                <w:szCs w:val="22"/>
              </w:rPr>
              <w:t xml:space="preserve">hoja </w:t>
            </w:r>
            <w:r w:rsidRPr="00FB3AC5">
              <w:rPr>
                <w:sz w:val="22"/>
                <w:szCs w:val="22"/>
              </w:rPr>
              <w:t xml:space="preserve">de cálculo, gestión de bases de datos genéricas y </w:t>
            </w:r>
            <w:r w:rsidR="007A354E" w:rsidRPr="00FB3AC5">
              <w:rPr>
                <w:sz w:val="22"/>
                <w:szCs w:val="22"/>
              </w:rPr>
              <w:t xml:space="preserve">software de </w:t>
            </w:r>
            <w:r w:rsidRPr="00FB3AC5">
              <w:rPr>
                <w:sz w:val="22"/>
                <w:szCs w:val="22"/>
              </w:rPr>
              <w:t>desarrollo de aplicaciones.</w:t>
            </w:r>
          </w:p>
          <w:p w14:paraId="224D038C" w14:textId="7F585373" w:rsidR="00772764" w:rsidRPr="00FB3AC5" w:rsidRDefault="00772764" w:rsidP="00100DE3">
            <w:pPr>
              <w:spacing w:after="200"/>
              <w:ind w:left="1714" w:right="-72" w:hanging="634"/>
              <w:rPr>
                <w:sz w:val="22"/>
                <w:szCs w:val="22"/>
              </w:rPr>
            </w:pPr>
            <w:r w:rsidRPr="00FB3AC5">
              <w:rPr>
                <w:sz w:val="22"/>
                <w:szCs w:val="22"/>
              </w:rPr>
              <w:t>x)</w:t>
            </w:r>
            <w:r w:rsidRPr="00FB3AC5">
              <w:rPr>
                <w:sz w:val="22"/>
                <w:szCs w:val="22"/>
              </w:rPr>
              <w:tab/>
              <w:t xml:space="preserve">Por “software de aplicación” se entiende el software </w:t>
            </w:r>
            <w:r w:rsidR="00B13B94" w:rsidRPr="00FB3AC5">
              <w:rPr>
                <w:sz w:val="22"/>
                <w:szCs w:val="22"/>
              </w:rPr>
              <w:t xml:space="preserve">programado </w:t>
            </w:r>
            <w:r w:rsidRPr="00FB3AC5">
              <w:rPr>
                <w:sz w:val="22"/>
                <w:szCs w:val="22"/>
              </w:rPr>
              <w:t xml:space="preserve">para realizar determinadas funciones comerciales o técnicas </w:t>
            </w:r>
            <w:r w:rsidR="00B13B94" w:rsidRPr="00FB3AC5">
              <w:rPr>
                <w:sz w:val="22"/>
                <w:szCs w:val="22"/>
              </w:rPr>
              <w:t xml:space="preserve">e interactuar </w:t>
            </w:r>
            <w:r w:rsidRPr="00FB3AC5">
              <w:rPr>
                <w:sz w:val="22"/>
                <w:szCs w:val="22"/>
              </w:rPr>
              <w:t xml:space="preserve">con los usuarios comerciales o técnicos del Sistema, y que </w:t>
            </w:r>
            <w:r w:rsidR="00B13B94" w:rsidRPr="00FB3AC5">
              <w:rPr>
                <w:sz w:val="22"/>
                <w:szCs w:val="22"/>
              </w:rPr>
              <w:t xml:space="preserve">aparece </w:t>
            </w:r>
            <w:r w:rsidRPr="00FB3AC5">
              <w:rPr>
                <w:sz w:val="22"/>
                <w:szCs w:val="22"/>
              </w:rPr>
              <w:t>identifica</w:t>
            </w:r>
            <w:r w:rsidR="00B13B94" w:rsidRPr="00FB3AC5">
              <w:rPr>
                <w:sz w:val="22"/>
                <w:szCs w:val="22"/>
              </w:rPr>
              <w:t>do</w:t>
            </w:r>
            <w:r w:rsidRPr="00FB3AC5">
              <w:rPr>
                <w:sz w:val="22"/>
                <w:szCs w:val="22"/>
              </w:rPr>
              <w:t xml:space="preserve"> como tal en el apéndice 4 del Convenio Contractual, así como cualquier otro software que las </w:t>
            </w:r>
            <w:r w:rsidR="00B13B94" w:rsidRPr="00FB3AC5">
              <w:rPr>
                <w:sz w:val="22"/>
                <w:szCs w:val="22"/>
              </w:rPr>
              <w:t>p</w:t>
            </w:r>
            <w:r w:rsidRPr="00FB3AC5">
              <w:rPr>
                <w:sz w:val="22"/>
                <w:szCs w:val="22"/>
              </w:rPr>
              <w:t>artes acuerden por escrito considerar software de aplicación.</w:t>
            </w:r>
          </w:p>
          <w:p w14:paraId="7F8DD9A3" w14:textId="713E182B" w:rsidR="00772764" w:rsidRPr="00FB3AC5" w:rsidRDefault="00772764" w:rsidP="00100DE3">
            <w:pPr>
              <w:spacing w:after="200"/>
              <w:ind w:left="1714" w:right="-72" w:hanging="634"/>
              <w:rPr>
                <w:sz w:val="22"/>
                <w:szCs w:val="22"/>
              </w:rPr>
            </w:pPr>
            <w:r w:rsidRPr="00FB3AC5">
              <w:rPr>
                <w:sz w:val="22"/>
                <w:szCs w:val="22"/>
              </w:rPr>
              <w:t>xi)</w:t>
            </w:r>
            <w:r w:rsidRPr="00FB3AC5">
              <w:rPr>
                <w:sz w:val="22"/>
                <w:szCs w:val="22"/>
              </w:rPr>
              <w:tab/>
              <w:t xml:space="preserve">Por “software </w:t>
            </w:r>
            <w:r w:rsidR="00D76F72" w:rsidRPr="00FB3AC5">
              <w:rPr>
                <w:sz w:val="22"/>
                <w:szCs w:val="22"/>
              </w:rPr>
              <w:t>estándar</w:t>
            </w:r>
            <w:r w:rsidRPr="00FB3AC5">
              <w:rPr>
                <w:sz w:val="22"/>
                <w:szCs w:val="22"/>
              </w:rPr>
              <w:t xml:space="preserve">” se entiende el software identificado como tal en el apéndice 4 del Convenio Contractual, así como cualquier otro software que las </w:t>
            </w:r>
            <w:r w:rsidR="00B13B94" w:rsidRPr="00FB3AC5">
              <w:rPr>
                <w:sz w:val="22"/>
                <w:szCs w:val="22"/>
              </w:rPr>
              <w:t>p</w:t>
            </w:r>
            <w:r w:rsidRPr="00FB3AC5">
              <w:rPr>
                <w:sz w:val="22"/>
                <w:szCs w:val="22"/>
              </w:rPr>
              <w:t xml:space="preserve">artes acuerden por escrito considerar software </w:t>
            </w:r>
            <w:r w:rsidR="00D76F72" w:rsidRPr="00FB3AC5">
              <w:rPr>
                <w:sz w:val="22"/>
                <w:szCs w:val="22"/>
              </w:rPr>
              <w:t>estándar</w:t>
            </w:r>
            <w:r w:rsidRPr="00FB3AC5">
              <w:rPr>
                <w:sz w:val="22"/>
                <w:szCs w:val="22"/>
              </w:rPr>
              <w:t>.</w:t>
            </w:r>
          </w:p>
          <w:p w14:paraId="7FE342DD" w14:textId="790BE868" w:rsidR="00772764" w:rsidRPr="00FB3AC5" w:rsidRDefault="00772764" w:rsidP="00100DE3">
            <w:pPr>
              <w:spacing w:after="200"/>
              <w:ind w:left="1714" w:right="-72" w:hanging="634"/>
              <w:rPr>
                <w:sz w:val="22"/>
                <w:szCs w:val="22"/>
              </w:rPr>
            </w:pPr>
            <w:proofErr w:type="spellStart"/>
            <w:r w:rsidRPr="00FB3AC5">
              <w:rPr>
                <w:sz w:val="22"/>
                <w:szCs w:val="22"/>
              </w:rPr>
              <w:t>xii</w:t>
            </w:r>
            <w:proofErr w:type="spellEnd"/>
            <w:r w:rsidRPr="00FB3AC5">
              <w:rPr>
                <w:sz w:val="22"/>
                <w:szCs w:val="22"/>
              </w:rPr>
              <w:t>)</w:t>
            </w:r>
            <w:r w:rsidRPr="00FB3AC5">
              <w:rPr>
                <w:sz w:val="22"/>
                <w:szCs w:val="22"/>
              </w:rPr>
              <w:tab/>
              <w:t>Por “software personalizado” se entiende el software identificado como tal en el apéndice 4 del Convenio Contractual</w:t>
            </w:r>
            <w:r w:rsidR="00B13B94" w:rsidRPr="00FB3AC5">
              <w:rPr>
                <w:sz w:val="22"/>
                <w:szCs w:val="22"/>
              </w:rPr>
              <w:t xml:space="preserve"> y </w:t>
            </w:r>
            <w:r w:rsidRPr="00FB3AC5">
              <w:rPr>
                <w:sz w:val="22"/>
                <w:szCs w:val="22"/>
              </w:rPr>
              <w:t xml:space="preserve">cualquier otro software que las </w:t>
            </w:r>
            <w:r w:rsidR="00B13B94" w:rsidRPr="00FB3AC5">
              <w:rPr>
                <w:sz w:val="22"/>
                <w:szCs w:val="22"/>
              </w:rPr>
              <w:t>p</w:t>
            </w:r>
            <w:r w:rsidRPr="00FB3AC5">
              <w:rPr>
                <w:sz w:val="22"/>
                <w:szCs w:val="22"/>
              </w:rPr>
              <w:t>artes acuerden por escrito considerar software personalizado.</w:t>
            </w:r>
          </w:p>
          <w:p w14:paraId="4C8913D7" w14:textId="77777777" w:rsidR="00772764" w:rsidRPr="00FB3AC5" w:rsidRDefault="00772764" w:rsidP="00100DE3">
            <w:pPr>
              <w:spacing w:after="200"/>
              <w:ind w:left="1714" w:right="-72" w:hanging="634"/>
              <w:rPr>
                <w:sz w:val="22"/>
                <w:szCs w:val="22"/>
              </w:rPr>
            </w:pPr>
            <w:proofErr w:type="spellStart"/>
            <w:r w:rsidRPr="00FB3AC5">
              <w:rPr>
                <w:sz w:val="22"/>
                <w:szCs w:val="22"/>
              </w:rPr>
              <w:t>xiii</w:t>
            </w:r>
            <w:proofErr w:type="spellEnd"/>
            <w:r w:rsidRPr="00FB3AC5">
              <w:rPr>
                <w:sz w:val="22"/>
                <w:szCs w:val="22"/>
              </w:rPr>
              <w:t>)</w:t>
            </w:r>
            <w:r w:rsidRPr="00FB3AC5">
              <w:rPr>
                <w:sz w:val="22"/>
                <w:szCs w:val="22"/>
              </w:rPr>
              <w:tab/>
              <w:t xml:space="preserve">Por “código fuente” se entiende las estructuras de bases de datos, </w:t>
            </w:r>
            <w:r w:rsidR="00B13B94" w:rsidRPr="00FB3AC5">
              <w:rPr>
                <w:sz w:val="22"/>
                <w:szCs w:val="22"/>
              </w:rPr>
              <w:t xml:space="preserve">los </w:t>
            </w:r>
            <w:r w:rsidRPr="00FB3AC5">
              <w:rPr>
                <w:sz w:val="22"/>
                <w:szCs w:val="22"/>
              </w:rPr>
              <w:t xml:space="preserve">diccionarios, </w:t>
            </w:r>
            <w:r w:rsidR="00B13B94" w:rsidRPr="00FB3AC5">
              <w:rPr>
                <w:sz w:val="22"/>
                <w:szCs w:val="22"/>
              </w:rPr>
              <w:t xml:space="preserve">las </w:t>
            </w:r>
            <w:r w:rsidRPr="00FB3AC5">
              <w:rPr>
                <w:sz w:val="22"/>
                <w:szCs w:val="22"/>
              </w:rPr>
              <w:t xml:space="preserve">definiciones, </w:t>
            </w:r>
            <w:r w:rsidR="00B13B94" w:rsidRPr="00FB3AC5">
              <w:rPr>
                <w:sz w:val="22"/>
                <w:szCs w:val="22"/>
              </w:rPr>
              <w:t xml:space="preserve">los </w:t>
            </w:r>
            <w:r w:rsidRPr="00FB3AC5">
              <w:rPr>
                <w:sz w:val="22"/>
                <w:szCs w:val="22"/>
              </w:rPr>
              <w:t xml:space="preserve">archivos fuente de programas y cualquier otra representación simbólica necesaria para la compilación, </w:t>
            </w:r>
            <w:r w:rsidR="00B13B94" w:rsidRPr="00FB3AC5">
              <w:rPr>
                <w:sz w:val="22"/>
                <w:szCs w:val="22"/>
              </w:rPr>
              <w:t xml:space="preserve">la </w:t>
            </w:r>
            <w:r w:rsidRPr="00FB3AC5">
              <w:rPr>
                <w:sz w:val="22"/>
                <w:szCs w:val="22"/>
              </w:rPr>
              <w:t xml:space="preserve">ejecución y </w:t>
            </w:r>
            <w:r w:rsidR="00B13B94" w:rsidRPr="00FB3AC5">
              <w:rPr>
                <w:sz w:val="22"/>
                <w:szCs w:val="22"/>
              </w:rPr>
              <w:t xml:space="preserve">el </w:t>
            </w:r>
            <w:r w:rsidRPr="00FB3AC5">
              <w:rPr>
                <w:sz w:val="22"/>
                <w:szCs w:val="22"/>
              </w:rPr>
              <w:t>posterior mantenimiento del software (</w:t>
            </w:r>
            <w:r w:rsidR="00B13B94" w:rsidRPr="00FB3AC5">
              <w:rPr>
                <w:sz w:val="22"/>
                <w:szCs w:val="22"/>
              </w:rPr>
              <w:t xml:space="preserve">que </w:t>
            </w:r>
            <w:r w:rsidRPr="00FB3AC5">
              <w:rPr>
                <w:sz w:val="22"/>
                <w:szCs w:val="22"/>
              </w:rPr>
              <w:t xml:space="preserve">se requiere normalmente, aunque no exclusivamente, para el software personalizado). </w:t>
            </w:r>
          </w:p>
          <w:p w14:paraId="41CB0D2D" w14:textId="48A6F4EF" w:rsidR="00772764" w:rsidRPr="00FB3AC5" w:rsidRDefault="00772764" w:rsidP="00100DE3">
            <w:pPr>
              <w:spacing w:after="200"/>
              <w:ind w:left="1714" w:right="-72" w:hanging="634"/>
              <w:rPr>
                <w:sz w:val="22"/>
                <w:szCs w:val="22"/>
              </w:rPr>
            </w:pPr>
            <w:proofErr w:type="spellStart"/>
            <w:r w:rsidRPr="00FB3AC5">
              <w:rPr>
                <w:sz w:val="22"/>
                <w:szCs w:val="22"/>
              </w:rPr>
              <w:t>xiv</w:t>
            </w:r>
            <w:proofErr w:type="spellEnd"/>
            <w:r w:rsidRPr="00FB3AC5">
              <w:rPr>
                <w:sz w:val="22"/>
                <w:szCs w:val="22"/>
              </w:rPr>
              <w:t>)</w:t>
            </w:r>
            <w:r w:rsidRPr="00FB3AC5">
              <w:rPr>
                <w:sz w:val="22"/>
                <w:szCs w:val="22"/>
              </w:rPr>
              <w:tab/>
              <w:t>Por “materiales” se entiende toda la documentación</w:t>
            </w:r>
            <w:r w:rsidR="00B13B94" w:rsidRPr="00FB3AC5">
              <w:rPr>
                <w:sz w:val="22"/>
                <w:szCs w:val="22"/>
              </w:rPr>
              <w:t xml:space="preserve"> </w:t>
            </w:r>
            <w:r w:rsidRPr="00FB3AC5">
              <w:rPr>
                <w:sz w:val="22"/>
                <w:szCs w:val="22"/>
              </w:rPr>
              <w:t>impresa o imprimi</w:t>
            </w:r>
            <w:r w:rsidR="00B13B94" w:rsidRPr="00FB3AC5">
              <w:rPr>
                <w:sz w:val="22"/>
                <w:szCs w:val="22"/>
              </w:rPr>
              <w:t>ble</w:t>
            </w:r>
            <w:r w:rsidRPr="00FB3AC5">
              <w:rPr>
                <w:sz w:val="22"/>
                <w:szCs w:val="22"/>
              </w:rPr>
              <w:t>, así como todo instructivo o información en cualquier forma</w:t>
            </w:r>
            <w:r w:rsidR="00B13B94" w:rsidRPr="00FB3AC5">
              <w:rPr>
                <w:sz w:val="22"/>
                <w:szCs w:val="22"/>
              </w:rPr>
              <w:t>to</w:t>
            </w:r>
            <w:r w:rsidRPr="00FB3AC5">
              <w:rPr>
                <w:sz w:val="22"/>
                <w:szCs w:val="22"/>
              </w:rPr>
              <w:t xml:space="preserve"> (</w:t>
            </w:r>
            <w:r w:rsidR="00B13B94" w:rsidRPr="00FB3AC5">
              <w:rPr>
                <w:sz w:val="22"/>
                <w:szCs w:val="22"/>
              </w:rPr>
              <w:t xml:space="preserve">incluido </w:t>
            </w:r>
            <w:r w:rsidRPr="00FB3AC5">
              <w:rPr>
                <w:sz w:val="22"/>
                <w:szCs w:val="22"/>
              </w:rPr>
              <w:t>audio, video y texto) y en cualquier medio</w:t>
            </w:r>
            <w:r w:rsidR="00B13B94" w:rsidRPr="00FB3AC5">
              <w:rPr>
                <w:sz w:val="22"/>
                <w:szCs w:val="22"/>
              </w:rPr>
              <w:t xml:space="preserve"> que se</w:t>
            </w:r>
            <w:r w:rsidRPr="00FB3AC5">
              <w:rPr>
                <w:sz w:val="22"/>
                <w:szCs w:val="22"/>
              </w:rPr>
              <w:t xml:space="preserve"> suministr</w:t>
            </w:r>
            <w:r w:rsidR="00B13B94" w:rsidRPr="00FB3AC5">
              <w:rPr>
                <w:sz w:val="22"/>
                <w:szCs w:val="22"/>
              </w:rPr>
              <w:t>en</w:t>
            </w:r>
            <w:r w:rsidRPr="00FB3AC5">
              <w:rPr>
                <w:sz w:val="22"/>
                <w:szCs w:val="22"/>
              </w:rPr>
              <w:t xml:space="preserve"> al Comprador </w:t>
            </w:r>
            <w:r w:rsidR="00B13B94" w:rsidRPr="00FB3AC5">
              <w:rPr>
                <w:sz w:val="22"/>
                <w:szCs w:val="22"/>
              </w:rPr>
              <w:t>en el marco d</w:t>
            </w:r>
            <w:r w:rsidRPr="00FB3AC5">
              <w:rPr>
                <w:sz w:val="22"/>
                <w:szCs w:val="22"/>
              </w:rPr>
              <w:t>el Contrato.</w:t>
            </w:r>
          </w:p>
          <w:p w14:paraId="25C54AAB" w14:textId="480F4632" w:rsidR="00772764" w:rsidRPr="00FB3AC5" w:rsidRDefault="00772764" w:rsidP="00100DE3">
            <w:pPr>
              <w:spacing w:after="200"/>
              <w:ind w:left="1714" w:right="-72" w:hanging="634"/>
              <w:rPr>
                <w:sz w:val="22"/>
                <w:szCs w:val="22"/>
              </w:rPr>
            </w:pPr>
            <w:proofErr w:type="spellStart"/>
            <w:r w:rsidRPr="00FB3AC5">
              <w:rPr>
                <w:sz w:val="22"/>
                <w:szCs w:val="22"/>
              </w:rPr>
              <w:t>xv</w:t>
            </w:r>
            <w:proofErr w:type="spellEnd"/>
            <w:r w:rsidRPr="00FB3AC5">
              <w:rPr>
                <w:sz w:val="22"/>
                <w:szCs w:val="22"/>
              </w:rPr>
              <w:t>)</w:t>
            </w:r>
            <w:r w:rsidRPr="00FB3AC5">
              <w:rPr>
                <w:sz w:val="22"/>
                <w:szCs w:val="22"/>
              </w:rPr>
              <w:tab/>
              <w:t xml:space="preserve">Por “materiales </w:t>
            </w:r>
            <w:r w:rsidR="00D76F72" w:rsidRPr="00FB3AC5">
              <w:rPr>
                <w:sz w:val="22"/>
                <w:szCs w:val="22"/>
              </w:rPr>
              <w:t>estándar</w:t>
            </w:r>
            <w:r w:rsidRPr="00FB3AC5">
              <w:rPr>
                <w:sz w:val="22"/>
                <w:szCs w:val="22"/>
              </w:rPr>
              <w:t xml:space="preserve">” se entiende todos los materiales no especificados como materiales personalizados. </w:t>
            </w:r>
          </w:p>
          <w:p w14:paraId="1CCE5B5D" w14:textId="0D5D2E03" w:rsidR="00772764" w:rsidRPr="00FB3AC5" w:rsidRDefault="00772764" w:rsidP="00100DE3">
            <w:pPr>
              <w:spacing w:after="200"/>
              <w:ind w:left="1714" w:right="-72" w:hanging="634"/>
              <w:rPr>
                <w:sz w:val="22"/>
                <w:szCs w:val="22"/>
              </w:rPr>
            </w:pPr>
            <w:proofErr w:type="spellStart"/>
            <w:r w:rsidRPr="00FB3AC5">
              <w:rPr>
                <w:sz w:val="22"/>
                <w:szCs w:val="22"/>
              </w:rPr>
              <w:t>xvi</w:t>
            </w:r>
            <w:proofErr w:type="spellEnd"/>
            <w:r w:rsidRPr="00FB3AC5">
              <w:rPr>
                <w:sz w:val="22"/>
                <w:szCs w:val="22"/>
              </w:rPr>
              <w:t>)</w:t>
            </w:r>
            <w:r w:rsidRPr="00FB3AC5">
              <w:rPr>
                <w:sz w:val="22"/>
                <w:szCs w:val="22"/>
              </w:rPr>
              <w:tab/>
              <w:t xml:space="preserve">Por “materiales personalizados” se entiende los materiales elaborados por el Proveedor a expensas del Comprador en el marco del Contrato e identificados como tales en el apéndice 5 del Convenio Contractual, así como cualquier otro material que las partes acuerden por escrito considerar materiales personalizados. </w:t>
            </w:r>
            <w:r w:rsidR="00B13B94" w:rsidRPr="00FB3AC5">
              <w:rPr>
                <w:sz w:val="22"/>
                <w:szCs w:val="22"/>
              </w:rPr>
              <w:t>I</w:t>
            </w:r>
            <w:r w:rsidRPr="00FB3AC5">
              <w:rPr>
                <w:sz w:val="22"/>
                <w:szCs w:val="22"/>
              </w:rPr>
              <w:t xml:space="preserve">ncluyen materiales creados a partir de materiales </w:t>
            </w:r>
            <w:r w:rsidR="00D76F72" w:rsidRPr="00FB3AC5">
              <w:rPr>
                <w:sz w:val="22"/>
                <w:szCs w:val="22"/>
              </w:rPr>
              <w:t>estándar</w:t>
            </w:r>
            <w:r w:rsidRPr="00FB3AC5">
              <w:rPr>
                <w:sz w:val="22"/>
                <w:szCs w:val="22"/>
              </w:rPr>
              <w:t>.</w:t>
            </w:r>
          </w:p>
          <w:p w14:paraId="3393BF13" w14:textId="1F29E2A2" w:rsidR="00772764" w:rsidRPr="00FB3AC5" w:rsidRDefault="00772764" w:rsidP="00100DE3">
            <w:pPr>
              <w:spacing w:after="200"/>
              <w:ind w:left="1714" w:right="-72" w:hanging="634"/>
              <w:rPr>
                <w:sz w:val="22"/>
                <w:szCs w:val="22"/>
              </w:rPr>
            </w:pPr>
            <w:proofErr w:type="spellStart"/>
            <w:r w:rsidRPr="00FB3AC5">
              <w:rPr>
                <w:sz w:val="22"/>
                <w:szCs w:val="22"/>
              </w:rPr>
              <w:t>xvii</w:t>
            </w:r>
            <w:proofErr w:type="spellEnd"/>
            <w:r w:rsidRPr="00FB3AC5">
              <w:rPr>
                <w:sz w:val="22"/>
                <w:szCs w:val="22"/>
              </w:rPr>
              <w:t>)</w:t>
            </w:r>
            <w:r w:rsidRPr="00FB3AC5">
              <w:rPr>
                <w:sz w:val="22"/>
                <w:szCs w:val="22"/>
              </w:rPr>
              <w:tab/>
              <w:t>Por “derechos de propiedad intelectual” se entiende todos los derechos de autor, derechos morales, de marca, patente</w:t>
            </w:r>
            <w:r w:rsidR="00B13B94" w:rsidRPr="00FB3AC5">
              <w:rPr>
                <w:sz w:val="22"/>
                <w:szCs w:val="22"/>
              </w:rPr>
              <w:t>s</w:t>
            </w:r>
            <w:r w:rsidRPr="00FB3AC5">
              <w:rPr>
                <w:sz w:val="22"/>
                <w:szCs w:val="22"/>
              </w:rPr>
              <w:t xml:space="preserve"> y </w:t>
            </w:r>
            <w:r w:rsidR="00B13B94" w:rsidRPr="00FB3AC5">
              <w:rPr>
                <w:sz w:val="22"/>
                <w:szCs w:val="22"/>
              </w:rPr>
              <w:t xml:space="preserve">otros </w:t>
            </w:r>
            <w:r w:rsidRPr="00FB3AC5">
              <w:rPr>
                <w:sz w:val="22"/>
                <w:szCs w:val="22"/>
              </w:rPr>
              <w:t xml:space="preserve">derechos de propiedad intelectual y patrimoniales, títulos de propiedad e intereses en todo el mundo, ya sea que se trate de derechos adquiridos, derechos sujetos a condición suspensiva o derechos futuros, incluidos, </w:t>
            </w:r>
            <w:r w:rsidR="00B13B94" w:rsidRPr="00FB3AC5">
              <w:rPr>
                <w:sz w:val="22"/>
                <w:szCs w:val="22"/>
              </w:rPr>
              <w:t>entre otros</w:t>
            </w:r>
            <w:r w:rsidRPr="00FB3AC5">
              <w:rPr>
                <w:sz w:val="22"/>
                <w:szCs w:val="22"/>
              </w:rPr>
              <w:t xml:space="preserve">, todos los derechos económicos y todos los derechos exclusivos para reproducir, reparar, adaptar, modificar, traducir, crear </w:t>
            </w:r>
            <w:r w:rsidR="00B13B94" w:rsidRPr="00FB3AC5">
              <w:rPr>
                <w:sz w:val="22"/>
                <w:szCs w:val="22"/>
              </w:rPr>
              <w:t xml:space="preserve">obras </w:t>
            </w:r>
            <w:r w:rsidRPr="00FB3AC5">
              <w:rPr>
                <w:sz w:val="22"/>
                <w:szCs w:val="22"/>
              </w:rPr>
              <w:t>derivad</w:t>
            </w:r>
            <w:r w:rsidR="00B13B94" w:rsidRPr="00FB3AC5">
              <w:rPr>
                <w:sz w:val="22"/>
                <w:szCs w:val="22"/>
              </w:rPr>
              <w:t>a</w:t>
            </w:r>
            <w:r w:rsidRPr="00FB3AC5">
              <w:rPr>
                <w:sz w:val="22"/>
                <w:szCs w:val="22"/>
              </w:rPr>
              <w:t xml:space="preserve">s, extraer o reutilizar datos, manufacturar, poner en circulación, publicar, distribuir, vender, </w:t>
            </w:r>
            <w:r w:rsidR="00B13B94" w:rsidRPr="00FB3AC5">
              <w:rPr>
                <w:sz w:val="22"/>
                <w:szCs w:val="22"/>
              </w:rPr>
              <w:t>licenciar, otorgar una licencia secundaria</w:t>
            </w:r>
            <w:r w:rsidRPr="00FB3AC5">
              <w:rPr>
                <w:sz w:val="22"/>
                <w:szCs w:val="22"/>
              </w:rPr>
              <w:t xml:space="preserve">, </w:t>
            </w:r>
            <w:r w:rsidR="00B13B94" w:rsidRPr="00FB3AC5">
              <w:rPr>
                <w:sz w:val="22"/>
                <w:szCs w:val="22"/>
              </w:rPr>
              <w:t>transferir</w:t>
            </w:r>
            <w:r w:rsidRPr="00FB3AC5">
              <w:rPr>
                <w:sz w:val="22"/>
                <w:szCs w:val="22"/>
              </w:rPr>
              <w:t xml:space="preserve">, alquilar, arrendar transmitir o </w:t>
            </w:r>
            <w:r w:rsidR="00B13B94" w:rsidRPr="00FB3AC5">
              <w:rPr>
                <w:sz w:val="22"/>
                <w:szCs w:val="22"/>
              </w:rPr>
              <w:t>brin</w:t>
            </w:r>
            <w:r w:rsidRPr="00FB3AC5">
              <w:rPr>
                <w:sz w:val="22"/>
                <w:szCs w:val="22"/>
              </w:rPr>
              <w:t xml:space="preserve">dar acceso electrónico, difundir, exhibir, </w:t>
            </w:r>
            <w:r w:rsidR="00B13B94" w:rsidRPr="00FB3AC5">
              <w:rPr>
                <w:sz w:val="22"/>
                <w:szCs w:val="22"/>
              </w:rPr>
              <w:t xml:space="preserve">ingresar </w:t>
            </w:r>
            <w:r w:rsidRPr="00FB3AC5">
              <w:rPr>
                <w:sz w:val="22"/>
                <w:szCs w:val="22"/>
              </w:rPr>
              <w:t>en memoria</w:t>
            </w:r>
            <w:r w:rsidR="00B13B94" w:rsidRPr="00FB3AC5">
              <w:rPr>
                <w:sz w:val="22"/>
                <w:szCs w:val="22"/>
              </w:rPr>
              <w:t>s</w:t>
            </w:r>
            <w:r w:rsidRPr="00FB3AC5">
              <w:rPr>
                <w:sz w:val="22"/>
                <w:szCs w:val="22"/>
              </w:rPr>
              <w:t xml:space="preserve"> </w:t>
            </w:r>
            <w:r w:rsidR="00B13B94" w:rsidRPr="00FB3AC5">
              <w:rPr>
                <w:sz w:val="22"/>
                <w:szCs w:val="22"/>
              </w:rPr>
              <w:t>de computadoras</w:t>
            </w:r>
            <w:r w:rsidRPr="00FB3AC5">
              <w:rPr>
                <w:sz w:val="22"/>
                <w:szCs w:val="22"/>
              </w:rPr>
              <w:t xml:space="preserve">, o utilizar </w:t>
            </w:r>
            <w:r w:rsidR="00B13B94" w:rsidRPr="00FB3AC5">
              <w:rPr>
                <w:sz w:val="22"/>
                <w:szCs w:val="22"/>
              </w:rPr>
              <w:t>una parte o copiar total o parcialmente</w:t>
            </w:r>
            <w:r w:rsidRPr="00FB3AC5">
              <w:rPr>
                <w:sz w:val="22"/>
                <w:szCs w:val="22"/>
              </w:rPr>
              <w:t xml:space="preserve"> en cualquier forma, directa o indirectamente, o autorizar o designar a </w:t>
            </w:r>
            <w:r w:rsidR="00B13B94" w:rsidRPr="00FB3AC5">
              <w:rPr>
                <w:sz w:val="22"/>
                <w:szCs w:val="22"/>
              </w:rPr>
              <w:t>otros a hacerlo</w:t>
            </w:r>
            <w:r w:rsidRPr="00FB3AC5">
              <w:rPr>
                <w:sz w:val="22"/>
                <w:szCs w:val="22"/>
              </w:rPr>
              <w:t>.</w:t>
            </w:r>
          </w:p>
          <w:p w14:paraId="46160FE6" w14:textId="1917FA05" w:rsidR="00772764" w:rsidRPr="00FB3AC5" w:rsidRDefault="00772764" w:rsidP="00B13B94">
            <w:pPr>
              <w:spacing w:after="200"/>
              <w:ind w:left="1714" w:right="-72" w:hanging="634"/>
              <w:rPr>
                <w:sz w:val="22"/>
                <w:szCs w:val="22"/>
              </w:rPr>
            </w:pPr>
            <w:proofErr w:type="spellStart"/>
            <w:r w:rsidRPr="00FB3AC5">
              <w:rPr>
                <w:sz w:val="22"/>
                <w:szCs w:val="22"/>
              </w:rPr>
              <w:t>xviii</w:t>
            </w:r>
            <w:proofErr w:type="spellEnd"/>
            <w:r w:rsidRPr="00FB3AC5">
              <w:rPr>
                <w:sz w:val="22"/>
                <w:szCs w:val="22"/>
              </w:rPr>
              <w:t>)</w:t>
            </w:r>
            <w:r w:rsidRPr="00FB3AC5">
              <w:rPr>
                <w:sz w:val="22"/>
                <w:szCs w:val="22"/>
              </w:rPr>
              <w:tab/>
              <w:t xml:space="preserve">Por “equipos del Proveedor” se entiende todos los equipos, herramientas, aparatos </w:t>
            </w:r>
            <w:r w:rsidR="00B13B94" w:rsidRPr="00FB3AC5">
              <w:rPr>
                <w:sz w:val="22"/>
                <w:szCs w:val="22"/>
              </w:rPr>
              <w:t xml:space="preserve">u objetos </w:t>
            </w:r>
            <w:r w:rsidRPr="00FB3AC5">
              <w:rPr>
                <w:sz w:val="22"/>
                <w:szCs w:val="22"/>
              </w:rPr>
              <w:t xml:space="preserve">de cualquier tipo necesarios para la instalación, </w:t>
            </w:r>
            <w:r w:rsidR="00B13B94" w:rsidRPr="00FB3AC5">
              <w:rPr>
                <w:sz w:val="22"/>
                <w:szCs w:val="22"/>
              </w:rPr>
              <w:t xml:space="preserve">la </w:t>
            </w:r>
            <w:r w:rsidRPr="00FB3AC5">
              <w:rPr>
                <w:sz w:val="22"/>
                <w:szCs w:val="22"/>
              </w:rPr>
              <w:t xml:space="preserve">terminación y </w:t>
            </w:r>
            <w:r w:rsidR="00B13B94" w:rsidRPr="00FB3AC5">
              <w:rPr>
                <w:sz w:val="22"/>
                <w:szCs w:val="22"/>
              </w:rPr>
              <w:t xml:space="preserve">el </w:t>
            </w:r>
            <w:r w:rsidRPr="00FB3AC5">
              <w:rPr>
                <w:sz w:val="22"/>
                <w:szCs w:val="22"/>
              </w:rPr>
              <w:t xml:space="preserve">mantenimiento del Sistema que </w:t>
            </w:r>
            <w:r w:rsidR="00B13B94" w:rsidRPr="00FB3AC5">
              <w:rPr>
                <w:sz w:val="22"/>
                <w:szCs w:val="22"/>
              </w:rPr>
              <w:t xml:space="preserve">haya de </w:t>
            </w:r>
            <w:r w:rsidRPr="00FB3AC5">
              <w:rPr>
                <w:sz w:val="22"/>
                <w:szCs w:val="22"/>
              </w:rPr>
              <w:t xml:space="preserve">suministrar el Proveedor, sin incluir las tecnologías de la información ni otros </w:t>
            </w:r>
            <w:r w:rsidR="00B13B94" w:rsidRPr="00FB3AC5">
              <w:rPr>
                <w:sz w:val="22"/>
                <w:szCs w:val="22"/>
              </w:rPr>
              <w:t xml:space="preserve">artículos </w:t>
            </w:r>
            <w:r w:rsidRPr="00FB3AC5">
              <w:rPr>
                <w:sz w:val="22"/>
                <w:szCs w:val="22"/>
              </w:rPr>
              <w:t xml:space="preserve">que </w:t>
            </w:r>
            <w:r w:rsidR="00B13B94" w:rsidRPr="00FB3AC5">
              <w:rPr>
                <w:sz w:val="22"/>
                <w:szCs w:val="22"/>
              </w:rPr>
              <w:t xml:space="preserve">integran </w:t>
            </w:r>
            <w:r w:rsidRPr="00FB3AC5">
              <w:rPr>
                <w:sz w:val="22"/>
                <w:szCs w:val="22"/>
              </w:rPr>
              <w:t>del Sistema.</w:t>
            </w:r>
          </w:p>
        </w:tc>
      </w:tr>
      <w:tr w:rsidR="00772764" w:rsidRPr="0050002A" w14:paraId="209E6DFA" w14:textId="77777777" w:rsidTr="00201F92">
        <w:trPr>
          <w:gridBefore w:val="1"/>
          <w:wBefore w:w="101" w:type="dxa"/>
        </w:trPr>
        <w:tc>
          <w:tcPr>
            <w:tcW w:w="2437" w:type="dxa"/>
          </w:tcPr>
          <w:p w14:paraId="0086A196" w14:textId="77777777" w:rsidR="00772764" w:rsidRPr="0050002A" w:rsidRDefault="00772764" w:rsidP="00100DE3">
            <w:pPr>
              <w:spacing w:after="0"/>
              <w:jc w:val="left"/>
            </w:pPr>
          </w:p>
        </w:tc>
        <w:tc>
          <w:tcPr>
            <w:tcW w:w="6617" w:type="dxa"/>
            <w:gridSpan w:val="2"/>
          </w:tcPr>
          <w:p w14:paraId="47F1A87F" w14:textId="77777777" w:rsidR="00772764" w:rsidRPr="00FB3AC5" w:rsidRDefault="00772764" w:rsidP="00100DE3">
            <w:pPr>
              <w:spacing w:after="200"/>
              <w:ind w:left="1080" w:right="-72" w:hanging="547"/>
              <w:rPr>
                <w:sz w:val="22"/>
                <w:szCs w:val="22"/>
              </w:rPr>
            </w:pPr>
            <w:r w:rsidRPr="00FB3AC5">
              <w:rPr>
                <w:sz w:val="22"/>
                <w:szCs w:val="22"/>
              </w:rPr>
              <w:t>d)</w:t>
            </w:r>
            <w:r w:rsidRPr="00FB3AC5">
              <w:rPr>
                <w:sz w:val="22"/>
                <w:szCs w:val="22"/>
              </w:rPr>
              <w:tab/>
              <w:t>Actividades</w:t>
            </w:r>
          </w:p>
          <w:p w14:paraId="1CD9E209" w14:textId="77777777" w:rsidR="00767747" w:rsidRPr="00FB3AC5" w:rsidRDefault="00772764" w:rsidP="002A4837">
            <w:pPr>
              <w:spacing w:after="200"/>
              <w:ind w:left="1611" w:right="-72" w:hanging="547"/>
              <w:rPr>
                <w:sz w:val="22"/>
                <w:szCs w:val="22"/>
              </w:rPr>
            </w:pPr>
            <w:r w:rsidRPr="00FB3AC5">
              <w:rPr>
                <w:sz w:val="22"/>
                <w:szCs w:val="22"/>
              </w:rPr>
              <w:t>i)</w:t>
            </w:r>
            <w:r w:rsidRPr="00FB3AC5">
              <w:rPr>
                <w:sz w:val="22"/>
                <w:szCs w:val="22"/>
              </w:rPr>
              <w:tab/>
              <w:t xml:space="preserve">Por “entrega” se entiende la transferencia de los bienes del Proveedor al Comprador de conformidad con la edición más reciente de los Incoterms especificada en el Contrato. </w:t>
            </w:r>
          </w:p>
          <w:p w14:paraId="6DC146AA" w14:textId="3F19990E" w:rsidR="00772764" w:rsidRPr="00FB3AC5" w:rsidRDefault="00772764" w:rsidP="00100DE3">
            <w:pPr>
              <w:spacing w:after="200"/>
              <w:ind w:left="1620" w:right="-72" w:hanging="547"/>
              <w:rPr>
                <w:sz w:val="22"/>
                <w:szCs w:val="22"/>
              </w:rPr>
            </w:pPr>
            <w:proofErr w:type="spellStart"/>
            <w:r w:rsidRPr="00FB3AC5">
              <w:rPr>
                <w:sz w:val="22"/>
                <w:szCs w:val="22"/>
              </w:rPr>
              <w:t>ii</w:t>
            </w:r>
            <w:proofErr w:type="spellEnd"/>
            <w:r w:rsidRPr="00FB3AC5">
              <w:rPr>
                <w:sz w:val="22"/>
                <w:szCs w:val="22"/>
              </w:rPr>
              <w:t>)</w:t>
            </w:r>
            <w:r w:rsidRPr="00FB3AC5">
              <w:rPr>
                <w:sz w:val="22"/>
                <w:szCs w:val="22"/>
              </w:rPr>
              <w:tab/>
              <w:t xml:space="preserve">Por “instalación” se entiende que el Sistema o un Subsistema especificado en el Contrato está listo para </w:t>
            </w:r>
            <w:r w:rsidR="00DA562D" w:rsidRPr="00FB3AC5">
              <w:rPr>
                <w:sz w:val="22"/>
                <w:szCs w:val="22"/>
              </w:rPr>
              <w:t xml:space="preserve">su </w:t>
            </w:r>
            <w:r w:rsidRPr="00FB3AC5">
              <w:rPr>
                <w:sz w:val="22"/>
                <w:szCs w:val="22"/>
              </w:rPr>
              <w:t xml:space="preserve">puesta en servicio, </w:t>
            </w:r>
            <w:r w:rsidR="00DA562D" w:rsidRPr="00FB3AC5">
              <w:rPr>
                <w:sz w:val="22"/>
                <w:szCs w:val="22"/>
              </w:rPr>
              <w:t xml:space="preserve">tal como se dispone en </w:t>
            </w:r>
            <w:r w:rsidRPr="00FB3AC5">
              <w:rPr>
                <w:sz w:val="22"/>
                <w:szCs w:val="22"/>
              </w:rPr>
              <w:t xml:space="preserve">la </w:t>
            </w:r>
            <w:r w:rsidR="001A22C9" w:rsidRPr="00FB3AC5">
              <w:rPr>
                <w:sz w:val="22"/>
                <w:szCs w:val="22"/>
              </w:rPr>
              <w:t>Cláusula</w:t>
            </w:r>
            <w:r w:rsidRPr="00FB3AC5">
              <w:rPr>
                <w:sz w:val="22"/>
                <w:szCs w:val="22"/>
              </w:rPr>
              <w:t> 26 de las CGC (“Instalación”).</w:t>
            </w:r>
          </w:p>
          <w:p w14:paraId="2AC0C7F8" w14:textId="4100F292" w:rsidR="00772764" w:rsidRPr="00FB3AC5" w:rsidRDefault="00772764" w:rsidP="00100DE3">
            <w:pPr>
              <w:spacing w:after="200"/>
              <w:ind w:left="1620" w:right="-72" w:hanging="547"/>
              <w:rPr>
                <w:sz w:val="22"/>
                <w:szCs w:val="22"/>
              </w:rPr>
            </w:pPr>
            <w:proofErr w:type="spellStart"/>
            <w:r w:rsidRPr="00FB3AC5">
              <w:rPr>
                <w:sz w:val="22"/>
                <w:szCs w:val="22"/>
              </w:rPr>
              <w:t>iii</w:t>
            </w:r>
            <w:proofErr w:type="spellEnd"/>
            <w:r w:rsidRPr="00FB3AC5">
              <w:rPr>
                <w:sz w:val="22"/>
                <w:szCs w:val="22"/>
              </w:rPr>
              <w:t>)</w:t>
            </w:r>
            <w:r w:rsidRPr="00FB3AC5">
              <w:rPr>
                <w:sz w:val="22"/>
                <w:szCs w:val="22"/>
              </w:rPr>
              <w:tab/>
              <w:t xml:space="preserve">Por “ensayos previos a la puesta en servicio” se entiende las pruebas, verificaciones, y otras actividades </w:t>
            </w:r>
            <w:r w:rsidR="00DA562D" w:rsidRPr="00FB3AC5">
              <w:rPr>
                <w:sz w:val="22"/>
                <w:szCs w:val="22"/>
              </w:rPr>
              <w:t xml:space="preserve">requeridas </w:t>
            </w:r>
            <w:r w:rsidRPr="00FB3AC5">
              <w:rPr>
                <w:sz w:val="22"/>
                <w:szCs w:val="22"/>
              </w:rPr>
              <w:t xml:space="preserve">que pueden </w:t>
            </w:r>
            <w:r w:rsidR="00DA562D" w:rsidRPr="00FB3AC5">
              <w:rPr>
                <w:sz w:val="22"/>
                <w:szCs w:val="22"/>
              </w:rPr>
              <w:t xml:space="preserve">aparecer </w:t>
            </w:r>
            <w:r w:rsidRPr="00FB3AC5">
              <w:rPr>
                <w:sz w:val="22"/>
                <w:szCs w:val="22"/>
              </w:rPr>
              <w:t>especific</w:t>
            </w:r>
            <w:r w:rsidR="00DA562D" w:rsidRPr="00FB3AC5">
              <w:rPr>
                <w:sz w:val="22"/>
                <w:szCs w:val="22"/>
              </w:rPr>
              <w:t>adas</w:t>
            </w:r>
            <w:r w:rsidRPr="00FB3AC5">
              <w:rPr>
                <w:sz w:val="22"/>
                <w:szCs w:val="22"/>
              </w:rPr>
              <w:t xml:space="preserve"> en los requisitos técnicos </w:t>
            </w:r>
            <w:r w:rsidR="00DA562D" w:rsidRPr="00FB3AC5">
              <w:rPr>
                <w:sz w:val="22"/>
                <w:szCs w:val="22"/>
              </w:rPr>
              <w:t xml:space="preserve">que ha de llevar a cabo </w:t>
            </w:r>
            <w:r w:rsidRPr="00FB3AC5">
              <w:rPr>
                <w:sz w:val="22"/>
                <w:szCs w:val="22"/>
              </w:rPr>
              <w:t>el Proveedor en preparación para la puesta en servicio</w:t>
            </w:r>
            <w:r w:rsidR="00DA562D" w:rsidRPr="00FB3AC5">
              <w:rPr>
                <w:sz w:val="22"/>
                <w:szCs w:val="22"/>
              </w:rPr>
              <w:t xml:space="preserve"> del Sistema</w:t>
            </w:r>
            <w:r w:rsidRPr="00FB3AC5">
              <w:rPr>
                <w:sz w:val="22"/>
                <w:szCs w:val="22"/>
              </w:rPr>
              <w:t xml:space="preserve">, </w:t>
            </w:r>
            <w:r w:rsidR="00DA562D" w:rsidRPr="00FB3AC5">
              <w:rPr>
                <w:sz w:val="22"/>
                <w:szCs w:val="22"/>
              </w:rPr>
              <w:t xml:space="preserve">conforme a los dispuesto </w:t>
            </w:r>
            <w:r w:rsidRPr="00FB3AC5">
              <w:rPr>
                <w:sz w:val="22"/>
                <w:szCs w:val="22"/>
              </w:rPr>
              <w:t xml:space="preserve">en la </w:t>
            </w:r>
            <w:r w:rsidR="001A22C9" w:rsidRPr="00FB3AC5">
              <w:rPr>
                <w:sz w:val="22"/>
                <w:szCs w:val="22"/>
              </w:rPr>
              <w:t>Cláusula</w:t>
            </w:r>
            <w:r w:rsidRPr="00FB3AC5">
              <w:rPr>
                <w:sz w:val="22"/>
                <w:szCs w:val="22"/>
              </w:rPr>
              <w:t xml:space="preserve"> 26 de las CGC (“Instalación”).</w:t>
            </w:r>
          </w:p>
          <w:p w14:paraId="40C43143" w14:textId="693798C1" w:rsidR="00772764" w:rsidRPr="00FB3AC5" w:rsidRDefault="00772764" w:rsidP="00100DE3">
            <w:pPr>
              <w:spacing w:after="200"/>
              <w:ind w:left="1620" w:right="-72" w:hanging="547"/>
              <w:rPr>
                <w:sz w:val="22"/>
                <w:szCs w:val="22"/>
              </w:rPr>
            </w:pPr>
            <w:proofErr w:type="spellStart"/>
            <w:r w:rsidRPr="00FB3AC5">
              <w:rPr>
                <w:sz w:val="22"/>
                <w:szCs w:val="22"/>
              </w:rPr>
              <w:t>iv</w:t>
            </w:r>
            <w:proofErr w:type="spellEnd"/>
            <w:r w:rsidRPr="00FB3AC5">
              <w:rPr>
                <w:sz w:val="22"/>
                <w:szCs w:val="22"/>
              </w:rPr>
              <w:t>)</w:t>
            </w:r>
            <w:r w:rsidRPr="00FB3AC5">
              <w:rPr>
                <w:sz w:val="22"/>
                <w:szCs w:val="22"/>
              </w:rPr>
              <w:tab/>
              <w:t xml:space="preserve">Por “puesta en servicio” se entiende la puesta en funcionamiento del Sistema o de cualquier Subsistema por el Proveedor después de su instalación, operación que el Proveedor ha de </w:t>
            </w:r>
            <w:r w:rsidR="00DA562D" w:rsidRPr="00FB3AC5">
              <w:rPr>
                <w:sz w:val="22"/>
                <w:szCs w:val="22"/>
              </w:rPr>
              <w:t xml:space="preserve">realizar </w:t>
            </w:r>
            <w:r w:rsidRPr="00FB3AC5">
              <w:rPr>
                <w:sz w:val="22"/>
                <w:szCs w:val="22"/>
              </w:rPr>
              <w:t xml:space="preserve">de conformidad con lo dispuesto en la </w:t>
            </w:r>
            <w:r w:rsidR="001A22C9" w:rsidRPr="00FB3AC5">
              <w:rPr>
                <w:sz w:val="22"/>
                <w:szCs w:val="22"/>
              </w:rPr>
              <w:t>Cláusula</w:t>
            </w:r>
            <w:r w:rsidRPr="00FB3AC5">
              <w:rPr>
                <w:sz w:val="22"/>
                <w:szCs w:val="22"/>
              </w:rPr>
              <w:t xml:space="preserve"> 27.1 de las CGC (“Puesta en Servicio”) con el fin de realizar las pruebas de aceptación operativa.</w:t>
            </w:r>
          </w:p>
          <w:p w14:paraId="41A2ABB6" w14:textId="3D2C834B" w:rsidR="00772764" w:rsidRPr="00FB3AC5" w:rsidRDefault="00772764" w:rsidP="00100DE3">
            <w:pPr>
              <w:spacing w:after="200"/>
              <w:ind w:left="1620" w:right="-72" w:hanging="547"/>
              <w:rPr>
                <w:spacing w:val="-4"/>
                <w:sz w:val="22"/>
                <w:szCs w:val="22"/>
              </w:rPr>
            </w:pPr>
            <w:r w:rsidRPr="00FB3AC5">
              <w:rPr>
                <w:spacing w:val="-4"/>
                <w:sz w:val="22"/>
                <w:szCs w:val="22"/>
              </w:rPr>
              <w:t>v)</w:t>
            </w:r>
            <w:r w:rsidRPr="00FB3AC5">
              <w:rPr>
                <w:spacing w:val="-4"/>
                <w:sz w:val="22"/>
                <w:szCs w:val="22"/>
              </w:rPr>
              <w:tab/>
              <w:t xml:space="preserve">Por “pruebas de aceptación operativa” se entiende las pruebas </w:t>
            </w:r>
            <w:r w:rsidR="00DA562D" w:rsidRPr="00FB3AC5">
              <w:rPr>
                <w:spacing w:val="-4"/>
                <w:sz w:val="22"/>
                <w:szCs w:val="22"/>
              </w:rPr>
              <w:t xml:space="preserve">especificadas </w:t>
            </w:r>
            <w:r w:rsidRPr="00FB3AC5">
              <w:rPr>
                <w:spacing w:val="-4"/>
                <w:sz w:val="22"/>
                <w:szCs w:val="22"/>
              </w:rPr>
              <w:t xml:space="preserve">en los requisitos técnicos y </w:t>
            </w:r>
            <w:r w:rsidR="00DA562D" w:rsidRPr="00FB3AC5">
              <w:rPr>
                <w:spacing w:val="-4"/>
                <w:sz w:val="22"/>
                <w:szCs w:val="22"/>
              </w:rPr>
              <w:t xml:space="preserve">en </w:t>
            </w:r>
            <w:r w:rsidRPr="00FB3AC5">
              <w:rPr>
                <w:spacing w:val="-4"/>
                <w:sz w:val="22"/>
                <w:szCs w:val="22"/>
              </w:rPr>
              <w:t xml:space="preserve">el plan acordado para el Proyecto que han de llevarse a cabo para determinar si el Sistema o un Subsistema específico puede </w:t>
            </w:r>
            <w:r w:rsidR="00DA562D" w:rsidRPr="00FB3AC5">
              <w:rPr>
                <w:spacing w:val="-4"/>
                <w:sz w:val="22"/>
                <w:szCs w:val="22"/>
              </w:rPr>
              <w:t xml:space="preserve">cumplir </w:t>
            </w:r>
            <w:r w:rsidRPr="00FB3AC5">
              <w:rPr>
                <w:spacing w:val="-4"/>
                <w:sz w:val="22"/>
                <w:szCs w:val="22"/>
              </w:rPr>
              <w:t xml:space="preserve">los requisitos funcionales y de </w:t>
            </w:r>
            <w:r w:rsidR="00DA562D" w:rsidRPr="00FB3AC5">
              <w:rPr>
                <w:spacing w:val="-4"/>
                <w:sz w:val="22"/>
                <w:szCs w:val="22"/>
              </w:rPr>
              <w:t xml:space="preserve">desempeño especificados </w:t>
            </w:r>
            <w:r w:rsidRPr="00FB3AC5">
              <w:rPr>
                <w:spacing w:val="-4"/>
                <w:sz w:val="22"/>
                <w:szCs w:val="22"/>
              </w:rPr>
              <w:t xml:space="preserve">en los requisitos técnicos y </w:t>
            </w:r>
            <w:r w:rsidR="00DA562D" w:rsidRPr="00FB3AC5">
              <w:rPr>
                <w:spacing w:val="-4"/>
                <w:sz w:val="22"/>
                <w:szCs w:val="22"/>
              </w:rPr>
              <w:t xml:space="preserve">en </w:t>
            </w:r>
            <w:r w:rsidRPr="00FB3AC5">
              <w:rPr>
                <w:spacing w:val="-4"/>
                <w:sz w:val="22"/>
                <w:szCs w:val="22"/>
              </w:rPr>
              <w:t xml:space="preserve">el plan acordado para el Proyecto, de conformidad con </w:t>
            </w:r>
            <w:r w:rsidR="00DA562D" w:rsidRPr="00FB3AC5">
              <w:rPr>
                <w:spacing w:val="-4"/>
                <w:sz w:val="22"/>
                <w:szCs w:val="22"/>
              </w:rPr>
              <w:t xml:space="preserve">lo dispuesto en </w:t>
            </w:r>
            <w:r w:rsidRPr="00FB3AC5">
              <w:rPr>
                <w:spacing w:val="-4"/>
                <w:sz w:val="22"/>
                <w:szCs w:val="22"/>
              </w:rPr>
              <w:t xml:space="preserve">la </w:t>
            </w:r>
            <w:r w:rsidR="001A22C9" w:rsidRPr="00FB3AC5">
              <w:rPr>
                <w:spacing w:val="-4"/>
                <w:sz w:val="22"/>
                <w:szCs w:val="22"/>
              </w:rPr>
              <w:t>Cláusula</w:t>
            </w:r>
            <w:r w:rsidRPr="00FB3AC5">
              <w:rPr>
                <w:spacing w:val="-4"/>
                <w:sz w:val="22"/>
                <w:szCs w:val="22"/>
              </w:rPr>
              <w:t> 27.2 de las CGC (“Pruebas de aceptación operativa”).</w:t>
            </w:r>
          </w:p>
          <w:p w14:paraId="18A22CD4" w14:textId="29C73DF0" w:rsidR="00772764" w:rsidRPr="00FB3AC5" w:rsidRDefault="00772764" w:rsidP="00DA562D">
            <w:pPr>
              <w:spacing w:after="200"/>
              <w:ind w:left="1620" w:right="-72" w:hanging="547"/>
              <w:rPr>
                <w:sz w:val="22"/>
                <w:szCs w:val="22"/>
              </w:rPr>
            </w:pPr>
            <w:r w:rsidRPr="00FB3AC5">
              <w:rPr>
                <w:sz w:val="22"/>
                <w:szCs w:val="22"/>
              </w:rPr>
              <w:t>vi)</w:t>
            </w:r>
            <w:r w:rsidRPr="00FB3AC5">
              <w:rPr>
                <w:sz w:val="22"/>
                <w:szCs w:val="22"/>
              </w:rPr>
              <w:tab/>
              <w:t xml:space="preserve">Por “aceptación operativa” se entiende la aceptación del Sistema (o cualquier Subsistema cuando en el Contrato se prevea la aceptación del Sistema en partes) por el </w:t>
            </w:r>
            <w:r w:rsidR="00DA562D" w:rsidRPr="00FB3AC5">
              <w:rPr>
                <w:sz w:val="22"/>
                <w:szCs w:val="22"/>
              </w:rPr>
              <w:t>Comprador</w:t>
            </w:r>
            <w:r w:rsidRPr="00FB3AC5">
              <w:rPr>
                <w:sz w:val="22"/>
                <w:szCs w:val="22"/>
              </w:rPr>
              <w:t xml:space="preserve">, de conformidad con la </w:t>
            </w:r>
            <w:r w:rsidR="001A22C9" w:rsidRPr="00FB3AC5">
              <w:rPr>
                <w:sz w:val="22"/>
                <w:szCs w:val="22"/>
              </w:rPr>
              <w:t>Cláusula</w:t>
            </w:r>
            <w:r w:rsidRPr="00FB3AC5">
              <w:rPr>
                <w:sz w:val="22"/>
                <w:szCs w:val="22"/>
              </w:rPr>
              <w:t> 27.3 de las CGC (“Aceptación operativa”).</w:t>
            </w:r>
          </w:p>
        </w:tc>
      </w:tr>
      <w:tr w:rsidR="00772764" w:rsidRPr="0050002A" w14:paraId="02B82421" w14:textId="77777777" w:rsidTr="00201F92">
        <w:trPr>
          <w:gridBefore w:val="1"/>
          <w:wBefore w:w="101" w:type="dxa"/>
        </w:trPr>
        <w:tc>
          <w:tcPr>
            <w:tcW w:w="2437" w:type="dxa"/>
          </w:tcPr>
          <w:p w14:paraId="78EDC2B2" w14:textId="77777777" w:rsidR="00772764" w:rsidRPr="0050002A" w:rsidRDefault="00772764" w:rsidP="00100DE3">
            <w:pPr>
              <w:spacing w:after="0"/>
              <w:jc w:val="left"/>
            </w:pPr>
          </w:p>
        </w:tc>
        <w:tc>
          <w:tcPr>
            <w:tcW w:w="6617" w:type="dxa"/>
            <w:gridSpan w:val="2"/>
          </w:tcPr>
          <w:p w14:paraId="54530D51" w14:textId="6893C21F" w:rsidR="00772764" w:rsidRPr="00FB3AC5" w:rsidRDefault="00772764" w:rsidP="00100DE3">
            <w:pPr>
              <w:spacing w:after="200"/>
              <w:ind w:left="1080" w:right="-72" w:hanging="547"/>
              <w:rPr>
                <w:sz w:val="22"/>
                <w:szCs w:val="22"/>
              </w:rPr>
            </w:pPr>
            <w:r w:rsidRPr="00FB3AC5">
              <w:rPr>
                <w:sz w:val="22"/>
                <w:szCs w:val="22"/>
              </w:rPr>
              <w:t>e)</w:t>
            </w:r>
            <w:r w:rsidRPr="00FB3AC5">
              <w:rPr>
                <w:sz w:val="22"/>
                <w:szCs w:val="22"/>
              </w:rPr>
              <w:tab/>
            </w:r>
            <w:r w:rsidR="00DA562D" w:rsidRPr="00FB3AC5">
              <w:rPr>
                <w:sz w:val="22"/>
                <w:szCs w:val="22"/>
              </w:rPr>
              <w:t xml:space="preserve">Lugares </w:t>
            </w:r>
            <w:r w:rsidRPr="00FB3AC5">
              <w:rPr>
                <w:sz w:val="22"/>
                <w:szCs w:val="22"/>
              </w:rPr>
              <w:t>y fechas</w:t>
            </w:r>
          </w:p>
          <w:p w14:paraId="1132B093" w14:textId="078B0D1C" w:rsidR="00772764" w:rsidRPr="00FB3AC5" w:rsidRDefault="00772764" w:rsidP="00100DE3">
            <w:pPr>
              <w:spacing w:after="200"/>
              <w:ind w:left="1620" w:right="-72" w:hanging="547"/>
              <w:rPr>
                <w:b/>
                <w:sz w:val="22"/>
                <w:szCs w:val="22"/>
              </w:rPr>
            </w:pPr>
            <w:r w:rsidRPr="00FB3AC5">
              <w:rPr>
                <w:sz w:val="22"/>
                <w:szCs w:val="22"/>
              </w:rPr>
              <w:t>i)</w:t>
            </w:r>
            <w:r w:rsidRPr="00FB3AC5">
              <w:rPr>
                <w:sz w:val="22"/>
                <w:szCs w:val="22"/>
              </w:rPr>
              <w:tab/>
              <w:t xml:space="preserve">El “país del Comprador” es el </w:t>
            </w:r>
            <w:r w:rsidRPr="00FB3AC5">
              <w:rPr>
                <w:b/>
                <w:sz w:val="22"/>
                <w:szCs w:val="22"/>
              </w:rPr>
              <w:t xml:space="preserve">país </w:t>
            </w:r>
            <w:r w:rsidR="00DA562D" w:rsidRPr="00FB3AC5">
              <w:rPr>
                <w:b/>
                <w:sz w:val="22"/>
                <w:szCs w:val="22"/>
              </w:rPr>
              <w:t xml:space="preserve">mencionado </w:t>
            </w:r>
            <w:r w:rsidRPr="00FB3AC5">
              <w:rPr>
                <w:b/>
                <w:sz w:val="22"/>
                <w:szCs w:val="22"/>
              </w:rPr>
              <w:t>en las CEC</w:t>
            </w:r>
            <w:r w:rsidRPr="00FB3AC5">
              <w:rPr>
                <w:sz w:val="22"/>
                <w:szCs w:val="22"/>
              </w:rPr>
              <w:t>.</w:t>
            </w:r>
          </w:p>
          <w:p w14:paraId="60ACAA34" w14:textId="3BB0C518" w:rsidR="00772764" w:rsidRPr="00FB3AC5" w:rsidRDefault="00772764" w:rsidP="00100DE3">
            <w:pPr>
              <w:spacing w:after="200"/>
              <w:ind w:left="1620" w:right="-72" w:hanging="547"/>
              <w:rPr>
                <w:sz w:val="22"/>
                <w:szCs w:val="22"/>
              </w:rPr>
            </w:pPr>
            <w:proofErr w:type="spellStart"/>
            <w:r w:rsidRPr="00FB3AC5">
              <w:rPr>
                <w:sz w:val="22"/>
                <w:szCs w:val="22"/>
              </w:rPr>
              <w:t>ii</w:t>
            </w:r>
            <w:proofErr w:type="spellEnd"/>
            <w:r w:rsidRPr="00FB3AC5">
              <w:rPr>
                <w:sz w:val="22"/>
                <w:szCs w:val="22"/>
              </w:rPr>
              <w:t>)</w:t>
            </w:r>
            <w:r w:rsidRPr="00FB3AC5">
              <w:rPr>
                <w:sz w:val="22"/>
                <w:szCs w:val="22"/>
              </w:rPr>
              <w:tab/>
              <w:t xml:space="preserve">El “país del Proveedor” </w:t>
            </w:r>
            <w:r w:rsidR="00DA562D" w:rsidRPr="00FB3AC5">
              <w:rPr>
                <w:color w:val="000000"/>
                <w:sz w:val="22"/>
                <w:szCs w:val="22"/>
              </w:rPr>
              <w:t>en el que el Proveedor está legalmente constituido, según se menciona en el</w:t>
            </w:r>
            <w:r w:rsidR="00DA562D" w:rsidRPr="00FB3AC5">
              <w:rPr>
                <w:sz w:val="22"/>
                <w:szCs w:val="22"/>
              </w:rPr>
              <w:t xml:space="preserve"> </w:t>
            </w:r>
            <w:r w:rsidRPr="00FB3AC5">
              <w:rPr>
                <w:sz w:val="22"/>
                <w:szCs w:val="22"/>
              </w:rPr>
              <w:t>Convenio Contractual</w:t>
            </w:r>
          </w:p>
          <w:p w14:paraId="5B0A6C93" w14:textId="3D03C272" w:rsidR="00772764" w:rsidRPr="00FB3AC5" w:rsidRDefault="00772764" w:rsidP="00100DE3">
            <w:pPr>
              <w:spacing w:after="200"/>
              <w:ind w:left="1620" w:right="-72" w:hanging="547"/>
              <w:rPr>
                <w:sz w:val="22"/>
                <w:szCs w:val="22"/>
              </w:rPr>
            </w:pPr>
            <w:proofErr w:type="spellStart"/>
            <w:r w:rsidRPr="00FB3AC5">
              <w:rPr>
                <w:sz w:val="22"/>
                <w:szCs w:val="22"/>
              </w:rPr>
              <w:t>iii</w:t>
            </w:r>
            <w:proofErr w:type="spellEnd"/>
            <w:r w:rsidRPr="00FB3AC5">
              <w:rPr>
                <w:sz w:val="22"/>
                <w:szCs w:val="22"/>
              </w:rPr>
              <w:t>)</w:t>
            </w:r>
            <w:r w:rsidRPr="00FB3AC5">
              <w:rPr>
                <w:sz w:val="22"/>
                <w:szCs w:val="22"/>
              </w:rPr>
              <w:tab/>
            </w:r>
            <w:r w:rsidRPr="00FB3AC5">
              <w:rPr>
                <w:b/>
                <w:sz w:val="22"/>
                <w:szCs w:val="22"/>
              </w:rPr>
              <w:t>A menos que en las CEC se especifique otra cosa</w:t>
            </w:r>
            <w:r w:rsidRPr="00FB3AC5">
              <w:rPr>
                <w:sz w:val="22"/>
                <w:szCs w:val="22"/>
              </w:rPr>
              <w:t xml:space="preserve">, por “sitio del Proyecto” se entiende los lugares </w:t>
            </w:r>
            <w:r w:rsidR="00DA562D" w:rsidRPr="00FB3AC5">
              <w:rPr>
                <w:sz w:val="22"/>
                <w:szCs w:val="22"/>
              </w:rPr>
              <w:t xml:space="preserve">enumerados </w:t>
            </w:r>
            <w:r w:rsidRPr="00FB3AC5">
              <w:rPr>
                <w:sz w:val="22"/>
                <w:szCs w:val="22"/>
              </w:rPr>
              <w:t xml:space="preserve">en el cuadro de información sobre los sitios del Proyecto </w:t>
            </w:r>
            <w:r w:rsidR="00DA562D" w:rsidRPr="00FB3AC5">
              <w:rPr>
                <w:sz w:val="22"/>
                <w:szCs w:val="22"/>
              </w:rPr>
              <w:t xml:space="preserve">incluido en </w:t>
            </w:r>
            <w:r w:rsidRPr="00FB3AC5">
              <w:rPr>
                <w:sz w:val="22"/>
                <w:szCs w:val="22"/>
              </w:rPr>
              <w:t>la sección de requisitos técnicos en los que se suministrará e instalará el Sistema.</w:t>
            </w:r>
          </w:p>
          <w:p w14:paraId="39F41B85" w14:textId="54477218" w:rsidR="00772764" w:rsidRPr="00FB3AC5" w:rsidRDefault="00772764" w:rsidP="00100DE3">
            <w:pPr>
              <w:spacing w:after="200"/>
              <w:ind w:left="1620" w:right="-72" w:hanging="547"/>
              <w:rPr>
                <w:sz w:val="22"/>
                <w:szCs w:val="22"/>
              </w:rPr>
            </w:pPr>
            <w:proofErr w:type="spellStart"/>
            <w:r w:rsidRPr="00FB3AC5">
              <w:rPr>
                <w:sz w:val="22"/>
                <w:szCs w:val="22"/>
              </w:rPr>
              <w:t>iv</w:t>
            </w:r>
            <w:proofErr w:type="spellEnd"/>
            <w:r w:rsidRPr="00FB3AC5">
              <w:rPr>
                <w:sz w:val="22"/>
                <w:szCs w:val="22"/>
              </w:rPr>
              <w:t>)</w:t>
            </w:r>
            <w:r w:rsidRPr="00FB3AC5">
              <w:rPr>
                <w:sz w:val="22"/>
                <w:szCs w:val="22"/>
              </w:rPr>
              <w:tab/>
              <w:t xml:space="preserve">Por “país elegible” se entiende los países y territorios elegibles para participar en adquisiciones financiadas por el Banco Mundial, conforme a lo definido en las Regulaciones de Adquisiciones. </w:t>
            </w:r>
          </w:p>
          <w:p w14:paraId="64D0882B" w14:textId="77777777" w:rsidR="00772764" w:rsidRPr="00FB3AC5" w:rsidRDefault="00772764" w:rsidP="00100DE3">
            <w:pPr>
              <w:spacing w:after="200"/>
              <w:ind w:left="1620" w:right="-72" w:hanging="547"/>
              <w:rPr>
                <w:sz w:val="22"/>
                <w:szCs w:val="22"/>
              </w:rPr>
            </w:pPr>
            <w:r w:rsidRPr="00FB3AC5">
              <w:rPr>
                <w:sz w:val="22"/>
                <w:szCs w:val="22"/>
              </w:rPr>
              <w:t>v)</w:t>
            </w:r>
            <w:r w:rsidRPr="00FB3AC5">
              <w:rPr>
                <w:sz w:val="22"/>
                <w:szCs w:val="22"/>
              </w:rPr>
              <w:tab/>
              <w:t>Por “día” se entiende día corrido del calendario gregoriano.</w:t>
            </w:r>
          </w:p>
          <w:p w14:paraId="2F04C512" w14:textId="3F14F924" w:rsidR="00772764" w:rsidRPr="00FB3AC5" w:rsidRDefault="00772764" w:rsidP="00100DE3">
            <w:pPr>
              <w:spacing w:after="200"/>
              <w:ind w:left="1620" w:right="-72" w:hanging="547"/>
              <w:rPr>
                <w:sz w:val="22"/>
                <w:szCs w:val="22"/>
              </w:rPr>
            </w:pPr>
            <w:r w:rsidRPr="00FB3AC5">
              <w:rPr>
                <w:sz w:val="22"/>
                <w:szCs w:val="22"/>
              </w:rPr>
              <w:t xml:space="preserve">vi) </w:t>
            </w:r>
            <w:r w:rsidRPr="00FB3AC5">
              <w:rPr>
                <w:sz w:val="22"/>
                <w:szCs w:val="22"/>
              </w:rPr>
              <w:tab/>
              <w:t xml:space="preserve">Por “semana” se entiende siete (7) días consecutivos a </w:t>
            </w:r>
            <w:r w:rsidR="00DA562D" w:rsidRPr="00FB3AC5">
              <w:rPr>
                <w:sz w:val="22"/>
                <w:szCs w:val="22"/>
              </w:rPr>
              <w:t xml:space="preserve">partir </w:t>
            </w:r>
            <w:r w:rsidRPr="00FB3AC5">
              <w:rPr>
                <w:sz w:val="22"/>
                <w:szCs w:val="22"/>
              </w:rPr>
              <w:t xml:space="preserve">del día </w:t>
            </w:r>
            <w:r w:rsidR="00DA562D" w:rsidRPr="00FB3AC5">
              <w:rPr>
                <w:sz w:val="22"/>
                <w:szCs w:val="22"/>
              </w:rPr>
              <w:t xml:space="preserve">en que comienza </w:t>
            </w:r>
            <w:r w:rsidRPr="00FB3AC5">
              <w:rPr>
                <w:sz w:val="22"/>
                <w:szCs w:val="22"/>
              </w:rPr>
              <w:t>la semana en el país del Comprador.</w:t>
            </w:r>
          </w:p>
          <w:p w14:paraId="65090925" w14:textId="77777777" w:rsidR="00772764" w:rsidRPr="00FB3AC5" w:rsidRDefault="00772764" w:rsidP="00100DE3">
            <w:pPr>
              <w:spacing w:after="200"/>
              <w:ind w:left="1620" w:right="-72" w:hanging="547"/>
              <w:rPr>
                <w:sz w:val="22"/>
                <w:szCs w:val="22"/>
              </w:rPr>
            </w:pPr>
            <w:proofErr w:type="spellStart"/>
            <w:r w:rsidRPr="00FB3AC5">
              <w:rPr>
                <w:sz w:val="22"/>
                <w:szCs w:val="22"/>
              </w:rPr>
              <w:t>vii</w:t>
            </w:r>
            <w:proofErr w:type="spellEnd"/>
            <w:r w:rsidRPr="00FB3AC5">
              <w:rPr>
                <w:sz w:val="22"/>
                <w:szCs w:val="22"/>
              </w:rPr>
              <w:t>)</w:t>
            </w:r>
            <w:r w:rsidRPr="00FB3AC5">
              <w:rPr>
                <w:sz w:val="22"/>
                <w:szCs w:val="22"/>
              </w:rPr>
              <w:tab/>
              <w:t>Por “mes” se entiende un mes calendario del calendario gregoriano.</w:t>
            </w:r>
          </w:p>
          <w:p w14:paraId="26B0C6D4" w14:textId="77777777" w:rsidR="00772764" w:rsidRPr="00FB3AC5" w:rsidRDefault="00772764" w:rsidP="00100DE3">
            <w:pPr>
              <w:spacing w:after="200"/>
              <w:ind w:left="1620" w:right="-72" w:hanging="547"/>
              <w:rPr>
                <w:sz w:val="22"/>
                <w:szCs w:val="22"/>
              </w:rPr>
            </w:pPr>
            <w:proofErr w:type="spellStart"/>
            <w:r w:rsidRPr="00FB3AC5">
              <w:rPr>
                <w:sz w:val="22"/>
                <w:szCs w:val="22"/>
              </w:rPr>
              <w:t>viii</w:t>
            </w:r>
            <w:proofErr w:type="spellEnd"/>
            <w:r w:rsidRPr="00FB3AC5">
              <w:rPr>
                <w:sz w:val="22"/>
                <w:szCs w:val="22"/>
              </w:rPr>
              <w:t>)</w:t>
            </w:r>
            <w:r w:rsidRPr="00FB3AC5">
              <w:rPr>
                <w:sz w:val="22"/>
                <w:szCs w:val="22"/>
              </w:rPr>
              <w:tab/>
              <w:t>Por “año” se entiende doce (12) meses consecutivos.</w:t>
            </w:r>
          </w:p>
          <w:p w14:paraId="66C88C8E" w14:textId="32569197" w:rsidR="00772764" w:rsidRPr="00FB3AC5" w:rsidRDefault="00772764" w:rsidP="00100DE3">
            <w:pPr>
              <w:spacing w:after="200"/>
              <w:ind w:left="1620" w:right="-72" w:hanging="547"/>
              <w:rPr>
                <w:sz w:val="22"/>
                <w:szCs w:val="22"/>
              </w:rPr>
            </w:pPr>
            <w:proofErr w:type="spellStart"/>
            <w:r w:rsidRPr="00FB3AC5">
              <w:rPr>
                <w:sz w:val="22"/>
                <w:szCs w:val="22"/>
              </w:rPr>
              <w:t>ix</w:t>
            </w:r>
            <w:proofErr w:type="spellEnd"/>
            <w:r w:rsidRPr="00FB3AC5">
              <w:rPr>
                <w:sz w:val="22"/>
                <w:szCs w:val="22"/>
              </w:rPr>
              <w:t>)</w:t>
            </w:r>
            <w:r w:rsidRPr="00FB3AC5">
              <w:rPr>
                <w:sz w:val="22"/>
                <w:szCs w:val="22"/>
              </w:rPr>
              <w:tab/>
              <w:t xml:space="preserve">Por “fecha de entrada en vigor” se entiende la fecha en la que se cumplen todas las condiciones </w:t>
            </w:r>
            <w:r w:rsidR="00DA562D" w:rsidRPr="00FB3AC5">
              <w:rPr>
                <w:sz w:val="22"/>
                <w:szCs w:val="22"/>
              </w:rPr>
              <w:t xml:space="preserve">especificadas </w:t>
            </w:r>
            <w:r w:rsidRPr="00FB3AC5">
              <w:rPr>
                <w:sz w:val="22"/>
                <w:szCs w:val="22"/>
              </w:rPr>
              <w:t xml:space="preserve">en el artículo 3 (“Fecha de entrada en vigor para determinar el plazo para </w:t>
            </w:r>
            <w:r w:rsidR="00DA562D" w:rsidRPr="00FB3AC5">
              <w:rPr>
                <w:sz w:val="22"/>
                <w:szCs w:val="22"/>
              </w:rPr>
              <w:t xml:space="preserve">obtener </w:t>
            </w:r>
            <w:r w:rsidRPr="00FB3AC5">
              <w:rPr>
                <w:sz w:val="22"/>
                <w:szCs w:val="22"/>
              </w:rPr>
              <w:t xml:space="preserve">la aceptación operativa”) </w:t>
            </w:r>
            <w:r w:rsidR="00DA562D" w:rsidRPr="00FB3AC5">
              <w:rPr>
                <w:sz w:val="22"/>
                <w:szCs w:val="22"/>
              </w:rPr>
              <w:t xml:space="preserve">del Convenio Contractual </w:t>
            </w:r>
            <w:r w:rsidRPr="00FB3AC5">
              <w:rPr>
                <w:sz w:val="22"/>
                <w:szCs w:val="22"/>
              </w:rPr>
              <w:t xml:space="preserve">para determinar </w:t>
            </w:r>
            <w:r w:rsidR="00DA562D" w:rsidRPr="00FB3AC5">
              <w:rPr>
                <w:sz w:val="22"/>
                <w:szCs w:val="22"/>
              </w:rPr>
              <w:t xml:space="preserve">las fechas de </w:t>
            </w:r>
            <w:r w:rsidRPr="00FB3AC5">
              <w:rPr>
                <w:sz w:val="22"/>
                <w:szCs w:val="22"/>
              </w:rPr>
              <w:t>entrega, instalación y aceptación operativa del Sistema, o del o los Subsistemas.</w:t>
            </w:r>
          </w:p>
          <w:p w14:paraId="36C4FFC0" w14:textId="77777777" w:rsidR="00772764" w:rsidRPr="00FB3AC5" w:rsidRDefault="00772764" w:rsidP="00100DE3">
            <w:pPr>
              <w:spacing w:after="200"/>
              <w:ind w:left="1620" w:right="-72" w:hanging="547"/>
              <w:rPr>
                <w:sz w:val="22"/>
                <w:szCs w:val="22"/>
              </w:rPr>
            </w:pPr>
            <w:r w:rsidRPr="00FB3AC5">
              <w:rPr>
                <w:sz w:val="22"/>
                <w:szCs w:val="22"/>
              </w:rPr>
              <w:t>x)</w:t>
            </w:r>
            <w:r w:rsidRPr="00FB3AC5">
              <w:rPr>
                <w:sz w:val="22"/>
                <w:szCs w:val="22"/>
              </w:rPr>
              <w:tab/>
              <w:t xml:space="preserve">Por “período del Contrato” se entiende el período durante el cual este Contrato rige las relaciones y obligaciones del Comprador y </w:t>
            </w:r>
            <w:r w:rsidR="00DA562D" w:rsidRPr="00FB3AC5">
              <w:rPr>
                <w:sz w:val="22"/>
                <w:szCs w:val="22"/>
              </w:rPr>
              <w:t>d</w:t>
            </w:r>
            <w:r w:rsidRPr="00FB3AC5">
              <w:rPr>
                <w:sz w:val="22"/>
                <w:szCs w:val="22"/>
              </w:rPr>
              <w:t xml:space="preserve">el Proveedor con respecto al Sistema. </w:t>
            </w:r>
            <w:r w:rsidRPr="00FB3AC5">
              <w:rPr>
                <w:b/>
                <w:sz w:val="22"/>
                <w:szCs w:val="22"/>
              </w:rPr>
              <w:t>A menos que en las CEC se especifique otra cosa</w:t>
            </w:r>
            <w:r w:rsidRPr="00FB3AC5">
              <w:rPr>
                <w:sz w:val="22"/>
                <w:szCs w:val="22"/>
              </w:rPr>
              <w:t>, el Contrato seguirá en vigencia hasta que el Sistema Informático y todos los servicios se hayan suministrado, salvo que el Contrato se rescinda anticipadamente conforme a lo dispuesto en sus cláusulas.</w:t>
            </w:r>
          </w:p>
          <w:p w14:paraId="3E942C43" w14:textId="22F733D7" w:rsidR="00772764" w:rsidRPr="00FB3AC5" w:rsidRDefault="00772764" w:rsidP="00100DE3">
            <w:pPr>
              <w:spacing w:after="200"/>
              <w:ind w:left="1620" w:right="-72" w:hanging="547"/>
              <w:rPr>
                <w:sz w:val="22"/>
                <w:szCs w:val="22"/>
              </w:rPr>
            </w:pPr>
            <w:r w:rsidRPr="00FB3AC5">
              <w:rPr>
                <w:sz w:val="22"/>
                <w:szCs w:val="22"/>
              </w:rPr>
              <w:t>xi)</w:t>
            </w:r>
            <w:r w:rsidRPr="00FB3AC5">
              <w:rPr>
                <w:sz w:val="22"/>
                <w:szCs w:val="22"/>
              </w:rPr>
              <w:tab/>
              <w:t xml:space="preserve">Por “período de responsabilidad por defectos” (también denominado “período de garantía”) se entiende el período de validez de las garantías proporcionadas por el Proveedor a partir de la fecha del certificado de aceptación operativa del Sistema o los Subsistemas, durante el cual el Proveedor es responsable de los defectos relacionados con el Sistema (o los Subsistemas que corresponda), de conformidad con </w:t>
            </w:r>
            <w:r w:rsidR="00CD1B2A" w:rsidRPr="00FB3AC5">
              <w:rPr>
                <w:sz w:val="22"/>
                <w:szCs w:val="22"/>
              </w:rPr>
              <w:t xml:space="preserve">lo dispuesto en </w:t>
            </w:r>
            <w:r w:rsidRPr="00FB3AC5">
              <w:rPr>
                <w:sz w:val="22"/>
                <w:szCs w:val="22"/>
              </w:rPr>
              <w:t xml:space="preserve">la </w:t>
            </w:r>
            <w:r w:rsidR="001A22C9" w:rsidRPr="00FB3AC5">
              <w:rPr>
                <w:sz w:val="22"/>
                <w:szCs w:val="22"/>
              </w:rPr>
              <w:t>Cláusula</w:t>
            </w:r>
            <w:r w:rsidRPr="00FB3AC5">
              <w:rPr>
                <w:sz w:val="22"/>
                <w:szCs w:val="22"/>
              </w:rPr>
              <w:t> 29 de las CGC (“Responsabilidad por defectos”).</w:t>
            </w:r>
          </w:p>
          <w:p w14:paraId="5572D311" w14:textId="77777777" w:rsidR="00772764" w:rsidRPr="00FB3AC5" w:rsidRDefault="00772764" w:rsidP="00100DE3">
            <w:pPr>
              <w:spacing w:after="200"/>
              <w:ind w:left="1620" w:right="-72" w:hanging="547"/>
              <w:rPr>
                <w:sz w:val="22"/>
                <w:szCs w:val="22"/>
              </w:rPr>
            </w:pPr>
            <w:proofErr w:type="spellStart"/>
            <w:r w:rsidRPr="00FB3AC5">
              <w:rPr>
                <w:sz w:val="22"/>
                <w:szCs w:val="22"/>
              </w:rPr>
              <w:t>xii</w:t>
            </w:r>
            <w:proofErr w:type="spellEnd"/>
            <w:r w:rsidRPr="00FB3AC5">
              <w:rPr>
                <w:sz w:val="22"/>
                <w:szCs w:val="22"/>
              </w:rPr>
              <w:t>)</w:t>
            </w:r>
            <w:r w:rsidRPr="00FB3AC5">
              <w:rPr>
                <w:sz w:val="22"/>
                <w:szCs w:val="22"/>
              </w:rPr>
              <w:tab/>
              <w:t>Por “período de cobertura” se entiende los días de la semana y las horas de esos días durante los cuales se debe disponer de servicios de mantenimiento y de apoyo operacional o técnico (si corresponde).</w:t>
            </w:r>
          </w:p>
          <w:p w14:paraId="31180D04" w14:textId="2135A1BC" w:rsidR="00772764" w:rsidRPr="00FB3AC5" w:rsidRDefault="00772764" w:rsidP="00CD1B2A">
            <w:pPr>
              <w:spacing w:after="200"/>
              <w:ind w:left="1620" w:right="-72" w:hanging="547"/>
              <w:rPr>
                <w:sz w:val="22"/>
                <w:szCs w:val="22"/>
              </w:rPr>
            </w:pPr>
            <w:proofErr w:type="spellStart"/>
            <w:r w:rsidRPr="00FB3AC5">
              <w:rPr>
                <w:sz w:val="22"/>
                <w:szCs w:val="22"/>
              </w:rPr>
              <w:t>xiii</w:t>
            </w:r>
            <w:proofErr w:type="spellEnd"/>
            <w:r w:rsidRPr="00FB3AC5">
              <w:rPr>
                <w:sz w:val="22"/>
                <w:szCs w:val="22"/>
              </w:rPr>
              <w:t xml:space="preserve">) </w:t>
            </w:r>
            <w:r w:rsidRPr="00FB3AC5">
              <w:rPr>
                <w:sz w:val="22"/>
                <w:szCs w:val="22"/>
              </w:rPr>
              <w:tab/>
              <w:t xml:space="preserve">Por “período de servicios </w:t>
            </w:r>
            <w:proofErr w:type="spellStart"/>
            <w:r w:rsidRPr="00FB3AC5">
              <w:rPr>
                <w:sz w:val="22"/>
                <w:szCs w:val="22"/>
              </w:rPr>
              <w:t>posgarantía</w:t>
            </w:r>
            <w:proofErr w:type="spellEnd"/>
            <w:r w:rsidRPr="00FB3AC5">
              <w:rPr>
                <w:sz w:val="22"/>
                <w:szCs w:val="22"/>
              </w:rPr>
              <w:t xml:space="preserve">” se entiende </w:t>
            </w:r>
            <w:r w:rsidR="00CD1B2A" w:rsidRPr="00FB3AC5">
              <w:rPr>
                <w:sz w:val="22"/>
                <w:szCs w:val="22"/>
              </w:rPr>
              <w:t xml:space="preserve">la cantidad </w:t>
            </w:r>
            <w:r w:rsidRPr="00FB3AC5">
              <w:rPr>
                <w:sz w:val="22"/>
                <w:szCs w:val="22"/>
              </w:rPr>
              <w:t>de años</w:t>
            </w:r>
            <w:r w:rsidRPr="00FB3AC5">
              <w:rPr>
                <w:b/>
                <w:sz w:val="22"/>
                <w:szCs w:val="22"/>
              </w:rPr>
              <w:t xml:space="preserve"> indicad</w:t>
            </w:r>
            <w:r w:rsidR="00CD1B2A" w:rsidRPr="00FB3AC5">
              <w:rPr>
                <w:b/>
                <w:sz w:val="22"/>
                <w:szCs w:val="22"/>
              </w:rPr>
              <w:t>a</w:t>
            </w:r>
            <w:r w:rsidRPr="00FB3AC5">
              <w:rPr>
                <w:b/>
                <w:sz w:val="22"/>
                <w:szCs w:val="22"/>
              </w:rPr>
              <w:t xml:space="preserve"> en las CEC</w:t>
            </w:r>
            <w:r w:rsidRPr="00FB3AC5">
              <w:rPr>
                <w:sz w:val="22"/>
                <w:szCs w:val="22"/>
              </w:rPr>
              <w:t xml:space="preserve"> (si </w:t>
            </w:r>
            <w:r w:rsidR="00CD1B2A" w:rsidRPr="00FB3AC5">
              <w:rPr>
                <w:sz w:val="22"/>
                <w:szCs w:val="22"/>
              </w:rPr>
              <w:t>los hubiera</w:t>
            </w:r>
            <w:r w:rsidRPr="00FB3AC5">
              <w:rPr>
                <w:sz w:val="22"/>
                <w:szCs w:val="22"/>
              </w:rPr>
              <w:t xml:space="preserve">) a partir del vencimiento del período de garantía, durante </w:t>
            </w:r>
            <w:r w:rsidR="00CD1B2A" w:rsidRPr="00FB3AC5">
              <w:rPr>
                <w:sz w:val="22"/>
                <w:szCs w:val="22"/>
              </w:rPr>
              <w:t xml:space="preserve">el </w:t>
            </w:r>
            <w:r w:rsidRPr="00FB3AC5">
              <w:rPr>
                <w:sz w:val="22"/>
                <w:szCs w:val="22"/>
              </w:rPr>
              <w:t xml:space="preserve">cual el Proveedor podrá estar obligado a proporcionar licencias de software y servicios de mantenimiento o apoyo técnico para el Sistema, ya sea en </w:t>
            </w:r>
            <w:r w:rsidR="00CD1B2A" w:rsidRPr="00FB3AC5">
              <w:rPr>
                <w:sz w:val="22"/>
                <w:szCs w:val="22"/>
              </w:rPr>
              <w:t xml:space="preserve">el marco </w:t>
            </w:r>
            <w:r w:rsidRPr="00FB3AC5">
              <w:rPr>
                <w:sz w:val="22"/>
                <w:szCs w:val="22"/>
              </w:rPr>
              <w:t>de</w:t>
            </w:r>
            <w:r w:rsidR="00CD1B2A" w:rsidRPr="00FB3AC5">
              <w:rPr>
                <w:sz w:val="22"/>
                <w:szCs w:val="22"/>
              </w:rPr>
              <w:t xml:space="preserve"> este </w:t>
            </w:r>
            <w:r w:rsidRPr="00FB3AC5">
              <w:rPr>
                <w:sz w:val="22"/>
                <w:szCs w:val="22"/>
              </w:rPr>
              <w:t>Contrato o de contratos separados.</w:t>
            </w:r>
          </w:p>
        </w:tc>
      </w:tr>
      <w:tr w:rsidR="00772764" w:rsidRPr="0050002A" w14:paraId="64B3A20A" w14:textId="77777777" w:rsidTr="00201F92">
        <w:trPr>
          <w:gridBefore w:val="1"/>
          <w:wBefore w:w="101" w:type="dxa"/>
        </w:trPr>
        <w:tc>
          <w:tcPr>
            <w:tcW w:w="2437" w:type="dxa"/>
          </w:tcPr>
          <w:p w14:paraId="6D4EB903" w14:textId="05E0BE0B" w:rsidR="00772764" w:rsidRPr="0050002A" w:rsidRDefault="00772764" w:rsidP="00100DE3">
            <w:pPr>
              <w:pStyle w:val="Head62"/>
            </w:pPr>
            <w:bookmarkStart w:id="916" w:name="_Toc277233319"/>
            <w:bookmarkStart w:id="917" w:name="_Toc136426849"/>
            <w:r w:rsidRPr="0050002A">
              <w:t>2.</w:t>
            </w:r>
            <w:r w:rsidRPr="0050002A">
              <w:tab/>
              <w:t>Documentos</w:t>
            </w:r>
            <w:r w:rsidRPr="0050002A">
              <w:br/>
              <w:t>del Contrato</w:t>
            </w:r>
            <w:bookmarkEnd w:id="916"/>
            <w:bookmarkEnd w:id="917"/>
          </w:p>
        </w:tc>
        <w:tc>
          <w:tcPr>
            <w:tcW w:w="6617" w:type="dxa"/>
            <w:gridSpan w:val="2"/>
          </w:tcPr>
          <w:p w14:paraId="001C9CAF" w14:textId="4873E6A4" w:rsidR="00772764" w:rsidRPr="00FB3AC5" w:rsidRDefault="00772764" w:rsidP="00CD1B2A">
            <w:pPr>
              <w:keepNext/>
              <w:keepLines/>
              <w:spacing w:after="200"/>
              <w:ind w:left="547" w:right="-72" w:hanging="547"/>
              <w:rPr>
                <w:sz w:val="22"/>
                <w:szCs w:val="22"/>
              </w:rPr>
            </w:pPr>
            <w:r w:rsidRPr="00FB3AC5">
              <w:rPr>
                <w:sz w:val="22"/>
                <w:szCs w:val="22"/>
              </w:rPr>
              <w:t>2.1</w:t>
            </w:r>
            <w:r w:rsidRPr="00FB3AC5">
              <w:rPr>
                <w:sz w:val="22"/>
                <w:szCs w:val="22"/>
              </w:rPr>
              <w:tab/>
              <w:t>Con sujeción al artículo 1.2 (“Orden de precedencia”)</w:t>
            </w:r>
            <w:r w:rsidR="00CD1B2A" w:rsidRPr="00FB3AC5">
              <w:rPr>
                <w:sz w:val="22"/>
                <w:szCs w:val="22"/>
              </w:rPr>
              <w:t xml:space="preserve"> del Convenio Contractual</w:t>
            </w:r>
            <w:r w:rsidRPr="00FB3AC5">
              <w:rPr>
                <w:sz w:val="22"/>
                <w:szCs w:val="22"/>
              </w:rPr>
              <w:t xml:space="preserve">, todos los documentos que forman parte del Contrato (y todas las partes de esos documentos) deberán ser correlativos y complementarios, y explicarse mutuamente. El Contrato </w:t>
            </w:r>
            <w:r w:rsidR="00CD1B2A" w:rsidRPr="00FB3AC5">
              <w:rPr>
                <w:sz w:val="22"/>
                <w:szCs w:val="22"/>
              </w:rPr>
              <w:t xml:space="preserve">deberá leerse </w:t>
            </w:r>
            <w:r w:rsidRPr="00FB3AC5">
              <w:rPr>
                <w:sz w:val="22"/>
                <w:szCs w:val="22"/>
              </w:rPr>
              <w:t>como un todo.</w:t>
            </w:r>
          </w:p>
        </w:tc>
      </w:tr>
      <w:tr w:rsidR="00772764" w:rsidRPr="0050002A" w14:paraId="6CE5E05A" w14:textId="77777777" w:rsidTr="00201F92">
        <w:trPr>
          <w:gridBefore w:val="1"/>
          <w:wBefore w:w="101" w:type="dxa"/>
          <w:cantSplit/>
        </w:trPr>
        <w:tc>
          <w:tcPr>
            <w:tcW w:w="2437" w:type="dxa"/>
          </w:tcPr>
          <w:p w14:paraId="5A5C49E0" w14:textId="494C3D5E" w:rsidR="00772764" w:rsidRPr="0050002A" w:rsidRDefault="00772764" w:rsidP="00100DE3">
            <w:pPr>
              <w:pStyle w:val="Head62"/>
            </w:pPr>
            <w:bookmarkStart w:id="918" w:name="_Toc277233320"/>
            <w:bookmarkStart w:id="919" w:name="_Toc136426850"/>
            <w:r w:rsidRPr="0050002A">
              <w:t>3.</w:t>
            </w:r>
            <w:r w:rsidRPr="0050002A">
              <w:tab/>
              <w:t>Interpretación</w:t>
            </w:r>
            <w:bookmarkEnd w:id="918"/>
            <w:bookmarkEnd w:id="919"/>
          </w:p>
        </w:tc>
        <w:tc>
          <w:tcPr>
            <w:tcW w:w="6617" w:type="dxa"/>
            <w:gridSpan w:val="2"/>
          </w:tcPr>
          <w:p w14:paraId="218B0259" w14:textId="77777777" w:rsidR="00772764" w:rsidRPr="00FB3AC5" w:rsidRDefault="00772764" w:rsidP="00100DE3">
            <w:pPr>
              <w:keepNext/>
              <w:spacing w:after="200"/>
              <w:ind w:left="547" w:right="-72" w:hanging="547"/>
              <w:rPr>
                <w:sz w:val="22"/>
                <w:szCs w:val="22"/>
              </w:rPr>
            </w:pPr>
            <w:r w:rsidRPr="00FB3AC5">
              <w:rPr>
                <w:sz w:val="22"/>
                <w:szCs w:val="22"/>
              </w:rPr>
              <w:t>3.1</w:t>
            </w:r>
            <w:r w:rsidRPr="00FB3AC5">
              <w:rPr>
                <w:sz w:val="22"/>
                <w:szCs w:val="22"/>
              </w:rPr>
              <w:tab/>
              <w:t>Idioma</w:t>
            </w:r>
            <w:r w:rsidR="00CD1B2A" w:rsidRPr="00FB3AC5">
              <w:rPr>
                <w:sz w:val="22"/>
                <w:szCs w:val="22"/>
              </w:rPr>
              <w:t xml:space="preserve"> obligatorio</w:t>
            </w:r>
          </w:p>
        </w:tc>
      </w:tr>
      <w:tr w:rsidR="00772764" w:rsidRPr="0050002A" w14:paraId="1FD497C3" w14:textId="77777777" w:rsidTr="00201F92">
        <w:trPr>
          <w:gridBefore w:val="1"/>
          <w:wBefore w:w="101" w:type="dxa"/>
        </w:trPr>
        <w:tc>
          <w:tcPr>
            <w:tcW w:w="2437" w:type="dxa"/>
          </w:tcPr>
          <w:p w14:paraId="49DCDC99" w14:textId="77777777" w:rsidR="00772764" w:rsidRPr="0050002A" w:rsidRDefault="00772764" w:rsidP="00100DE3">
            <w:pPr>
              <w:spacing w:after="0"/>
              <w:jc w:val="left"/>
            </w:pPr>
          </w:p>
        </w:tc>
        <w:tc>
          <w:tcPr>
            <w:tcW w:w="6617" w:type="dxa"/>
            <w:gridSpan w:val="2"/>
          </w:tcPr>
          <w:p w14:paraId="3907B5D2" w14:textId="6F0B3B40" w:rsidR="00772764" w:rsidRPr="00FB3AC5" w:rsidRDefault="00772764" w:rsidP="00100DE3">
            <w:pPr>
              <w:spacing w:after="200"/>
              <w:ind w:left="1080" w:right="-72" w:hanging="540"/>
              <w:rPr>
                <w:sz w:val="22"/>
                <w:szCs w:val="22"/>
              </w:rPr>
            </w:pPr>
            <w:r w:rsidRPr="00FB3AC5">
              <w:rPr>
                <w:sz w:val="22"/>
                <w:szCs w:val="22"/>
              </w:rPr>
              <w:t>3.1.1</w:t>
            </w:r>
            <w:r w:rsidRPr="00FB3AC5">
              <w:rPr>
                <w:sz w:val="22"/>
                <w:szCs w:val="22"/>
              </w:rPr>
              <w:tab/>
            </w:r>
            <w:r w:rsidRPr="00FB3AC5">
              <w:rPr>
                <w:b/>
                <w:sz w:val="22"/>
                <w:szCs w:val="22"/>
              </w:rPr>
              <w:t>A menos que en las CEC se especifique otra cosa</w:t>
            </w:r>
            <w:r w:rsidRPr="00FB3AC5">
              <w:rPr>
                <w:sz w:val="22"/>
                <w:szCs w:val="22"/>
              </w:rPr>
              <w:t xml:space="preserve">, todos los </w:t>
            </w:r>
            <w:r w:rsidR="007503C4" w:rsidRPr="00FB3AC5">
              <w:rPr>
                <w:sz w:val="22"/>
                <w:szCs w:val="22"/>
              </w:rPr>
              <w:t>D</w:t>
            </w:r>
            <w:r w:rsidRPr="00FB3AC5">
              <w:rPr>
                <w:sz w:val="22"/>
                <w:szCs w:val="22"/>
              </w:rPr>
              <w:t xml:space="preserve">ocumentos del Contrato y la correspondencia relacionada que intercambien el Comprador y el Proveedor </w:t>
            </w:r>
            <w:r w:rsidR="00CD1B2A" w:rsidRPr="00FB3AC5">
              <w:rPr>
                <w:sz w:val="22"/>
                <w:szCs w:val="22"/>
              </w:rPr>
              <w:t xml:space="preserve">deberán </w:t>
            </w:r>
            <w:r w:rsidRPr="00FB3AC5">
              <w:rPr>
                <w:sz w:val="22"/>
                <w:szCs w:val="22"/>
              </w:rPr>
              <w:t>redactar</w:t>
            </w:r>
            <w:r w:rsidR="00CD1B2A" w:rsidRPr="00FB3AC5">
              <w:rPr>
                <w:sz w:val="22"/>
                <w:szCs w:val="22"/>
              </w:rPr>
              <w:t>se</w:t>
            </w:r>
            <w:r w:rsidRPr="00FB3AC5">
              <w:rPr>
                <w:sz w:val="22"/>
                <w:szCs w:val="22"/>
              </w:rPr>
              <w:t xml:space="preserve"> en el idioma </w:t>
            </w:r>
            <w:r w:rsidR="007503C4" w:rsidRPr="00FB3AC5">
              <w:rPr>
                <w:sz w:val="22"/>
                <w:szCs w:val="22"/>
              </w:rPr>
              <w:t>del</w:t>
            </w:r>
            <w:r w:rsidR="007E5CE0" w:rsidRPr="00FB3AC5">
              <w:rPr>
                <w:sz w:val="22"/>
                <w:szCs w:val="22"/>
              </w:rPr>
              <w:t xml:space="preserve"> </w:t>
            </w:r>
            <w:r w:rsidR="00163AB9" w:rsidRPr="00FB3AC5">
              <w:rPr>
                <w:sz w:val="22"/>
                <w:szCs w:val="22"/>
              </w:rPr>
              <w:t xml:space="preserve">documento de la </w:t>
            </w:r>
            <w:r w:rsidR="007503C4" w:rsidRPr="00FB3AC5">
              <w:rPr>
                <w:sz w:val="22"/>
                <w:szCs w:val="22"/>
              </w:rPr>
              <w:t>s</w:t>
            </w:r>
            <w:r w:rsidR="00163AB9" w:rsidRPr="00FB3AC5">
              <w:rPr>
                <w:sz w:val="22"/>
                <w:szCs w:val="22"/>
              </w:rPr>
              <w:t xml:space="preserve">olicitud de </w:t>
            </w:r>
            <w:r w:rsidR="007503C4" w:rsidRPr="00FB3AC5">
              <w:rPr>
                <w:sz w:val="22"/>
                <w:szCs w:val="22"/>
              </w:rPr>
              <w:t>p</w:t>
            </w:r>
            <w:r w:rsidR="00163AB9" w:rsidRPr="00FB3AC5">
              <w:rPr>
                <w:sz w:val="22"/>
                <w:szCs w:val="22"/>
              </w:rPr>
              <w:t>ropuestas</w:t>
            </w:r>
            <w:r w:rsidR="007E5CE0" w:rsidRPr="00FB3AC5">
              <w:rPr>
                <w:sz w:val="22"/>
                <w:szCs w:val="22"/>
              </w:rPr>
              <w:t xml:space="preserve"> (español)</w:t>
            </w:r>
            <w:r w:rsidRPr="00FB3AC5">
              <w:rPr>
                <w:sz w:val="22"/>
                <w:szCs w:val="22"/>
              </w:rPr>
              <w:t xml:space="preserve">, y el Contrato se interpretará de conformidad con </w:t>
            </w:r>
            <w:r w:rsidR="00CD1B2A" w:rsidRPr="00FB3AC5">
              <w:rPr>
                <w:sz w:val="22"/>
                <w:szCs w:val="22"/>
              </w:rPr>
              <w:t xml:space="preserve">dicho </w:t>
            </w:r>
            <w:r w:rsidRPr="00FB3AC5">
              <w:rPr>
                <w:sz w:val="22"/>
                <w:szCs w:val="22"/>
              </w:rPr>
              <w:t>idioma.</w:t>
            </w:r>
          </w:p>
          <w:p w14:paraId="77D703C4" w14:textId="47913657" w:rsidR="00772764" w:rsidRPr="00FB3AC5" w:rsidRDefault="00772764" w:rsidP="00100DE3">
            <w:pPr>
              <w:spacing w:after="200"/>
              <w:ind w:left="1080" w:right="-72" w:hanging="540"/>
              <w:rPr>
                <w:sz w:val="22"/>
                <w:szCs w:val="22"/>
              </w:rPr>
            </w:pPr>
            <w:r w:rsidRPr="00FB3AC5">
              <w:rPr>
                <w:sz w:val="22"/>
                <w:szCs w:val="22"/>
              </w:rPr>
              <w:t>3.1.2</w:t>
            </w:r>
            <w:r w:rsidRPr="00FB3AC5">
              <w:rPr>
                <w:sz w:val="22"/>
                <w:szCs w:val="22"/>
              </w:rPr>
              <w:tab/>
              <w:t xml:space="preserve">Si alguno de los </w:t>
            </w:r>
            <w:r w:rsidR="007503C4" w:rsidRPr="00FB3AC5">
              <w:rPr>
                <w:sz w:val="22"/>
                <w:szCs w:val="22"/>
              </w:rPr>
              <w:t>D</w:t>
            </w:r>
            <w:r w:rsidRPr="00FB3AC5">
              <w:rPr>
                <w:sz w:val="22"/>
                <w:szCs w:val="22"/>
              </w:rPr>
              <w:t xml:space="preserve">ocumentos del Contrato o alguna parte de la correspondencia relacionada se redactasen en un idioma distinto del idioma </w:t>
            </w:r>
            <w:r w:rsidR="00CD1B2A" w:rsidRPr="00FB3AC5">
              <w:rPr>
                <w:sz w:val="22"/>
                <w:szCs w:val="22"/>
              </w:rPr>
              <w:t xml:space="preserve">obligatorio </w:t>
            </w:r>
            <w:r w:rsidRPr="00FB3AC5">
              <w:rPr>
                <w:sz w:val="22"/>
                <w:szCs w:val="22"/>
              </w:rPr>
              <w:t xml:space="preserve">conforme a </w:t>
            </w:r>
            <w:r w:rsidR="00CD1B2A" w:rsidRPr="00FB3AC5">
              <w:rPr>
                <w:sz w:val="22"/>
                <w:szCs w:val="22"/>
              </w:rPr>
              <w:t xml:space="preserve">lo dispuesto en </w:t>
            </w:r>
            <w:r w:rsidRPr="00FB3AC5">
              <w:rPr>
                <w:sz w:val="22"/>
                <w:szCs w:val="22"/>
              </w:rPr>
              <w:t xml:space="preserve">la </w:t>
            </w:r>
            <w:r w:rsidR="001A22C9" w:rsidRPr="00FB3AC5">
              <w:rPr>
                <w:sz w:val="22"/>
                <w:szCs w:val="22"/>
              </w:rPr>
              <w:t>Cláusula</w:t>
            </w:r>
            <w:r w:rsidRPr="00FB3AC5">
              <w:rPr>
                <w:sz w:val="22"/>
                <w:szCs w:val="22"/>
              </w:rPr>
              <w:t> 3.1.1 precedente de estas CGC, la traducción de dichos documentos al idioma establecido</w:t>
            </w:r>
            <w:r w:rsidR="00CD1B2A" w:rsidRPr="00FB3AC5">
              <w:rPr>
                <w:sz w:val="22"/>
                <w:szCs w:val="22"/>
              </w:rPr>
              <w:t xml:space="preserve"> obligatorio prevalecerá para las cuestiones relativas a la interpretación</w:t>
            </w:r>
            <w:r w:rsidRPr="00FB3AC5">
              <w:rPr>
                <w:sz w:val="22"/>
                <w:szCs w:val="22"/>
              </w:rPr>
              <w:t xml:space="preserve">. La Parte que </w:t>
            </w:r>
            <w:r w:rsidR="00CD1B2A" w:rsidRPr="00FB3AC5">
              <w:rPr>
                <w:sz w:val="22"/>
                <w:szCs w:val="22"/>
              </w:rPr>
              <w:t xml:space="preserve">haya </w:t>
            </w:r>
            <w:r w:rsidRPr="00FB3AC5">
              <w:rPr>
                <w:sz w:val="22"/>
                <w:szCs w:val="22"/>
              </w:rPr>
              <w:t>origin</w:t>
            </w:r>
            <w:r w:rsidR="00CD1B2A" w:rsidRPr="00FB3AC5">
              <w:rPr>
                <w:sz w:val="22"/>
                <w:szCs w:val="22"/>
              </w:rPr>
              <w:t>ado</w:t>
            </w:r>
            <w:r w:rsidRPr="00FB3AC5">
              <w:rPr>
                <w:sz w:val="22"/>
                <w:szCs w:val="22"/>
              </w:rPr>
              <w:t xml:space="preserve"> </w:t>
            </w:r>
            <w:r w:rsidR="00CD1B2A" w:rsidRPr="00FB3AC5">
              <w:rPr>
                <w:sz w:val="22"/>
                <w:szCs w:val="22"/>
              </w:rPr>
              <w:t xml:space="preserve">dichos </w:t>
            </w:r>
            <w:r w:rsidRPr="00FB3AC5">
              <w:rPr>
                <w:sz w:val="22"/>
                <w:szCs w:val="22"/>
              </w:rPr>
              <w:t xml:space="preserve">documentos </w:t>
            </w:r>
            <w:r w:rsidR="00CD1B2A" w:rsidRPr="00FB3AC5">
              <w:rPr>
                <w:sz w:val="22"/>
                <w:szCs w:val="22"/>
              </w:rPr>
              <w:t xml:space="preserve">sufragará </w:t>
            </w:r>
            <w:r w:rsidRPr="00FB3AC5">
              <w:rPr>
                <w:sz w:val="22"/>
                <w:szCs w:val="22"/>
              </w:rPr>
              <w:t xml:space="preserve">los costos y </w:t>
            </w:r>
            <w:r w:rsidR="00CD1B2A" w:rsidRPr="00FB3AC5">
              <w:rPr>
                <w:sz w:val="22"/>
                <w:szCs w:val="22"/>
              </w:rPr>
              <w:t xml:space="preserve">asumirá los </w:t>
            </w:r>
            <w:r w:rsidRPr="00FB3AC5">
              <w:rPr>
                <w:sz w:val="22"/>
                <w:szCs w:val="22"/>
              </w:rPr>
              <w:t xml:space="preserve">riesgos </w:t>
            </w:r>
            <w:r w:rsidR="00CD1B2A" w:rsidRPr="00FB3AC5">
              <w:rPr>
                <w:sz w:val="22"/>
                <w:szCs w:val="22"/>
              </w:rPr>
              <w:t xml:space="preserve">vinculados con la </w:t>
            </w:r>
            <w:r w:rsidRPr="00FB3AC5">
              <w:rPr>
                <w:sz w:val="22"/>
                <w:szCs w:val="22"/>
              </w:rPr>
              <w:t>traducción.</w:t>
            </w:r>
          </w:p>
          <w:p w14:paraId="0EB8652D" w14:textId="77777777" w:rsidR="00772764" w:rsidRPr="00FB3AC5" w:rsidRDefault="00772764" w:rsidP="00100DE3">
            <w:pPr>
              <w:keepNext/>
              <w:spacing w:after="200"/>
              <w:ind w:left="547" w:right="-72" w:hanging="547"/>
              <w:rPr>
                <w:sz w:val="22"/>
                <w:szCs w:val="22"/>
              </w:rPr>
            </w:pPr>
            <w:r w:rsidRPr="00FB3AC5">
              <w:rPr>
                <w:sz w:val="22"/>
                <w:szCs w:val="22"/>
              </w:rPr>
              <w:t>3.2</w:t>
            </w:r>
            <w:r w:rsidRPr="00FB3AC5">
              <w:rPr>
                <w:sz w:val="22"/>
                <w:szCs w:val="22"/>
              </w:rPr>
              <w:tab/>
              <w:t>Singular y plural</w:t>
            </w:r>
          </w:p>
          <w:p w14:paraId="530E2346" w14:textId="7419D862" w:rsidR="00772764" w:rsidRPr="00FB3AC5" w:rsidRDefault="00772764" w:rsidP="00100DE3">
            <w:pPr>
              <w:spacing w:after="200"/>
              <w:ind w:left="540" w:right="-72"/>
              <w:rPr>
                <w:sz w:val="22"/>
                <w:szCs w:val="22"/>
              </w:rPr>
            </w:pPr>
            <w:r w:rsidRPr="00FB3AC5">
              <w:rPr>
                <w:sz w:val="22"/>
                <w:szCs w:val="22"/>
              </w:rPr>
              <w:t>El singular incluirá el plural y viceversa, salvo cuando el contexto exija otra cosa.</w:t>
            </w:r>
          </w:p>
          <w:p w14:paraId="606C098C" w14:textId="1E8F18AC" w:rsidR="00772764" w:rsidRPr="00FB3AC5" w:rsidRDefault="00772764" w:rsidP="00100DE3">
            <w:pPr>
              <w:keepNext/>
              <w:spacing w:after="200"/>
              <w:ind w:left="547" w:right="-72" w:hanging="547"/>
              <w:rPr>
                <w:sz w:val="22"/>
                <w:szCs w:val="22"/>
              </w:rPr>
            </w:pPr>
            <w:r w:rsidRPr="00FB3AC5">
              <w:rPr>
                <w:sz w:val="22"/>
                <w:szCs w:val="22"/>
              </w:rPr>
              <w:t>3.3</w:t>
            </w:r>
            <w:r w:rsidRPr="00FB3AC5">
              <w:rPr>
                <w:sz w:val="22"/>
                <w:szCs w:val="22"/>
              </w:rPr>
              <w:tab/>
              <w:t>Encabeza</w:t>
            </w:r>
            <w:r w:rsidR="00CD1B2A" w:rsidRPr="00FB3AC5">
              <w:rPr>
                <w:sz w:val="22"/>
                <w:szCs w:val="22"/>
              </w:rPr>
              <w:t>dos</w:t>
            </w:r>
          </w:p>
          <w:p w14:paraId="2BB726E3" w14:textId="39C33593" w:rsidR="00772764" w:rsidRPr="00FB3AC5" w:rsidRDefault="00772764" w:rsidP="00100DE3">
            <w:pPr>
              <w:spacing w:after="200"/>
              <w:ind w:left="540" w:right="-72"/>
              <w:rPr>
                <w:sz w:val="22"/>
                <w:szCs w:val="22"/>
              </w:rPr>
            </w:pPr>
            <w:r w:rsidRPr="00FB3AC5">
              <w:rPr>
                <w:sz w:val="22"/>
                <w:szCs w:val="22"/>
              </w:rPr>
              <w:t>Los encabeza</w:t>
            </w:r>
            <w:r w:rsidR="00CD1B2A" w:rsidRPr="00FB3AC5">
              <w:rPr>
                <w:sz w:val="22"/>
                <w:szCs w:val="22"/>
              </w:rPr>
              <w:t>dos</w:t>
            </w:r>
            <w:r w:rsidRPr="00FB3AC5">
              <w:rPr>
                <w:sz w:val="22"/>
                <w:szCs w:val="22"/>
              </w:rPr>
              <w:t xml:space="preserve"> y las notas marginales de las CGC se incluyen para facilitar la referencia, </w:t>
            </w:r>
            <w:r w:rsidR="00CD1B2A" w:rsidRPr="00FB3AC5">
              <w:rPr>
                <w:sz w:val="22"/>
                <w:szCs w:val="22"/>
              </w:rPr>
              <w:t>pero</w:t>
            </w:r>
            <w:r w:rsidRPr="00FB3AC5">
              <w:rPr>
                <w:sz w:val="22"/>
                <w:szCs w:val="22"/>
              </w:rPr>
              <w:t xml:space="preserve"> no forma</w:t>
            </w:r>
            <w:r w:rsidR="00CD1B2A" w:rsidRPr="00FB3AC5">
              <w:rPr>
                <w:sz w:val="22"/>
                <w:szCs w:val="22"/>
              </w:rPr>
              <w:t>rá</w:t>
            </w:r>
            <w:r w:rsidRPr="00FB3AC5">
              <w:rPr>
                <w:sz w:val="22"/>
                <w:szCs w:val="22"/>
              </w:rPr>
              <w:t>n parte del Contrato ni afecta</w:t>
            </w:r>
            <w:r w:rsidR="00CD1B2A" w:rsidRPr="00FB3AC5">
              <w:rPr>
                <w:sz w:val="22"/>
                <w:szCs w:val="22"/>
              </w:rPr>
              <w:t>rá</w:t>
            </w:r>
            <w:r w:rsidRPr="00FB3AC5">
              <w:rPr>
                <w:sz w:val="22"/>
                <w:szCs w:val="22"/>
              </w:rPr>
              <w:t>n su interpretación.</w:t>
            </w:r>
          </w:p>
          <w:p w14:paraId="2C5BA2F0" w14:textId="77777777" w:rsidR="00772764" w:rsidRPr="00FB3AC5" w:rsidRDefault="00772764" w:rsidP="00100DE3">
            <w:pPr>
              <w:keepNext/>
              <w:spacing w:after="200"/>
              <w:ind w:left="547" w:right="-72" w:hanging="547"/>
              <w:rPr>
                <w:sz w:val="22"/>
                <w:szCs w:val="22"/>
              </w:rPr>
            </w:pPr>
            <w:r w:rsidRPr="00FB3AC5">
              <w:rPr>
                <w:sz w:val="22"/>
                <w:szCs w:val="22"/>
              </w:rPr>
              <w:t>3.4</w:t>
            </w:r>
            <w:r w:rsidRPr="00FB3AC5">
              <w:rPr>
                <w:sz w:val="22"/>
                <w:szCs w:val="22"/>
              </w:rPr>
              <w:tab/>
              <w:t>Personas</w:t>
            </w:r>
          </w:p>
          <w:p w14:paraId="5286AE2C" w14:textId="77777777" w:rsidR="00772764" w:rsidRPr="00FB3AC5" w:rsidRDefault="00772764" w:rsidP="00100DE3">
            <w:pPr>
              <w:spacing w:after="200"/>
              <w:ind w:left="540" w:right="-72"/>
              <w:rPr>
                <w:sz w:val="22"/>
                <w:szCs w:val="22"/>
              </w:rPr>
            </w:pPr>
            <w:r w:rsidRPr="00FB3AC5">
              <w:rPr>
                <w:sz w:val="22"/>
                <w:szCs w:val="22"/>
              </w:rPr>
              <w:t>Las palabras y expresiones que denoten personas o partes contractuales incluirán a empresas, corporaciones y entidades gubernamentales.</w:t>
            </w:r>
          </w:p>
          <w:p w14:paraId="13D4B7C9" w14:textId="77777777" w:rsidR="00772764" w:rsidRPr="00FB3AC5" w:rsidRDefault="00772764" w:rsidP="00100DE3">
            <w:pPr>
              <w:keepNext/>
              <w:tabs>
                <w:tab w:val="left" w:pos="540"/>
              </w:tabs>
              <w:spacing w:after="200"/>
              <w:ind w:right="-72"/>
              <w:rPr>
                <w:sz w:val="22"/>
                <w:szCs w:val="22"/>
              </w:rPr>
            </w:pPr>
            <w:r w:rsidRPr="00FB3AC5">
              <w:rPr>
                <w:sz w:val="22"/>
                <w:szCs w:val="22"/>
              </w:rPr>
              <w:t>3.5</w:t>
            </w:r>
            <w:r w:rsidRPr="00FB3AC5">
              <w:rPr>
                <w:sz w:val="22"/>
                <w:szCs w:val="22"/>
              </w:rPr>
              <w:tab/>
              <w:t>Incoterms</w:t>
            </w:r>
          </w:p>
          <w:p w14:paraId="629B5FC7" w14:textId="10EB138F" w:rsidR="00772764" w:rsidRPr="00FB3AC5" w:rsidRDefault="00772764" w:rsidP="00100DE3">
            <w:pPr>
              <w:keepNext/>
              <w:spacing w:after="200"/>
              <w:ind w:left="547" w:right="-72" w:hanging="7"/>
              <w:rPr>
                <w:sz w:val="22"/>
                <w:szCs w:val="22"/>
              </w:rPr>
            </w:pPr>
            <w:r w:rsidRPr="00FB3AC5">
              <w:rPr>
                <w:sz w:val="22"/>
                <w:szCs w:val="22"/>
              </w:rPr>
              <w:t xml:space="preserve">A menos que sea incompatible con </w:t>
            </w:r>
            <w:r w:rsidR="00CD1B2A" w:rsidRPr="00FB3AC5">
              <w:rPr>
                <w:sz w:val="22"/>
                <w:szCs w:val="22"/>
              </w:rPr>
              <w:t>alg</w:t>
            </w:r>
            <w:r w:rsidRPr="00FB3AC5">
              <w:rPr>
                <w:sz w:val="22"/>
                <w:szCs w:val="22"/>
              </w:rPr>
              <w:t xml:space="preserve">una disposición del Contrato, el significado de los términos comerciales y los derechos y obligaciones de las </w:t>
            </w:r>
            <w:r w:rsidR="00CD1B2A" w:rsidRPr="00FB3AC5">
              <w:rPr>
                <w:sz w:val="22"/>
                <w:szCs w:val="22"/>
              </w:rPr>
              <w:t>p</w:t>
            </w:r>
            <w:r w:rsidRPr="00FB3AC5">
              <w:rPr>
                <w:sz w:val="22"/>
                <w:szCs w:val="22"/>
              </w:rPr>
              <w:t xml:space="preserve">artes será el que se establece en los Incoterms. </w:t>
            </w:r>
          </w:p>
          <w:p w14:paraId="7DB63340" w14:textId="77777777" w:rsidR="00772764" w:rsidRPr="00FB3AC5" w:rsidRDefault="00772764" w:rsidP="00100DE3">
            <w:pPr>
              <w:keepNext/>
              <w:spacing w:after="200"/>
              <w:ind w:left="547" w:right="-72" w:hanging="7"/>
              <w:rPr>
                <w:sz w:val="22"/>
                <w:szCs w:val="22"/>
              </w:rPr>
            </w:pPr>
            <w:r w:rsidRPr="00FB3AC5">
              <w:rPr>
                <w:i/>
                <w:sz w:val="22"/>
                <w:szCs w:val="22"/>
              </w:rPr>
              <w:tab/>
            </w:r>
            <w:r w:rsidRPr="00FB3AC5">
              <w:rPr>
                <w:sz w:val="22"/>
                <w:szCs w:val="22"/>
              </w:rPr>
              <w:t xml:space="preserve">Los Incoterms son las normas internacionales para la interpretación de los términos comerciales publicadas por la Cámara de Comercio Internacional </w:t>
            </w:r>
            <w:r w:rsidR="00CD1B2A" w:rsidRPr="00FB3AC5">
              <w:rPr>
                <w:sz w:val="22"/>
                <w:szCs w:val="22"/>
              </w:rPr>
              <w:t xml:space="preserve">(CCI) </w:t>
            </w:r>
            <w:r w:rsidRPr="00FB3AC5">
              <w:rPr>
                <w:sz w:val="22"/>
                <w:szCs w:val="22"/>
              </w:rPr>
              <w:t>(última edición), 38 </w:t>
            </w:r>
            <w:proofErr w:type="spellStart"/>
            <w:r w:rsidRPr="00FB3AC5">
              <w:rPr>
                <w:sz w:val="22"/>
                <w:szCs w:val="22"/>
              </w:rPr>
              <w:t>Cours</w:t>
            </w:r>
            <w:proofErr w:type="spellEnd"/>
            <w:r w:rsidRPr="00FB3AC5">
              <w:rPr>
                <w:sz w:val="22"/>
                <w:szCs w:val="22"/>
              </w:rPr>
              <w:t xml:space="preserve"> Albert 1</w:t>
            </w:r>
            <w:r w:rsidRPr="00FB3AC5">
              <w:rPr>
                <w:sz w:val="22"/>
                <w:szCs w:val="22"/>
                <w:vertAlign w:val="superscript"/>
              </w:rPr>
              <w:t>er</w:t>
            </w:r>
            <w:r w:rsidRPr="00FB3AC5">
              <w:rPr>
                <w:sz w:val="22"/>
                <w:szCs w:val="22"/>
              </w:rPr>
              <w:t>, 75008 París, Francia.</w:t>
            </w:r>
          </w:p>
          <w:p w14:paraId="51D915E9" w14:textId="255A0F8C" w:rsidR="00772764" w:rsidRPr="00FB3AC5" w:rsidRDefault="00772764" w:rsidP="00100DE3">
            <w:pPr>
              <w:keepNext/>
              <w:spacing w:after="200"/>
              <w:ind w:left="547" w:right="-72" w:hanging="547"/>
              <w:rPr>
                <w:sz w:val="22"/>
                <w:szCs w:val="22"/>
              </w:rPr>
            </w:pPr>
            <w:r w:rsidRPr="00FB3AC5">
              <w:rPr>
                <w:sz w:val="22"/>
                <w:szCs w:val="22"/>
              </w:rPr>
              <w:t>3.6</w:t>
            </w:r>
            <w:r w:rsidRPr="00FB3AC5">
              <w:rPr>
                <w:sz w:val="22"/>
                <w:szCs w:val="22"/>
              </w:rPr>
              <w:tab/>
            </w:r>
            <w:r w:rsidR="00CD1B2A" w:rsidRPr="00FB3AC5">
              <w:rPr>
                <w:sz w:val="22"/>
                <w:szCs w:val="22"/>
              </w:rPr>
              <w:t>Totalidad del acuerdo</w:t>
            </w:r>
          </w:p>
          <w:p w14:paraId="102A68A2" w14:textId="3C89FD3F" w:rsidR="00772764" w:rsidRPr="00FB3AC5" w:rsidRDefault="00772764" w:rsidP="00100DE3">
            <w:pPr>
              <w:spacing w:after="200"/>
              <w:ind w:left="540" w:right="-72"/>
              <w:rPr>
                <w:sz w:val="22"/>
                <w:szCs w:val="22"/>
              </w:rPr>
            </w:pPr>
            <w:r w:rsidRPr="00FB3AC5">
              <w:rPr>
                <w:sz w:val="22"/>
                <w:szCs w:val="22"/>
              </w:rPr>
              <w:t xml:space="preserve">El Contrato constituye </w:t>
            </w:r>
            <w:r w:rsidR="00CD1B2A" w:rsidRPr="00FB3AC5">
              <w:rPr>
                <w:sz w:val="22"/>
                <w:szCs w:val="22"/>
              </w:rPr>
              <w:t xml:space="preserve">la totalidad de lo acordado </w:t>
            </w:r>
            <w:r w:rsidRPr="00FB3AC5">
              <w:rPr>
                <w:sz w:val="22"/>
                <w:szCs w:val="22"/>
              </w:rPr>
              <w:t xml:space="preserve">entre el Comprador y el Proveedor con respecto al objeto del Contrato y prevalece sobre todas las comunicaciones, negociaciones y acuerdos (escritos o verbales) </w:t>
            </w:r>
            <w:r w:rsidR="00CD1B2A" w:rsidRPr="00FB3AC5">
              <w:rPr>
                <w:sz w:val="22"/>
                <w:szCs w:val="22"/>
              </w:rPr>
              <w:t xml:space="preserve">que hayan tenido lugar </w:t>
            </w:r>
            <w:r w:rsidRPr="00FB3AC5">
              <w:rPr>
                <w:sz w:val="22"/>
                <w:szCs w:val="22"/>
              </w:rPr>
              <w:t xml:space="preserve">entre las Partes </w:t>
            </w:r>
            <w:r w:rsidR="00CD1B2A" w:rsidRPr="00FB3AC5">
              <w:rPr>
                <w:sz w:val="22"/>
                <w:szCs w:val="22"/>
              </w:rPr>
              <w:t>con respecto a</w:t>
            </w:r>
            <w:r w:rsidRPr="00FB3AC5">
              <w:rPr>
                <w:sz w:val="22"/>
                <w:szCs w:val="22"/>
              </w:rPr>
              <w:t xml:space="preserve">l objeto del Contrato que se hayan formalizado antes de la fecha </w:t>
            </w:r>
            <w:r w:rsidR="00CD1B2A" w:rsidRPr="00FB3AC5">
              <w:rPr>
                <w:sz w:val="22"/>
                <w:szCs w:val="22"/>
              </w:rPr>
              <w:t xml:space="preserve">de este </w:t>
            </w:r>
            <w:r w:rsidR="00AC7533" w:rsidRPr="00FB3AC5">
              <w:rPr>
                <w:sz w:val="22"/>
                <w:szCs w:val="22"/>
              </w:rPr>
              <w:t>último</w:t>
            </w:r>
            <w:r w:rsidRPr="00FB3AC5">
              <w:rPr>
                <w:sz w:val="22"/>
                <w:szCs w:val="22"/>
              </w:rPr>
              <w:t>.</w:t>
            </w:r>
          </w:p>
          <w:p w14:paraId="45FCD249" w14:textId="14C52724" w:rsidR="00772764" w:rsidRPr="00FB3AC5" w:rsidRDefault="00772764" w:rsidP="00100DE3">
            <w:pPr>
              <w:keepNext/>
              <w:spacing w:after="200"/>
              <w:ind w:left="547" w:right="-72" w:hanging="547"/>
              <w:rPr>
                <w:sz w:val="22"/>
                <w:szCs w:val="22"/>
              </w:rPr>
            </w:pPr>
            <w:r w:rsidRPr="00FB3AC5">
              <w:rPr>
                <w:sz w:val="22"/>
                <w:szCs w:val="22"/>
              </w:rPr>
              <w:t>3.7</w:t>
            </w:r>
            <w:r w:rsidRPr="00FB3AC5">
              <w:rPr>
                <w:sz w:val="22"/>
                <w:szCs w:val="22"/>
              </w:rPr>
              <w:tab/>
            </w:r>
            <w:r w:rsidR="00CD1B2A" w:rsidRPr="00FB3AC5">
              <w:rPr>
                <w:sz w:val="22"/>
                <w:szCs w:val="22"/>
              </w:rPr>
              <w:t>Enmiendas</w:t>
            </w:r>
          </w:p>
          <w:p w14:paraId="0F1C26A5" w14:textId="7EA9EC2A" w:rsidR="00772764" w:rsidRPr="00FB3AC5" w:rsidRDefault="00CD1B2A" w:rsidP="00100DE3">
            <w:pPr>
              <w:spacing w:after="200"/>
              <w:ind w:left="540" w:right="-72"/>
              <w:rPr>
                <w:sz w:val="22"/>
                <w:szCs w:val="22"/>
              </w:rPr>
            </w:pPr>
            <w:r w:rsidRPr="00FB3AC5">
              <w:rPr>
                <w:color w:val="000000"/>
                <w:sz w:val="22"/>
                <w:szCs w:val="22"/>
              </w:rPr>
              <w:t xml:space="preserve">Ninguna enmienda u otra variación introducida en el Contrato será válida, a menos que se realice por escrito, esté fechada, se refiera expresamente al Contrato, y esté firmada por </w:t>
            </w:r>
            <w:r w:rsidR="00772764" w:rsidRPr="00FB3AC5">
              <w:rPr>
                <w:sz w:val="22"/>
                <w:szCs w:val="22"/>
              </w:rPr>
              <w:t>un representante debidamente autorizado de cada una de las partes.</w:t>
            </w:r>
          </w:p>
          <w:p w14:paraId="46033F8A" w14:textId="77777777" w:rsidR="00772764" w:rsidRPr="00FB3AC5" w:rsidRDefault="00772764" w:rsidP="00100DE3">
            <w:pPr>
              <w:keepNext/>
              <w:spacing w:after="200"/>
              <w:ind w:left="547" w:right="-72" w:hanging="547"/>
              <w:rPr>
                <w:sz w:val="22"/>
                <w:szCs w:val="22"/>
              </w:rPr>
            </w:pPr>
            <w:r w:rsidRPr="00FB3AC5">
              <w:rPr>
                <w:sz w:val="22"/>
                <w:szCs w:val="22"/>
              </w:rPr>
              <w:t>3.8</w:t>
            </w:r>
            <w:r w:rsidRPr="00FB3AC5">
              <w:rPr>
                <w:sz w:val="22"/>
                <w:szCs w:val="22"/>
              </w:rPr>
              <w:tab/>
              <w:t>Proveedor independiente</w:t>
            </w:r>
          </w:p>
          <w:p w14:paraId="05A9626F" w14:textId="0536AF23" w:rsidR="00772764" w:rsidRPr="00FB3AC5" w:rsidRDefault="00772764" w:rsidP="00100DE3">
            <w:pPr>
              <w:spacing w:after="200"/>
              <w:ind w:left="547" w:right="-72"/>
              <w:rPr>
                <w:sz w:val="22"/>
                <w:szCs w:val="22"/>
              </w:rPr>
            </w:pPr>
            <w:r w:rsidRPr="00FB3AC5">
              <w:rPr>
                <w:sz w:val="22"/>
                <w:szCs w:val="22"/>
              </w:rPr>
              <w:t xml:space="preserve">El Proveedor será un contratista independiente </w:t>
            </w:r>
            <w:r w:rsidR="00920D10" w:rsidRPr="00FB3AC5">
              <w:rPr>
                <w:sz w:val="22"/>
                <w:szCs w:val="22"/>
              </w:rPr>
              <w:t>encargado</w:t>
            </w:r>
            <w:r w:rsidR="00CD1B2A" w:rsidRPr="00FB3AC5">
              <w:rPr>
                <w:sz w:val="22"/>
                <w:szCs w:val="22"/>
              </w:rPr>
              <w:t xml:space="preserve"> de dar cumplimiento al </w:t>
            </w:r>
            <w:r w:rsidRPr="00FB3AC5">
              <w:rPr>
                <w:sz w:val="22"/>
                <w:szCs w:val="22"/>
              </w:rPr>
              <w:t xml:space="preserve">Contrato. El Contrato no crea ningún organismo, </w:t>
            </w:r>
            <w:r w:rsidR="0023168D" w:rsidRPr="00FB3AC5">
              <w:rPr>
                <w:sz w:val="22"/>
                <w:szCs w:val="22"/>
              </w:rPr>
              <w:t>APCA</w:t>
            </w:r>
            <w:r w:rsidRPr="00FB3AC5">
              <w:rPr>
                <w:sz w:val="22"/>
                <w:szCs w:val="22"/>
              </w:rPr>
              <w:t xml:space="preserve"> ni otra relación conjunta entre las </w:t>
            </w:r>
            <w:r w:rsidR="00CD1B2A" w:rsidRPr="00FB3AC5">
              <w:rPr>
                <w:sz w:val="22"/>
                <w:szCs w:val="22"/>
              </w:rPr>
              <w:t>p</w:t>
            </w:r>
            <w:r w:rsidRPr="00FB3AC5">
              <w:rPr>
                <w:sz w:val="22"/>
                <w:szCs w:val="22"/>
              </w:rPr>
              <w:t>artes.</w:t>
            </w:r>
          </w:p>
          <w:p w14:paraId="4E31F2DF" w14:textId="6C97DE16" w:rsidR="00772764" w:rsidRPr="00FB3AC5" w:rsidRDefault="00772764" w:rsidP="00100DE3">
            <w:pPr>
              <w:spacing w:after="200"/>
              <w:ind w:left="547" w:right="-72"/>
              <w:rPr>
                <w:sz w:val="22"/>
                <w:szCs w:val="22"/>
              </w:rPr>
            </w:pPr>
            <w:r w:rsidRPr="00FB3AC5">
              <w:rPr>
                <w:sz w:val="22"/>
                <w:szCs w:val="22"/>
              </w:rPr>
              <w:t xml:space="preserve">Con sujeción a las disposiciones del Contrato, el Proveedor será exclusivamente responsable de la forma en que se </w:t>
            </w:r>
            <w:r w:rsidR="00CD1B2A" w:rsidRPr="00FB3AC5">
              <w:rPr>
                <w:sz w:val="22"/>
                <w:szCs w:val="22"/>
              </w:rPr>
              <w:t xml:space="preserve">cumpla </w:t>
            </w:r>
            <w:r w:rsidRPr="00FB3AC5">
              <w:rPr>
                <w:sz w:val="22"/>
                <w:szCs w:val="22"/>
              </w:rPr>
              <w:t xml:space="preserve">el Contrato. Todos los empleados, representantes o subcontratistas contratados por el Proveedor </w:t>
            </w:r>
            <w:r w:rsidR="00A10B1C" w:rsidRPr="00FB3AC5">
              <w:rPr>
                <w:sz w:val="22"/>
                <w:szCs w:val="22"/>
              </w:rPr>
              <w:t xml:space="preserve">para dar </w:t>
            </w:r>
            <w:r w:rsidRPr="00FB3AC5">
              <w:rPr>
                <w:sz w:val="22"/>
                <w:szCs w:val="22"/>
              </w:rPr>
              <w:t xml:space="preserve">cumplimiento </w:t>
            </w:r>
            <w:r w:rsidR="00A10B1C" w:rsidRPr="00FB3AC5">
              <w:rPr>
                <w:sz w:val="22"/>
                <w:szCs w:val="22"/>
              </w:rPr>
              <w:t>a</w:t>
            </w:r>
            <w:r w:rsidRPr="00FB3AC5">
              <w:rPr>
                <w:sz w:val="22"/>
                <w:szCs w:val="22"/>
              </w:rPr>
              <w:t xml:space="preserve">l Contrato estarán bajo el pleno control del Proveedor y no serán considerados empleados del Comprador, y en ningún caso se entenderá que el Contrato o cualquier </w:t>
            </w:r>
            <w:r w:rsidR="00A10B1C" w:rsidRPr="00FB3AC5">
              <w:rPr>
                <w:sz w:val="22"/>
                <w:szCs w:val="22"/>
              </w:rPr>
              <w:t>s</w:t>
            </w:r>
            <w:r w:rsidRPr="00FB3AC5">
              <w:rPr>
                <w:sz w:val="22"/>
                <w:szCs w:val="22"/>
              </w:rPr>
              <w:t>ubcontrato adjudicado por el Proveedor crea relaciones contractuales entre esos empleados, representantes o subcontratistas y el Comprador.</w:t>
            </w:r>
          </w:p>
          <w:p w14:paraId="6D3F37D7" w14:textId="1DE971DD" w:rsidR="00772764" w:rsidRPr="00FB3AC5" w:rsidRDefault="00772764" w:rsidP="00100DE3">
            <w:pPr>
              <w:keepNext/>
              <w:keepLines/>
              <w:spacing w:after="200"/>
              <w:ind w:left="544" w:right="-74" w:hanging="547"/>
              <w:rPr>
                <w:sz w:val="22"/>
                <w:szCs w:val="22"/>
              </w:rPr>
            </w:pPr>
            <w:r w:rsidRPr="00FB3AC5">
              <w:rPr>
                <w:sz w:val="22"/>
                <w:szCs w:val="22"/>
              </w:rPr>
              <w:t>3.9</w:t>
            </w:r>
            <w:r w:rsidRPr="00FB3AC5">
              <w:rPr>
                <w:sz w:val="22"/>
                <w:szCs w:val="22"/>
              </w:rPr>
              <w:tab/>
              <w:t>Asociaciones</w:t>
            </w:r>
            <w:r w:rsidR="000B06F9" w:rsidRPr="00FB3AC5">
              <w:rPr>
                <w:sz w:val="22"/>
                <w:szCs w:val="22"/>
              </w:rPr>
              <w:t xml:space="preserve"> en Participación, Consorcio o Asociación (“APCA”)</w:t>
            </w:r>
          </w:p>
          <w:p w14:paraId="2D4E2359" w14:textId="1C45493F" w:rsidR="00772764" w:rsidRPr="00FB3AC5" w:rsidRDefault="00772764" w:rsidP="00100DE3">
            <w:pPr>
              <w:keepNext/>
              <w:keepLines/>
              <w:spacing w:after="200"/>
              <w:ind w:left="544" w:right="-74"/>
              <w:rPr>
                <w:sz w:val="22"/>
                <w:szCs w:val="22"/>
              </w:rPr>
            </w:pPr>
            <w:r w:rsidRPr="00FB3AC5">
              <w:rPr>
                <w:sz w:val="22"/>
                <w:szCs w:val="22"/>
              </w:rPr>
              <w:t xml:space="preserve">Si el Proveedor es una </w:t>
            </w:r>
            <w:r w:rsidR="0023168D" w:rsidRPr="00FB3AC5">
              <w:rPr>
                <w:sz w:val="22"/>
                <w:szCs w:val="22"/>
              </w:rPr>
              <w:t>APCA</w:t>
            </w:r>
            <w:r w:rsidRPr="00FB3AC5">
              <w:rPr>
                <w:sz w:val="22"/>
                <w:szCs w:val="22"/>
              </w:rPr>
              <w:t xml:space="preserve"> formada por dos o más empresas, dichas empresas serán solidariamente responsables frente al Comprador por el cumplimiento de las disposiciones del Contrato y </w:t>
            </w:r>
            <w:r w:rsidR="00A10B1C" w:rsidRPr="00FB3AC5">
              <w:rPr>
                <w:sz w:val="22"/>
                <w:szCs w:val="22"/>
              </w:rPr>
              <w:t xml:space="preserve">deberán </w:t>
            </w:r>
            <w:r w:rsidRPr="00FB3AC5">
              <w:rPr>
                <w:sz w:val="22"/>
                <w:szCs w:val="22"/>
              </w:rPr>
              <w:t xml:space="preserve">designar a una de ellas para que actúe como representante, con facultades para obligar a la </w:t>
            </w:r>
            <w:r w:rsidR="0023168D" w:rsidRPr="00FB3AC5">
              <w:rPr>
                <w:sz w:val="22"/>
                <w:szCs w:val="22"/>
              </w:rPr>
              <w:t>APCA</w:t>
            </w:r>
            <w:r w:rsidRPr="00FB3AC5">
              <w:rPr>
                <w:sz w:val="22"/>
                <w:szCs w:val="22"/>
              </w:rPr>
              <w:t xml:space="preserve">. La composición o constitución de la </w:t>
            </w:r>
            <w:r w:rsidR="0023168D" w:rsidRPr="00FB3AC5">
              <w:rPr>
                <w:sz w:val="22"/>
                <w:szCs w:val="22"/>
              </w:rPr>
              <w:t>APCA</w:t>
            </w:r>
            <w:r w:rsidRPr="00FB3AC5">
              <w:rPr>
                <w:sz w:val="22"/>
                <w:szCs w:val="22"/>
              </w:rPr>
              <w:t xml:space="preserve"> no podrá modificarse sin el consentimiento previo del Comprador.</w:t>
            </w:r>
          </w:p>
          <w:p w14:paraId="29AEEB12" w14:textId="77777777" w:rsidR="00772764" w:rsidRPr="00FB3AC5" w:rsidRDefault="00772764" w:rsidP="00100DE3">
            <w:pPr>
              <w:keepNext/>
              <w:spacing w:after="200"/>
              <w:ind w:left="547" w:right="-72" w:hanging="547"/>
              <w:rPr>
                <w:sz w:val="22"/>
                <w:szCs w:val="22"/>
              </w:rPr>
            </w:pPr>
            <w:r w:rsidRPr="00FB3AC5">
              <w:rPr>
                <w:sz w:val="22"/>
                <w:szCs w:val="22"/>
              </w:rPr>
              <w:t>3.10</w:t>
            </w:r>
            <w:r w:rsidRPr="00FB3AC5">
              <w:rPr>
                <w:sz w:val="22"/>
                <w:szCs w:val="22"/>
              </w:rPr>
              <w:tab/>
              <w:t>Prohibición de dispensas y renuncias</w:t>
            </w:r>
          </w:p>
          <w:p w14:paraId="367CCDEF" w14:textId="78A64B9A" w:rsidR="00772764" w:rsidRPr="00FB3AC5" w:rsidRDefault="00772764" w:rsidP="00100DE3">
            <w:pPr>
              <w:spacing w:after="200"/>
              <w:ind w:left="1267" w:right="-72" w:hanging="720"/>
              <w:rPr>
                <w:sz w:val="22"/>
                <w:szCs w:val="22"/>
              </w:rPr>
            </w:pPr>
            <w:r w:rsidRPr="00FB3AC5">
              <w:rPr>
                <w:sz w:val="22"/>
                <w:szCs w:val="22"/>
              </w:rPr>
              <w:t>3.10.1</w:t>
            </w:r>
            <w:r w:rsidRPr="00FB3AC5">
              <w:rPr>
                <w:sz w:val="22"/>
                <w:szCs w:val="22"/>
              </w:rPr>
              <w:tab/>
              <w:t xml:space="preserve">Con sujeción a </w:t>
            </w:r>
            <w:r w:rsidR="00A10B1C" w:rsidRPr="00FB3AC5">
              <w:rPr>
                <w:sz w:val="22"/>
                <w:szCs w:val="22"/>
              </w:rPr>
              <w:t xml:space="preserve">lo dispuesto en </w:t>
            </w:r>
            <w:r w:rsidRPr="00FB3AC5">
              <w:rPr>
                <w:sz w:val="22"/>
                <w:szCs w:val="22"/>
              </w:rPr>
              <w:t xml:space="preserve">la </w:t>
            </w:r>
            <w:r w:rsidR="001A22C9" w:rsidRPr="00FB3AC5">
              <w:rPr>
                <w:sz w:val="22"/>
                <w:szCs w:val="22"/>
              </w:rPr>
              <w:t>Cláusula</w:t>
            </w:r>
            <w:r w:rsidRPr="00FB3AC5">
              <w:rPr>
                <w:sz w:val="22"/>
                <w:szCs w:val="22"/>
              </w:rPr>
              <w:t xml:space="preserve"> 3.10.2 siguiente de estas CGC, la relajación, abstención, demora o indulgencia por una de las </w:t>
            </w:r>
            <w:r w:rsidR="00A10B1C" w:rsidRPr="00FB3AC5">
              <w:rPr>
                <w:sz w:val="22"/>
                <w:szCs w:val="22"/>
              </w:rPr>
              <w:t>p</w:t>
            </w:r>
            <w:r w:rsidRPr="00FB3AC5">
              <w:rPr>
                <w:sz w:val="22"/>
                <w:szCs w:val="22"/>
              </w:rPr>
              <w:t xml:space="preserve">artes al exigir el cumplimiento de cualquiera de las condiciones del Contrato, </w:t>
            </w:r>
            <w:r w:rsidR="00A10B1C" w:rsidRPr="00FB3AC5">
              <w:rPr>
                <w:sz w:val="22"/>
                <w:szCs w:val="22"/>
              </w:rPr>
              <w:t xml:space="preserve">o </w:t>
            </w:r>
            <w:r w:rsidRPr="00FB3AC5">
              <w:rPr>
                <w:sz w:val="22"/>
                <w:szCs w:val="22"/>
              </w:rPr>
              <w:t xml:space="preserve">la concesión de tiempo por una de las </w:t>
            </w:r>
            <w:r w:rsidR="00A10B1C" w:rsidRPr="00FB3AC5">
              <w:rPr>
                <w:sz w:val="22"/>
                <w:szCs w:val="22"/>
              </w:rPr>
              <w:t>p</w:t>
            </w:r>
            <w:r w:rsidRPr="00FB3AC5">
              <w:rPr>
                <w:sz w:val="22"/>
                <w:szCs w:val="22"/>
              </w:rPr>
              <w:t xml:space="preserve">artes a la otra, no menoscabará, afectará ni limitará los derechos de esa </w:t>
            </w:r>
            <w:r w:rsidR="00A10B1C" w:rsidRPr="00FB3AC5">
              <w:rPr>
                <w:sz w:val="22"/>
                <w:szCs w:val="22"/>
              </w:rPr>
              <w:t>p</w:t>
            </w:r>
            <w:r w:rsidRPr="00FB3AC5">
              <w:rPr>
                <w:sz w:val="22"/>
                <w:szCs w:val="22"/>
              </w:rPr>
              <w:t xml:space="preserve">arte </w:t>
            </w:r>
            <w:r w:rsidR="00A10B1C" w:rsidRPr="00FB3AC5">
              <w:rPr>
                <w:sz w:val="22"/>
                <w:szCs w:val="22"/>
              </w:rPr>
              <w:t xml:space="preserve">en virtud </w:t>
            </w:r>
            <w:r w:rsidRPr="00FB3AC5">
              <w:rPr>
                <w:sz w:val="22"/>
                <w:szCs w:val="22"/>
              </w:rPr>
              <w:t>del Contrato; la dispensa de un incumplimiento del Contrato concedida por una de las Partes tampoco servirá como dispensa de un incumplimiento posterior o constante del Contrato.</w:t>
            </w:r>
          </w:p>
          <w:p w14:paraId="6CF50CBC" w14:textId="77777777" w:rsidR="00772764" w:rsidRPr="00FB3AC5" w:rsidRDefault="00772764" w:rsidP="00100DE3">
            <w:pPr>
              <w:spacing w:after="200"/>
              <w:ind w:left="1267" w:right="-72" w:hanging="720"/>
              <w:rPr>
                <w:sz w:val="22"/>
                <w:szCs w:val="22"/>
              </w:rPr>
            </w:pPr>
            <w:r w:rsidRPr="00FB3AC5">
              <w:rPr>
                <w:sz w:val="22"/>
                <w:szCs w:val="22"/>
              </w:rPr>
              <w:t>3.10.2</w:t>
            </w:r>
            <w:r w:rsidRPr="00FB3AC5">
              <w:rPr>
                <w:sz w:val="22"/>
                <w:szCs w:val="22"/>
              </w:rPr>
              <w:tab/>
              <w:t>La renuncia de una Parte a los derechos, facultades o recursos que le corresponden en virtud del Contrato deberá hacerse por escrito, fecharse y llevar la firma de un representante autorizado de la Parte renunciante; asimismo, deberán especificarse en ella los derechos a que se renuncia y la medida en que se renuncia a ellos.</w:t>
            </w:r>
          </w:p>
          <w:p w14:paraId="0FF66A02" w14:textId="77777777" w:rsidR="00772764" w:rsidRPr="00FB3AC5" w:rsidRDefault="00772764" w:rsidP="00100DE3">
            <w:pPr>
              <w:keepNext/>
              <w:spacing w:after="200"/>
              <w:ind w:left="547" w:right="-72" w:hanging="547"/>
              <w:rPr>
                <w:sz w:val="22"/>
                <w:szCs w:val="22"/>
              </w:rPr>
            </w:pPr>
            <w:r w:rsidRPr="00FB3AC5">
              <w:rPr>
                <w:sz w:val="22"/>
                <w:szCs w:val="22"/>
              </w:rPr>
              <w:t>3.11</w:t>
            </w:r>
            <w:r w:rsidRPr="00FB3AC5">
              <w:rPr>
                <w:sz w:val="22"/>
                <w:szCs w:val="22"/>
              </w:rPr>
              <w:tab/>
              <w:t>Divisibilidad del Contrato</w:t>
            </w:r>
          </w:p>
          <w:p w14:paraId="7B4D7CCE" w14:textId="607625F1" w:rsidR="00772764" w:rsidRPr="00FB3AC5" w:rsidRDefault="00772764" w:rsidP="00100DE3">
            <w:pPr>
              <w:spacing w:after="200"/>
              <w:ind w:left="540" w:right="-72"/>
              <w:rPr>
                <w:sz w:val="22"/>
                <w:szCs w:val="22"/>
              </w:rPr>
            </w:pPr>
            <w:r w:rsidRPr="00FB3AC5">
              <w:rPr>
                <w:sz w:val="22"/>
                <w:szCs w:val="22"/>
              </w:rPr>
              <w:t>Si una disposición o condición del Contrato se proh</w:t>
            </w:r>
            <w:r w:rsidR="00A10B1C" w:rsidRPr="00FB3AC5">
              <w:rPr>
                <w:sz w:val="22"/>
                <w:szCs w:val="22"/>
              </w:rPr>
              <w:t>íbe</w:t>
            </w:r>
            <w:r w:rsidRPr="00FB3AC5">
              <w:rPr>
                <w:sz w:val="22"/>
                <w:szCs w:val="22"/>
              </w:rPr>
              <w:t xml:space="preserve"> o resulta inválida o inejecutable, dicha prohibición, invalidez o falta de ejecución no afectará la validez ni la exigibilidad de las </w:t>
            </w:r>
            <w:r w:rsidR="00A10B1C" w:rsidRPr="00FB3AC5">
              <w:rPr>
                <w:sz w:val="22"/>
                <w:szCs w:val="22"/>
              </w:rPr>
              <w:t xml:space="preserve">otras </w:t>
            </w:r>
            <w:r w:rsidRPr="00FB3AC5">
              <w:rPr>
                <w:sz w:val="22"/>
                <w:szCs w:val="22"/>
              </w:rPr>
              <w:t>disposiciones o condiciones del Contrato.</w:t>
            </w:r>
          </w:p>
          <w:p w14:paraId="66B9DFDF" w14:textId="77777777" w:rsidR="00772764" w:rsidRPr="00FB3AC5" w:rsidRDefault="00772764" w:rsidP="00100DE3">
            <w:pPr>
              <w:keepNext/>
              <w:spacing w:after="200"/>
              <w:ind w:left="547" w:right="-72" w:hanging="547"/>
              <w:rPr>
                <w:sz w:val="22"/>
                <w:szCs w:val="22"/>
              </w:rPr>
            </w:pPr>
            <w:r w:rsidRPr="00FB3AC5">
              <w:rPr>
                <w:sz w:val="22"/>
                <w:szCs w:val="22"/>
              </w:rPr>
              <w:t>3.12</w:t>
            </w:r>
            <w:r w:rsidRPr="00FB3AC5">
              <w:rPr>
                <w:sz w:val="22"/>
                <w:szCs w:val="22"/>
              </w:rPr>
              <w:tab/>
              <w:t>País de origen</w:t>
            </w:r>
          </w:p>
          <w:p w14:paraId="03CE63BA" w14:textId="4CA0D4AF" w:rsidR="00772764" w:rsidRPr="00FB3AC5" w:rsidRDefault="00772764" w:rsidP="001F63C5">
            <w:pPr>
              <w:spacing w:after="200"/>
              <w:ind w:left="540" w:right="-72" w:hanging="540"/>
              <w:rPr>
                <w:sz w:val="22"/>
                <w:szCs w:val="22"/>
              </w:rPr>
            </w:pPr>
            <w:r w:rsidRPr="00FB3AC5">
              <w:rPr>
                <w:sz w:val="22"/>
                <w:szCs w:val="22"/>
              </w:rPr>
              <w:tab/>
              <w:t xml:space="preserve">Por “origen” se entiende el lugar </w:t>
            </w:r>
            <w:r w:rsidR="00A10B1C" w:rsidRPr="00FB3AC5">
              <w:rPr>
                <w:color w:val="000000"/>
                <w:sz w:val="22"/>
                <w:szCs w:val="22"/>
              </w:rPr>
              <w:t xml:space="preserve">en que las tecnologías de la información, los materiales y otros bienes destinados al Sistema fueron fabricados o desde los cuales se prestan los </w:t>
            </w:r>
            <w:r w:rsidRPr="00FB3AC5">
              <w:rPr>
                <w:sz w:val="22"/>
                <w:szCs w:val="22"/>
              </w:rPr>
              <w:t xml:space="preserve">servicios. </w:t>
            </w:r>
            <w:r w:rsidR="00A10B1C" w:rsidRPr="00FB3AC5">
              <w:rPr>
                <w:color w:val="000000"/>
                <w:sz w:val="22"/>
                <w:szCs w:val="22"/>
              </w:rPr>
              <w:t xml:space="preserve">Se producen bienes cuando, mediante un proceso de fabricación, desarrollo de software, o elaboración e integración sustancial o significativa se obtiene un producto reconocido comercialmente que difiere </w:t>
            </w:r>
            <w:r w:rsidR="00767747" w:rsidRPr="00FB3AC5">
              <w:rPr>
                <w:color w:val="000000"/>
                <w:sz w:val="22"/>
                <w:szCs w:val="22"/>
              </w:rPr>
              <w:t>de manera sustancial</w:t>
            </w:r>
            <w:r w:rsidR="00A10B1C" w:rsidRPr="00FB3AC5">
              <w:rPr>
                <w:color w:val="000000"/>
                <w:sz w:val="22"/>
                <w:szCs w:val="22"/>
              </w:rPr>
              <w:t xml:space="preserve"> de sus componentes en lo que respecta a sus características básicas o a sus fines o usos. </w:t>
            </w:r>
            <w:bookmarkStart w:id="920" w:name="_DV_M2978"/>
            <w:bookmarkEnd w:id="920"/>
            <w:r w:rsidR="00A10B1C" w:rsidRPr="00FB3AC5">
              <w:rPr>
                <w:color w:val="000000"/>
                <w:sz w:val="22"/>
                <w:szCs w:val="22"/>
              </w:rPr>
              <w:t>El origen de los bienes y servicios es independiente de la nacionalidad del Proveedor y puede</w:t>
            </w:r>
            <w:r w:rsidRPr="00FB3AC5">
              <w:rPr>
                <w:sz w:val="22"/>
                <w:szCs w:val="22"/>
              </w:rPr>
              <w:t xml:space="preserve"> no coincidir con esta.</w:t>
            </w:r>
          </w:p>
        </w:tc>
      </w:tr>
      <w:tr w:rsidR="00772764" w:rsidRPr="0050002A" w14:paraId="349EA2F1" w14:textId="77777777" w:rsidTr="00201F92">
        <w:trPr>
          <w:gridBefore w:val="1"/>
          <w:wBefore w:w="101" w:type="dxa"/>
          <w:cantSplit/>
        </w:trPr>
        <w:tc>
          <w:tcPr>
            <w:tcW w:w="2437" w:type="dxa"/>
          </w:tcPr>
          <w:p w14:paraId="39CEC85E" w14:textId="379697B2" w:rsidR="00772764" w:rsidRPr="0050002A" w:rsidRDefault="00772764" w:rsidP="00100DE3">
            <w:pPr>
              <w:pStyle w:val="Head62"/>
            </w:pPr>
            <w:bookmarkStart w:id="921" w:name="_Toc277233321"/>
            <w:bookmarkStart w:id="922" w:name="_Toc136426851"/>
            <w:r w:rsidRPr="0050002A">
              <w:t>4.</w:t>
            </w:r>
            <w:r w:rsidRPr="0050002A">
              <w:tab/>
              <w:t>Notificaciones</w:t>
            </w:r>
            <w:bookmarkEnd w:id="921"/>
            <w:bookmarkEnd w:id="922"/>
          </w:p>
        </w:tc>
        <w:tc>
          <w:tcPr>
            <w:tcW w:w="6617" w:type="dxa"/>
            <w:gridSpan w:val="2"/>
          </w:tcPr>
          <w:p w14:paraId="4CE97E49" w14:textId="483ADD5C" w:rsidR="00772764" w:rsidRPr="00FB3AC5" w:rsidRDefault="00772764" w:rsidP="00CC0D1D">
            <w:pPr>
              <w:spacing w:after="200"/>
              <w:ind w:left="540" w:right="-72" w:hanging="540"/>
              <w:rPr>
                <w:sz w:val="22"/>
                <w:szCs w:val="22"/>
              </w:rPr>
            </w:pPr>
            <w:r w:rsidRPr="00FB3AC5">
              <w:rPr>
                <w:sz w:val="22"/>
                <w:szCs w:val="22"/>
              </w:rPr>
              <w:t>4.1</w:t>
            </w:r>
            <w:r w:rsidRPr="00FB3AC5">
              <w:rPr>
                <w:sz w:val="22"/>
                <w:szCs w:val="22"/>
              </w:rPr>
              <w:tab/>
              <w:t xml:space="preserve">A menos que en el Contrato se indique otra cosa, </w:t>
            </w:r>
            <w:r w:rsidR="00A10B1C" w:rsidRPr="00FB3AC5">
              <w:rPr>
                <w:color w:val="000000"/>
                <w:sz w:val="22"/>
                <w:szCs w:val="22"/>
              </w:rPr>
              <w:t xml:space="preserve">todas las notificaciones previstas en este deberán hacerse por escrito y, conforme a lo dispuesto en la </w:t>
            </w:r>
            <w:r w:rsidR="001A22C9" w:rsidRPr="00FB3AC5">
              <w:rPr>
                <w:color w:val="000000"/>
                <w:sz w:val="22"/>
                <w:szCs w:val="22"/>
              </w:rPr>
              <w:t>Cláusula</w:t>
            </w:r>
            <w:r w:rsidRPr="00FB3AC5">
              <w:rPr>
                <w:sz w:val="22"/>
                <w:szCs w:val="22"/>
              </w:rPr>
              <w:t xml:space="preserve"> 4.3, </w:t>
            </w:r>
            <w:r w:rsidRPr="00FB3AC5">
              <w:rPr>
                <w:i/>
                <w:sz w:val="22"/>
                <w:szCs w:val="22"/>
              </w:rPr>
              <w:t>infra</w:t>
            </w:r>
            <w:r w:rsidRPr="00FB3AC5">
              <w:rPr>
                <w:sz w:val="22"/>
                <w:szCs w:val="22"/>
              </w:rPr>
              <w:t xml:space="preserve">, </w:t>
            </w:r>
            <w:r w:rsidR="00A10B1C" w:rsidRPr="00FB3AC5">
              <w:rPr>
                <w:color w:val="000000"/>
                <w:sz w:val="22"/>
                <w:szCs w:val="22"/>
              </w:rPr>
              <w:t xml:space="preserve">entregarse personalmente o enviarse por correo aéreo, servicio especial de mensajería, fax, </w:t>
            </w:r>
            <w:proofErr w:type="gramStart"/>
            <w:r w:rsidR="00A10B1C" w:rsidRPr="00FB3AC5">
              <w:rPr>
                <w:color w:val="000000"/>
                <w:sz w:val="22"/>
                <w:szCs w:val="22"/>
              </w:rPr>
              <w:t>correo electrónico o intercambio electrónico</w:t>
            </w:r>
            <w:proofErr w:type="gramEnd"/>
            <w:r w:rsidR="00A10B1C" w:rsidRPr="00FB3AC5">
              <w:rPr>
                <w:color w:val="000000"/>
                <w:sz w:val="22"/>
                <w:szCs w:val="22"/>
              </w:rPr>
              <w:t xml:space="preserve"> de datos con arreglo a</w:t>
            </w:r>
            <w:r w:rsidR="00A10B1C" w:rsidRPr="00FB3AC5">
              <w:rPr>
                <w:sz w:val="22"/>
                <w:szCs w:val="22"/>
              </w:rPr>
              <w:t xml:space="preserve"> </w:t>
            </w:r>
            <w:r w:rsidRPr="00FB3AC5">
              <w:rPr>
                <w:sz w:val="22"/>
                <w:szCs w:val="22"/>
              </w:rPr>
              <w:t>las siguientes disposiciones.</w:t>
            </w:r>
          </w:p>
        </w:tc>
      </w:tr>
      <w:tr w:rsidR="00772764" w:rsidRPr="0050002A" w14:paraId="3D8BCC25" w14:textId="77777777" w:rsidTr="00201F92">
        <w:trPr>
          <w:gridBefore w:val="1"/>
          <w:wBefore w:w="101" w:type="dxa"/>
        </w:trPr>
        <w:tc>
          <w:tcPr>
            <w:tcW w:w="2437" w:type="dxa"/>
          </w:tcPr>
          <w:p w14:paraId="44DDCB05" w14:textId="77777777" w:rsidR="00772764" w:rsidRPr="0050002A" w:rsidRDefault="00772764" w:rsidP="00100DE3">
            <w:pPr>
              <w:spacing w:after="0"/>
              <w:jc w:val="left"/>
            </w:pPr>
          </w:p>
        </w:tc>
        <w:tc>
          <w:tcPr>
            <w:tcW w:w="6617" w:type="dxa"/>
            <w:gridSpan w:val="2"/>
          </w:tcPr>
          <w:p w14:paraId="0BC265FF" w14:textId="14BFCF7A" w:rsidR="00772764" w:rsidRPr="00FB3AC5" w:rsidRDefault="00772764" w:rsidP="00100DE3">
            <w:pPr>
              <w:spacing w:after="200"/>
              <w:ind w:left="1080" w:right="-72" w:hanging="540"/>
              <w:rPr>
                <w:sz w:val="22"/>
                <w:szCs w:val="22"/>
              </w:rPr>
            </w:pPr>
            <w:r w:rsidRPr="00FB3AC5">
              <w:rPr>
                <w:sz w:val="22"/>
                <w:szCs w:val="22"/>
              </w:rPr>
              <w:t>4.1.1</w:t>
            </w:r>
            <w:r w:rsidRPr="00FB3AC5">
              <w:rPr>
                <w:sz w:val="22"/>
                <w:szCs w:val="22"/>
              </w:rPr>
              <w:tab/>
              <w:t xml:space="preserve">Las notificaciones enviadas por fax, por </w:t>
            </w:r>
            <w:proofErr w:type="gramStart"/>
            <w:r w:rsidRPr="00FB3AC5">
              <w:rPr>
                <w:sz w:val="22"/>
                <w:szCs w:val="22"/>
              </w:rPr>
              <w:t>correo electrónico o intercambio electrónico</w:t>
            </w:r>
            <w:proofErr w:type="gramEnd"/>
            <w:r w:rsidRPr="00FB3AC5">
              <w:rPr>
                <w:sz w:val="22"/>
                <w:szCs w:val="22"/>
              </w:rPr>
              <w:t xml:space="preserve"> de datos deberán confirmarse dentro de los dos (2) días </w:t>
            </w:r>
            <w:r w:rsidR="00E063CD" w:rsidRPr="00FB3AC5">
              <w:rPr>
                <w:sz w:val="22"/>
                <w:szCs w:val="22"/>
              </w:rPr>
              <w:t xml:space="preserve">posteriores al </w:t>
            </w:r>
            <w:r w:rsidRPr="00FB3AC5">
              <w:rPr>
                <w:sz w:val="22"/>
                <w:szCs w:val="22"/>
              </w:rPr>
              <w:t xml:space="preserve">despacho mediante notificación enviada por correo aéreo o servicio especial de </w:t>
            </w:r>
            <w:r w:rsidR="00E063CD" w:rsidRPr="00FB3AC5">
              <w:rPr>
                <w:sz w:val="22"/>
                <w:szCs w:val="22"/>
              </w:rPr>
              <w:t>mensajería</w:t>
            </w:r>
            <w:r w:rsidRPr="00FB3AC5">
              <w:rPr>
                <w:sz w:val="22"/>
                <w:szCs w:val="22"/>
              </w:rPr>
              <w:t xml:space="preserve">, salvo </w:t>
            </w:r>
            <w:r w:rsidR="00E063CD" w:rsidRPr="00FB3AC5">
              <w:rPr>
                <w:sz w:val="22"/>
                <w:szCs w:val="22"/>
              </w:rPr>
              <w:t xml:space="preserve">que se disponga lo contrario </w:t>
            </w:r>
            <w:r w:rsidRPr="00FB3AC5">
              <w:rPr>
                <w:sz w:val="22"/>
                <w:szCs w:val="22"/>
              </w:rPr>
              <w:t>en el Contrato.</w:t>
            </w:r>
          </w:p>
          <w:p w14:paraId="3BCF9FAF" w14:textId="3914BDA3" w:rsidR="00772764" w:rsidRPr="00FB3AC5" w:rsidRDefault="00772764" w:rsidP="00100DE3">
            <w:pPr>
              <w:spacing w:after="200"/>
              <w:ind w:left="1080" w:right="-72" w:hanging="540"/>
              <w:rPr>
                <w:sz w:val="22"/>
                <w:szCs w:val="22"/>
              </w:rPr>
            </w:pPr>
            <w:r w:rsidRPr="00FB3AC5">
              <w:rPr>
                <w:sz w:val="22"/>
                <w:szCs w:val="22"/>
              </w:rPr>
              <w:t>4.1.2</w:t>
            </w:r>
            <w:r w:rsidRPr="00FB3AC5">
              <w:rPr>
                <w:sz w:val="22"/>
                <w:szCs w:val="22"/>
              </w:rPr>
              <w:tab/>
              <w:t xml:space="preserve">Se considerará que las notificaciones enviadas por correo aéreo o servicio especial de </w:t>
            </w:r>
            <w:r w:rsidR="00E063CD" w:rsidRPr="00FB3AC5">
              <w:rPr>
                <w:sz w:val="22"/>
                <w:szCs w:val="22"/>
              </w:rPr>
              <w:t xml:space="preserve">mensajería </w:t>
            </w:r>
            <w:r w:rsidRPr="00FB3AC5">
              <w:rPr>
                <w:sz w:val="22"/>
                <w:szCs w:val="22"/>
              </w:rPr>
              <w:t xml:space="preserve">han sido entregadas diez (10) días después </w:t>
            </w:r>
            <w:r w:rsidR="00E063CD" w:rsidRPr="00FB3AC5">
              <w:rPr>
                <w:sz w:val="22"/>
                <w:szCs w:val="22"/>
              </w:rPr>
              <w:t xml:space="preserve">del </w:t>
            </w:r>
            <w:r w:rsidRPr="00FB3AC5">
              <w:rPr>
                <w:sz w:val="22"/>
                <w:szCs w:val="22"/>
              </w:rPr>
              <w:t>despacho</w:t>
            </w:r>
            <w:r w:rsidR="00E063CD" w:rsidRPr="00FB3AC5">
              <w:rPr>
                <w:sz w:val="22"/>
                <w:szCs w:val="22"/>
              </w:rPr>
              <w:t xml:space="preserve"> </w:t>
            </w:r>
            <w:r w:rsidR="00E063CD" w:rsidRPr="00FB3AC5">
              <w:rPr>
                <w:color w:val="000000"/>
                <w:sz w:val="22"/>
                <w:szCs w:val="22"/>
              </w:rPr>
              <w:t>(a falta de pruebas de</w:t>
            </w:r>
            <w:bookmarkStart w:id="923" w:name="_DV_M2982"/>
            <w:bookmarkEnd w:id="923"/>
            <w:r w:rsidR="00E063CD" w:rsidRPr="00FB3AC5">
              <w:rPr>
                <w:color w:val="000000"/>
                <w:sz w:val="22"/>
                <w:szCs w:val="22"/>
              </w:rPr>
              <w:t xml:space="preserve"> recepción en fecha anterior)</w:t>
            </w:r>
            <w:r w:rsidRPr="00FB3AC5">
              <w:rPr>
                <w:sz w:val="22"/>
                <w:szCs w:val="22"/>
              </w:rPr>
              <w:t xml:space="preserve">. Para probar </w:t>
            </w:r>
            <w:r w:rsidR="00E063CD" w:rsidRPr="00FB3AC5">
              <w:rPr>
                <w:sz w:val="22"/>
                <w:szCs w:val="22"/>
              </w:rPr>
              <w:t xml:space="preserve">el </w:t>
            </w:r>
            <w:r w:rsidRPr="00FB3AC5">
              <w:rPr>
                <w:sz w:val="22"/>
                <w:szCs w:val="22"/>
              </w:rPr>
              <w:t>despach</w:t>
            </w:r>
            <w:r w:rsidR="00E063CD" w:rsidRPr="00FB3AC5">
              <w:rPr>
                <w:sz w:val="22"/>
                <w:szCs w:val="22"/>
              </w:rPr>
              <w:t>o</w:t>
            </w:r>
            <w:r w:rsidRPr="00FB3AC5">
              <w:rPr>
                <w:sz w:val="22"/>
                <w:szCs w:val="22"/>
              </w:rPr>
              <w:t xml:space="preserve"> bastará con demostrar que </w:t>
            </w:r>
            <w:r w:rsidR="00E063CD" w:rsidRPr="00FB3AC5">
              <w:rPr>
                <w:sz w:val="22"/>
                <w:szCs w:val="22"/>
              </w:rPr>
              <w:t xml:space="preserve">en </w:t>
            </w:r>
            <w:r w:rsidRPr="00FB3AC5">
              <w:rPr>
                <w:sz w:val="22"/>
                <w:szCs w:val="22"/>
              </w:rPr>
              <w:t xml:space="preserve">el sobre </w:t>
            </w:r>
            <w:r w:rsidR="00E063CD" w:rsidRPr="00FB3AC5">
              <w:rPr>
                <w:sz w:val="22"/>
                <w:szCs w:val="22"/>
              </w:rPr>
              <w:t xml:space="preserve">de la notificación se colocó </w:t>
            </w:r>
            <w:r w:rsidRPr="00FB3AC5">
              <w:rPr>
                <w:sz w:val="22"/>
                <w:szCs w:val="22"/>
              </w:rPr>
              <w:t>la dirección correcta</w:t>
            </w:r>
            <w:r w:rsidR="00E063CD" w:rsidRPr="00FB3AC5">
              <w:rPr>
                <w:sz w:val="22"/>
                <w:szCs w:val="22"/>
              </w:rPr>
              <w:t xml:space="preserve"> y que dicho sobre </w:t>
            </w:r>
            <w:r w:rsidRPr="00FB3AC5">
              <w:rPr>
                <w:sz w:val="22"/>
                <w:szCs w:val="22"/>
              </w:rPr>
              <w:t xml:space="preserve">fue </w:t>
            </w:r>
            <w:r w:rsidR="00AC7533" w:rsidRPr="00FB3AC5">
              <w:rPr>
                <w:sz w:val="22"/>
                <w:szCs w:val="22"/>
              </w:rPr>
              <w:t>debidamente</w:t>
            </w:r>
            <w:r w:rsidR="00E063CD" w:rsidRPr="00FB3AC5">
              <w:rPr>
                <w:sz w:val="22"/>
                <w:szCs w:val="22"/>
              </w:rPr>
              <w:t xml:space="preserve"> sellado y remitido </w:t>
            </w:r>
            <w:r w:rsidRPr="00FB3AC5">
              <w:rPr>
                <w:sz w:val="22"/>
                <w:szCs w:val="22"/>
              </w:rPr>
              <w:t xml:space="preserve">a las autoridades postales o al servicio especial de </w:t>
            </w:r>
            <w:r w:rsidR="00E063CD" w:rsidRPr="00FB3AC5">
              <w:rPr>
                <w:sz w:val="22"/>
                <w:szCs w:val="22"/>
              </w:rPr>
              <w:t xml:space="preserve">mensajería </w:t>
            </w:r>
            <w:r w:rsidRPr="00FB3AC5">
              <w:rPr>
                <w:sz w:val="22"/>
                <w:szCs w:val="22"/>
              </w:rPr>
              <w:t>para su envío.</w:t>
            </w:r>
          </w:p>
          <w:p w14:paraId="272DD152" w14:textId="77777777" w:rsidR="00772764" w:rsidRPr="00FB3AC5" w:rsidRDefault="00772764" w:rsidP="00100DE3">
            <w:pPr>
              <w:spacing w:after="200"/>
              <w:ind w:left="1080" w:right="-72" w:hanging="540"/>
              <w:rPr>
                <w:sz w:val="22"/>
                <w:szCs w:val="22"/>
              </w:rPr>
            </w:pPr>
            <w:r w:rsidRPr="00FB3AC5">
              <w:rPr>
                <w:sz w:val="22"/>
                <w:szCs w:val="22"/>
              </w:rPr>
              <w:t>4.1.3</w:t>
            </w:r>
            <w:r w:rsidRPr="00FB3AC5">
              <w:rPr>
                <w:sz w:val="22"/>
                <w:szCs w:val="22"/>
              </w:rPr>
              <w:tab/>
              <w:t>Las notificaciones entregadas personalmente o enviadas por fax, por correo electrónico o mediante intercambio electrónico de datos se considerarán entregadas en la fecha de su despacho.</w:t>
            </w:r>
          </w:p>
          <w:p w14:paraId="23C3FAFA" w14:textId="74FDFCE2" w:rsidR="00772764" w:rsidRPr="00FB3AC5" w:rsidRDefault="00772764" w:rsidP="00100DE3">
            <w:pPr>
              <w:spacing w:after="200"/>
              <w:ind w:left="1080" w:right="-72" w:hanging="540"/>
              <w:rPr>
                <w:sz w:val="22"/>
                <w:szCs w:val="22"/>
              </w:rPr>
            </w:pPr>
            <w:r w:rsidRPr="00FB3AC5">
              <w:rPr>
                <w:sz w:val="22"/>
                <w:szCs w:val="22"/>
              </w:rPr>
              <w:t>4.1.4</w:t>
            </w:r>
            <w:r w:rsidRPr="00FB3AC5">
              <w:rPr>
                <w:sz w:val="22"/>
                <w:szCs w:val="22"/>
              </w:rPr>
              <w:tab/>
            </w:r>
            <w:r w:rsidR="001C473C" w:rsidRPr="00FB3AC5">
              <w:rPr>
                <w:color w:val="000000"/>
                <w:sz w:val="22"/>
                <w:szCs w:val="22"/>
              </w:rPr>
              <w:t>Cualquiera de las partes podrá modificar sus direcciones postales, de correo electrónico o de intercambio electrónico de datos</w:t>
            </w:r>
            <w:r w:rsidR="001C473C" w:rsidRPr="00FB3AC5">
              <w:rPr>
                <w:sz w:val="22"/>
                <w:szCs w:val="22"/>
              </w:rPr>
              <w:t xml:space="preserve"> o su número de fax</w:t>
            </w:r>
            <w:r w:rsidRPr="00FB3AC5">
              <w:rPr>
                <w:sz w:val="22"/>
                <w:szCs w:val="22"/>
              </w:rPr>
              <w:t xml:space="preserve"> para la recepción de dichas notificaciones previo aviso por escrito enviado a la otra parte con diez (10) días de antelación.</w:t>
            </w:r>
          </w:p>
          <w:p w14:paraId="30800789" w14:textId="31A63740" w:rsidR="00772764" w:rsidRPr="00FB3AC5" w:rsidRDefault="00772764" w:rsidP="00100DE3">
            <w:pPr>
              <w:spacing w:after="200"/>
              <w:ind w:left="547" w:right="-72" w:hanging="547"/>
              <w:rPr>
                <w:sz w:val="22"/>
                <w:szCs w:val="22"/>
              </w:rPr>
            </w:pPr>
            <w:r w:rsidRPr="00FB3AC5">
              <w:rPr>
                <w:sz w:val="22"/>
                <w:szCs w:val="22"/>
              </w:rPr>
              <w:t>4.2</w:t>
            </w:r>
            <w:r w:rsidRPr="00FB3AC5">
              <w:rPr>
                <w:sz w:val="22"/>
                <w:szCs w:val="22"/>
              </w:rPr>
              <w:tab/>
              <w:t xml:space="preserve">Se considerará que las notificaciones incluyen las aprobaciones, </w:t>
            </w:r>
            <w:r w:rsidR="001C473C" w:rsidRPr="00FB3AC5">
              <w:rPr>
                <w:sz w:val="22"/>
                <w:szCs w:val="22"/>
              </w:rPr>
              <w:t xml:space="preserve">los </w:t>
            </w:r>
            <w:r w:rsidRPr="00FB3AC5">
              <w:rPr>
                <w:sz w:val="22"/>
                <w:szCs w:val="22"/>
              </w:rPr>
              <w:t xml:space="preserve">consentimientos, </w:t>
            </w:r>
            <w:r w:rsidR="001C473C" w:rsidRPr="00FB3AC5">
              <w:rPr>
                <w:sz w:val="22"/>
                <w:szCs w:val="22"/>
              </w:rPr>
              <w:t xml:space="preserve">las </w:t>
            </w:r>
            <w:r w:rsidRPr="00FB3AC5">
              <w:rPr>
                <w:sz w:val="22"/>
                <w:szCs w:val="22"/>
              </w:rPr>
              <w:t xml:space="preserve">instrucciones, </w:t>
            </w:r>
            <w:r w:rsidR="001C473C" w:rsidRPr="00FB3AC5">
              <w:rPr>
                <w:sz w:val="22"/>
                <w:szCs w:val="22"/>
              </w:rPr>
              <w:t xml:space="preserve">las </w:t>
            </w:r>
            <w:r w:rsidRPr="00FB3AC5">
              <w:rPr>
                <w:sz w:val="22"/>
                <w:szCs w:val="22"/>
              </w:rPr>
              <w:t>órdenes</w:t>
            </w:r>
            <w:r w:rsidR="001C473C" w:rsidRPr="00FB3AC5">
              <w:rPr>
                <w:sz w:val="22"/>
                <w:szCs w:val="22"/>
              </w:rPr>
              <w:t>,</w:t>
            </w:r>
            <w:r w:rsidRPr="00FB3AC5">
              <w:rPr>
                <w:sz w:val="22"/>
                <w:szCs w:val="22"/>
              </w:rPr>
              <w:t xml:space="preserve"> </w:t>
            </w:r>
            <w:r w:rsidR="001C473C" w:rsidRPr="00FB3AC5">
              <w:rPr>
                <w:sz w:val="22"/>
                <w:szCs w:val="22"/>
              </w:rPr>
              <w:t xml:space="preserve">los </w:t>
            </w:r>
            <w:r w:rsidRPr="00FB3AC5">
              <w:rPr>
                <w:sz w:val="22"/>
                <w:szCs w:val="22"/>
              </w:rPr>
              <w:t>certificados</w:t>
            </w:r>
            <w:r w:rsidR="001C473C" w:rsidRPr="00FB3AC5">
              <w:rPr>
                <w:sz w:val="22"/>
                <w:szCs w:val="22"/>
              </w:rPr>
              <w:t xml:space="preserve">, la </w:t>
            </w:r>
            <w:r w:rsidR="001C473C" w:rsidRPr="00FB3AC5">
              <w:rPr>
                <w:color w:val="000000"/>
                <w:sz w:val="22"/>
                <w:szCs w:val="22"/>
              </w:rPr>
              <w:t xml:space="preserve">información y otras comunicaciones que se prevén </w:t>
            </w:r>
            <w:r w:rsidRPr="00FB3AC5">
              <w:rPr>
                <w:sz w:val="22"/>
                <w:szCs w:val="22"/>
              </w:rPr>
              <w:t>en virtud del Contrato.</w:t>
            </w:r>
          </w:p>
          <w:p w14:paraId="3AADEDE2" w14:textId="0FEF572A" w:rsidR="00772764" w:rsidRPr="00FB3AC5" w:rsidRDefault="00772764" w:rsidP="00100DE3">
            <w:pPr>
              <w:spacing w:after="200"/>
              <w:ind w:left="547" w:right="-72" w:hanging="547"/>
              <w:rPr>
                <w:sz w:val="22"/>
                <w:szCs w:val="22"/>
              </w:rPr>
            </w:pPr>
            <w:r w:rsidRPr="00FB3AC5">
              <w:rPr>
                <w:sz w:val="22"/>
                <w:szCs w:val="22"/>
              </w:rPr>
              <w:t>4.3</w:t>
            </w:r>
            <w:r w:rsidRPr="00FB3AC5">
              <w:rPr>
                <w:sz w:val="22"/>
                <w:szCs w:val="22"/>
              </w:rPr>
              <w:tab/>
              <w:t>Conforme a</w:t>
            </w:r>
            <w:r w:rsidR="001C473C" w:rsidRPr="00FB3AC5">
              <w:rPr>
                <w:sz w:val="22"/>
                <w:szCs w:val="22"/>
              </w:rPr>
              <w:t xml:space="preserve"> lo dispuesto en</w:t>
            </w:r>
            <w:r w:rsidRPr="00FB3AC5">
              <w:rPr>
                <w:sz w:val="22"/>
                <w:szCs w:val="22"/>
              </w:rPr>
              <w:t xml:space="preserve"> la </w:t>
            </w:r>
            <w:r w:rsidR="001A22C9" w:rsidRPr="00FB3AC5">
              <w:rPr>
                <w:sz w:val="22"/>
                <w:szCs w:val="22"/>
              </w:rPr>
              <w:t>Cláusula</w:t>
            </w:r>
            <w:r w:rsidRPr="00FB3AC5">
              <w:rPr>
                <w:sz w:val="22"/>
                <w:szCs w:val="22"/>
              </w:rPr>
              <w:t xml:space="preserve"> 18 de las CGC, las notificaciones enviadas por el Comprador o dirigidas a este normalmente son emitidas por el gerente de proyecto o están dirigidas a este, mientras que las notificaciones enviadas por el Proveedor o dirigidas a este normalmente son emitidas por el representante del Proveedor o están dirigidas a este, o, en caso de ausencia, su suplente, si lo hubiera. En el caso de que no haya un gerente de proyecto ni un representante del Proveedor (o suplente), o que su autoridad relacionada se encuentre limitada por las </w:t>
            </w:r>
            <w:r w:rsidR="001A22C9" w:rsidRPr="00FB3AC5">
              <w:rPr>
                <w:sz w:val="22"/>
                <w:szCs w:val="22"/>
              </w:rPr>
              <w:t>Cláusula</w:t>
            </w:r>
            <w:r w:rsidRPr="00FB3AC5">
              <w:rPr>
                <w:sz w:val="22"/>
                <w:szCs w:val="22"/>
              </w:rPr>
              <w:t xml:space="preserve">s 18.1 o 18.2.2 de las CEC y las CGC, o por alguna otra razón, el Comprador o el Proveedor podrán enviar notificaciones a sus direcciones alternativas y recibir notificaciones en tales direcciones. La dirección del gerente de proyecto y la dirección alternativa del Comprador serán las </w:t>
            </w:r>
            <w:r w:rsidRPr="00FB3AC5">
              <w:rPr>
                <w:b/>
                <w:sz w:val="22"/>
                <w:szCs w:val="22"/>
              </w:rPr>
              <w:t>especificadas en las CEC</w:t>
            </w:r>
            <w:r w:rsidRPr="00FB3AC5">
              <w:rPr>
                <w:sz w:val="22"/>
                <w:szCs w:val="22"/>
              </w:rPr>
              <w:t xml:space="preserve"> o las que se establezcan o modifiquen posteriormente. La dirección del representante del Proveedor y la dirección alternativa del Proveedor serán las que se especifican en el apéndice 1 del Convenio Contractual o las que se establezcan o modifiquen posteriormente. </w:t>
            </w:r>
          </w:p>
        </w:tc>
      </w:tr>
      <w:tr w:rsidR="00772764" w:rsidRPr="0050002A" w14:paraId="47BDDEFD" w14:textId="77777777" w:rsidTr="00201F92">
        <w:trPr>
          <w:gridBefore w:val="1"/>
          <w:wBefore w:w="101" w:type="dxa"/>
          <w:cantSplit/>
          <w:trHeight w:val="3969"/>
        </w:trPr>
        <w:tc>
          <w:tcPr>
            <w:tcW w:w="2437" w:type="dxa"/>
          </w:tcPr>
          <w:p w14:paraId="37238780" w14:textId="48C7083E" w:rsidR="00772764" w:rsidRPr="0050002A" w:rsidRDefault="00772764" w:rsidP="00100DE3">
            <w:pPr>
              <w:pStyle w:val="Head62"/>
            </w:pPr>
            <w:bookmarkStart w:id="924" w:name="_Toc277233322"/>
            <w:bookmarkStart w:id="925" w:name="_Toc136426852"/>
            <w:r w:rsidRPr="0050002A">
              <w:t>5.</w:t>
            </w:r>
            <w:r w:rsidRPr="0050002A">
              <w:tab/>
              <w:t>Ley aplicable</w:t>
            </w:r>
            <w:bookmarkEnd w:id="924"/>
            <w:bookmarkEnd w:id="925"/>
          </w:p>
        </w:tc>
        <w:tc>
          <w:tcPr>
            <w:tcW w:w="6617" w:type="dxa"/>
            <w:gridSpan w:val="2"/>
          </w:tcPr>
          <w:p w14:paraId="69120E18" w14:textId="77777777" w:rsidR="00772764" w:rsidRPr="00FB3AC5" w:rsidRDefault="00772764" w:rsidP="00100DE3">
            <w:pPr>
              <w:spacing w:after="200"/>
              <w:ind w:left="540" w:right="-72" w:hanging="540"/>
              <w:rPr>
                <w:sz w:val="22"/>
                <w:szCs w:val="22"/>
              </w:rPr>
            </w:pPr>
            <w:r w:rsidRPr="00FB3AC5">
              <w:rPr>
                <w:sz w:val="22"/>
                <w:szCs w:val="22"/>
              </w:rPr>
              <w:t>5.1</w:t>
            </w:r>
            <w:r w:rsidRPr="00FB3AC5">
              <w:rPr>
                <w:sz w:val="22"/>
                <w:szCs w:val="22"/>
              </w:rPr>
              <w:tab/>
              <w:t xml:space="preserve">El Contrato se regirá por las leyes del país </w:t>
            </w:r>
            <w:r w:rsidRPr="00FB3AC5">
              <w:rPr>
                <w:b/>
                <w:sz w:val="22"/>
                <w:szCs w:val="22"/>
              </w:rPr>
              <w:t>especificado en las CEC</w:t>
            </w:r>
            <w:r w:rsidRPr="00FB3AC5">
              <w:rPr>
                <w:sz w:val="22"/>
                <w:szCs w:val="22"/>
              </w:rPr>
              <w:t xml:space="preserve"> y se interpretará de conformidad con dichas leyes.</w:t>
            </w:r>
          </w:p>
          <w:p w14:paraId="74B38B54" w14:textId="77777777" w:rsidR="00772764" w:rsidRPr="00FB3AC5" w:rsidRDefault="00772764" w:rsidP="00100DE3">
            <w:pPr>
              <w:spacing w:after="200"/>
              <w:ind w:left="540" w:right="-72" w:hanging="540"/>
              <w:rPr>
                <w:sz w:val="22"/>
                <w:szCs w:val="22"/>
              </w:rPr>
            </w:pPr>
            <w:r w:rsidRPr="00FB3AC5">
              <w:rPr>
                <w:sz w:val="22"/>
                <w:szCs w:val="22"/>
              </w:rPr>
              <w:t>5.2</w:t>
            </w:r>
            <w:r w:rsidRPr="00FB3AC5">
              <w:rPr>
                <w:sz w:val="22"/>
                <w:szCs w:val="22"/>
              </w:rPr>
              <w:tab/>
              <w:t>Durante la ejecución del Contrato, el Proveedor deberá cumplir las prohibiciones relativas a la importación de bienes y servicios del país del Comprador cuando:</w:t>
            </w:r>
          </w:p>
          <w:p w14:paraId="26F502D6" w14:textId="77777777" w:rsidR="00772764" w:rsidRPr="00FB3AC5" w:rsidRDefault="00772764" w:rsidP="00100DE3">
            <w:pPr>
              <w:overflowPunct w:val="0"/>
              <w:autoSpaceDE w:val="0"/>
              <w:autoSpaceDN w:val="0"/>
              <w:adjustRightInd w:val="0"/>
              <w:spacing w:after="220"/>
              <w:ind w:left="540" w:right="-72"/>
              <w:textAlignment w:val="baseline"/>
              <w:rPr>
                <w:sz w:val="22"/>
                <w:szCs w:val="22"/>
              </w:rPr>
            </w:pPr>
            <w:r w:rsidRPr="00FB3AC5">
              <w:rPr>
                <w:sz w:val="22"/>
                <w:szCs w:val="22"/>
              </w:rPr>
              <w:t xml:space="preserve">a) las leyes o normas oficiales del país del Prestatario prohíban las relaciones comerciales con ese país, o </w:t>
            </w:r>
          </w:p>
          <w:p w14:paraId="1C4615C5" w14:textId="53A3C44F" w:rsidR="00772764" w:rsidRPr="00FB3AC5" w:rsidRDefault="00D07C6C" w:rsidP="00201F92">
            <w:pPr>
              <w:spacing w:after="200"/>
              <w:ind w:left="540" w:hanging="63"/>
              <w:rPr>
                <w:sz w:val="22"/>
                <w:szCs w:val="22"/>
              </w:rPr>
            </w:pPr>
            <w:r w:rsidRPr="00FB3AC5">
              <w:rPr>
                <w:sz w:val="22"/>
                <w:szCs w:val="22"/>
              </w:rPr>
              <w:t xml:space="preserve"> </w:t>
            </w:r>
            <w:r w:rsidR="00772764" w:rsidRPr="00FB3AC5">
              <w:rPr>
                <w:sz w:val="22"/>
                <w:szCs w:val="22"/>
              </w:rPr>
              <w:t>b) en cumplimiento de una decisión del Consejo de Seguridad de las Naciones Unidas adoptada en virtud del Capítulo VII de la Carta de dicho organismo, el país del Prestatario prohíba la importación de productos de ese país o los pagos a un país, o a una persona o entidad de ese país.</w:t>
            </w:r>
          </w:p>
        </w:tc>
      </w:tr>
      <w:tr w:rsidR="00772764" w:rsidRPr="0050002A" w14:paraId="5D162503" w14:textId="77777777" w:rsidTr="002A4837">
        <w:tblPrEx>
          <w:tblCellMar>
            <w:left w:w="108" w:type="dxa"/>
            <w:right w:w="108" w:type="dxa"/>
          </w:tblCellMar>
        </w:tblPrEx>
        <w:trPr>
          <w:gridAfter w:val="1"/>
          <w:wAfter w:w="11" w:type="dxa"/>
        </w:trPr>
        <w:tc>
          <w:tcPr>
            <w:tcW w:w="2538" w:type="dxa"/>
            <w:gridSpan w:val="2"/>
          </w:tcPr>
          <w:p w14:paraId="5A206122" w14:textId="45C4CD37" w:rsidR="00772764" w:rsidRPr="0050002A" w:rsidRDefault="00772764" w:rsidP="0023168D">
            <w:pPr>
              <w:pStyle w:val="Head62"/>
              <w:ind w:left="432"/>
            </w:pPr>
            <w:bookmarkStart w:id="926" w:name="_Toc347824633"/>
            <w:bookmarkStart w:id="927" w:name="_Toc210804464"/>
            <w:bookmarkStart w:id="928" w:name="_Toc277233323"/>
            <w:bookmarkStart w:id="929" w:name="_Toc136426853"/>
            <w:r w:rsidRPr="0050002A">
              <w:t>6.</w:t>
            </w:r>
            <w:r w:rsidRPr="0050002A">
              <w:tab/>
            </w:r>
            <w:bookmarkEnd w:id="926"/>
            <w:r w:rsidRPr="0050002A">
              <w:t>Fraude</w:t>
            </w:r>
            <w:r w:rsidRPr="0050002A">
              <w:br/>
              <w:t xml:space="preserve">y </w:t>
            </w:r>
            <w:bookmarkEnd w:id="927"/>
            <w:bookmarkEnd w:id="928"/>
            <w:r w:rsidR="0023168D" w:rsidRPr="0050002A">
              <w:t>Corrupción</w:t>
            </w:r>
            <w:bookmarkEnd w:id="929"/>
            <w:r w:rsidR="0023168D" w:rsidRPr="0050002A">
              <w:t xml:space="preserve"> </w:t>
            </w:r>
          </w:p>
        </w:tc>
        <w:tc>
          <w:tcPr>
            <w:tcW w:w="6606" w:type="dxa"/>
          </w:tcPr>
          <w:p w14:paraId="273B2B4C" w14:textId="13808430" w:rsidR="00772764" w:rsidRPr="00FB3AC5" w:rsidRDefault="00772764" w:rsidP="00100DE3">
            <w:pPr>
              <w:suppressAutoHyphens w:val="0"/>
              <w:spacing w:before="240" w:after="240"/>
              <w:ind w:left="594" w:right="-72" w:hanging="594"/>
              <w:rPr>
                <w:sz w:val="22"/>
                <w:szCs w:val="22"/>
              </w:rPr>
            </w:pPr>
            <w:r w:rsidRPr="00FB3AC5">
              <w:rPr>
                <w:sz w:val="22"/>
                <w:szCs w:val="22"/>
              </w:rPr>
              <w:t>6.1</w:t>
            </w:r>
            <w:r w:rsidRPr="00FB3AC5">
              <w:rPr>
                <w:sz w:val="22"/>
                <w:szCs w:val="22"/>
              </w:rPr>
              <w:tab/>
              <w:t xml:space="preserve">El Banco requiere el cumplimiento de sus </w:t>
            </w:r>
            <w:r w:rsidR="0023168D" w:rsidRPr="00FB3AC5">
              <w:rPr>
                <w:sz w:val="22"/>
                <w:szCs w:val="22"/>
              </w:rPr>
              <w:t>Directrices Contra</w:t>
            </w:r>
            <w:r w:rsidRPr="00FB3AC5">
              <w:rPr>
                <w:sz w:val="22"/>
                <w:szCs w:val="22"/>
              </w:rPr>
              <w:t xml:space="preserve"> la Corrupción y de sus políticas y procedimientos sobre sanciones vigentes descritos en el Marco de Sanciones del GBM, conforme a lo </w:t>
            </w:r>
            <w:r w:rsidR="001C473C" w:rsidRPr="00FB3AC5">
              <w:rPr>
                <w:sz w:val="22"/>
                <w:szCs w:val="22"/>
              </w:rPr>
              <w:t xml:space="preserve">establecido </w:t>
            </w:r>
            <w:r w:rsidRPr="00FB3AC5">
              <w:rPr>
                <w:sz w:val="22"/>
                <w:szCs w:val="22"/>
              </w:rPr>
              <w:t>en el apéndice de las CGC.</w:t>
            </w:r>
          </w:p>
          <w:p w14:paraId="23F8C333" w14:textId="419D3442" w:rsidR="00772764" w:rsidRPr="00FB3AC5" w:rsidRDefault="00772764" w:rsidP="00100DE3">
            <w:pPr>
              <w:suppressAutoHyphens w:val="0"/>
              <w:spacing w:before="240" w:after="240"/>
              <w:ind w:left="594" w:right="-72" w:hanging="594"/>
              <w:rPr>
                <w:sz w:val="22"/>
                <w:szCs w:val="22"/>
              </w:rPr>
            </w:pPr>
            <w:r w:rsidRPr="00FB3AC5">
              <w:rPr>
                <w:sz w:val="22"/>
                <w:szCs w:val="22"/>
              </w:rPr>
              <w:t>6.2</w:t>
            </w:r>
            <w:r w:rsidRPr="00FB3AC5">
              <w:rPr>
                <w:sz w:val="22"/>
                <w:szCs w:val="22"/>
              </w:rPr>
              <w:tab/>
              <w:t>El Comprador exige al Proveedor que proporcione información sobre las comisiones u honorarios</w:t>
            </w:r>
            <w:r w:rsidR="001C473C" w:rsidRPr="00FB3AC5">
              <w:rPr>
                <w:sz w:val="22"/>
                <w:szCs w:val="22"/>
              </w:rPr>
              <w:t xml:space="preserve">, si los hubiera, pagados o pagaderos </w:t>
            </w:r>
            <w:r w:rsidRPr="00FB3AC5">
              <w:rPr>
                <w:sz w:val="22"/>
                <w:szCs w:val="22"/>
              </w:rPr>
              <w:t xml:space="preserve">a agentes o a </w:t>
            </w:r>
            <w:r w:rsidR="001C473C" w:rsidRPr="00FB3AC5">
              <w:rPr>
                <w:sz w:val="22"/>
                <w:szCs w:val="22"/>
              </w:rPr>
              <w:t xml:space="preserve">terceros </w:t>
            </w:r>
            <w:r w:rsidRPr="00FB3AC5">
              <w:rPr>
                <w:sz w:val="22"/>
                <w:szCs w:val="22"/>
              </w:rPr>
              <w:t xml:space="preserve">en relación con el proceso de </w:t>
            </w:r>
            <w:r w:rsidR="007503C4" w:rsidRPr="00FB3AC5">
              <w:rPr>
                <w:sz w:val="22"/>
                <w:szCs w:val="22"/>
              </w:rPr>
              <w:t>adquisición</w:t>
            </w:r>
            <w:r w:rsidR="00232EDA" w:rsidRPr="00FB3AC5">
              <w:rPr>
                <w:sz w:val="22"/>
                <w:szCs w:val="22"/>
              </w:rPr>
              <w:t xml:space="preserve"> </w:t>
            </w:r>
            <w:r w:rsidRPr="00FB3AC5">
              <w:rPr>
                <w:sz w:val="22"/>
                <w:szCs w:val="22"/>
              </w:rPr>
              <w:t xml:space="preserve">o la ejecución del Contrato. La información divulgada deberá incluir por lo menos el nombre y la dirección del agente o </w:t>
            </w:r>
            <w:r w:rsidR="001C473C" w:rsidRPr="00FB3AC5">
              <w:rPr>
                <w:sz w:val="22"/>
                <w:szCs w:val="22"/>
              </w:rPr>
              <w:t>tercero</w:t>
            </w:r>
            <w:r w:rsidRPr="00FB3AC5">
              <w:rPr>
                <w:sz w:val="22"/>
                <w:szCs w:val="22"/>
              </w:rPr>
              <w:t xml:space="preserve">, la cantidad y moneda, y el propósito de la comisión, la gratificación o los honorarios. </w:t>
            </w:r>
          </w:p>
          <w:p w14:paraId="19654509" w14:textId="77777777" w:rsidR="00772764" w:rsidRPr="00FB3AC5" w:rsidRDefault="00772764" w:rsidP="00100DE3">
            <w:pPr>
              <w:spacing w:after="200"/>
              <w:ind w:left="684" w:hanging="648"/>
              <w:rPr>
                <w:b/>
                <w:bCs/>
                <w:i/>
                <w:iCs/>
                <w:sz w:val="22"/>
                <w:szCs w:val="22"/>
              </w:rPr>
            </w:pPr>
          </w:p>
        </w:tc>
      </w:tr>
    </w:tbl>
    <w:p w14:paraId="3596CD84" w14:textId="77777777" w:rsidR="00772764" w:rsidRPr="0050002A" w:rsidRDefault="00772764" w:rsidP="00772764">
      <w:pPr>
        <w:pStyle w:val="Head61"/>
      </w:pPr>
      <w:bookmarkStart w:id="930" w:name="_Toc277233324"/>
      <w:bookmarkStart w:id="931" w:name="_Toc136426854"/>
      <w:r w:rsidRPr="0050002A">
        <w:t>B. Objeto del Contrato</w:t>
      </w:r>
      <w:bookmarkEnd w:id="930"/>
      <w:bookmarkEnd w:id="931"/>
    </w:p>
    <w:tbl>
      <w:tblPr>
        <w:tblW w:w="0" w:type="auto"/>
        <w:tblInd w:w="108" w:type="dxa"/>
        <w:tblLayout w:type="fixed"/>
        <w:tblLook w:val="0000" w:firstRow="0" w:lastRow="0" w:firstColumn="0" w:lastColumn="0" w:noHBand="0" w:noVBand="0"/>
      </w:tblPr>
      <w:tblGrid>
        <w:gridCol w:w="2412"/>
        <w:gridCol w:w="6750"/>
      </w:tblGrid>
      <w:tr w:rsidR="00772764" w:rsidRPr="0050002A" w14:paraId="07AC0B81" w14:textId="77777777" w:rsidTr="00201F92">
        <w:tc>
          <w:tcPr>
            <w:tcW w:w="2412" w:type="dxa"/>
          </w:tcPr>
          <w:p w14:paraId="75570A3B" w14:textId="77777777" w:rsidR="00772764" w:rsidRPr="0050002A" w:rsidRDefault="00772764" w:rsidP="00100DE3">
            <w:pPr>
              <w:pStyle w:val="Head62"/>
            </w:pPr>
            <w:bookmarkStart w:id="932" w:name="_Toc277233325"/>
            <w:bookmarkStart w:id="933" w:name="_Toc136426855"/>
            <w:r w:rsidRPr="0050002A">
              <w:t>7.</w:t>
            </w:r>
            <w:r w:rsidRPr="0050002A">
              <w:tab/>
              <w:t>Alcance</w:t>
            </w:r>
            <w:r w:rsidRPr="0050002A">
              <w:br/>
              <w:t>del Sistema</w:t>
            </w:r>
            <w:bookmarkEnd w:id="932"/>
            <w:bookmarkEnd w:id="933"/>
          </w:p>
        </w:tc>
        <w:tc>
          <w:tcPr>
            <w:tcW w:w="6750" w:type="dxa"/>
          </w:tcPr>
          <w:p w14:paraId="27306C00" w14:textId="77777777" w:rsidR="00772764" w:rsidRPr="00FB3AC5" w:rsidRDefault="00772764" w:rsidP="00100DE3">
            <w:pPr>
              <w:spacing w:after="200"/>
              <w:ind w:left="547" w:right="-72" w:hanging="547"/>
              <w:rPr>
                <w:sz w:val="22"/>
                <w:szCs w:val="22"/>
              </w:rPr>
            </w:pPr>
            <w:r w:rsidRPr="00FB3AC5">
              <w:rPr>
                <w:sz w:val="22"/>
                <w:szCs w:val="22"/>
              </w:rPr>
              <w:t>7.1</w:t>
            </w:r>
            <w:r w:rsidRPr="00FB3AC5">
              <w:rPr>
                <w:sz w:val="22"/>
                <w:szCs w:val="22"/>
              </w:rPr>
              <w:tab/>
              <w:t xml:space="preserve">A menos que estén expresamente </w:t>
            </w:r>
            <w:r w:rsidRPr="00FB3AC5">
              <w:rPr>
                <w:b/>
                <w:sz w:val="22"/>
                <w:szCs w:val="22"/>
              </w:rPr>
              <w:t>limitadas en las CEC</w:t>
            </w:r>
            <w:r w:rsidRPr="00FB3AC5">
              <w:rPr>
                <w:sz w:val="22"/>
                <w:szCs w:val="22"/>
              </w:rPr>
              <w:t xml:space="preserve"> o en los requisitos técnicos, las obligaciones del Proveedor incluyen el suministro de la totalidad de las tecnologías de la información, los materiales y otros bienes, así como la prestación de todos los servicios necesarios para el diseño, el desarrollo y la implementación del Sistema (incluidas las adquisiciones, garantía de calidad, montaje, preparación del sitio, entrega, ensayos previos a la puesta en servicio, instalación, prueba, y puesta en servicio), de conformidad con los planes, procedimientos, especificaciones, planos, códigos y otros documentos especificados en el Contrato y el plan acordado para el Proyecto.</w:t>
            </w:r>
          </w:p>
        </w:tc>
      </w:tr>
      <w:tr w:rsidR="00772764" w:rsidRPr="0050002A" w14:paraId="5C4A6B3F" w14:textId="77777777" w:rsidTr="00201F92">
        <w:tc>
          <w:tcPr>
            <w:tcW w:w="2412" w:type="dxa"/>
          </w:tcPr>
          <w:p w14:paraId="6E41FC9F" w14:textId="77777777" w:rsidR="00772764" w:rsidRPr="0050002A" w:rsidRDefault="00772764" w:rsidP="00100DE3">
            <w:pPr>
              <w:spacing w:after="0"/>
              <w:jc w:val="left"/>
            </w:pPr>
          </w:p>
        </w:tc>
        <w:tc>
          <w:tcPr>
            <w:tcW w:w="6750" w:type="dxa"/>
          </w:tcPr>
          <w:p w14:paraId="748558C5" w14:textId="77777777" w:rsidR="00772764" w:rsidRPr="00FB3AC5" w:rsidRDefault="00772764" w:rsidP="00100DE3">
            <w:pPr>
              <w:spacing w:after="200"/>
              <w:ind w:left="547" w:right="-72" w:hanging="547"/>
              <w:rPr>
                <w:sz w:val="22"/>
                <w:szCs w:val="22"/>
              </w:rPr>
            </w:pPr>
            <w:r w:rsidRPr="00FB3AC5">
              <w:rPr>
                <w:sz w:val="22"/>
                <w:szCs w:val="22"/>
              </w:rPr>
              <w:t>7.2</w:t>
            </w:r>
            <w:r w:rsidRPr="00FB3AC5">
              <w:rPr>
                <w:sz w:val="22"/>
                <w:szCs w:val="22"/>
              </w:rPr>
              <w:tab/>
              <w:t>El Proveedor, salvo que el Contrato lo excluya específicamente, realizará todos los trabajos o suministrará todos los rubros y materiales no mencionados específicamente en el Contrato, pero que pueda deducirse razonablemente de este que son necesarios para obtener la aceptación operativa del Sistema como si esos trabajos o rubros y materiales estuvieran expresamente mencionados en el Contrato</w:t>
            </w:r>
          </w:p>
          <w:p w14:paraId="3AAB64E5" w14:textId="339651DB" w:rsidR="00772764" w:rsidRPr="00FB3AC5" w:rsidRDefault="00772764" w:rsidP="001C473C">
            <w:pPr>
              <w:spacing w:after="200"/>
              <w:ind w:left="547" w:right="-72" w:hanging="547"/>
              <w:rPr>
                <w:sz w:val="22"/>
                <w:szCs w:val="22"/>
              </w:rPr>
            </w:pPr>
            <w:r w:rsidRPr="00FB3AC5">
              <w:rPr>
                <w:sz w:val="22"/>
                <w:szCs w:val="22"/>
              </w:rPr>
              <w:t>7.3</w:t>
            </w:r>
            <w:r w:rsidRPr="00FB3AC5">
              <w:rPr>
                <w:sz w:val="22"/>
                <w:szCs w:val="22"/>
              </w:rPr>
              <w:tab/>
              <w:t xml:space="preserve">Las obligaciones del Proveedor (si las </w:t>
            </w:r>
            <w:r w:rsidR="001C473C" w:rsidRPr="00FB3AC5">
              <w:rPr>
                <w:sz w:val="22"/>
                <w:szCs w:val="22"/>
              </w:rPr>
              <w:t>hubiera</w:t>
            </w:r>
            <w:r w:rsidRPr="00FB3AC5">
              <w:rPr>
                <w:sz w:val="22"/>
                <w:szCs w:val="22"/>
              </w:rPr>
              <w:t xml:space="preserve">) de </w:t>
            </w:r>
            <w:r w:rsidR="001C473C" w:rsidRPr="00FB3AC5">
              <w:rPr>
                <w:sz w:val="22"/>
                <w:szCs w:val="22"/>
              </w:rPr>
              <w:t xml:space="preserve">proveer los </w:t>
            </w:r>
            <w:r w:rsidRPr="00FB3AC5">
              <w:rPr>
                <w:sz w:val="22"/>
                <w:szCs w:val="22"/>
              </w:rPr>
              <w:t xml:space="preserve">bienes y servicios </w:t>
            </w:r>
            <w:r w:rsidR="001C473C" w:rsidRPr="00FB3AC5">
              <w:rPr>
                <w:sz w:val="22"/>
                <w:szCs w:val="22"/>
              </w:rPr>
              <w:t xml:space="preserve">que figuran </w:t>
            </w:r>
            <w:r w:rsidRPr="00FB3AC5">
              <w:rPr>
                <w:sz w:val="22"/>
                <w:szCs w:val="22"/>
              </w:rPr>
              <w:t xml:space="preserve">en los cuadros de gastos </w:t>
            </w:r>
            <w:r w:rsidR="005E6495" w:rsidRPr="00FB3AC5">
              <w:rPr>
                <w:sz w:val="22"/>
                <w:szCs w:val="22"/>
              </w:rPr>
              <w:t>recurrentes</w:t>
            </w:r>
            <w:r w:rsidRPr="00FB3AC5">
              <w:rPr>
                <w:sz w:val="22"/>
                <w:szCs w:val="22"/>
              </w:rPr>
              <w:t xml:space="preserve"> de la </w:t>
            </w:r>
            <w:r w:rsidR="007503C4" w:rsidRPr="00FB3AC5">
              <w:rPr>
                <w:sz w:val="22"/>
                <w:szCs w:val="22"/>
              </w:rPr>
              <w:t>p</w:t>
            </w:r>
            <w:r w:rsidR="00232EDA" w:rsidRPr="00FB3AC5">
              <w:rPr>
                <w:sz w:val="22"/>
                <w:szCs w:val="22"/>
              </w:rPr>
              <w:t xml:space="preserve">ropuesta </w:t>
            </w:r>
            <w:r w:rsidRPr="00FB3AC5">
              <w:rPr>
                <w:sz w:val="22"/>
                <w:szCs w:val="22"/>
              </w:rPr>
              <w:t xml:space="preserve">del Proveedor, tales como bienes </w:t>
            </w:r>
            <w:r w:rsidR="001C473C" w:rsidRPr="00FB3AC5">
              <w:rPr>
                <w:sz w:val="22"/>
                <w:szCs w:val="22"/>
              </w:rPr>
              <w:t>fungibles</w:t>
            </w:r>
            <w:r w:rsidRPr="00FB3AC5">
              <w:rPr>
                <w:sz w:val="22"/>
                <w:szCs w:val="22"/>
              </w:rPr>
              <w:t xml:space="preserve">, repuestos y servicios técnicos (por ejemplo, mantenimiento, asistencia técnica y apoyo operacional), son las que </w:t>
            </w:r>
            <w:r w:rsidRPr="00FB3AC5">
              <w:rPr>
                <w:b/>
                <w:sz w:val="22"/>
                <w:szCs w:val="22"/>
              </w:rPr>
              <w:t>se especifican en las CEC</w:t>
            </w:r>
            <w:r w:rsidRPr="00FB3AC5">
              <w:rPr>
                <w:sz w:val="22"/>
                <w:szCs w:val="22"/>
              </w:rPr>
              <w:t xml:space="preserve">, incluidas las condiciones, </w:t>
            </w:r>
            <w:r w:rsidR="00161566" w:rsidRPr="00FB3AC5">
              <w:rPr>
                <w:sz w:val="22"/>
                <w:szCs w:val="22"/>
              </w:rPr>
              <w:t xml:space="preserve">las </w:t>
            </w:r>
            <w:r w:rsidRPr="00FB3AC5">
              <w:rPr>
                <w:sz w:val="22"/>
                <w:szCs w:val="22"/>
              </w:rPr>
              <w:t xml:space="preserve">características y </w:t>
            </w:r>
            <w:r w:rsidR="00161566" w:rsidRPr="00FB3AC5">
              <w:rPr>
                <w:sz w:val="22"/>
                <w:szCs w:val="22"/>
              </w:rPr>
              <w:t xml:space="preserve">la </w:t>
            </w:r>
            <w:r w:rsidRPr="00FB3AC5">
              <w:rPr>
                <w:sz w:val="22"/>
                <w:szCs w:val="22"/>
              </w:rPr>
              <w:t>frecuencia pertinentes.</w:t>
            </w:r>
          </w:p>
        </w:tc>
      </w:tr>
      <w:tr w:rsidR="00772764" w:rsidRPr="0050002A" w14:paraId="03C5413B" w14:textId="77777777" w:rsidTr="00201F92">
        <w:trPr>
          <w:cantSplit/>
        </w:trPr>
        <w:tc>
          <w:tcPr>
            <w:tcW w:w="2412" w:type="dxa"/>
          </w:tcPr>
          <w:p w14:paraId="2E0149B9" w14:textId="5435686C" w:rsidR="00772764" w:rsidRPr="0050002A" w:rsidRDefault="00772764" w:rsidP="00161566">
            <w:pPr>
              <w:pStyle w:val="Head62"/>
            </w:pPr>
            <w:bookmarkStart w:id="934" w:name="_Toc277233326"/>
            <w:bookmarkStart w:id="935" w:name="_Toc136426856"/>
            <w:r w:rsidRPr="0050002A">
              <w:t>8.</w:t>
            </w:r>
            <w:r w:rsidRPr="0050002A">
              <w:tab/>
              <w:t xml:space="preserve">Plazo </w:t>
            </w:r>
            <w:r w:rsidR="00161566" w:rsidRPr="0050002A">
              <w:t xml:space="preserve">de inicio </w:t>
            </w:r>
            <w:r w:rsidRPr="0050002A">
              <w:br/>
              <w:t>y aceptación operativa</w:t>
            </w:r>
            <w:bookmarkEnd w:id="934"/>
            <w:bookmarkEnd w:id="935"/>
          </w:p>
        </w:tc>
        <w:tc>
          <w:tcPr>
            <w:tcW w:w="6750" w:type="dxa"/>
          </w:tcPr>
          <w:p w14:paraId="0275FF06" w14:textId="61DB339D" w:rsidR="00772764" w:rsidRPr="00FB3AC5" w:rsidRDefault="00772764" w:rsidP="00161566">
            <w:pPr>
              <w:spacing w:after="200"/>
              <w:ind w:left="547" w:right="-72" w:hanging="547"/>
              <w:rPr>
                <w:sz w:val="22"/>
                <w:szCs w:val="22"/>
              </w:rPr>
            </w:pPr>
            <w:r w:rsidRPr="00FB3AC5">
              <w:rPr>
                <w:sz w:val="22"/>
                <w:szCs w:val="22"/>
              </w:rPr>
              <w:t>8.1</w:t>
            </w:r>
            <w:r w:rsidRPr="00FB3AC5">
              <w:rPr>
                <w:sz w:val="22"/>
                <w:szCs w:val="22"/>
              </w:rPr>
              <w:tab/>
              <w:t xml:space="preserve">El Proveedor iniciará los trabajos en el Sistema dentro del plazo </w:t>
            </w:r>
            <w:r w:rsidRPr="00FB3AC5">
              <w:rPr>
                <w:b/>
                <w:sz w:val="22"/>
                <w:szCs w:val="22"/>
              </w:rPr>
              <w:t>especificado en las CEC</w:t>
            </w:r>
            <w:r w:rsidRPr="00FB3AC5">
              <w:rPr>
                <w:sz w:val="22"/>
                <w:szCs w:val="22"/>
              </w:rPr>
              <w:t xml:space="preserve"> y, sin prejuicio de lo dispuesto en la </w:t>
            </w:r>
            <w:r w:rsidR="001A22C9" w:rsidRPr="00FB3AC5">
              <w:rPr>
                <w:sz w:val="22"/>
                <w:szCs w:val="22"/>
              </w:rPr>
              <w:t>Cláusula</w:t>
            </w:r>
            <w:r w:rsidRPr="00FB3AC5">
              <w:rPr>
                <w:sz w:val="22"/>
                <w:szCs w:val="22"/>
              </w:rPr>
              <w:t xml:space="preserve"> 28.2 de estas CGC, procederá a implementar dicho Sistema de conformidad con el </w:t>
            </w:r>
            <w:r w:rsidR="00161566" w:rsidRPr="00FB3AC5">
              <w:rPr>
                <w:sz w:val="22"/>
                <w:szCs w:val="22"/>
              </w:rPr>
              <w:t xml:space="preserve">cronograma </w:t>
            </w:r>
            <w:r w:rsidRPr="00FB3AC5">
              <w:rPr>
                <w:sz w:val="22"/>
                <w:szCs w:val="22"/>
              </w:rPr>
              <w:t xml:space="preserve">especificado en el programa de ejecución y con las precisiones introducidas en el plan acordado para el </w:t>
            </w:r>
            <w:r w:rsidR="00161566" w:rsidRPr="00FB3AC5">
              <w:rPr>
                <w:sz w:val="22"/>
                <w:szCs w:val="22"/>
              </w:rPr>
              <w:t>Proyecto</w:t>
            </w:r>
            <w:r w:rsidRPr="00FB3AC5">
              <w:rPr>
                <w:sz w:val="22"/>
                <w:szCs w:val="22"/>
              </w:rPr>
              <w:t>.</w:t>
            </w:r>
          </w:p>
        </w:tc>
      </w:tr>
      <w:tr w:rsidR="00772764" w:rsidRPr="0050002A" w14:paraId="2B83E389" w14:textId="77777777" w:rsidTr="00201F92">
        <w:tc>
          <w:tcPr>
            <w:tcW w:w="2412" w:type="dxa"/>
          </w:tcPr>
          <w:p w14:paraId="416422D1" w14:textId="77777777" w:rsidR="00772764" w:rsidRPr="0050002A" w:rsidRDefault="00772764" w:rsidP="00100DE3">
            <w:pPr>
              <w:spacing w:after="0"/>
              <w:jc w:val="left"/>
            </w:pPr>
          </w:p>
        </w:tc>
        <w:tc>
          <w:tcPr>
            <w:tcW w:w="6750" w:type="dxa"/>
          </w:tcPr>
          <w:p w14:paraId="3998871B" w14:textId="176F6B22" w:rsidR="00772764" w:rsidRPr="00FB3AC5" w:rsidRDefault="00772764" w:rsidP="00FD7C95">
            <w:pPr>
              <w:spacing w:after="200"/>
              <w:ind w:left="547" w:right="-72" w:hanging="547"/>
              <w:rPr>
                <w:sz w:val="22"/>
                <w:szCs w:val="22"/>
              </w:rPr>
            </w:pPr>
            <w:r w:rsidRPr="00FB3AC5">
              <w:rPr>
                <w:sz w:val="22"/>
                <w:szCs w:val="22"/>
              </w:rPr>
              <w:t>8.2</w:t>
            </w:r>
            <w:r w:rsidRPr="00FB3AC5">
              <w:rPr>
                <w:sz w:val="22"/>
                <w:szCs w:val="22"/>
              </w:rPr>
              <w:tab/>
              <w:t xml:space="preserve">El Proveedor deberá obtener la aceptación operativa del Sistema (o de los Subsistemas, </w:t>
            </w:r>
            <w:r w:rsidR="00FD7C95" w:rsidRPr="00FB3AC5">
              <w:rPr>
                <w:sz w:val="22"/>
                <w:szCs w:val="22"/>
              </w:rPr>
              <w:t xml:space="preserve">cuando </w:t>
            </w:r>
            <w:r w:rsidRPr="00FB3AC5">
              <w:rPr>
                <w:sz w:val="22"/>
                <w:szCs w:val="22"/>
              </w:rPr>
              <w:t xml:space="preserve">en el Contrato se especifique un plazo separado para </w:t>
            </w:r>
            <w:r w:rsidR="00FD7C95" w:rsidRPr="00FB3AC5">
              <w:rPr>
                <w:sz w:val="22"/>
                <w:szCs w:val="22"/>
              </w:rPr>
              <w:t>la aceptación operativa de dichos Subsistemas</w:t>
            </w:r>
            <w:r w:rsidRPr="00FB3AC5">
              <w:rPr>
                <w:sz w:val="22"/>
                <w:szCs w:val="22"/>
              </w:rPr>
              <w:t xml:space="preserve">) </w:t>
            </w:r>
            <w:r w:rsidR="00FD7C95" w:rsidRPr="00FB3AC5">
              <w:rPr>
                <w:sz w:val="22"/>
                <w:szCs w:val="22"/>
              </w:rPr>
              <w:t>de acuerdo con e</w:t>
            </w:r>
            <w:r w:rsidRPr="00FB3AC5">
              <w:rPr>
                <w:sz w:val="22"/>
                <w:szCs w:val="22"/>
              </w:rPr>
              <w:t xml:space="preserve">l </w:t>
            </w:r>
            <w:r w:rsidR="00FD7C95" w:rsidRPr="00FB3AC5">
              <w:rPr>
                <w:sz w:val="22"/>
                <w:szCs w:val="22"/>
              </w:rPr>
              <w:t xml:space="preserve">cronograma </w:t>
            </w:r>
            <w:r w:rsidRPr="00FB3AC5">
              <w:rPr>
                <w:sz w:val="22"/>
                <w:szCs w:val="22"/>
              </w:rPr>
              <w:t xml:space="preserve">especificado en el programa de ejecución y </w:t>
            </w:r>
            <w:r w:rsidR="00FD7C95" w:rsidRPr="00FB3AC5">
              <w:rPr>
                <w:sz w:val="22"/>
                <w:szCs w:val="22"/>
              </w:rPr>
              <w:t>en</w:t>
            </w:r>
            <w:r w:rsidRPr="00FB3AC5">
              <w:rPr>
                <w:sz w:val="22"/>
                <w:szCs w:val="22"/>
              </w:rPr>
              <w:t xml:space="preserve"> cualquier precisión que se haya introducido en el plan acordado para el Proyecto, o dentro del plazo </w:t>
            </w:r>
            <w:r w:rsidR="00FD7C95" w:rsidRPr="00FB3AC5">
              <w:rPr>
                <w:sz w:val="22"/>
                <w:szCs w:val="22"/>
              </w:rPr>
              <w:t xml:space="preserve">extendido a que </w:t>
            </w:r>
            <w:r w:rsidRPr="00FB3AC5">
              <w:rPr>
                <w:sz w:val="22"/>
                <w:szCs w:val="22"/>
              </w:rPr>
              <w:t xml:space="preserve">el Proveedor </w:t>
            </w:r>
            <w:r w:rsidR="00FD7C95" w:rsidRPr="00FB3AC5">
              <w:rPr>
                <w:sz w:val="22"/>
                <w:szCs w:val="22"/>
              </w:rPr>
              <w:t xml:space="preserve">tendrá derecho en virtud </w:t>
            </w:r>
            <w:r w:rsidRPr="00FB3AC5">
              <w:rPr>
                <w:sz w:val="22"/>
                <w:szCs w:val="22"/>
              </w:rPr>
              <w:t xml:space="preserve">de la </w:t>
            </w:r>
            <w:r w:rsidR="001A22C9" w:rsidRPr="00FB3AC5">
              <w:rPr>
                <w:sz w:val="22"/>
                <w:szCs w:val="22"/>
              </w:rPr>
              <w:t>Cláusula</w:t>
            </w:r>
            <w:r w:rsidRPr="00FB3AC5">
              <w:rPr>
                <w:sz w:val="22"/>
                <w:szCs w:val="22"/>
              </w:rPr>
              <w:t> 40 de estas CGC (“</w:t>
            </w:r>
            <w:r w:rsidR="00FD7C95" w:rsidRPr="00FB3AC5">
              <w:rPr>
                <w:sz w:val="22"/>
                <w:szCs w:val="22"/>
              </w:rPr>
              <w:t xml:space="preserve">Prórroga </w:t>
            </w:r>
            <w:r w:rsidRPr="00FB3AC5">
              <w:rPr>
                <w:sz w:val="22"/>
                <w:szCs w:val="22"/>
              </w:rPr>
              <w:t>del plazo para obtener la aceptación operativa”).</w:t>
            </w:r>
          </w:p>
        </w:tc>
      </w:tr>
      <w:tr w:rsidR="00055B25" w:rsidRPr="0050002A" w14:paraId="2369CB83" w14:textId="77777777" w:rsidTr="00201F92">
        <w:trPr>
          <w:cantSplit/>
        </w:trPr>
        <w:tc>
          <w:tcPr>
            <w:tcW w:w="2412" w:type="dxa"/>
          </w:tcPr>
          <w:p w14:paraId="7DBCD89B" w14:textId="498B82E8" w:rsidR="00055B25" w:rsidRPr="0050002A" w:rsidRDefault="00055B25" w:rsidP="00055B25">
            <w:pPr>
              <w:pStyle w:val="Head62"/>
            </w:pPr>
            <w:bookmarkStart w:id="936" w:name="_Toc277233327"/>
            <w:bookmarkStart w:id="937" w:name="_Toc136426857"/>
            <w:r w:rsidRPr="0050002A">
              <w:t xml:space="preserve">9. </w:t>
            </w:r>
            <w:r w:rsidRPr="0050002A">
              <w:tab/>
              <w:t>Responsabilida</w:t>
            </w:r>
            <w:r w:rsidRPr="0050002A">
              <w:softHyphen/>
              <w:t>des del Proveedor</w:t>
            </w:r>
            <w:bookmarkEnd w:id="936"/>
            <w:bookmarkEnd w:id="937"/>
          </w:p>
        </w:tc>
        <w:tc>
          <w:tcPr>
            <w:tcW w:w="6750" w:type="dxa"/>
          </w:tcPr>
          <w:p w14:paraId="25F2517A" w14:textId="77777777" w:rsidR="00055B25" w:rsidRPr="00FB3AC5" w:rsidRDefault="00055B25" w:rsidP="00055B25">
            <w:pPr>
              <w:keepNext/>
              <w:keepLines/>
              <w:spacing w:before="240" w:after="200"/>
              <w:ind w:left="547" w:right="-19" w:hanging="547"/>
              <w:outlineLvl w:val="4"/>
              <w:rPr>
                <w:sz w:val="22"/>
                <w:szCs w:val="22"/>
              </w:rPr>
            </w:pPr>
            <w:r w:rsidRPr="00FB3AC5">
              <w:rPr>
                <w:sz w:val="22"/>
                <w:szCs w:val="22"/>
              </w:rPr>
              <w:t>9.1</w:t>
            </w:r>
            <w:r w:rsidRPr="00FB3AC5">
              <w:rPr>
                <w:sz w:val="22"/>
                <w:szCs w:val="22"/>
              </w:rPr>
              <w:tab/>
              <w:t>El Proveedor realizará todas las actividades con la debida atención y diligencia, conforme a lo dispuesto en el Contrato y con la habilidad y el cuidado que cabe esperar de un proveedor competente de tecnologías de la información, sistemas informáticos, apoyo, mantenimiento, capacitación y otros servicios relacionados, o de acuerdo con las mejores prácticas del sector. En particular, el Proveedor suministrará y empleará solo personal técnico calificado y experimentado en su respectiva actividad, y personal de supervisión competente para vigilar adecuadamente los trabajos. El Proveedor debe asegurar que sus Subcontratistas ejecutarán su trabajo en el sistema de Información de conformidad con el Contrato, incluyendo el cumplimiento de los requisitos ambientales y sociales relevantes y las Obligaciones establecidas en las CGC Cláusula 9.9.</w:t>
            </w:r>
          </w:p>
          <w:p w14:paraId="5C2C8EA2" w14:textId="77777777" w:rsidR="00055B25" w:rsidRPr="00FB3AC5" w:rsidRDefault="00055B25" w:rsidP="00055B25">
            <w:pPr>
              <w:keepNext/>
              <w:keepLines/>
              <w:spacing w:before="240" w:after="200"/>
              <w:ind w:left="547" w:right="-19" w:firstLine="55"/>
              <w:outlineLvl w:val="4"/>
              <w:rPr>
                <w:sz w:val="22"/>
                <w:szCs w:val="22"/>
              </w:rPr>
            </w:pPr>
            <w:r w:rsidRPr="00FB3AC5">
              <w:rPr>
                <w:sz w:val="22"/>
                <w:szCs w:val="22"/>
              </w:rPr>
              <w:t>El Proveedor tomará en todo momento todas las precauciones razonables para mantener la salud y seguridad del Personal del Proveedor empleado para la ejecución del Contrato en el o los Sitios del Proyecto en el país del Comprador donde se ejecuta el Contrato.</w:t>
            </w:r>
          </w:p>
          <w:p w14:paraId="3468CA79" w14:textId="77777777" w:rsidR="00055B25" w:rsidRPr="00FB3AC5" w:rsidRDefault="00055B25" w:rsidP="00055B25">
            <w:pPr>
              <w:keepNext/>
              <w:keepLines/>
              <w:spacing w:before="240" w:after="200"/>
              <w:ind w:left="602" w:right="-19"/>
              <w:outlineLvl w:val="4"/>
              <w:rPr>
                <w:sz w:val="22"/>
                <w:szCs w:val="22"/>
              </w:rPr>
            </w:pPr>
            <w:r w:rsidRPr="00FB3AC5">
              <w:rPr>
                <w:sz w:val="22"/>
                <w:szCs w:val="22"/>
              </w:rPr>
              <w:t xml:space="preserve">De ser requerido </w:t>
            </w:r>
            <w:r w:rsidRPr="00FB3AC5">
              <w:rPr>
                <w:b/>
                <w:bCs/>
                <w:sz w:val="22"/>
                <w:szCs w:val="22"/>
              </w:rPr>
              <w:t>en las CEC,</w:t>
            </w:r>
            <w:r w:rsidRPr="00FB3AC5">
              <w:rPr>
                <w:sz w:val="22"/>
                <w:szCs w:val="22"/>
              </w:rPr>
              <w:t xml:space="preserve"> el Proveedor deberá presentar al Comprador para su aprobación un manual de salud y seguridad que ha sido preparado específicamente para el Contrato.</w:t>
            </w:r>
          </w:p>
          <w:p w14:paraId="332C53D5" w14:textId="77777777" w:rsidR="00055B25" w:rsidRPr="00FB3AC5" w:rsidRDefault="00055B25" w:rsidP="00055B25">
            <w:pPr>
              <w:keepNext/>
              <w:keepLines/>
              <w:spacing w:before="240" w:after="200"/>
              <w:ind w:left="602" w:right="-19"/>
              <w:outlineLvl w:val="4"/>
              <w:rPr>
                <w:sz w:val="22"/>
                <w:szCs w:val="22"/>
              </w:rPr>
            </w:pPr>
            <w:r w:rsidRPr="00FB3AC5">
              <w:rPr>
                <w:sz w:val="22"/>
                <w:szCs w:val="22"/>
              </w:rPr>
              <w:t>El manual de salud y seguridad debe ser adicional a cualquier otro documento similar requerido por las regulaciones y leyes de salud y seguridad aplicables.</w:t>
            </w:r>
          </w:p>
          <w:p w14:paraId="4698DDFB" w14:textId="77777777" w:rsidR="00055B25" w:rsidRPr="00FB3AC5" w:rsidRDefault="00055B25" w:rsidP="00055B25">
            <w:pPr>
              <w:keepNext/>
              <w:keepLines/>
              <w:spacing w:before="240" w:after="200"/>
              <w:ind w:left="602" w:right="-19"/>
              <w:outlineLvl w:val="4"/>
              <w:rPr>
                <w:sz w:val="22"/>
                <w:szCs w:val="22"/>
              </w:rPr>
            </w:pPr>
            <w:r w:rsidRPr="00FB3AC5">
              <w:rPr>
                <w:sz w:val="22"/>
                <w:szCs w:val="22"/>
              </w:rPr>
              <w:t>El manual de salud y seguridad establecerá cualquier requisito de salud y seguridad aplicable en virtud del Contrato,</w:t>
            </w:r>
          </w:p>
          <w:p w14:paraId="7188CA96" w14:textId="77777777" w:rsidR="00055B25" w:rsidRPr="00FB3AC5" w:rsidRDefault="00055B25" w:rsidP="00055B25">
            <w:pPr>
              <w:keepNext/>
              <w:keepLines/>
              <w:spacing w:before="120"/>
              <w:ind w:left="1149" w:right="-17" w:hanging="547"/>
              <w:outlineLvl w:val="4"/>
              <w:rPr>
                <w:sz w:val="22"/>
                <w:szCs w:val="22"/>
              </w:rPr>
            </w:pPr>
            <w:r w:rsidRPr="00FB3AC5">
              <w:rPr>
                <w:sz w:val="22"/>
                <w:szCs w:val="22"/>
              </w:rPr>
              <w:t>(a) que puede incluir:</w:t>
            </w:r>
          </w:p>
          <w:p w14:paraId="27D0C59E" w14:textId="77777777" w:rsidR="00055B25" w:rsidRPr="00FB3AC5" w:rsidRDefault="00055B25" w:rsidP="00690AA6">
            <w:pPr>
              <w:pStyle w:val="ListParagraph"/>
              <w:keepNext/>
              <w:keepLines/>
              <w:numPr>
                <w:ilvl w:val="0"/>
                <w:numId w:val="57"/>
              </w:numPr>
              <w:spacing w:before="120"/>
              <w:ind w:right="-17"/>
              <w:contextualSpacing w:val="0"/>
              <w:outlineLvl w:val="4"/>
              <w:rPr>
                <w:sz w:val="22"/>
                <w:szCs w:val="22"/>
              </w:rPr>
            </w:pPr>
            <w:r w:rsidRPr="00FB3AC5">
              <w:rPr>
                <w:sz w:val="22"/>
                <w:szCs w:val="22"/>
              </w:rPr>
              <w:t>los procedimientos para establecer y mantener un entorno de trabajo seguro;</w:t>
            </w:r>
          </w:p>
          <w:p w14:paraId="0F3A123F" w14:textId="77777777" w:rsidR="00055B25" w:rsidRPr="00FB3AC5" w:rsidRDefault="00055B25" w:rsidP="00690AA6">
            <w:pPr>
              <w:pStyle w:val="ListParagraph"/>
              <w:keepNext/>
              <w:keepLines/>
              <w:numPr>
                <w:ilvl w:val="0"/>
                <w:numId w:val="57"/>
              </w:numPr>
              <w:spacing w:before="120"/>
              <w:ind w:right="-17"/>
              <w:contextualSpacing w:val="0"/>
              <w:outlineLvl w:val="4"/>
              <w:rPr>
                <w:sz w:val="22"/>
                <w:szCs w:val="22"/>
              </w:rPr>
            </w:pPr>
            <w:r w:rsidRPr="00FB3AC5">
              <w:rPr>
                <w:sz w:val="22"/>
                <w:szCs w:val="22"/>
              </w:rPr>
              <w:t>los procedimientos para las actividades de prevención, preparación y respuesta que se implementarán en el caso de un evento de emergencia (es decir, un incidente imprevisto, que surja de peligros naturales o provocados por el hombre);</w:t>
            </w:r>
          </w:p>
          <w:p w14:paraId="41DAB82E" w14:textId="77777777" w:rsidR="00055B25" w:rsidRPr="00FB3AC5" w:rsidRDefault="00055B25" w:rsidP="00690AA6">
            <w:pPr>
              <w:pStyle w:val="ListParagraph"/>
              <w:keepNext/>
              <w:keepLines/>
              <w:numPr>
                <w:ilvl w:val="0"/>
                <w:numId w:val="57"/>
              </w:numPr>
              <w:spacing w:before="120"/>
              <w:ind w:right="-17" w:hanging="579"/>
              <w:contextualSpacing w:val="0"/>
              <w:outlineLvl w:val="4"/>
              <w:rPr>
                <w:sz w:val="22"/>
                <w:szCs w:val="22"/>
              </w:rPr>
            </w:pPr>
            <w:r w:rsidRPr="00FB3AC5">
              <w:rPr>
                <w:sz w:val="22"/>
                <w:szCs w:val="22"/>
              </w:rPr>
              <w:t xml:space="preserve"> las medidas que deben tomarse para evitar o minimizar el potencial de exposición de la comunidad a enfermedades transmitidas por el agua, a base de agua, relacionadas con el agua y transmitidas por vectores,</w:t>
            </w:r>
          </w:p>
          <w:p w14:paraId="7ED88683" w14:textId="77777777" w:rsidR="00055B25" w:rsidRPr="00FB3AC5" w:rsidRDefault="00055B25" w:rsidP="00690AA6">
            <w:pPr>
              <w:pStyle w:val="ListParagraph"/>
              <w:keepNext/>
              <w:keepLines/>
              <w:numPr>
                <w:ilvl w:val="0"/>
                <w:numId w:val="57"/>
              </w:numPr>
              <w:spacing w:before="120"/>
              <w:ind w:right="-17" w:hanging="437"/>
              <w:contextualSpacing w:val="0"/>
              <w:outlineLvl w:val="4"/>
              <w:rPr>
                <w:sz w:val="22"/>
                <w:szCs w:val="22"/>
              </w:rPr>
            </w:pPr>
            <w:r w:rsidRPr="00FB3AC5">
              <w:rPr>
                <w:sz w:val="22"/>
                <w:szCs w:val="22"/>
              </w:rPr>
              <w:t>las medidas a implementar para evitar o minimizar la propagación de enfermedades transmisibles; y</w:t>
            </w:r>
          </w:p>
          <w:p w14:paraId="50CEAA58" w14:textId="53AD4C92" w:rsidR="00055B25" w:rsidRPr="00FB3AC5" w:rsidRDefault="00055B25" w:rsidP="00055B25">
            <w:pPr>
              <w:spacing w:after="200"/>
              <w:ind w:left="547" w:right="-72" w:firstLine="84"/>
              <w:rPr>
                <w:sz w:val="22"/>
                <w:szCs w:val="22"/>
              </w:rPr>
            </w:pPr>
            <w:r w:rsidRPr="00FB3AC5">
              <w:rPr>
                <w:sz w:val="22"/>
                <w:szCs w:val="22"/>
              </w:rPr>
              <w:t>(b) cualquier otro requisito establecido en los Requisitos del Comprador.</w:t>
            </w:r>
          </w:p>
        </w:tc>
      </w:tr>
      <w:tr w:rsidR="00055B25" w:rsidRPr="0050002A" w14:paraId="49909E38" w14:textId="77777777" w:rsidTr="00201F92">
        <w:tc>
          <w:tcPr>
            <w:tcW w:w="2412" w:type="dxa"/>
          </w:tcPr>
          <w:p w14:paraId="2CB11664" w14:textId="77777777" w:rsidR="00055B25" w:rsidRPr="0050002A" w:rsidRDefault="00055B25" w:rsidP="00055B25">
            <w:pPr>
              <w:spacing w:after="0"/>
              <w:jc w:val="left"/>
              <w:rPr>
                <w:b/>
                <w:spacing w:val="-4"/>
              </w:rPr>
            </w:pPr>
          </w:p>
        </w:tc>
        <w:tc>
          <w:tcPr>
            <w:tcW w:w="6750" w:type="dxa"/>
          </w:tcPr>
          <w:p w14:paraId="20B4BDD7" w14:textId="2A6C63CD" w:rsidR="00055B25" w:rsidRPr="00FB3AC5" w:rsidRDefault="00055B25" w:rsidP="00201F92">
            <w:pPr>
              <w:spacing w:after="200"/>
              <w:ind w:left="547" w:hanging="547"/>
              <w:rPr>
                <w:sz w:val="22"/>
                <w:szCs w:val="22"/>
              </w:rPr>
            </w:pPr>
            <w:r w:rsidRPr="00FB3AC5">
              <w:rPr>
                <w:sz w:val="22"/>
                <w:szCs w:val="22"/>
              </w:rPr>
              <w:t>9.2</w:t>
            </w:r>
            <w:r w:rsidRPr="00FB3AC5">
              <w:rPr>
                <w:sz w:val="22"/>
                <w:szCs w:val="22"/>
              </w:rPr>
              <w:tab/>
            </w:r>
            <w:r w:rsidRPr="00FB3AC5">
              <w:rPr>
                <w:color w:val="000000"/>
                <w:sz w:val="22"/>
                <w:szCs w:val="22"/>
              </w:rPr>
              <w:t>El Proveedor confirma que ha celebrado el presente Contrato tras haber examinado debidamente los datos relacionados con el Sistema que le proporcionó el Comprador y tomando como base información que podría haber obtenido de una inspección ocular del sitio (si hubiera tenido acceso a él) y en otros datos sobre el Sistema que estaban a su disposición veintiocho (28) días antes de la fecha de presentación de las</w:t>
            </w:r>
            <w:r w:rsidRPr="00FB3AC5">
              <w:rPr>
                <w:sz w:val="22"/>
                <w:szCs w:val="22"/>
              </w:rPr>
              <w:t xml:space="preserve"> </w:t>
            </w:r>
            <w:r w:rsidR="007503C4" w:rsidRPr="00FB3AC5">
              <w:rPr>
                <w:sz w:val="22"/>
                <w:szCs w:val="22"/>
              </w:rPr>
              <w:t>p</w:t>
            </w:r>
            <w:r w:rsidRPr="00FB3AC5">
              <w:rPr>
                <w:sz w:val="22"/>
                <w:szCs w:val="22"/>
              </w:rPr>
              <w:t>ropuestas. El Proveedor reconoce que el hecho de no haberse familiarizado con esos datos y esa información no lo exime de su responsabilidad de estimar debidamente la dificultad o el costo de la ejecución satisfactoria del Contrato.</w:t>
            </w:r>
          </w:p>
          <w:p w14:paraId="50E3ADD5" w14:textId="795BF737" w:rsidR="00055B25" w:rsidRPr="00FB3AC5" w:rsidRDefault="00055B25" w:rsidP="00055B25">
            <w:pPr>
              <w:spacing w:after="200"/>
              <w:ind w:left="547" w:right="-72" w:hanging="547"/>
              <w:rPr>
                <w:sz w:val="22"/>
                <w:szCs w:val="22"/>
              </w:rPr>
            </w:pPr>
            <w:r w:rsidRPr="00FB3AC5">
              <w:rPr>
                <w:sz w:val="22"/>
                <w:szCs w:val="22"/>
              </w:rPr>
              <w:t>9.3</w:t>
            </w:r>
            <w:r w:rsidRPr="00FB3AC5">
              <w:rPr>
                <w:sz w:val="22"/>
                <w:szCs w:val="22"/>
              </w:rPr>
              <w:tab/>
              <w:t>El Proveedor será responsable de proporcionar oportunamente todos los recursos e información, y de adoptar todas las decisiones, que estén bajo su control y que sean necesarios para llegar, de común acuerdo con el Comprador, a un plan acordado para el Proyecto (conforme a la Cláusula 19.2 de las CGC) dentro del plazo especificado en el programa de ejecución. El hecho de que el Proveedor no suministre dichos recursos e información y no tome las decisiones señaladas puede dar lugar a la resolución del Contrato conforme a lo dispuesto en la Cláusula 41.2 de las CGC.</w:t>
            </w:r>
          </w:p>
        </w:tc>
      </w:tr>
      <w:tr w:rsidR="00055B25" w:rsidRPr="0050002A" w14:paraId="020E026C" w14:textId="77777777" w:rsidTr="00201F92">
        <w:tc>
          <w:tcPr>
            <w:tcW w:w="2412" w:type="dxa"/>
          </w:tcPr>
          <w:p w14:paraId="4C129C04" w14:textId="77777777" w:rsidR="00055B25" w:rsidRPr="0050002A" w:rsidRDefault="00055B25" w:rsidP="00055B25">
            <w:pPr>
              <w:spacing w:after="0"/>
              <w:jc w:val="left"/>
            </w:pPr>
          </w:p>
        </w:tc>
        <w:tc>
          <w:tcPr>
            <w:tcW w:w="6750" w:type="dxa"/>
          </w:tcPr>
          <w:p w14:paraId="00F81ED9" w14:textId="22D5E652" w:rsidR="00055B25" w:rsidRPr="00FB3AC5" w:rsidRDefault="00055B25" w:rsidP="00055B25">
            <w:pPr>
              <w:spacing w:after="200"/>
              <w:ind w:left="547" w:right="-72" w:hanging="547"/>
              <w:rPr>
                <w:sz w:val="22"/>
                <w:szCs w:val="22"/>
              </w:rPr>
            </w:pPr>
            <w:r w:rsidRPr="00FB3AC5">
              <w:rPr>
                <w:sz w:val="22"/>
                <w:szCs w:val="22"/>
              </w:rPr>
              <w:t>9.4</w:t>
            </w:r>
            <w:r w:rsidRPr="00FB3AC5">
              <w:rPr>
                <w:sz w:val="22"/>
                <w:szCs w:val="22"/>
              </w:rPr>
              <w:tab/>
              <w:t>El Proveedor obtendrá a su nombre todos los permisos, aprobaciones o licencias expedidos por todas las autoridades gubernamentales del ámbito local, estatal o nacional o las empresas de servicios públicos del país del Comprador que sean necesarios para el cumplimiento del Contrato, incluidos, sin carácter limitativo, los visados para el Personal del Proveedor y los permisos de entrada de todos los equipos importados del Proveedor. El Proveedor obtendrá todos los demás permisos, aprobaciones o licencias que no sean de responsabilidad del Comprador conforme a la Cláusula 10.4 de las CGC y que sean necesarios para el cumplimiento del Contrato.</w:t>
            </w:r>
          </w:p>
          <w:p w14:paraId="49C412B2" w14:textId="766F9F4D" w:rsidR="00055B25" w:rsidRPr="00FB3AC5" w:rsidRDefault="00055B25" w:rsidP="00055B25">
            <w:pPr>
              <w:spacing w:after="200"/>
              <w:ind w:left="547" w:right="-72" w:hanging="547"/>
              <w:rPr>
                <w:sz w:val="22"/>
                <w:szCs w:val="22"/>
              </w:rPr>
            </w:pPr>
            <w:r w:rsidRPr="00FB3AC5">
              <w:rPr>
                <w:sz w:val="22"/>
                <w:szCs w:val="22"/>
              </w:rPr>
              <w:t>9.5</w:t>
            </w:r>
            <w:r w:rsidRPr="00FB3AC5">
              <w:rPr>
                <w:sz w:val="22"/>
                <w:szCs w:val="22"/>
              </w:rPr>
              <w:tab/>
              <w:t>El Proveedor cumplirá con todas las leyes vigentes en el país del Comprador. Esas leyes incluirán todas las leyes nacionales, provinciales, municipales o de otra índole que afecten el cumplimiento del Contrato y sean obligatorias para el Proveedor. El Proveedor eximirá al Comprador de toda responsabilidad por las obligaciones, daños y perjuicios, reclamos, multas, sanciones y gastos de cualquier índole resultantes de la violación de esas leyes por parte del Proveedor o su personal, incluidos los subcontratistas y su personal, pero sin perjuicio de lo dispuesto en la Cláusula 10.1 de las CGC. El Proveedor no eximirá de responsabilidad al Comprador cuando dicha responsabilidad, daños y perjuicios, reclamaciones, multas, sanciones y gastos hayan sido causados por una falta del Comprador o esta ha contribuido a causarlos.</w:t>
            </w:r>
          </w:p>
        </w:tc>
      </w:tr>
      <w:tr w:rsidR="00055B25" w:rsidRPr="0050002A" w14:paraId="0551D306" w14:textId="77777777" w:rsidTr="00201F92">
        <w:tc>
          <w:tcPr>
            <w:tcW w:w="2412" w:type="dxa"/>
          </w:tcPr>
          <w:p w14:paraId="6E7F9A4F" w14:textId="77777777" w:rsidR="00055B25" w:rsidRPr="0050002A" w:rsidRDefault="00055B25" w:rsidP="00055B25">
            <w:pPr>
              <w:spacing w:after="0"/>
              <w:jc w:val="left"/>
            </w:pPr>
          </w:p>
        </w:tc>
        <w:tc>
          <w:tcPr>
            <w:tcW w:w="6750" w:type="dxa"/>
          </w:tcPr>
          <w:p w14:paraId="22A5CC3C" w14:textId="77777777" w:rsidR="00055B25" w:rsidRPr="00FB3AC5" w:rsidRDefault="00055B25" w:rsidP="00055B25">
            <w:pPr>
              <w:spacing w:after="200"/>
              <w:ind w:left="540" w:right="-19" w:hanging="540"/>
              <w:rPr>
                <w:sz w:val="22"/>
                <w:szCs w:val="22"/>
              </w:rPr>
            </w:pPr>
            <w:r w:rsidRPr="00FB3AC5">
              <w:rPr>
                <w:sz w:val="22"/>
                <w:szCs w:val="22"/>
              </w:rPr>
              <w:t>9.6</w:t>
            </w:r>
            <w:r w:rsidRPr="00FB3AC5">
              <w:rPr>
                <w:sz w:val="22"/>
                <w:szCs w:val="22"/>
              </w:rPr>
              <w:tab/>
              <w:t>Todas las tecnologías de la información u otros bienes y servicios que hayan de incorporarse en el Sistema o sean necesarios para este, y otros suministros, tendrán como origen, conforme se define en la Cláusula 3.12 de las CGC, en un país que deberá ser un país elegible, conforme se define en la Cláusula 1.1 (e) (</w:t>
            </w:r>
            <w:proofErr w:type="spellStart"/>
            <w:r w:rsidRPr="00FB3AC5">
              <w:rPr>
                <w:sz w:val="22"/>
                <w:szCs w:val="22"/>
              </w:rPr>
              <w:t>iv</w:t>
            </w:r>
            <w:proofErr w:type="spellEnd"/>
            <w:r w:rsidRPr="00FB3AC5">
              <w:rPr>
                <w:sz w:val="22"/>
                <w:szCs w:val="22"/>
              </w:rPr>
              <w:t>).</w:t>
            </w:r>
          </w:p>
          <w:p w14:paraId="4D98E925" w14:textId="765DB571" w:rsidR="00055B25" w:rsidRPr="00FB3AC5" w:rsidRDefault="00055B25" w:rsidP="00055B25">
            <w:pPr>
              <w:spacing w:after="200"/>
              <w:ind w:left="540" w:right="-19" w:hanging="540"/>
              <w:rPr>
                <w:bCs/>
                <w:color w:val="000000"/>
                <w:sz w:val="22"/>
                <w:szCs w:val="22"/>
              </w:rPr>
            </w:pPr>
            <w:r w:rsidRPr="00FB3AC5">
              <w:rPr>
                <w:sz w:val="22"/>
                <w:szCs w:val="22"/>
              </w:rPr>
              <w:t>9.7</w:t>
            </w:r>
            <w:r w:rsidRPr="00FB3AC5">
              <w:rPr>
                <w:sz w:val="22"/>
                <w:szCs w:val="22"/>
              </w:rPr>
              <w:tab/>
              <w:t xml:space="preserve">De conformidad con el párrafo 2.2 e. del Apéndice de las Condiciones Generales del Contrato, el Proveedor permitirá, y procurará que sus  agentes (hayan sido declarados o no), subcontratistas, </w:t>
            </w:r>
            <w:proofErr w:type="spellStart"/>
            <w:r w:rsidRPr="00FB3AC5">
              <w:rPr>
                <w:sz w:val="22"/>
                <w:szCs w:val="22"/>
              </w:rPr>
              <w:t>subconsultores</w:t>
            </w:r>
            <w:proofErr w:type="spellEnd"/>
            <w:r w:rsidRPr="00FB3AC5">
              <w:rPr>
                <w:sz w:val="22"/>
                <w:szCs w:val="22"/>
              </w:rPr>
              <w:t xml:space="preserve">, prestadores de servicios, proveedores y personal permitan, que el Banco o las personas designadas por el Banco inspeccionen las instalaciones y/o las cuentas, los registros y otros documentos relacionados con  los procesos de calificación, selección y/o la ejecución del Contrato, y  dispongan que dichas cuentas, registros y otros documentos sean auditados por medio de auditores designados por el Banco. El Proveedor y sus subcontratistas y </w:t>
            </w:r>
            <w:proofErr w:type="spellStart"/>
            <w:r w:rsidRPr="00FB3AC5">
              <w:rPr>
                <w:sz w:val="22"/>
                <w:szCs w:val="22"/>
              </w:rPr>
              <w:t>subconsultores</w:t>
            </w:r>
            <w:proofErr w:type="spellEnd"/>
            <w:r w:rsidRPr="00FB3AC5">
              <w:rPr>
                <w:sz w:val="22"/>
                <w:szCs w:val="22"/>
              </w:rPr>
              <w:t xml:space="preserve"> deberán prestar atención a lo establecido en la Cláusula 6.1, que establece, entre otros puntos, que </w:t>
            </w:r>
            <w:r w:rsidRPr="00FB3AC5">
              <w:rPr>
                <w:bCs/>
                <w:color w:val="000000"/>
                <w:sz w:val="22"/>
                <w:szCs w:val="22"/>
              </w:rPr>
              <w:t>las acciones destinadas a impedir sustancialmente el ejercicio de los derechos del Banco de realizar inspecciones y auditorías constituyen una práctica prohibida que puede dar lugar a la resolución del contrato (así como a la determinación de inelegibilidad con arreglo a</w:t>
            </w:r>
            <w:r w:rsidRPr="00FB3AC5">
              <w:rPr>
                <w:sz w:val="22"/>
                <w:szCs w:val="22"/>
              </w:rPr>
              <w:t xml:space="preserve"> los procedimientos de sanciones vigentes del Banco</w:t>
            </w:r>
            <w:r w:rsidRPr="00FB3AC5">
              <w:rPr>
                <w:bCs/>
                <w:color w:val="000000"/>
                <w:sz w:val="22"/>
                <w:szCs w:val="22"/>
              </w:rPr>
              <w:t>)</w:t>
            </w:r>
            <w:r w:rsidRPr="00FB3AC5">
              <w:rPr>
                <w:sz w:val="22"/>
                <w:szCs w:val="22"/>
              </w:rPr>
              <w:t>.</w:t>
            </w:r>
          </w:p>
          <w:p w14:paraId="7E3517FD" w14:textId="77777777" w:rsidR="00055B25" w:rsidRPr="00FB3AC5" w:rsidRDefault="00055B25" w:rsidP="00055B25">
            <w:pPr>
              <w:keepNext/>
              <w:keepLines/>
              <w:spacing w:before="240" w:after="200"/>
              <w:ind w:left="540" w:right="-19" w:hanging="540"/>
              <w:outlineLvl w:val="4"/>
              <w:rPr>
                <w:spacing w:val="-2"/>
                <w:sz w:val="22"/>
                <w:szCs w:val="22"/>
              </w:rPr>
            </w:pPr>
            <w:r w:rsidRPr="00FB3AC5">
              <w:rPr>
                <w:bCs/>
                <w:color w:val="000000"/>
                <w:sz w:val="22"/>
                <w:szCs w:val="22"/>
              </w:rPr>
              <w:t xml:space="preserve">9.8 </w:t>
            </w:r>
            <w:r w:rsidRPr="00FB3AC5">
              <w:rPr>
                <w:bCs/>
                <w:color w:val="000000"/>
                <w:sz w:val="22"/>
                <w:szCs w:val="22"/>
              </w:rPr>
              <w:tab/>
            </w:r>
            <w:r w:rsidRPr="00FB3AC5">
              <w:rPr>
                <w:spacing w:val="-2"/>
                <w:sz w:val="22"/>
                <w:szCs w:val="22"/>
              </w:rPr>
              <w:t xml:space="preserve">El Proveedor deberá cumplir con las disposiciones contractuales sobre adquisiciones sostenibles si así </w:t>
            </w:r>
            <w:r w:rsidRPr="00FB3AC5">
              <w:rPr>
                <w:b/>
                <w:spacing w:val="-2"/>
                <w:sz w:val="22"/>
                <w:szCs w:val="22"/>
              </w:rPr>
              <w:t>se especifica en las CEC</w:t>
            </w:r>
            <w:r w:rsidRPr="00FB3AC5">
              <w:rPr>
                <w:spacing w:val="-2"/>
                <w:sz w:val="22"/>
                <w:szCs w:val="22"/>
              </w:rPr>
              <w:t xml:space="preserve"> y, en tal caso, conforme a lo allí establecido. </w:t>
            </w:r>
          </w:p>
          <w:p w14:paraId="55E64629" w14:textId="77777777" w:rsidR="00055B25" w:rsidRPr="00FB3AC5" w:rsidRDefault="00055B25" w:rsidP="00055B25">
            <w:pPr>
              <w:keepNext/>
              <w:keepLines/>
              <w:spacing w:before="240" w:after="200"/>
              <w:ind w:left="540" w:right="-19" w:hanging="540"/>
              <w:outlineLvl w:val="4"/>
              <w:rPr>
                <w:spacing w:val="-2"/>
                <w:sz w:val="22"/>
                <w:szCs w:val="22"/>
              </w:rPr>
            </w:pPr>
            <w:r w:rsidRPr="00FB3AC5">
              <w:rPr>
                <w:spacing w:val="-2"/>
                <w:sz w:val="22"/>
                <w:szCs w:val="22"/>
              </w:rPr>
              <w:t xml:space="preserve">9.9     </w:t>
            </w:r>
            <w:r w:rsidRPr="00FB3AC5">
              <w:rPr>
                <w:b/>
                <w:bCs/>
                <w:spacing w:val="-2"/>
                <w:sz w:val="22"/>
                <w:szCs w:val="22"/>
              </w:rPr>
              <w:t>Normas de Conducta</w:t>
            </w:r>
          </w:p>
          <w:p w14:paraId="7E1E7978" w14:textId="02F1A292" w:rsidR="00055B25" w:rsidRPr="00FB3AC5" w:rsidRDefault="00055B25" w:rsidP="00055B25">
            <w:pPr>
              <w:ind w:left="540"/>
              <w:rPr>
                <w:sz w:val="22"/>
                <w:szCs w:val="22"/>
              </w:rPr>
            </w:pPr>
            <w:r w:rsidRPr="00FB3AC5">
              <w:rPr>
                <w:sz w:val="22"/>
                <w:szCs w:val="22"/>
              </w:rPr>
              <w:t>El Proveedor deberá tener Normas de Conducta para el Personal del Proveedor.</w:t>
            </w:r>
          </w:p>
          <w:p w14:paraId="7226E3FB" w14:textId="77777777" w:rsidR="00055B25" w:rsidRPr="00FB3AC5" w:rsidRDefault="00055B25" w:rsidP="00055B25">
            <w:pPr>
              <w:ind w:left="540"/>
              <w:rPr>
                <w:sz w:val="22"/>
                <w:szCs w:val="22"/>
              </w:rPr>
            </w:pPr>
            <w:r w:rsidRPr="00FB3AC5">
              <w:rPr>
                <w:sz w:val="22"/>
                <w:szCs w:val="22"/>
              </w:rPr>
              <w:t>El Proveedor tomará todas las medidas necesarias para garantizar que cada miembro del Personal del Proveedor reciba una copia de las Normas de Conducta incluyendo comportamientos específicos que están prohibidos, y que entiende las consecuencias de envolverse en tales comportamientos prohibidos.</w:t>
            </w:r>
          </w:p>
          <w:p w14:paraId="590509E5" w14:textId="77777777" w:rsidR="00055B25" w:rsidRPr="00FB3AC5" w:rsidRDefault="00055B25" w:rsidP="00055B25">
            <w:pPr>
              <w:ind w:left="540"/>
              <w:rPr>
                <w:sz w:val="22"/>
                <w:szCs w:val="22"/>
              </w:rPr>
            </w:pPr>
            <w:r w:rsidRPr="00FB3AC5">
              <w:rPr>
                <w:sz w:val="22"/>
                <w:szCs w:val="22"/>
              </w:rPr>
              <w:t>Estas medidas incluyen proporcionar instrucciones y documentación que pueda ser entendida por el Personal del Proveedor y tratar de obtener la firma de esa persona acusando recibo de tales instrucciones y / o documentación, según corresponda.</w:t>
            </w:r>
          </w:p>
          <w:p w14:paraId="0A5BA60C" w14:textId="77777777" w:rsidR="00055B25" w:rsidRPr="00FB3AC5" w:rsidRDefault="00055B25" w:rsidP="00055B25">
            <w:pPr>
              <w:ind w:left="540"/>
              <w:rPr>
                <w:sz w:val="22"/>
                <w:szCs w:val="22"/>
              </w:rPr>
            </w:pPr>
            <w:r w:rsidRPr="00FB3AC5">
              <w:rPr>
                <w:sz w:val="22"/>
                <w:szCs w:val="22"/>
              </w:rPr>
              <w:t>El Proveedor también se asegurará de que las Normas de Conducta se muestren visiblemente en múltiples ubicaciones en el o los Sitios del Proyecto y en cualquier otro lugar donde aplicable, así como en áreas fuera del o de los Sitios del Proyecto accesibles para la comunidad local y las personas afectadas por el proyecto. Las Normas de Conducta publicadas se proporcionarán en idiomas que sean comprensibles para el Personal del Proveedor, el Personal del Comprador y la comunidad local.</w:t>
            </w:r>
          </w:p>
          <w:p w14:paraId="78FDC361" w14:textId="43DEB745" w:rsidR="00055B25" w:rsidRPr="00FB3AC5" w:rsidRDefault="00055B25" w:rsidP="00055B25">
            <w:pPr>
              <w:ind w:left="540"/>
              <w:rPr>
                <w:sz w:val="22"/>
                <w:szCs w:val="22"/>
              </w:rPr>
            </w:pPr>
            <w:r w:rsidRPr="00FB3AC5">
              <w:rPr>
                <w:sz w:val="22"/>
                <w:szCs w:val="22"/>
              </w:rPr>
              <w:t xml:space="preserve">La Estrategia de Gestión y Planes de Implementación del Proveedor, si corresponde, deberán incluir procesos adecuados para que el Proveedor pueda verificar el cumplimiento de estas obligaciones. </w:t>
            </w:r>
          </w:p>
          <w:p w14:paraId="513C9CC8" w14:textId="77777777" w:rsidR="00055B25" w:rsidRPr="00FB3AC5" w:rsidRDefault="00055B25" w:rsidP="00055B25">
            <w:pPr>
              <w:ind w:left="540" w:hanging="540"/>
              <w:rPr>
                <w:sz w:val="22"/>
                <w:szCs w:val="22"/>
              </w:rPr>
            </w:pPr>
            <w:r w:rsidRPr="00FB3AC5">
              <w:rPr>
                <w:sz w:val="22"/>
                <w:szCs w:val="22"/>
              </w:rPr>
              <w:t>9.10 El Proveedor deberá en su relación con los trabajadores y trabajadores de sus Subcontratistas, respetar los días festivos, los días de descanso y las costumbres religiosas y de otra índole y las leyes locales y reglamentos relevantes al empleo.</w:t>
            </w:r>
          </w:p>
          <w:p w14:paraId="1D57870A" w14:textId="77777777" w:rsidR="00055B25" w:rsidRPr="00FB3AC5" w:rsidRDefault="00055B25" w:rsidP="00055B25">
            <w:pPr>
              <w:ind w:left="540" w:hanging="540"/>
              <w:rPr>
                <w:sz w:val="22"/>
                <w:szCs w:val="22"/>
              </w:rPr>
            </w:pPr>
            <w:r w:rsidRPr="00FB3AC5">
              <w:rPr>
                <w:sz w:val="22"/>
                <w:szCs w:val="22"/>
              </w:rPr>
              <w:t>9.11 El Proveedor, incluyendo sus Subcontratistas, deberá cumplir con las obligaciones aplicables de seguridad. El Proveedor deberá en todo momento tomar las medidas razonables para mantener la salud y la seguridad de su personal y del personal de sus Subcontratistas en la ejecución del Contrato en el sitio del proyecto.</w:t>
            </w:r>
          </w:p>
          <w:p w14:paraId="41E45111" w14:textId="77777777" w:rsidR="00055B25" w:rsidRPr="00FB3AC5" w:rsidRDefault="00055B25" w:rsidP="00055B25">
            <w:pPr>
              <w:ind w:left="540" w:hanging="540"/>
              <w:rPr>
                <w:sz w:val="22"/>
                <w:szCs w:val="22"/>
              </w:rPr>
            </w:pPr>
            <w:r w:rsidRPr="00FB3AC5">
              <w:rPr>
                <w:sz w:val="22"/>
                <w:szCs w:val="22"/>
              </w:rPr>
              <w:t>9.12 Capacitación del Personal del Proveedor</w:t>
            </w:r>
          </w:p>
          <w:p w14:paraId="52308D74" w14:textId="77777777" w:rsidR="00055B25" w:rsidRPr="00FB3AC5" w:rsidRDefault="00055B25" w:rsidP="00055B25">
            <w:pPr>
              <w:ind w:left="540"/>
              <w:rPr>
                <w:sz w:val="22"/>
                <w:szCs w:val="22"/>
              </w:rPr>
            </w:pPr>
            <w:r w:rsidRPr="00FB3AC5">
              <w:rPr>
                <w:sz w:val="22"/>
                <w:szCs w:val="22"/>
              </w:rPr>
              <w:t>El Proveedor proporcionará la capacitación adecuada al Personal del Proveedor relevante sobre los aspectos ambientales y sociales del Contrato, incluyendo la sensibilización adecuada sobre la prohibición de la EAS y la capacitación en salud y seguridad.</w:t>
            </w:r>
          </w:p>
          <w:p w14:paraId="2BAF85C4" w14:textId="77777777" w:rsidR="00055B25" w:rsidRPr="00FB3AC5" w:rsidRDefault="00055B25" w:rsidP="00055B25">
            <w:pPr>
              <w:ind w:left="540"/>
              <w:rPr>
                <w:sz w:val="22"/>
                <w:szCs w:val="22"/>
              </w:rPr>
            </w:pPr>
            <w:r w:rsidRPr="00FB3AC5">
              <w:rPr>
                <w:sz w:val="22"/>
                <w:szCs w:val="22"/>
              </w:rPr>
              <w:t>Como se indica en los Requisitos del Comprador  o según las instrucciones del Gerente de Proyecto, el Proveedor también permitirá oportunidades apropiadas para que el personal relevante sea capacitado en los aspectos ambientales y sociales aplicables del Contrato aspectos AS del Contrato por parte del Personal del Comprador y/u otro personal designado por el Comprador.</w:t>
            </w:r>
          </w:p>
          <w:p w14:paraId="07AB75E4" w14:textId="77777777" w:rsidR="00055B25" w:rsidRPr="00FB3AC5" w:rsidRDefault="00055B25" w:rsidP="00055B25">
            <w:pPr>
              <w:ind w:left="540"/>
              <w:rPr>
                <w:sz w:val="22"/>
                <w:szCs w:val="22"/>
              </w:rPr>
            </w:pPr>
            <w:r w:rsidRPr="00FB3AC5">
              <w:rPr>
                <w:sz w:val="22"/>
                <w:szCs w:val="22"/>
              </w:rPr>
              <w:t xml:space="preserve">El Proveedor deberá proporcionar capacitación en EAS y </w:t>
            </w:r>
            <w:proofErr w:type="spellStart"/>
            <w:r w:rsidRPr="00FB3AC5">
              <w:rPr>
                <w:sz w:val="22"/>
                <w:szCs w:val="22"/>
              </w:rPr>
              <w:t>ASx</w:t>
            </w:r>
            <w:proofErr w:type="spellEnd"/>
            <w:r w:rsidRPr="00FB3AC5">
              <w:rPr>
                <w:sz w:val="22"/>
                <w:szCs w:val="22"/>
              </w:rPr>
              <w:t>. incluyendo la prevención, a todo su personal que desempeña un papel de supervisión de otro Personal del Proveedor.</w:t>
            </w:r>
          </w:p>
          <w:p w14:paraId="3F22DFBB" w14:textId="77777777" w:rsidR="00055B25" w:rsidRPr="00FB3AC5" w:rsidRDefault="00055B25" w:rsidP="00055B25">
            <w:pPr>
              <w:rPr>
                <w:sz w:val="22"/>
                <w:szCs w:val="22"/>
              </w:rPr>
            </w:pPr>
            <w:r w:rsidRPr="00FB3AC5">
              <w:rPr>
                <w:sz w:val="22"/>
                <w:szCs w:val="22"/>
              </w:rPr>
              <w:t>9.13   Participación de las partes interesadas</w:t>
            </w:r>
          </w:p>
          <w:p w14:paraId="37EDD7E9" w14:textId="77777777" w:rsidR="00055B25" w:rsidRPr="00FB3AC5" w:rsidRDefault="00055B25" w:rsidP="00055B25">
            <w:pPr>
              <w:ind w:left="594"/>
              <w:rPr>
                <w:color w:val="000000" w:themeColor="text1"/>
                <w:sz w:val="22"/>
                <w:szCs w:val="22"/>
              </w:rPr>
            </w:pPr>
            <w:r w:rsidRPr="00FB3AC5">
              <w:rPr>
                <w:color w:val="000000" w:themeColor="text1"/>
                <w:sz w:val="22"/>
                <w:szCs w:val="22"/>
              </w:rPr>
              <w:t>El Proveedor deberá proporcionar información relevante relacionada con el contrato, según lo que el Comprador y/o el Gerente de pueden solicitar razonablemente realizar reuniones con las Partes Interesadas. "Parte Interesada" se refiere a individuos o grupos que:</w:t>
            </w:r>
          </w:p>
          <w:p w14:paraId="3A80CA5B" w14:textId="77777777" w:rsidR="00055B25" w:rsidRPr="00FB3AC5" w:rsidRDefault="00055B25" w:rsidP="00055B25">
            <w:pPr>
              <w:ind w:left="594"/>
              <w:rPr>
                <w:color w:val="000000" w:themeColor="text1"/>
                <w:sz w:val="22"/>
                <w:szCs w:val="22"/>
              </w:rPr>
            </w:pPr>
            <w:r w:rsidRPr="00FB3AC5">
              <w:rPr>
                <w:color w:val="000000" w:themeColor="text1"/>
                <w:sz w:val="22"/>
                <w:szCs w:val="22"/>
              </w:rPr>
              <w:t>(i) están afectados o es probable que se vean afectados por el Contrato; y</w:t>
            </w:r>
          </w:p>
          <w:p w14:paraId="79DFCE2F" w14:textId="77777777" w:rsidR="00055B25" w:rsidRPr="00FB3AC5" w:rsidRDefault="00055B25" w:rsidP="00055B25">
            <w:pPr>
              <w:ind w:left="594"/>
              <w:rPr>
                <w:color w:val="000000" w:themeColor="text1"/>
                <w:sz w:val="22"/>
                <w:szCs w:val="22"/>
              </w:rPr>
            </w:pPr>
            <w:r w:rsidRPr="00FB3AC5">
              <w:rPr>
                <w:color w:val="000000" w:themeColor="text1"/>
                <w:sz w:val="22"/>
                <w:szCs w:val="22"/>
              </w:rPr>
              <w:t>(</w:t>
            </w:r>
            <w:proofErr w:type="spellStart"/>
            <w:r w:rsidRPr="00FB3AC5">
              <w:rPr>
                <w:color w:val="000000" w:themeColor="text1"/>
                <w:sz w:val="22"/>
                <w:szCs w:val="22"/>
              </w:rPr>
              <w:t>ii</w:t>
            </w:r>
            <w:proofErr w:type="spellEnd"/>
            <w:r w:rsidRPr="00FB3AC5">
              <w:rPr>
                <w:color w:val="000000" w:themeColor="text1"/>
                <w:sz w:val="22"/>
                <w:szCs w:val="22"/>
              </w:rPr>
              <w:t>) puede tener interés en el Contrato.</w:t>
            </w:r>
          </w:p>
          <w:p w14:paraId="19F5EC12" w14:textId="77777777" w:rsidR="00055B25" w:rsidRPr="00FB3AC5" w:rsidRDefault="00055B25" w:rsidP="00055B25">
            <w:pPr>
              <w:ind w:left="594"/>
              <w:rPr>
                <w:sz w:val="22"/>
                <w:szCs w:val="22"/>
              </w:rPr>
            </w:pPr>
            <w:r w:rsidRPr="00FB3AC5">
              <w:rPr>
                <w:color w:val="000000" w:themeColor="text1"/>
                <w:sz w:val="22"/>
                <w:szCs w:val="22"/>
              </w:rPr>
              <w:t>El Proveedor también debe participar directamente en las reuniones con las Partes Interesadas, según lo solicite razonablemente el Comprador y / o el Gerente de Proyecto.</w:t>
            </w:r>
          </w:p>
          <w:p w14:paraId="0A6E1FEC" w14:textId="77777777" w:rsidR="00055B25" w:rsidRPr="00FB3AC5" w:rsidRDefault="00055B25" w:rsidP="00055B25">
            <w:pPr>
              <w:rPr>
                <w:sz w:val="22"/>
                <w:szCs w:val="22"/>
              </w:rPr>
            </w:pPr>
            <w:r w:rsidRPr="00FB3AC5">
              <w:rPr>
                <w:sz w:val="22"/>
                <w:szCs w:val="22"/>
              </w:rPr>
              <w:t>9.14  Trabajo forzoso</w:t>
            </w:r>
          </w:p>
          <w:p w14:paraId="3DCB48BF" w14:textId="77777777" w:rsidR="00055B25" w:rsidRPr="00FB3AC5" w:rsidRDefault="00055B25" w:rsidP="00055B25">
            <w:pPr>
              <w:ind w:left="594"/>
              <w:rPr>
                <w:sz w:val="22"/>
                <w:szCs w:val="22"/>
              </w:rPr>
            </w:pPr>
            <w:r w:rsidRPr="00FB3AC5">
              <w:rPr>
                <w:sz w:val="22"/>
                <w:szCs w:val="22"/>
              </w:rPr>
              <w:t xml:space="preserve">El Proveedor, incluyendo sus Subcontratistas, no deberán emplear o relacionarse con trabajos forzados. </w:t>
            </w:r>
            <w:r w:rsidRPr="00FB3AC5">
              <w:rPr>
                <w:color w:val="000000" w:themeColor="text1"/>
                <w:sz w:val="22"/>
                <w:szCs w:val="22"/>
              </w:rPr>
              <w:t>El trabajo forzoso consiste en cualquier trabajo o servicio, no realizado voluntariamente, que se exige a un individuo bajo amenaza de fuerza o sanción, e incluye cualquier tipo de trabajo involuntario u obligatorio, trabajo en régimen de servidumbre o acuerdos laborales similares de contratación.</w:t>
            </w:r>
          </w:p>
          <w:p w14:paraId="3AB2A114" w14:textId="77777777" w:rsidR="00055B25" w:rsidRPr="00FB3AC5" w:rsidRDefault="00055B25" w:rsidP="00055B25">
            <w:pPr>
              <w:ind w:left="594"/>
              <w:rPr>
                <w:sz w:val="22"/>
                <w:szCs w:val="22"/>
              </w:rPr>
            </w:pPr>
            <w:r w:rsidRPr="00FB3AC5">
              <w:rPr>
                <w:sz w:val="22"/>
                <w:szCs w:val="22"/>
              </w:rPr>
              <w:t xml:space="preserve">No se empleará ni contratará a ninguna persona que haya sido objeto de trata. La trata de personas se define como el reclutamiento, transporte, </w:t>
            </w:r>
            <w:r w:rsidRPr="00FB3AC5">
              <w:rPr>
                <w:color w:val="000000" w:themeColor="text1"/>
                <w:sz w:val="22"/>
                <w:szCs w:val="22"/>
              </w:rPr>
              <w:t>traslado</w:t>
            </w:r>
            <w:r w:rsidRPr="00FB3AC5">
              <w:rPr>
                <w:sz w:val="22"/>
                <w:szCs w:val="22"/>
              </w:rPr>
              <w:t>, acogida o recepción de personas mediante la amenaza o el uso de la fuerza u otras formas de coerción, secuestro, fraude, engaño, abuso de poder o de una posición de vulnerabilidad. o de dar o recibir pagos o beneficios para lograr el consentimiento de una persona que tenga control sobre otra, con fines de explotación.</w:t>
            </w:r>
          </w:p>
          <w:p w14:paraId="71DA4000" w14:textId="77777777" w:rsidR="00055B25" w:rsidRPr="00FB3AC5" w:rsidRDefault="00055B25" w:rsidP="00055B25">
            <w:pPr>
              <w:rPr>
                <w:sz w:val="22"/>
                <w:szCs w:val="22"/>
              </w:rPr>
            </w:pPr>
            <w:r w:rsidRPr="00FB3AC5">
              <w:rPr>
                <w:sz w:val="22"/>
                <w:szCs w:val="22"/>
              </w:rPr>
              <w:t>9.15   Trabajo infantil</w:t>
            </w:r>
          </w:p>
          <w:p w14:paraId="5CD621A1" w14:textId="77777777" w:rsidR="00055B25" w:rsidRPr="00FB3AC5" w:rsidRDefault="00055B25" w:rsidP="00055B25">
            <w:pPr>
              <w:ind w:left="594"/>
              <w:rPr>
                <w:sz w:val="22"/>
                <w:szCs w:val="22"/>
              </w:rPr>
            </w:pPr>
            <w:r w:rsidRPr="00FB3AC5">
              <w:rPr>
                <w:sz w:val="22"/>
                <w:szCs w:val="22"/>
              </w:rPr>
              <w:t xml:space="preserve">El Proveedor, incluyendo sus Subcontratistas, no empleará ni contratará a ningún niño menor de 14 años a menos que la ley nacional especifique una edad mayor (la edad mínima). </w:t>
            </w:r>
          </w:p>
          <w:p w14:paraId="1DD51168" w14:textId="77777777" w:rsidR="00055B25" w:rsidRPr="00FB3AC5" w:rsidRDefault="00055B25" w:rsidP="00055B25">
            <w:pPr>
              <w:ind w:left="594"/>
              <w:rPr>
                <w:sz w:val="22"/>
                <w:szCs w:val="22"/>
              </w:rPr>
            </w:pPr>
            <w:r w:rsidRPr="00FB3AC5">
              <w:rPr>
                <w:sz w:val="22"/>
                <w:szCs w:val="22"/>
              </w:rPr>
              <w:t>El Proveedor, incluidos sus Subcontratistas, no deberá emplear o contratar a un niño entre la edad mínima y la edad de 18 años de una manera que pueda ser peligrosa o interferir con la educación del niño o perjudicar su salud. o desarrollo físico, mental, espiritual, moral o social.</w:t>
            </w:r>
          </w:p>
          <w:p w14:paraId="1209762F" w14:textId="77777777" w:rsidR="00055B25" w:rsidRPr="00FB3AC5" w:rsidRDefault="00055B25" w:rsidP="00055B25">
            <w:pPr>
              <w:ind w:left="594"/>
              <w:rPr>
                <w:sz w:val="22"/>
                <w:szCs w:val="22"/>
              </w:rPr>
            </w:pPr>
            <w:r w:rsidRPr="00FB3AC5">
              <w:rPr>
                <w:sz w:val="22"/>
                <w:szCs w:val="22"/>
              </w:rPr>
              <w:t>El Proveedor, incluyendo sus Subcontratistas, solo empleará o involucrará a niños entre la edad mínima y la edad de 18 años después de que el Proveedor haya realizado una evaluación de riesgos adecuada con el consentimiento del Gerente de Proyecto. El Proveedor estará sujeto a un monitoreo regular por parte del Gerente de Proyecto que incluye el monitoreo de la salud, las condiciones de trabajo y las horas de trabajo.</w:t>
            </w:r>
          </w:p>
          <w:p w14:paraId="1007B3C8" w14:textId="77777777" w:rsidR="00055B25" w:rsidRPr="00FB3AC5" w:rsidRDefault="00055B25" w:rsidP="00055B25">
            <w:pPr>
              <w:ind w:left="594"/>
              <w:rPr>
                <w:sz w:val="22"/>
                <w:szCs w:val="22"/>
              </w:rPr>
            </w:pPr>
            <w:r w:rsidRPr="00FB3AC5">
              <w:rPr>
                <w:sz w:val="22"/>
                <w:szCs w:val="22"/>
              </w:rPr>
              <w:t>El trabajo considerado peligroso para los niños es un trabajo que, por su naturaleza o las circunstancias en que se realiza, puede poner en peligro la salud, la seguridad o la moral de los niños. Tales actividades laborales prohibidas para niños incluyen trabajo:</w:t>
            </w:r>
          </w:p>
          <w:p w14:paraId="1288B6CE" w14:textId="77777777" w:rsidR="00055B25" w:rsidRPr="00FB3AC5" w:rsidRDefault="00055B25" w:rsidP="00055B25">
            <w:pPr>
              <w:ind w:left="594"/>
              <w:rPr>
                <w:sz w:val="22"/>
                <w:szCs w:val="22"/>
              </w:rPr>
            </w:pPr>
            <w:r w:rsidRPr="00FB3AC5">
              <w:rPr>
                <w:sz w:val="22"/>
                <w:szCs w:val="22"/>
              </w:rPr>
              <w:t>(a)   con exposición a abuso físico, psicológico o sexual;</w:t>
            </w:r>
          </w:p>
          <w:p w14:paraId="21D9CAB0" w14:textId="77777777" w:rsidR="00055B25" w:rsidRPr="00FB3AC5" w:rsidRDefault="00055B25" w:rsidP="00055B25">
            <w:pPr>
              <w:ind w:left="594"/>
              <w:rPr>
                <w:sz w:val="22"/>
                <w:szCs w:val="22"/>
              </w:rPr>
            </w:pPr>
            <w:r w:rsidRPr="00FB3AC5">
              <w:rPr>
                <w:sz w:val="22"/>
                <w:szCs w:val="22"/>
              </w:rPr>
              <w:t>(b)  bajo tierra, bajo el agua, trabajando en altura o en espacios confinados;</w:t>
            </w:r>
          </w:p>
          <w:p w14:paraId="3B419136" w14:textId="77777777" w:rsidR="00055B25" w:rsidRPr="00FB3AC5" w:rsidRDefault="00055B25" w:rsidP="00055B25">
            <w:pPr>
              <w:ind w:left="594"/>
              <w:rPr>
                <w:sz w:val="22"/>
                <w:szCs w:val="22"/>
              </w:rPr>
            </w:pPr>
            <w:r w:rsidRPr="00FB3AC5">
              <w:rPr>
                <w:sz w:val="22"/>
                <w:szCs w:val="22"/>
              </w:rPr>
              <w:t>(c) con maquinaria, equipo o herramientas peligrosas, o que impliquen manipulación o transporte de cargas pesadas;</w:t>
            </w:r>
          </w:p>
          <w:p w14:paraId="5D6CA533" w14:textId="77777777" w:rsidR="00055B25" w:rsidRPr="00FB3AC5" w:rsidRDefault="00055B25" w:rsidP="00055B25">
            <w:pPr>
              <w:ind w:left="594"/>
              <w:rPr>
                <w:sz w:val="22"/>
                <w:szCs w:val="22"/>
              </w:rPr>
            </w:pPr>
            <w:r w:rsidRPr="00FB3AC5">
              <w:rPr>
                <w:sz w:val="22"/>
                <w:szCs w:val="22"/>
              </w:rPr>
              <w:t>(d)   en entornos poco saludables exponiendo a los niños a sustancias, agentes o procesos peligrosos, o a temperaturas, ruido o vibraciones que dañen la salud; o</w:t>
            </w:r>
          </w:p>
          <w:p w14:paraId="2C0A748A" w14:textId="77777777" w:rsidR="00055B25" w:rsidRPr="00FB3AC5" w:rsidRDefault="00055B25" w:rsidP="00055B25">
            <w:pPr>
              <w:ind w:left="594"/>
              <w:rPr>
                <w:sz w:val="22"/>
                <w:szCs w:val="22"/>
              </w:rPr>
            </w:pPr>
            <w:r w:rsidRPr="00FB3AC5">
              <w:rPr>
                <w:sz w:val="22"/>
                <w:szCs w:val="22"/>
              </w:rPr>
              <w:t>(e)  en condiciones difíciles, como trabajar durante largas horas, durante la noche o en confinamiento en las instalaciones del empleador.</w:t>
            </w:r>
          </w:p>
          <w:p w14:paraId="282591E6" w14:textId="77777777" w:rsidR="00055B25" w:rsidRPr="00FB3AC5" w:rsidRDefault="00055B25" w:rsidP="00055B25">
            <w:pPr>
              <w:ind w:left="594" w:hanging="567"/>
              <w:rPr>
                <w:sz w:val="22"/>
                <w:szCs w:val="22"/>
              </w:rPr>
            </w:pPr>
            <w:r w:rsidRPr="00FB3AC5">
              <w:rPr>
                <w:sz w:val="22"/>
                <w:szCs w:val="22"/>
              </w:rPr>
              <w:t>9.16  No discriminación e Igualdad de Oportunidades</w:t>
            </w:r>
          </w:p>
          <w:p w14:paraId="445AEE22" w14:textId="77777777" w:rsidR="00055B25" w:rsidRPr="00FB3AC5" w:rsidRDefault="00055B25" w:rsidP="00055B25">
            <w:pPr>
              <w:ind w:left="594"/>
              <w:rPr>
                <w:sz w:val="22"/>
                <w:szCs w:val="22"/>
              </w:rPr>
            </w:pPr>
            <w:r w:rsidRPr="00FB3AC5">
              <w:rPr>
                <w:sz w:val="22"/>
                <w:szCs w:val="22"/>
              </w:rPr>
              <w:t>El Proveedor no deberá tomar decisiones basándose en características personas no relacionadas con requisitos inherentes al trabajo. El Proveedor deberá basar la relación laboral en el principio de igualdad de oportunidad y trato justo, y no deberá discriminar en cuanto a contratación, compensación (incluyendo salarios y beneficios), condiciones de trabajo y términos de referencia, acceso a capacitación, ascensos, terminación de empleo o retiro y medidas disciplinarias.</w:t>
            </w:r>
          </w:p>
          <w:p w14:paraId="6F6E766D" w14:textId="31D9FFF9" w:rsidR="00055B25" w:rsidRPr="00FB3AC5" w:rsidRDefault="00055B25" w:rsidP="00055B25">
            <w:pPr>
              <w:ind w:left="594"/>
              <w:rPr>
                <w:sz w:val="22"/>
                <w:szCs w:val="22"/>
              </w:rPr>
            </w:pPr>
            <w:r w:rsidRPr="00FB3AC5">
              <w:rPr>
                <w:sz w:val="22"/>
                <w:szCs w:val="22"/>
              </w:rPr>
              <w:t>Las medidas especiales de protección o asistencia para resolver la discriminación en el pasado o selección para un trabajo en particular en base a los requisitos inherentes del trabajo no se considerarán discriminación. El Proveedor proporcionará protección y asistencia según sea necesario para garantizar la no discriminación y la igualdad de oportunidades, incluso para grupos específicos como mujeres, personas con discapacidad, trabajadores migrantes y niños (en edad de trabajar de acuerdo con la Cláusula 9.15).</w:t>
            </w:r>
          </w:p>
          <w:p w14:paraId="7BC218E6" w14:textId="77777777" w:rsidR="00055B25" w:rsidRPr="00FB3AC5" w:rsidRDefault="00055B25" w:rsidP="00055B25">
            <w:pPr>
              <w:rPr>
                <w:sz w:val="22"/>
                <w:szCs w:val="22"/>
              </w:rPr>
            </w:pPr>
            <w:r w:rsidRPr="00FB3AC5">
              <w:rPr>
                <w:sz w:val="22"/>
                <w:szCs w:val="22"/>
              </w:rPr>
              <w:t>9.17  Mecanismo de Quejas del Personal del Proveedor</w:t>
            </w:r>
          </w:p>
          <w:p w14:paraId="60421F92" w14:textId="77777777" w:rsidR="00055B25" w:rsidRPr="00FB3AC5" w:rsidRDefault="00055B25" w:rsidP="00055B25">
            <w:pPr>
              <w:ind w:left="594"/>
              <w:rPr>
                <w:sz w:val="22"/>
                <w:szCs w:val="22"/>
              </w:rPr>
            </w:pPr>
            <w:r w:rsidRPr="00FB3AC5">
              <w:rPr>
                <w:sz w:val="22"/>
                <w:szCs w:val="22"/>
              </w:rPr>
              <w:t>El Proveedor deberá tener un mecanismo de quejas para el personal empleado en la ejecución del Contrato para plantear inquietudes en el lugar de trabajo. El mecanismo de quejas será proporcional a la naturaleza, escala, riesgos e impactos del Contrato. El mecanismo de quejas puede utilizar los mecanismos de quejas existentes, siempre que estén diseñados e implementados adecuadamente, aborden las inquietudes con prontitud y sean fácilmente accesibles para dicho personal.</w:t>
            </w:r>
          </w:p>
          <w:p w14:paraId="63C21328" w14:textId="77777777" w:rsidR="00055B25" w:rsidRPr="00FB3AC5" w:rsidRDefault="00055B25" w:rsidP="00055B25">
            <w:pPr>
              <w:rPr>
                <w:sz w:val="22"/>
                <w:szCs w:val="22"/>
              </w:rPr>
            </w:pPr>
            <w:r w:rsidRPr="00FB3AC5">
              <w:rPr>
                <w:sz w:val="22"/>
                <w:szCs w:val="22"/>
              </w:rPr>
              <w:t xml:space="preserve">9.18  Seguridad en el Sitio del proyecto </w:t>
            </w:r>
          </w:p>
          <w:p w14:paraId="2765CDAF" w14:textId="77777777" w:rsidR="00055B25" w:rsidRPr="00FB3AC5" w:rsidRDefault="00055B25" w:rsidP="00055B25">
            <w:pPr>
              <w:ind w:left="594"/>
              <w:rPr>
                <w:sz w:val="22"/>
                <w:szCs w:val="22"/>
              </w:rPr>
            </w:pPr>
            <w:r w:rsidRPr="00FB3AC5">
              <w:rPr>
                <w:sz w:val="22"/>
                <w:szCs w:val="22"/>
              </w:rPr>
              <w:t>Si se establece en las CEC, el Proveedor será responsable de la seguridad en el / los Sitio (s) del Proyecto, incluido el suministro y el mantenimiento a su cargo de toda la iluminación, las cercas y la vigilancia cuando y donde sea necesario para la ejecución adecuada y la protección de los lugares. o por la seguridad de los propietarios y ocupantes de la propiedad adyacente y por la seguridad del público.</w:t>
            </w:r>
          </w:p>
          <w:p w14:paraId="0790787C" w14:textId="77777777" w:rsidR="00055B25" w:rsidRPr="00FB3AC5" w:rsidRDefault="00055B25" w:rsidP="00055B25">
            <w:pPr>
              <w:ind w:left="594"/>
              <w:rPr>
                <w:sz w:val="22"/>
                <w:szCs w:val="22"/>
              </w:rPr>
            </w:pPr>
            <w:r w:rsidRPr="00FB3AC5">
              <w:rPr>
                <w:sz w:val="22"/>
                <w:szCs w:val="22"/>
              </w:rPr>
              <w:t>Al hacer los arreglos de seguridad, el Proveedor se guiará por las leyes aplicables y cualquier otro requisito que pueda establecerse en los Requisitos del Comprador.</w:t>
            </w:r>
          </w:p>
          <w:p w14:paraId="4C6AF294" w14:textId="53A330FE" w:rsidR="00055B25" w:rsidRPr="00FB3AC5" w:rsidRDefault="00055B25" w:rsidP="00055B25">
            <w:pPr>
              <w:ind w:left="594"/>
              <w:rPr>
                <w:sz w:val="22"/>
                <w:szCs w:val="22"/>
              </w:rPr>
            </w:pPr>
            <w:r w:rsidRPr="00FB3AC5">
              <w:rPr>
                <w:sz w:val="22"/>
                <w:szCs w:val="22"/>
              </w:rPr>
              <w:t>El Proveedor deberá (i) realizar verificaciones de antecedentes apropiadas de cualquier personal contratado para brindar seguridad; (</w:t>
            </w:r>
            <w:proofErr w:type="spellStart"/>
            <w:r w:rsidRPr="00FB3AC5">
              <w:rPr>
                <w:sz w:val="22"/>
                <w:szCs w:val="22"/>
              </w:rPr>
              <w:t>ii</w:t>
            </w:r>
            <w:proofErr w:type="spellEnd"/>
            <w:r w:rsidRPr="00FB3AC5">
              <w:rPr>
                <w:sz w:val="22"/>
                <w:szCs w:val="22"/>
              </w:rPr>
              <w:t>) capacitar al personal de seguridad de manera adecuada (o determinar que esté debidamente capacitado) en el uso de la fuerza (y cuando corresponda, armas de fuego) y la conducta adecuada hacia el Personal del Proveedor, el Personal del Comprador y las comunidades afectadas; y (</w:t>
            </w:r>
            <w:proofErr w:type="spellStart"/>
            <w:r w:rsidRPr="00FB3AC5">
              <w:rPr>
                <w:sz w:val="22"/>
                <w:szCs w:val="22"/>
              </w:rPr>
              <w:t>iii</w:t>
            </w:r>
            <w:proofErr w:type="spellEnd"/>
            <w:r w:rsidRPr="00FB3AC5">
              <w:rPr>
                <w:sz w:val="22"/>
                <w:szCs w:val="22"/>
              </w:rPr>
              <w:t>) exigir al personal de seguridad que actúe dentro de las Leyes aplicables y cualquier requisito establecido en los Requisitos del Comprador.</w:t>
            </w:r>
          </w:p>
          <w:p w14:paraId="3DE9072F" w14:textId="77777777" w:rsidR="00055B25" w:rsidRPr="00FB3AC5" w:rsidRDefault="00055B25" w:rsidP="00055B25">
            <w:pPr>
              <w:ind w:left="594"/>
              <w:rPr>
                <w:sz w:val="22"/>
                <w:szCs w:val="22"/>
              </w:rPr>
            </w:pPr>
            <w:r w:rsidRPr="00FB3AC5">
              <w:rPr>
                <w:sz w:val="22"/>
                <w:szCs w:val="22"/>
              </w:rPr>
              <w:t>El Proveedor no permitirá ningún uso de la fuerza por parte del personal de seguridad para brindar seguridad, excepto cuando se use con fines preventivos y defensivos en proporción a la naturaleza y alcance de la amenaza.</w:t>
            </w:r>
          </w:p>
          <w:p w14:paraId="2FC573BC" w14:textId="77777777" w:rsidR="00055B25" w:rsidRPr="00FB3AC5" w:rsidRDefault="00055B25" w:rsidP="00055B25">
            <w:pPr>
              <w:ind w:left="594" w:hanging="594"/>
              <w:rPr>
                <w:sz w:val="22"/>
                <w:szCs w:val="22"/>
              </w:rPr>
            </w:pPr>
            <w:r w:rsidRPr="00FB3AC5">
              <w:rPr>
                <w:sz w:val="22"/>
                <w:szCs w:val="22"/>
              </w:rPr>
              <w:t>9.19  Contratación de Personas</w:t>
            </w:r>
          </w:p>
          <w:p w14:paraId="11777928" w14:textId="380EEAE5" w:rsidR="00055B25" w:rsidRPr="00FB3AC5" w:rsidRDefault="00055B25" w:rsidP="007503C4">
            <w:pPr>
              <w:spacing w:after="200"/>
              <w:ind w:left="631" w:right="-72"/>
              <w:rPr>
                <w:sz w:val="22"/>
                <w:szCs w:val="22"/>
              </w:rPr>
            </w:pPr>
            <w:r w:rsidRPr="00FB3AC5">
              <w:rPr>
                <w:sz w:val="22"/>
                <w:szCs w:val="22"/>
              </w:rPr>
              <w:t>El Proveedor no reclutará y no intentará reclutar en forma limitada o permanente o bajo ninguna forma de arreglo contractual al Personal o trabajadores del Comprador.</w:t>
            </w:r>
          </w:p>
          <w:p w14:paraId="08ECF3CE" w14:textId="2A88AA4E" w:rsidR="00055B25" w:rsidRPr="00FB3AC5" w:rsidRDefault="00055B25" w:rsidP="00055B25">
            <w:pPr>
              <w:spacing w:after="200"/>
              <w:ind w:left="540" w:right="-72" w:hanging="540"/>
              <w:rPr>
                <w:sz w:val="22"/>
                <w:szCs w:val="22"/>
              </w:rPr>
            </w:pPr>
            <w:r w:rsidRPr="00FB3AC5">
              <w:rPr>
                <w:bCs/>
                <w:sz w:val="22"/>
                <w:szCs w:val="22"/>
              </w:rPr>
              <w:t>9.20</w:t>
            </w:r>
            <w:r w:rsidRPr="00FB3AC5">
              <w:rPr>
                <w:b/>
                <w:sz w:val="22"/>
                <w:szCs w:val="22"/>
              </w:rPr>
              <w:t xml:space="preserve">    A menos que en las CEC se especifique otra cosa</w:t>
            </w:r>
            <w:r w:rsidRPr="00FB3AC5">
              <w:rPr>
                <w:sz w:val="22"/>
                <w:szCs w:val="22"/>
              </w:rPr>
              <w:t>, el Proveedor no tendrá otras responsabilidades en calidad de tal.</w:t>
            </w:r>
          </w:p>
        </w:tc>
      </w:tr>
      <w:tr w:rsidR="00055B25" w:rsidRPr="0050002A" w14:paraId="2A72A922" w14:textId="77777777" w:rsidTr="00201F92">
        <w:tc>
          <w:tcPr>
            <w:tcW w:w="2412" w:type="dxa"/>
          </w:tcPr>
          <w:p w14:paraId="2F192E99" w14:textId="77777777" w:rsidR="00055B25" w:rsidRPr="0050002A" w:rsidRDefault="00055B25" w:rsidP="00055B25">
            <w:pPr>
              <w:spacing w:after="0"/>
              <w:jc w:val="left"/>
            </w:pPr>
          </w:p>
        </w:tc>
        <w:tc>
          <w:tcPr>
            <w:tcW w:w="6750" w:type="dxa"/>
          </w:tcPr>
          <w:p w14:paraId="741D7DDE" w14:textId="2001A6F8" w:rsidR="00055B25" w:rsidRPr="00FB3AC5" w:rsidRDefault="00055B25" w:rsidP="00055B25">
            <w:pPr>
              <w:spacing w:after="200"/>
              <w:ind w:left="547" w:right="-72" w:hanging="547"/>
              <w:rPr>
                <w:sz w:val="22"/>
                <w:szCs w:val="22"/>
              </w:rPr>
            </w:pPr>
            <w:r w:rsidRPr="00FB3AC5">
              <w:rPr>
                <w:sz w:val="22"/>
                <w:szCs w:val="22"/>
              </w:rPr>
              <w:t>9.10</w:t>
            </w:r>
            <w:r w:rsidRPr="00FB3AC5">
              <w:rPr>
                <w:sz w:val="22"/>
                <w:szCs w:val="22"/>
              </w:rPr>
              <w:tab/>
            </w:r>
            <w:r w:rsidRPr="00FB3AC5">
              <w:rPr>
                <w:b/>
                <w:sz w:val="22"/>
                <w:szCs w:val="22"/>
              </w:rPr>
              <w:t>A menos que en las CEC se especifique otra cosa</w:t>
            </w:r>
            <w:r w:rsidRPr="00FB3AC5">
              <w:rPr>
                <w:sz w:val="22"/>
                <w:szCs w:val="22"/>
              </w:rPr>
              <w:t>, el Proveedor no tendrá otras responsabilidades en calidad de tal.</w:t>
            </w:r>
          </w:p>
        </w:tc>
      </w:tr>
      <w:tr w:rsidR="00055B25" w:rsidRPr="0050002A" w14:paraId="75233415" w14:textId="77777777" w:rsidTr="00201F92">
        <w:trPr>
          <w:cantSplit/>
        </w:trPr>
        <w:tc>
          <w:tcPr>
            <w:tcW w:w="2412" w:type="dxa"/>
          </w:tcPr>
          <w:p w14:paraId="0BCF3E05" w14:textId="28F54A33" w:rsidR="00055B25" w:rsidRPr="0050002A" w:rsidRDefault="00055B25" w:rsidP="00055B25">
            <w:pPr>
              <w:pStyle w:val="Head62"/>
              <w:spacing w:after="0"/>
              <w:ind w:left="357" w:hanging="357"/>
            </w:pPr>
            <w:bookmarkStart w:id="938" w:name="_Toc277233328"/>
            <w:bookmarkStart w:id="939" w:name="_Toc136426858"/>
            <w:r w:rsidRPr="0050002A">
              <w:t>10.</w:t>
            </w:r>
            <w:r w:rsidRPr="0050002A">
              <w:tab/>
              <w:t>Responsabilida</w:t>
            </w:r>
            <w:r w:rsidRPr="0050002A">
              <w:softHyphen/>
              <w:t>des del Comprador</w:t>
            </w:r>
            <w:bookmarkEnd w:id="938"/>
            <w:bookmarkEnd w:id="939"/>
          </w:p>
        </w:tc>
        <w:tc>
          <w:tcPr>
            <w:tcW w:w="6750" w:type="dxa"/>
          </w:tcPr>
          <w:p w14:paraId="288AEFEE" w14:textId="3C9713A5" w:rsidR="00055B25" w:rsidRPr="00FB3AC5" w:rsidRDefault="00055B25" w:rsidP="00055B25">
            <w:pPr>
              <w:spacing w:after="200"/>
              <w:ind w:left="540" w:right="-72" w:hanging="540"/>
              <w:rPr>
                <w:sz w:val="22"/>
                <w:szCs w:val="22"/>
              </w:rPr>
            </w:pPr>
            <w:r w:rsidRPr="00FB3AC5">
              <w:rPr>
                <w:sz w:val="22"/>
                <w:szCs w:val="22"/>
              </w:rPr>
              <w:t>10.1</w:t>
            </w:r>
            <w:r w:rsidRPr="00FB3AC5">
              <w:rPr>
                <w:sz w:val="22"/>
                <w:szCs w:val="22"/>
              </w:rPr>
              <w:tab/>
              <w:t>El Comprador garantizará la exactitud de toda la información o los datos que deba suministrar al Proveedor, excepto cuando se disponga expresamente lo contrario en el Contrato.</w:t>
            </w:r>
          </w:p>
        </w:tc>
      </w:tr>
      <w:tr w:rsidR="00055B25" w:rsidRPr="0050002A" w14:paraId="0581C2F5" w14:textId="77777777" w:rsidTr="00201F92">
        <w:tc>
          <w:tcPr>
            <w:tcW w:w="2412" w:type="dxa"/>
          </w:tcPr>
          <w:p w14:paraId="6291F36D" w14:textId="77777777" w:rsidR="00055B25" w:rsidRPr="0050002A" w:rsidRDefault="00055B25" w:rsidP="00055B25">
            <w:pPr>
              <w:spacing w:after="0"/>
              <w:jc w:val="left"/>
            </w:pPr>
          </w:p>
        </w:tc>
        <w:tc>
          <w:tcPr>
            <w:tcW w:w="6750" w:type="dxa"/>
          </w:tcPr>
          <w:p w14:paraId="143488B9" w14:textId="57FA426F" w:rsidR="00055B25" w:rsidRPr="00FB3AC5" w:rsidRDefault="00055B25" w:rsidP="00055B25">
            <w:pPr>
              <w:spacing w:after="200"/>
              <w:ind w:left="540" w:right="-72" w:hanging="540"/>
              <w:rPr>
                <w:sz w:val="22"/>
                <w:szCs w:val="22"/>
              </w:rPr>
            </w:pPr>
            <w:r w:rsidRPr="00FB3AC5">
              <w:rPr>
                <w:sz w:val="22"/>
                <w:szCs w:val="22"/>
              </w:rPr>
              <w:t>10.2</w:t>
            </w:r>
            <w:r w:rsidRPr="00FB3AC5">
              <w:rPr>
                <w:sz w:val="22"/>
                <w:szCs w:val="22"/>
              </w:rPr>
              <w:tab/>
              <w:t>El Comprador será responsable de suministrar oportunamente todos los recursos e información, y de adoptar todas las decisiones, que estén bajo su control y que sean necesarios para llegar al plan acordado para el Proyecto (conforme a la Cláusula 19.2 de las CGC) dentro del cronograma especificado en el programa de ejecución. El hecho de que el Proveedor no suministre dichos recursos e información y no tome las decisiones señaladas podrá dar lugar a la resolución del Contrato conforme a lo dispuesto en la Cláusula 41.3.1 b) de las CGC.</w:t>
            </w:r>
          </w:p>
          <w:p w14:paraId="3E6DD8CE" w14:textId="77777777" w:rsidR="00055B25" w:rsidRPr="00FB3AC5" w:rsidRDefault="00055B25" w:rsidP="00055B25">
            <w:pPr>
              <w:spacing w:after="200"/>
              <w:ind w:left="540" w:right="-72" w:hanging="540"/>
              <w:rPr>
                <w:sz w:val="22"/>
                <w:szCs w:val="22"/>
              </w:rPr>
            </w:pPr>
            <w:r w:rsidRPr="00FB3AC5">
              <w:rPr>
                <w:sz w:val="22"/>
                <w:szCs w:val="22"/>
              </w:rPr>
              <w:t>10.3</w:t>
            </w:r>
            <w:r w:rsidRPr="00FB3AC5">
              <w:rPr>
                <w:sz w:val="22"/>
                <w:szCs w:val="22"/>
              </w:rPr>
              <w:tab/>
              <w:t>El Comprador será responsable de obtener y dar la posesión jurídica y física del sitio y el acceso a este, y de brindar la posesión de todas las demás áreas que sean razonablemente necesarias para la adecuada ejecución del Contrato, así como el acceso a dichas áreas.</w:t>
            </w:r>
          </w:p>
          <w:p w14:paraId="17232823" w14:textId="66E13D96" w:rsidR="00055B25" w:rsidRPr="00FB3AC5" w:rsidRDefault="00055B25" w:rsidP="00055B25">
            <w:pPr>
              <w:spacing w:after="200"/>
              <w:ind w:left="540" w:right="-72" w:hanging="540"/>
              <w:rPr>
                <w:sz w:val="22"/>
                <w:szCs w:val="22"/>
              </w:rPr>
            </w:pPr>
            <w:r w:rsidRPr="00FB3AC5">
              <w:rPr>
                <w:sz w:val="22"/>
                <w:szCs w:val="22"/>
              </w:rPr>
              <w:t>10.4</w:t>
            </w:r>
            <w:r w:rsidRPr="00FB3AC5">
              <w:rPr>
                <w:sz w:val="22"/>
                <w:szCs w:val="22"/>
              </w:rPr>
              <w:tab/>
              <w:t xml:space="preserve">Si el Proveedor así lo solicita, el Comprador hará todo lo posible por ayudarlo a tramitar en forma ágil y oportuna ante todas las autoridades gubernamentales del ámbito local, estatal o nacional o las empresas de servicios públicos, todos los permisos, aprobaciones o licencias necesarios para la ejecución del Contrato, cuya obtención dichas autoridades o empresas exijan al Proveedor o a los subcontratistas o al Personal del Proveedor, según sea el caso. </w:t>
            </w:r>
          </w:p>
          <w:p w14:paraId="3AC77D43" w14:textId="77777777" w:rsidR="00055B25" w:rsidRPr="00FB3AC5" w:rsidRDefault="00055B25" w:rsidP="00055B25">
            <w:pPr>
              <w:spacing w:after="200"/>
              <w:ind w:left="540" w:right="-72" w:hanging="540"/>
              <w:rPr>
                <w:sz w:val="22"/>
                <w:szCs w:val="22"/>
              </w:rPr>
            </w:pPr>
            <w:r w:rsidRPr="00FB3AC5">
              <w:rPr>
                <w:sz w:val="22"/>
                <w:szCs w:val="22"/>
              </w:rPr>
              <w:t>10.5</w:t>
            </w:r>
            <w:r w:rsidRPr="00FB3AC5">
              <w:rPr>
                <w:sz w:val="22"/>
                <w:szCs w:val="22"/>
              </w:rPr>
              <w:tab/>
              <w:t>En los casos en que el Proveedor tenga la responsabilidad de especificar y adquirir o mejorar los servicios de telecomunicaciones o electricidad, según lo especificado en los requisitos técnicos, las CEC y el plan acordado para el Proyecto u otras partes del Contrato, el Comprador hará todo lo posible por ayudarlo a conseguir tales servicios en forma oportuna y expedita.</w:t>
            </w:r>
          </w:p>
          <w:p w14:paraId="121D562C" w14:textId="7303D9E2" w:rsidR="00055B25" w:rsidRPr="00FB3AC5" w:rsidRDefault="00055B25" w:rsidP="00055B25">
            <w:pPr>
              <w:spacing w:after="200"/>
              <w:ind w:left="540" w:right="-72" w:hanging="540"/>
              <w:rPr>
                <w:sz w:val="22"/>
                <w:szCs w:val="22"/>
              </w:rPr>
            </w:pPr>
            <w:r w:rsidRPr="00FB3AC5">
              <w:rPr>
                <w:sz w:val="22"/>
                <w:szCs w:val="22"/>
              </w:rPr>
              <w:t>10.6</w:t>
            </w:r>
            <w:r w:rsidRPr="00FB3AC5">
              <w:rPr>
                <w:sz w:val="22"/>
                <w:szCs w:val="22"/>
              </w:rPr>
              <w:tab/>
              <w:t>El Comprador será responsable de suministrar oportunamente todos los recursos, el acceso y la información que sean necesarios para la instalación y la aceptación operativa del Sistema (incluidos, entre otras cosas, los servicios de telecomunicaciones o de electricidad que se requieran) tal como se identifica en el plan acordado para el Proyecto, salvo cuando en el Contrato se estipule explícitamente que la responsabilidad de suministrar tales elementos recaerá en el Proveedor. La demora del Comprador podrá, a discreción del Proveedor, dar lugar a una prórroga del plazo para obtener la aceptación operativa.</w:t>
            </w:r>
          </w:p>
          <w:p w14:paraId="0A7F9FDE" w14:textId="37C759A8" w:rsidR="00055B25" w:rsidRPr="00FB3AC5" w:rsidRDefault="00055B25" w:rsidP="00055B25">
            <w:pPr>
              <w:spacing w:after="200"/>
              <w:ind w:left="540" w:right="-72" w:hanging="540"/>
              <w:rPr>
                <w:sz w:val="22"/>
                <w:szCs w:val="22"/>
              </w:rPr>
            </w:pPr>
            <w:r w:rsidRPr="00FB3AC5">
              <w:rPr>
                <w:sz w:val="22"/>
                <w:szCs w:val="22"/>
              </w:rPr>
              <w:t>10.7</w:t>
            </w:r>
            <w:r w:rsidRPr="00FB3AC5">
              <w:rPr>
                <w:sz w:val="22"/>
                <w:szCs w:val="22"/>
              </w:rPr>
              <w:tab/>
              <w:t xml:space="preserve">A menos que en el Contrato se especifique otra cosa o que el Comprador y el Proveedor convengan otra cosa, el Comprador proporcionará personal técnico y de operaciones debidamente calificado y en número suficiente, conforme lo requiera el Proveedor para llevar a cabo de manera adecuada la entrega, los ensayos previos a la puesta en servicio, la instalación, la puesta en servicio y la aceptación operativa en la fecha prevista en el programa de ejecución y el plan acordado para el Proyecto. </w:t>
            </w:r>
          </w:p>
          <w:p w14:paraId="5D24BEDE" w14:textId="782B5913" w:rsidR="00055B25" w:rsidRPr="00FB3AC5" w:rsidRDefault="00055B25" w:rsidP="00055B25">
            <w:pPr>
              <w:spacing w:after="200"/>
              <w:ind w:left="540" w:right="-72" w:hanging="540"/>
              <w:rPr>
                <w:sz w:val="22"/>
                <w:szCs w:val="22"/>
              </w:rPr>
            </w:pPr>
            <w:r w:rsidRPr="00FB3AC5">
              <w:rPr>
                <w:sz w:val="22"/>
                <w:szCs w:val="22"/>
              </w:rPr>
              <w:t>10.8</w:t>
            </w:r>
            <w:r w:rsidRPr="00FB3AC5">
              <w:rPr>
                <w:sz w:val="22"/>
                <w:szCs w:val="22"/>
              </w:rPr>
              <w:tab/>
              <w:t>El Comprador designará personal apropiado para que asista a los cursos de capacitación que ha de impartir el Proveedor y hará todos los arreglos logísticos para dichos cursos, tal como se especifica en los requisitos técnicos, las CEC, el plan acordado para el Proyecto u otras partes del Contrato.</w:t>
            </w:r>
          </w:p>
          <w:p w14:paraId="65BB45D4" w14:textId="4149E075" w:rsidR="00055B25" w:rsidRPr="00FB3AC5" w:rsidRDefault="00055B25" w:rsidP="00055B25">
            <w:pPr>
              <w:spacing w:after="200"/>
              <w:ind w:left="540" w:right="-72" w:hanging="540"/>
              <w:rPr>
                <w:sz w:val="22"/>
                <w:szCs w:val="22"/>
              </w:rPr>
            </w:pPr>
            <w:r w:rsidRPr="00FB3AC5">
              <w:rPr>
                <w:sz w:val="22"/>
                <w:szCs w:val="22"/>
              </w:rPr>
              <w:t>10.9</w:t>
            </w:r>
            <w:r w:rsidRPr="00FB3AC5">
              <w:rPr>
                <w:sz w:val="22"/>
                <w:szCs w:val="22"/>
              </w:rPr>
              <w:tab/>
              <w:t>El Comprador asume la responsabilidad principal por las pruebas de aceptación operativa del Sistema, de conformidad con la Cláusula 27.2 de las CGC, y será responsable del funcionamiento continuado del Sistema luego de dicha aceptación. Sin embargo, ello no limitará de manera alguna las responsabilidades del Proveedor después de la fecha de aceptación operativa que se especifique en el Contrato.</w:t>
            </w:r>
          </w:p>
          <w:p w14:paraId="5C72C788" w14:textId="77777777" w:rsidR="00055B25" w:rsidRPr="00FB3AC5" w:rsidRDefault="00055B25" w:rsidP="00055B25">
            <w:pPr>
              <w:tabs>
                <w:tab w:val="left" w:pos="540"/>
              </w:tabs>
              <w:spacing w:after="200"/>
              <w:ind w:left="540" w:right="-72" w:hanging="540"/>
              <w:rPr>
                <w:sz w:val="22"/>
                <w:szCs w:val="22"/>
              </w:rPr>
            </w:pPr>
            <w:r w:rsidRPr="00FB3AC5">
              <w:rPr>
                <w:sz w:val="22"/>
                <w:szCs w:val="22"/>
              </w:rPr>
              <w:t>10.10</w:t>
            </w:r>
            <w:r w:rsidRPr="00FB3AC5">
              <w:rPr>
                <w:sz w:val="22"/>
                <w:szCs w:val="22"/>
              </w:rPr>
              <w:tab/>
              <w:t>El Comprador es responsable de preparar y guardar de manera segura, oportuna y periódica archivos de respaldo de sus datos y software, conforme a principios aceptados de gestión de datos, excepto en los casos en que en alguna otra parte del Contrato tal responsabilidad esté asignada claramente al Proveedor.</w:t>
            </w:r>
          </w:p>
          <w:p w14:paraId="3A5D8D5D" w14:textId="64C75103" w:rsidR="00055B25" w:rsidRPr="00FB3AC5" w:rsidRDefault="00055B25" w:rsidP="00055B25">
            <w:pPr>
              <w:tabs>
                <w:tab w:val="left" w:pos="540"/>
              </w:tabs>
              <w:spacing w:after="200"/>
              <w:ind w:left="540" w:right="-72" w:hanging="540"/>
              <w:rPr>
                <w:sz w:val="22"/>
                <w:szCs w:val="22"/>
              </w:rPr>
            </w:pPr>
            <w:r w:rsidRPr="00FB3AC5">
              <w:rPr>
                <w:sz w:val="22"/>
                <w:szCs w:val="22"/>
              </w:rPr>
              <w:t>10.11</w:t>
            </w:r>
            <w:r w:rsidRPr="00FB3AC5">
              <w:rPr>
                <w:sz w:val="22"/>
                <w:szCs w:val="22"/>
              </w:rPr>
              <w:tab/>
              <w:t>Todos los costos y los gastos relacionados con el cumplimiento de las obligaciones en virtud de la presente Cláusula 10 de las CGC correrán por cuenta del Comprador, salvo aquellos que deba efectuar el Proveedor con respecto a la realización de las pruebas de aceptación operativa, de conformidad con la Cláusula 25.2 de las CGC.</w:t>
            </w:r>
          </w:p>
          <w:p w14:paraId="32050446" w14:textId="0C52C464" w:rsidR="00055B25" w:rsidRPr="00FB3AC5" w:rsidRDefault="00055B25" w:rsidP="007503C4">
            <w:pPr>
              <w:keepNext/>
              <w:keepLines/>
              <w:spacing w:after="200"/>
              <w:ind w:left="631" w:right="-72" w:hanging="631"/>
              <w:rPr>
                <w:sz w:val="22"/>
                <w:szCs w:val="22"/>
              </w:rPr>
            </w:pPr>
            <w:r w:rsidRPr="00FB3AC5">
              <w:rPr>
                <w:sz w:val="22"/>
                <w:szCs w:val="22"/>
              </w:rPr>
              <w:t>10.12</w:t>
            </w:r>
            <w:r w:rsidRPr="00FB3AC5">
              <w:rPr>
                <w:sz w:val="22"/>
                <w:szCs w:val="22"/>
              </w:rPr>
              <w:tab/>
            </w:r>
            <w:r w:rsidRPr="00FB3AC5">
              <w:rPr>
                <w:b/>
                <w:sz w:val="22"/>
                <w:szCs w:val="22"/>
              </w:rPr>
              <w:t>A menos que en las CEC se especifique otra cosa</w:t>
            </w:r>
            <w:r w:rsidRPr="00FB3AC5">
              <w:rPr>
                <w:sz w:val="22"/>
                <w:szCs w:val="22"/>
              </w:rPr>
              <w:t>, el Comprador no tendrá otras responsabilidades en calidad de tal.</w:t>
            </w:r>
          </w:p>
        </w:tc>
      </w:tr>
    </w:tbl>
    <w:p w14:paraId="5E20D618" w14:textId="77777777" w:rsidR="00772764" w:rsidRPr="0050002A" w:rsidRDefault="00772764" w:rsidP="00E07760">
      <w:pPr>
        <w:pStyle w:val="Head61"/>
        <w:spacing w:before="120"/>
      </w:pPr>
      <w:bookmarkStart w:id="940" w:name="_Toc277233329"/>
      <w:bookmarkStart w:id="941" w:name="_Toc136426859"/>
      <w:r w:rsidRPr="0050002A">
        <w:t>C. Pago</w:t>
      </w:r>
      <w:bookmarkEnd w:id="940"/>
      <w:bookmarkEnd w:id="941"/>
    </w:p>
    <w:tbl>
      <w:tblPr>
        <w:tblW w:w="0" w:type="auto"/>
        <w:tblInd w:w="108" w:type="dxa"/>
        <w:tblLayout w:type="fixed"/>
        <w:tblLook w:val="0000" w:firstRow="0" w:lastRow="0" w:firstColumn="0" w:lastColumn="0" w:noHBand="0" w:noVBand="0"/>
      </w:tblPr>
      <w:tblGrid>
        <w:gridCol w:w="2412"/>
        <w:gridCol w:w="6588"/>
      </w:tblGrid>
      <w:tr w:rsidR="00772764" w:rsidRPr="0050002A" w14:paraId="7B76A311" w14:textId="77777777" w:rsidTr="00100DE3">
        <w:trPr>
          <w:cantSplit/>
        </w:trPr>
        <w:tc>
          <w:tcPr>
            <w:tcW w:w="2412" w:type="dxa"/>
          </w:tcPr>
          <w:p w14:paraId="2CC22D30" w14:textId="77777777" w:rsidR="00772764" w:rsidRPr="0050002A" w:rsidRDefault="00772764" w:rsidP="00100DE3">
            <w:pPr>
              <w:pStyle w:val="Head62"/>
            </w:pPr>
            <w:bookmarkStart w:id="942" w:name="_Toc277233330"/>
            <w:bookmarkStart w:id="943" w:name="_Toc136426860"/>
            <w:r w:rsidRPr="0050002A">
              <w:t>11.</w:t>
            </w:r>
            <w:r w:rsidRPr="0050002A">
              <w:tab/>
              <w:t>Precio</w:t>
            </w:r>
            <w:r w:rsidRPr="0050002A">
              <w:br/>
              <w:t>del Contrato</w:t>
            </w:r>
            <w:bookmarkEnd w:id="942"/>
            <w:bookmarkEnd w:id="943"/>
          </w:p>
        </w:tc>
        <w:tc>
          <w:tcPr>
            <w:tcW w:w="6588" w:type="dxa"/>
          </w:tcPr>
          <w:p w14:paraId="304C5571" w14:textId="77777777" w:rsidR="00772764" w:rsidRPr="0050002A" w:rsidRDefault="00772764" w:rsidP="00100DE3">
            <w:pPr>
              <w:spacing w:after="200"/>
              <w:ind w:left="547" w:right="-72" w:hanging="547"/>
              <w:rPr>
                <w:sz w:val="22"/>
              </w:rPr>
            </w:pPr>
            <w:r w:rsidRPr="0050002A">
              <w:rPr>
                <w:sz w:val="22"/>
              </w:rPr>
              <w:t>11.1</w:t>
            </w:r>
            <w:r w:rsidRPr="0050002A">
              <w:rPr>
                <w:sz w:val="22"/>
              </w:rPr>
              <w:tab/>
              <w:t>El precio del Contrato será el especificado en el artículo 2 (“Precio del Contrato y condiciones de pago”) del Convenio Contractual.</w:t>
            </w:r>
          </w:p>
        </w:tc>
      </w:tr>
      <w:tr w:rsidR="00772764" w:rsidRPr="0050002A" w14:paraId="72E534DF" w14:textId="77777777" w:rsidTr="00100DE3">
        <w:tc>
          <w:tcPr>
            <w:tcW w:w="2412" w:type="dxa"/>
          </w:tcPr>
          <w:p w14:paraId="115ACD46" w14:textId="77777777" w:rsidR="00772764" w:rsidRPr="0050002A" w:rsidRDefault="00772764" w:rsidP="00100DE3">
            <w:pPr>
              <w:spacing w:after="0"/>
              <w:jc w:val="left"/>
            </w:pPr>
          </w:p>
        </w:tc>
        <w:tc>
          <w:tcPr>
            <w:tcW w:w="6588" w:type="dxa"/>
          </w:tcPr>
          <w:p w14:paraId="6381A0EA" w14:textId="13AD89F8" w:rsidR="00772764" w:rsidRPr="0050002A" w:rsidRDefault="00772764" w:rsidP="00100DE3">
            <w:pPr>
              <w:spacing w:after="200"/>
              <w:ind w:left="540" w:hanging="540"/>
              <w:rPr>
                <w:sz w:val="22"/>
              </w:rPr>
            </w:pPr>
            <w:r w:rsidRPr="0050002A">
              <w:rPr>
                <w:sz w:val="22"/>
              </w:rPr>
              <w:t>11.2</w:t>
            </w:r>
            <w:r w:rsidRPr="0050002A">
              <w:rPr>
                <w:sz w:val="22"/>
              </w:rPr>
              <w:tab/>
              <w:t>El precio del Contrato será una suma fija que no podrá modificarse, salvo:</w:t>
            </w:r>
          </w:p>
          <w:p w14:paraId="7F070A78" w14:textId="22CBC0C4" w:rsidR="00772764" w:rsidRPr="0050002A" w:rsidRDefault="00772764" w:rsidP="00100DE3">
            <w:pPr>
              <w:spacing w:after="200"/>
              <w:ind w:left="1080" w:right="-72" w:hanging="547"/>
              <w:rPr>
                <w:sz w:val="22"/>
              </w:rPr>
            </w:pPr>
            <w:r w:rsidRPr="0050002A">
              <w:rPr>
                <w:sz w:val="22"/>
              </w:rPr>
              <w:t>a)</w:t>
            </w:r>
            <w:r w:rsidRPr="0050002A">
              <w:rPr>
                <w:sz w:val="22"/>
              </w:rPr>
              <w:tab/>
            </w:r>
            <w:r w:rsidR="00DD1FE3" w:rsidRPr="0050002A">
              <w:rPr>
                <w:sz w:val="22"/>
              </w:rPr>
              <w:t xml:space="preserve">en el caso de que se introduzca </w:t>
            </w:r>
            <w:r w:rsidRPr="0050002A">
              <w:rPr>
                <w:sz w:val="22"/>
              </w:rPr>
              <w:t xml:space="preserve">una modificación </w:t>
            </w:r>
            <w:r w:rsidR="00DD1FE3" w:rsidRPr="0050002A">
              <w:rPr>
                <w:sz w:val="22"/>
              </w:rPr>
              <w:t xml:space="preserve">en </w:t>
            </w:r>
            <w:r w:rsidRPr="0050002A">
              <w:rPr>
                <w:sz w:val="22"/>
              </w:rPr>
              <w:t xml:space="preserve">el Sistema conforme a </w:t>
            </w:r>
            <w:r w:rsidR="00DD1FE3" w:rsidRPr="0050002A">
              <w:rPr>
                <w:sz w:val="22"/>
              </w:rPr>
              <w:t xml:space="preserve">lo dispuesto en </w:t>
            </w:r>
            <w:r w:rsidRPr="0050002A">
              <w:rPr>
                <w:sz w:val="22"/>
              </w:rPr>
              <w:t xml:space="preserve">la </w:t>
            </w:r>
            <w:r w:rsidR="001A22C9" w:rsidRPr="0050002A">
              <w:rPr>
                <w:sz w:val="22"/>
              </w:rPr>
              <w:t>Cláusula</w:t>
            </w:r>
            <w:r w:rsidRPr="0050002A">
              <w:rPr>
                <w:sz w:val="22"/>
              </w:rPr>
              <w:t xml:space="preserve"> 39 de las CGC </w:t>
            </w:r>
            <w:r w:rsidR="00DD1FE3" w:rsidRPr="0050002A">
              <w:rPr>
                <w:sz w:val="22"/>
              </w:rPr>
              <w:t>o en</w:t>
            </w:r>
            <w:r w:rsidRPr="0050002A">
              <w:rPr>
                <w:sz w:val="22"/>
              </w:rPr>
              <w:t xml:space="preserve"> otras cláusulas del Contrato;</w:t>
            </w:r>
          </w:p>
          <w:p w14:paraId="4C299926" w14:textId="3920646E" w:rsidR="00772764" w:rsidRPr="0050002A" w:rsidRDefault="00772764" w:rsidP="00DD1FE3">
            <w:pPr>
              <w:spacing w:after="200"/>
              <w:ind w:left="1080" w:right="-72" w:hanging="547"/>
              <w:rPr>
                <w:sz w:val="22"/>
              </w:rPr>
            </w:pPr>
            <w:r w:rsidRPr="0050002A">
              <w:rPr>
                <w:sz w:val="22"/>
              </w:rPr>
              <w:t>b)</w:t>
            </w:r>
            <w:r w:rsidRPr="0050002A">
              <w:rPr>
                <w:sz w:val="22"/>
              </w:rPr>
              <w:tab/>
            </w:r>
            <w:r w:rsidR="00DD1FE3" w:rsidRPr="0050002A">
              <w:rPr>
                <w:sz w:val="22"/>
              </w:rPr>
              <w:t xml:space="preserve">en el caso de </w:t>
            </w:r>
            <w:r w:rsidRPr="0050002A">
              <w:rPr>
                <w:sz w:val="22"/>
              </w:rPr>
              <w:t>la fórmula de ajuste de precio especificada en las CEC</w:t>
            </w:r>
            <w:r w:rsidR="00DD1FE3" w:rsidRPr="0050002A">
              <w:rPr>
                <w:sz w:val="22"/>
              </w:rPr>
              <w:t xml:space="preserve"> (si la hubiera)</w:t>
            </w:r>
            <w:r w:rsidRPr="0050002A">
              <w:rPr>
                <w:sz w:val="22"/>
              </w:rPr>
              <w:t>.</w:t>
            </w:r>
            <w:r w:rsidRPr="0050002A">
              <w:rPr>
                <w:b/>
                <w:sz w:val="22"/>
              </w:rPr>
              <w:t xml:space="preserve"> Sin embargo, a menos que en las CEC se especifique otra cosa</w:t>
            </w:r>
            <w:r w:rsidRPr="0050002A">
              <w:rPr>
                <w:sz w:val="22"/>
              </w:rPr>
              <w:t xml:space="preserve">, NO se </w:t>
            </w:r>
            <w:r w:rsidR="00DD1FE3" w:rsidRPr="0050002A">
              <w:rPr>
                <w:sz w:val="22"/>
              </w:rPr>
              <w:t xml:space="preserve">proporcionará </w:t>
            </w:r>
            <w:r w:rsidRPr="0050002A">
              <w:rPr>
                <w:sz w:val="22"/>
              </w:rPr>
              <w:t>una fórmula de ese tipo.</w:t>
            </w:r>
          </w:p>
        </w:tc>
      </w:tr>
      <w:tr w:rsidR="00772764" w:rsidRPr="0050002A" w14:paraId="34A35D92" w14:textId="77777777" w:rsidTr="00100DE3">
        <w:tc>
          <w:tcPr>
            <w:tcW w:w="2412" w:type="dxa"/>
          </w:tcPr>
          <w:p w14:paraId="5E2A48B2" w14:textId="77777777" w:rsidR="00772764" w:rsidRPr="0050002A" w:rsidRDefault="00772764" w:rsidP="00100DE3">
            <w:pPr>
              <w:spacing w:after="0"/>
              <w:jc w:val="left"/>
            </w:pPr>
          </w:p>
        </w:tc>
        <w:tc>
          <w:tcPr>
            <w:tcW w:w="6588" w:type="dxa"/>
          </w:tcPr>
          <w:p w14:paraId="1733ADE8" w14:textId="0289E871" w:rsidR="00772764" w:rsidRPr="0050002A" w:rsidRDefault="00772764" w:rsidP="00F22D2F">
            <w:pPr>
              <w:spacing w:after="200"/>
              <w:ind w:left="547" w:right="-72" w:hanging="547"/>
              <w:rPr>
                <w:sz w:val="22"/>
              </w:rPr>
            </w:pPr>
            <w:r w:rsidRPr="0050002A">
              <w:rPr>
                <w:sz w:val="22"/>
              </w:rPr>
              <w:t>11.3</w:t>
            </w:r>
            <w:r w:rsidRPr="0050002A">
              <w:rPr>
                <w:sz w:val="22"/>
              </w:rPr>
              <w:tab/>
              <w:t xml:space="preserve">Se considerará que el Proveedor </w:t>
            </w:r>
            <w:r w:rsidR="00F22D2F" w:rsidRPr="0050002A">
              <w:rPr>
                <w:color w:val="000000"/>
                <w:sz w:val="22"/>
                <w:szCs w:val="36"/>
              </w:rPr>
              <w:t>ha aceptado como correcto y suficiente el precio del Contrato</w:t>
            </w:r>
            <w:r w:rsidRPr="0050002A">
              <w:rPr>
                <w:sz w:val="22"/>
              </w:rPr>
              <w:t>, el cual, salvo que se disponga otra cosa</w:t>
            </w:r>
            <w:r w:rsidR="00F22D2F" w:rsidRPr="0050002A">
              <w:rPr>
                <w:sz w:val="22"/>
              </w:rPr>
              <w:t xml:space="preserve"> en el Contrato</w:t>
            </w:r>
            <w:r w:rsidRPr="0050002A">
              <w:rPr>
                <w:sz w:val="22"/>
              </w:rPr>
              <w:t xml:space="preserve">, </w:t>
            </w:r>
            <w:r w:rsidR="00F22D2F" w:rsidRPr="0050002A">
              <w:rPr>
                <w:sz w:val="22"/>
              </w:rPr>
              <w:t xml:space="preserve">deberá cubrir </w:t>
            </w:r>
            <w:r w:rsidRPr="0050002A">
              <w:rPr>
                <w:sz w:val="22"/>
              </w:rPr>
              <w:t>todas sus obligaciones en virtud de dicho instrumento.</w:t>
            </w:r>
          </w:p>
        </w:tc>
      </w:tr>
      <w:tr w:rsidR="00772764" w:rsidRPr="0050002A" w14:paraId="65D72740" w14:textId="77777777" w:rsidTr="00100DE3">
        <w:trPr>
          <w:cantSplit/>
        </w:trPr>
        <w:tc>
          <w:tcPr>
            <w:tcW w:w="2412" w:type="dxa"/>
          </w:tcPr>
          <w:p w14:paraId="7A497E08" w14:textId="7FA6EFEB" w:rsidR="00772764" w:rsidRPr="0050002A" w:rsidRDefault="00772764" w:rsidP="00100DE3">
            <w:pPr>
              <w:pStyle w:val="Head62"/>
            </w:pPr>
            <w:bookmarkStart w:id="944" w:name="_Toc277233331"/>
            <w:bookmarkStart w:id="945" w:name="_Toc136426861"/>
            <w:r w:rsidRPr="0050002A">
              <w:t>12.</w:t>
            </w:r>
            <w:r w:rsidRPr="0050002A">
              <w:tab/>
              <w:t>Condiciones</w:t>
            </w:r>
            <w:r w:rsidRPr="0050002A">
              <w:br/>
              <w:t xml:space="preserve">de </w:t>
            </w:r>
            <w:r w:rsidR="00DD1FE3" w:rsidRPr="0050002A">
              <w:t>p</w:t>
            </w:r>
            <w:r w:rsidRPr="0050002A">
              <w:t>ago</w:t>
            </w:r>
            <w:bookmarkEnd w:id="944"/>
            <w:bookmarkEnd w:id="945"/>
          </w:p>
        </w:tc>
        <w:tc>
          <w:tcPr>
            <w:tcW w:w="6588" w:type="dxa"/>
          </w:tcPr>
          <w:p w14:paraId="7074EA7F" w14:textId="3B80F915" w:rsidR="00772764" w:rsidRPr="0050002A" w:rsidRDefault="00772764" w:rsidP="00100DE3">
            <w:pPr>
              <w:spacing w:after="200"/>
              <w:ind w:left="547" w:right="-72" w:hanging="547"/>
              <w:rPr>
                <w:sz w:val="22"/>
              </w:rPr>
            </w:pPr>
            <w:r w:rsidRPr="0050002A">
              <w:rPr>
                <w:sz w:val="22"/>
              </w:rPr>
              <w:t>12.1</w:t>
            </w:r>
            <w:r w:rsidRPr="0050002A">
              <w:rPr>
                <w:sz w:val="22"/>
              </w:rPr>
              <w:tab/>
              <w:t xml:space="preserve">El Proveedor deberá presentar por escrito al Comprador la solicitud de pago, junto con una factura en la que se describa, según corresponda, el Sistema o los Subsistemas entregados, </w:t>
            </w:r>
            <w:r w:rsidR="00F22D2F" w:rsidRPr="0050002A">
              <w:rPr>
                <w:sz w:val="22"/>
              </w:rPr>
              <w:t xml:space="preserve">sometidos a ensayos previos a </w:t>
            </w:r>
            <w:r w:rsidRPr="0050002A">
              <w:rPr>
                <w:sz w:val="22"/>
              </w:rPr>
              <w:t xml:space="preserve">la puesta en servicio, instalados y </w:t>
            </w:r>
            <w:r w:rsidR="00F22D2F" w:rsidRPr="0050002A">
              <w:rPr>
                <w:sz w:val="22"/>
              </w:rPr>
              <w:t xml:space="preserve">que hayan recibido la </w:t>
            </w:r>
            <w:r w:rsidRPr="0050002A">
              <w:rPr>
                <w:sz w:val="22"/>
              </w:rPr>
              <w:t>acepta</w:t>
            </w:r>
            <w:r w:rsidR="00F22D2F" w:rsidRPr="0050002A">
              <w:rPr>
                <w:sz w:val="22"/>
              </w:rPr>
              <w:t>ción operativa</w:t>
            </w:r>
            <w:r w:rsidRPr="0050002A">
              <w:rPr>
                <w:sz w:val="22"/>
              </w:rPr>
              <w:t xml:space="preserve">, además de los documentos presentados </w:t>
            </w:r>
            <w:r w:rsidR="00F22D2F" w:rsidRPr="0050002A">
              <w:rPr>
                <w:sz w:val="22"/>
              </w:rPr>
              <w:t xml:space="preserve">de </w:t>
            </w:r>
            <w:r w:rsidRPr="0050002A">
              <w:rPr>
                <w:sz w:val="22"/>
              </w:rPr>
              <w:t>conform</w:t>
            </w:r>
            <w:r w:rsidR="00F22D2F" w:rsidRPr="0050002A">
              <w:rPr>
                <w:sz w:val="22"/>
              </w:rPr>
              <w:t>idad</w:t>
            </w:r>
            <w:r w:rsidRPr="0050002A">
              <w:rPr>
                <w:sz w:val="22"/>
              </w:rPr>
              <w:t xml:space="preserve"> </w:t>
            </w:r>
            <w:r w:rsidR="00F22D2F" w:rsidRPr="0050002A">
              <w:rPr>
                <w:sz w:val="22"/>
              </w:rPr>
              <w:t>con</w:t>
            </w:r>
            <w:r w:rsidRPr="0050002A">
              <w:rPr>
                <w:sz w:val="22"/>
              </w:rPr>
              <w:t xml:space="preserve"> la </w:t>
            </w:r>
            <w:r w:rsidR="001A22C9" w:rsidRPr="0050002A">
              <w:rPr>
                <w:sz w:val="22"/>
              </w:rPr>
              <w:t>Cláusula</w:t>
            </w:r>
            <w:r w:rsidRPr="0050002A">
              <w:rPr>
                <w:sz w:val="22"/>
              </w:rPr>
              <w:t xml:space="preserve"> 22.5; todo ello deberá hacerse una vez que se haya dado cumplimiento a las demás obligaciones estipuladas en el Contrato. </w:t>
            </w:r>
          </w:p>
          <w:p w14:paraId="5054F210" w14:textId="60ADCFB6" w:rsidR="00772764" w:rsidRPr="0050002A" w:rsidRDefault="00772764" w:rsidP="00F22D2F">
            <w:pPr>
              <w:spacing w:after="200"/>
              <w:ind w:left="547" w:right="-72" w:hanging="547"/>
              <w:rPr>
                <w:sz w:val="22"/>
              </w:rPr>
            </w:pPr>
            <w:r w:rsidRPr="0050002A">
              <w:rPr>
                <w:sz w:val="22"/>
              </w:rPr>
              <w:tab/>
              <w:t xml:space="preserve">El precio del contrato se pagará </w:t>
            </w:r>
            <w:r w:rsidR="00F22D2F" w:rsidRPr="0050002A">
              <w:rPr>
                <w:sz w:val="22"/>
              </w:rPr>
              <w:t xml:space="preserve">según </w:t>
            </w:r>
            <w:r w:rsidR="00E41822" w:rsidRPr="0050002A">
              <w:rPr>
                <w:b/>
                <w:sz w:val="22"/>
              </w:rPr>
              <w:t>lo</w:t>
            </w:r>
            <w:r w:rsidR="00F22D2F" w:rsidRPr="0050002A">
              <w:rPr>
                <w:sz w:val="22"/>
              </w:rPr>
              <w:t xml:space="preserve"> </w:t>
            </w:r>
            <w:r w:rsidRPr="0050002A">
              <w:rPr>
                <w:b/>
                <w:sz w:val="22"/>
              </w:rPr>
              <w:t>establecid</w:t>
            </w:r>
            <w:r w:rsidR="00F22D2F" w:rsidRPr="0050002A">
              <w:rPr>
                <w:b/>
                <w:sz w:val="22"/>
              </w:rPr>
              <w:t>o</w:t>
            </w:r>
            <w:r w:rsidRPr="0050002A">
              <w:rPr>
                <w:b/>
                <w:sz w:val="22"/>
              </w:rPr>
              <w:t xml:space="preserve"> en las CEC</w:t>
            </w:r>
            <w:r w:rsidRPr="0050002A">
              <w:rPr>
                <w:sz w:val="22"/>
              </w:rPr>
              <w:t>.</w:t>
            </w:r>
          </w:p>
        </w:tc>
      </w:tr>
      <w:tr w:rsidR="00772764" w:rsidRPr="0050002A" w14:paraId="44D8C49D" w14:textId="77777777" w:rsidTr="00100DE3">
        <w:tc>
          <w:tcPr>
            <w:tcW w:w="2412" w:type="dxa"/>
          </w:tcPr>
          <w:p w14:paraId="0A09C17B" w14:textId="77777777" w:rsidR="00772764" w:rsidRPr="0050002A" w:rsidRDefault="00772764" w:rsidP="00100DE3">
            <w:pPr>
              <w:spacing w:after="0"/>
              <w:jc w:val="left"/>
            </w:pPr>
          </w:p>
        </w:tc>
        <w:tc>
          <w:tcPr>
            <w:tcW w:w="6588" w:type="dxa"/>
          </w:tcPr>
          <w:p w14:paraId="33504F7F" w14:textId="18DFF039" w:rsidR="00772764" w:rsidRPr="0050002A" w:rsidRDefault="00772764" w:rsidP="00100DE3">
            <w:pPr>
              <w:spacing w:after="200"/>
              <w:ind w:left="547" w:right="-72" w:hanging="547"/>
              <w:rPr>
                <w:sz w:val="22"/>
              </w:rPr>
            </w:pPr>
            <w:r w:rsidRPr="0050002A">
              <w:rPr>
                <w:sz w:val="22"/>
              </w:rPr>
              <w:t>12.2</w:t>
            </w:r>
            <w:r w:rsidRPr="0050002A">
              <w:rPr>
                <w:sz w:val="22"/>
              </w:rPr>
              <w:tab/>
              <w:t xml:space="preserve">Ningún pago efectuado por el Comprador </w:t>
            </w:r>
            <w:r w:rsidR="00F22D2F" w:rsidRPr="0050002A">
              <w:rPr>
                <w:sz w:val="22"/>
              </w:rPr>
              <w:t xml:space="preserve">implicará su </w:t>
            </w:r>
            <w:r w:rsidRPr="0050002A">
              <w:rPr>
                <w:sz w:val="22"/>
              </w:rPr>
              <w:t>aceptación</w:t>
            </w:r>
            <w:r w:rsidR="00F22D2F" w:rsidRPr="0050002A">
              <w:rPr>
                <w:sz w:val="22"/>
              </w:rPr>
              <w:t xml:space="preserve"> </w:t>
            </w:r>
            <w:r w:rsidRPr="0050002A">
              <w:rPr>
                <w:sz w:val="22"/>
              </w:rPr>
              <w:t>del Sistema o los Subsistemas.</w:t>
            </w:r>
          </w:p>
          <w:p w14:paraId="2B067D60" w14:textId="4A75D6A1" w:rsidR="00772764" w:rsidRPr="0050002A" w:rsidRDefault="00772764" w:rsidP="00100DE3">
            <w:pPr>
              <w:spacing w:after="200"/>
              <w:ind w:left="540" w:right="-72" w:hanging="540"/>
              <w:rPr>
                <w:spacing w:val="-2"/>
                <w:sz w:val="22"/>
              </w:rPr>
            </w:pPr>
            <w:r w:rsidRPr="0050002A">
              <w:rPr>
                <w:spacing w:val="-2"/>
                <w:sz w:val="22"/>
              </w:rPr>
              <w:t>12.3</w:t>
            </w:r>
            <w:r w:rsidRPr="0050002A">
              <w:rPr>
                <w:spacing w:val="-2"/>
                <w:sz w:val="22"/>
              </w:rPr>
              <w:tab/>
              <w:t>El Comprador efectuará los pagos</w:t>
            </w:r>
            <w:r w:rsidR="00CB41B3" w:rsidRPr="0050002A">
              <w:rPr>
                <w:spacing w:val="-2"/>
                <w:sz w:val="22"/>
              </w:rPr>
              <w:t xml:space="preserve"> prontamente</w:t>
            </w:r>
            <w:r w:rsidRPr="0050002A">
              <w:rPr>
                <w:spacing w:val="-2"/>
                <w:sz w:val="22"/>
              </w:rPr>
              <w:t xml:space="preserve">, a más tardar cuarenta y cinco (45) días después de que el Proveedor haya presentado una factura válida. En caso de que no efectúe un pago en la fecha debida o dentro del plazo establecido en el Contrato, pagará al Proveedor intereses sobre el monto del pago </w:t>
            </w:r>
            <w:r w:rsidR="00CB41B3" w:rsidRPr="0050002A">
              <w:rPr>
                <w:spacing w:val="-2"/>
                <w:sz w:val="22"/>
              </w:rPr>
              <w:t xml:space="preserve">en mora </w:t>
            </w:r>
            <w:r w:rsidRPr="0050002A">
              <w:rPr>
                <w:spacing w:val="-2"/>
                <w:sz w:val="22"/>
              </w:rPr>
              <w:t xml:space="preserve">a la tasa </w:t>
            </w:r>
            <w:r w:rsidRPr="0050002A">
              <w:rPr>
                <w:b/>
                <w:spacing w:val="-2"/>
                <w:sz w:val="22"/>
              </w:rPr>
              <w:t>es</w:t>
            </w:r>
            <w:r w:rsidR="00CB41B3" w:rsidRPr="0050002A">
              <w:rPr>
                <w:b/>
                <w:spacing w:val="-2"/>
                <w:sz w:val="22"/>
              </w:rPr>
              <w:t>tablecida</w:t>
            </w:r>
            <w:r w:rsidRPr="0050002A">
              <w:rPr>
                <w:b/>
                <w:spacing w:val="-2"/>
                <w:sz w:val="22"/>
              </w:rPr>
              <w:t xml:space="preserve"> en las CEC</w:t>
            </w:r>
            <w:r w:rsidRPr="0050002A">
              <w:rPr>
                <w:spacing w:val="-2"/>
                <w:sz w:val="22"/>
              </w:rPr>
              <w:t xml:space="preserve"> por el período de la demora hasta que haya </w:t>
            </w:r>
            <w:r w:rsidR="00CB41B3" w:rsidRPr="0050002A">
              <w:rPr>
                <w:spacing w:val="-2"/>
                <w:sz w:val="22"/>
              </w:rPr>
              <w:t xml:space="preserve">efectuado el pago </w:t>
            </w:r>
            <w:r w:rsidRPr="0050002A">
              <w:rPr>
                <w:spacing w:val="-2"/>
                <w:sz w:val="22"/>
              </w:rPr>
              <w:t>complet</w:t>
            </w:r>
            <w:r w:rsidR="00CB41B3" w:rsidRPr="0050002A">
              <w:rPr>
                <w:spacing w:val="-2"/>
                <w:sz w:val="22"/>
              </w:rPr>
              <w:t>o</w:t>
            </w:r>
            <w:r w:rsidRPr="0050002A">
              <w:rPr>
                <w:spacing w:val="-2"/>
                <w:sz w:val="22"/>
              </w:rPr>
              <w:t xml:space="preserve">, ya sea antes o después de </w:t>
            </w:r>
            <w:r w:rsidR="00CB41B3" w:rsidRPr="0050002A">
              <w:rPr>
                <w:spacing w:val="-2"/>
                <w:sz w:val="22"/>
              </w:rPr>
              <w:t xml:space="preserve">cualquier sentencia judicial </w:t>
            </w:r>
            <w:r w:rsidRPr="0050002A">
              <w:rPr>
                <w:spacing w:val="-2"/>
                <w:sz w:val="22"/>
              </w:rPr>
              <w:t>o laudo arbitral.</w:t>
            </w:r>
          </w:p>
          <w:p w14:paraId="3304953B" w14:textId="08A15D18" w:rsidR="00772764" w:rsidRPr="0050002A" w:rsidRDefault="00772764" w:rsidP="00100DE3">
            <w:pPr>
              <w:spacing w:after="200"/>
              <w:ind w:left="540" w:right="-72" w:hanging="540"/>
              <w:rPr>
                <w:sz w:val="22"/>
              </w:rPr>
            </w:pPr>
            <w:r w:rsidRPr="0050002A">
              <w:rPr>
                <w:sz w:val="22"/>
              </w:rPr>
              <w:t>12.4</w:t>
            </w:r>
            <w:r w:rsidRPr="0050002A">
              <w:rPr>
                <w:sz w:val="22"/>
              </w:rPr>
              <w:tab/>
              <w:t xml:space="preserve">Los pagos se efectuarán en las monedas especificadas en el Convenio Contractual, conforme a </w:t>
            </w:r>
            <w:r w:rsidR="00042CCB" w:rsidRPr="0050002A">
              <w:rPr>
                <w:sz w:val="22"/>
              </w:rPr>
              <w:t xml:space="preserve">lo dispuesto en </w:t>
            </w:r>
            <w:r w:rsidRPr="0050002A">
              <w:rPr>
                <w:sz w:val="22"/>
              </w:rPr>
              <w:t xml:space="preserve">la </w:t>
            </w:r>
            <w:r w:rsidR="001A22C9" w:rsidRPr="0050002A">
              <w:rPr>
                <w:sz w:val="22"/>
              </w:rPr>
              <w:t>Cláusula</w:t>
            </w:r>
            <w:r w:rsidRPr="0050002A">
              <w:rPr>
                <w:sz w:val="22"/>
              </w:rPr>
              <w:t xml:space="preserve"> 11 de las CGC. En el caso de los bienes y servicios suministrados a nivel local, los pagos se efectuarán </w:t>
            </w:r>
            <w:r w:rsidRPr="0050002A">
              <w:rPr>
                <w:b/>
                <w:sz w:val="22"/>
              </w:rPr>
              <w:t>según lo especificado en las CEC</w:t>
            </w:r>
            <w:r w:rsidRPr="0050002A">
              <w:rPr>
                <w:sz w:val="22"/>
              </w:rPr>
              <w:t>.</w:t>
            </w:r>
          </w:p>
          <w:p w14:paraId="1E010AD4" w14:textId="77777777" w:rsidR="00772764" w:rsidRPr="0050002A" w:rsidRDefault="00772764" w:rsidP="00042CCB">
            <w:pPr>
              <w:spacing w:after="200"/>
              <w:ind w:left="540" w:right="-72" w:hanging="540"/>
              <w:rPr>
                <w:spacing w:val="-2"/>
                <w:sz w:val="22"/>
              </w:rPr>
            </w:pPr>
            <w:r w:rsidRPr="0050002A">
              <w:rPr>
                <w:sz w:val="22"/>
              </w:rPr>
              <w:t>12.5</w:t>
            </w:r>
            <w:r w:rsidRPr="0050002A">
              <w:rPr>
                <w:sz w:val="22"/>
              </w:rPr>
              <w:tab/>
            </w:r>
            <w:r w:rsidRPr="0050002A">
              <w:rPr>
                <w:b/>
                <w:spacing w:val="-2"/>
                <w:sz w:val="22"/>
              </w:rPr>
              <w:t>A menos que en las CEC se especifique otra cosa</w:t>
            </w:r>
            <w:r w:rsidRPr="0050002A">
              <w:rPr>
                <w:spacing w:val="-2"/>
                <w:sz w:val="22"/>
              </w:rPr>
              <w:t xml:space="preserve">, la parte del Precio del Contrato correspondiente a bienes y servicios suministrados desde fuera del país del Comprador que deba pagarse en divisas se pagará al Proveedor mediante una carta de crédito irrevocable abierta por un banco autorizado en el país del Proveedor, contra presentación a dicho banco de los documentos correspondientes. Se conviene en que la carta de crédito se ajustará a lo dispuesto en el artículo 10 de la revisión más reciente </w:t>
            </w:r>
            <w:r w:rsidR="00042CCB" w:rsidRPr="0050002A">
              <w:rPr>
                <w:spacing w:val="-2"/>
                <w:sz w:val="22"/>
              </w:rPr>
              <w:t xml:space="preserve">de las </w:t>
            </w:r>
            <w:r w:rsidR="00042CCB" w:rsidRPr="0050002A">
              <w:rPr>
                <w:i/>
                <w:spacing w:val="-2"/>
                <w:sz w:val="22"/>
              </w:rPr>
              <w:t>Reglas y u</w:t>
            </w:r>
            <w:r w:rsidRPr="0050002A">
              <w:rPr>
                <w:i/>
                <w:spacing w:val="-2"/>
                <w:sz w:val="22"/>
              </w:rPr>
              <w:t>sos uniformes para créditos documentarios</w:t>
            </w:r>
            <w:r w:rsidRPr="0050002A">
              <w:rPr>
                <w:spacing w:val="-2"/>
                <w:sz w:val="22"/>
              </w:rPr>
              <w:t>, publicad</w:t>
            </w:r>
            <w:r w:rsidR="00042CCB" w:rsidRPr="0050002A">
              <w:rPr>
                <w:spacing w:val="-2"/>
                <w:sz w:val="22"/>
              </w:rPr>
              <w:t>a</w:t>
            </w:r>
            <w:r w:rsidRPr="0050002A">
              <w:rPr>
                <w:spacing w:val="-2"/>
                <w:sz w:val="22"/>
              </w:rPr>
              <w:t xml:space="preserve"> por la Cámara de Comercio Internacional en París.</w:t>
            </w:r>
          </w:p>
          <w:p w14:paraId="51DDCB9A" w14:textId="1F91E5EA" w:rsidR="007503C4" w:rsidRPr="0050002A" w:rsidRDefault="007503C4" w:rsidP="00042CCB">
            <w:pPr>
              <w:spacing w:after="200"/>
              <w:ind w:left="540" w:right="-72" w:hanging="540"/>
              <w:rPr>
                <w:sz w:val="22"/>
              </w:rPr>
            </w:pPr>
            <w:r w:rsidRPr="0050002A">
              <w:rPr>
                <w:spacing w:val="-2"/>
                <w:sz w:val="22"/>
              </w:rPr>
              <w:t xml:space="preserve">12.6   Tal y como se especifica </w:t>
            </w:r>
            <w:r w:rsidRPr="0050002A">
              <w:rPr>
                <w:b/>
                <w:bCs/>
                <w:spacing w:val="-2"/>
                <w:sz w:val="22"/>
              </w:rPr>
              <w:t>en las CEC</w:t>
            </w:r>
            <w:r w:rsidRPr="0050002A">
              <w:rPr>
                <w:spacing w:val="-2"/>
                <w:sz w:val="22"/>
              </w:rPr>
              <w:t>, si el Proveedor no cumple con sus obligaciones de seguridad cibernética en virtud del Contrato, se puede retener un monto determinado, según lo determine el Gerente del Proyecto, hasta que se haya cumplido con la obligación.</w:t>
            </w:r>
          </w:p>
        </w:tc>
      </w:tr>
      <w:tr w:rsidR="00772764" w:rsidRPr="0050002A" w14:paraId="1429C524" w14:textId="77777777" w:rsidTr="00100DE3">
        <w:trPr>
          <w:cantSplit/>
        </w:trPr>
        <w:tc>
          <w:tcPr>
            <w:tcW w:w="2412" w:type="dxa"/>
          </w:tcPr>
          <w:p w14:paraId="4AFB8391" w14:textId="77777777" w:rsidR="00772764" w:rsidRPr="0050002A" w:rsidRDefault="00772764" w:rsidP="00100DE3">
            <w:pPr>
              <w:pStyle w:val="Head62"/>
            </w:pPr>
            <w:bookmarkStart w:id="946" w:name="_Toc277233332"/>
            <w:bookmarkStart w:id="947" w:name="_Toc136426862"/>
            <w:r w:rsidRPr="0050002A">
              <w:t>13.</w:t>
            </w:r>
            <w:r w:rsidRPr="0050002A">
              <w:tab/>
              <w:t>Garantías</w:t>
            </w:r>
            <w:bookmarkEnd w:id="946"/>
            <w:bookmarkEnd w:id="947"/>
          </w:p>
        </w:tc>
        <w:tc>
          <w:tcPr>
            <w:tcW w:w="6588" w:type="dxa"/>
          </w:tcPr>
          <w:p w14:paraId="2DF324EC" w14:textId="16E0AB79" w:rsidR="00772764" w:rsidRPr="0050002A" w:rsidRDefault="00772764" w:rsidP="00100DE3">
            <w:pPr>
              <w:keepNext/>
              <w:spacing w:after="200"/>
              <w:ind w:left="547" w:right="-72" w:hanging="547"/>
              <w:rPr>
                <w:sz w:val="22"/>
              </w:rPr>
            </w:pPr>
            <w:r w:rsidRPr="0050002A">
              <w:rPr>
                <w:sz w:val="22"/>
              </w:rPr>
              <w:t>13.1</w:t>
            </w:r>
            <w:r w:rsidRPr="0050002A">
              <w:rPr>
                <w:sz w:val="22"/>
              </w:rPr>
              <w:tab/>
            </w:r>
            <w:r w:rsidR="00042CCB" w:rsidRPr="0050002A">
              <w:rPr>
                <w:sz w:val="22"/>
              </w:rPr>
              <w:t xml:space="preserve">Emisión </w:t>
            </w:r>
            <w:r w:rsidRPr="0050002A">
              <w:rPr>
                <w:sz w:val="22"/>
              </w:rPr>
              <w:t>de garantías</w:t>
            </w:r>
          </w:p>
          <w:p w14:paraId="63DC4401" w14:textId="77777777" w:rsidR="00772764" w:rsidRPr="0050002A" w:rsidRDefault="00772764" w:rsidP="00100DE3">
            <w:pPr>
              <w:widowControl w:val="0"/>
              <w:spacing w:after="200"/>
              <w:ind w:left="547" w:right="-72"/>
              <w:rPr>
                <w:sz w:val="22"/>
              </w:rPr>
            </w:pPr>
            <w:r w:rsidRPr="0050002A">
              <w:rPr>
                <w:sz w:val="22"/>
              </w:rPr>
              <w:t>El Proveedor proporcionará al Comprador las garantías que se especifican a continuación en el plazo, por el monto y en la forma que se especifican a continuación.</w:t>
            </w:r>
          </w:p>
        </w:tc>
      </w:tr>
      <w:tr w:rsidR="00772764" w:rsidRPr="0050002A" w14:paraId="11CEAA4C" w14:textId="77777777" w:rsidTr="00100DE3">
        <w:tc>
          <w:tcPr>
            <w:tcW w:w="2412" w:type="dxa"/>
          </w:tcPr>
          <w:p w14:paraId="217CA356" w14:textId="77777777" w:rsidR="00772764" w:rsidRPr="0050002A" w:rsidRDefault="00772764" w:rsidP="00100DE3">
            <w:pPr>
              <w:spacing w:after="0"/>
              <w:jc w:val="left"/>
            </w:pPr>
          </w:p>
        </w:tc>
        <w:tc>
          <w:tcPr>
            <w:tcW w:w="6588" w:type="dxa"/>
          </w:tcPr>
          <w:p w14:paraId="4592E8FE" w14:textId="77777777" w:rsidR="00772764" w:rsidRPr="0050002A" w:rsidRDefault="00772764" w:rsidP="00100DE3">
            <w:pPr>
              <w:widowControl w:val="0"/>
              <w:spacing w:after="200"/>
              <w:ind w:left="547" w:right="-72" w:hanging="547"/>
              <w:rPr>
                <w:sz w:val="22"/>
              </w:rPr>
            </w:pPr>
            <w:r w:rsidRPr="0050002A">
              <w:rPr>
                <w:sz w:val="22"/>
              </w:rPr>
              <w:t>13.2</w:t>
            </w:r>
            <w:r w:rsidRPr="0050002A">
              <w:rPr>
                <w:sz w:val="22"/>
              </w:rPr>
              <w:tab/>
              <w:t xml:space="preserve">Garantía por </w:t>
            </w:r>
            <w:r w:rsidR="00042CCB" w:rsidRPr="0050002A">
              <w:rPr>
                <w:sz w:val="22"/>
              </w:rPr>
              <w:t xml:space="preserve">pago de </w:t>
            </w:r>
            <w:r w:rsidRPr="0050002A">
              <w:rPr>
                <w:sz w:val="22"/>
              </w:rPr>
              <w:t>anticipo</w:t>
            </w:r>
          </w:p>
          <w:p w14:paraId="30012E71" w14:textId="27F62194" w:rsidR="00772764" w:rsidRPr="0050002A" w:rsidRDefault="00772764" w:rsidP="00100DE3">
            <w:pPr>
              <w:spacing w:after="200"/>
              <w:ind w:left="1181" w:right="-72" w:hanging="634"/>
              <w:rPr>
                <w:sz w:val="22"/>
              </w:rPr>
            </w:pPr>
            <w:r w:rsidRPr="0050002A">
              <w:rPr>
                <w:sz w:val="22"/>
              </w:rPr>
              <w:t>13.2.1</w:t>
            </w:r>
            <w:r w:rsidRPr="0050002A">
              <w:rPr>
                <w:sz w:val="22"/>
              </w:rPr>
              <w:tab/>
            </w:r>
            <w:r w:rsidR="00042CCB" w:rsidRPr="0050002A">
              <w:rPr>
                <w:color w:val="000000"/>
                <w:sz w:val="22"/>
                <w:szCs w:val="36"/>
              </w:rPr>
              <w:t xml:space="preserve">El Proveedor proporcionará, dentro de los veintiocho (28) días posteriores a la notificación de la adjudicación del Contrato, una garantía </w:t>
            </w:r>
            <w:r w:rsidR="00042CCB" w:rsidRPr="0050002A">
              <w:rPr>
                <w:sz w:val="22"/>
              </w:rPr>
              <w:t xml:space="preserve">por pago de </w:t>
            </w:r>
            <w:r w:rsidRPr="0050002A">
              <w:rPr>
                <w:sz w:val="22"/>
              </w:rPr>
              <w:t xml:space="preserve">anticipo por el monto y en la moneda </w:t>
            </w:r>
            <w:r w:rsidR="00042CCB" w:rsidRPr="0050002A">
              <w:rPr>
                <w:color w:val="000000"/>
                <w:sz w:val="22"/>
                <w:szCs w:val="36"/>
              </w:rPr>
              <w:t xml:space="preserve">del pago anticipado que se especifica en las CEC para la </w:t>
            </w:r>
            <w:r w:rsidR="001A22C9" w:rsidRPr="0050002A">
              <w:rPr>
                <w:color w:val="000000"/>
                <w:sz w:val="22"/>
                <w:szCs w:val="36"/>
              </w:rPr>
              <w:t>Cláusula</w:t>
            </w:r>
            <w:r w:rsidR="00042CCB" w:rsidRPr="0050002A">
              <w:rPr>
                <w:color w:val="000000"/>
                <w:sz w:val="22"/>
                <w:szCs w:val="36"/>
              </w:rPr>
              <w:t xml:space="preserve"> 12.1, </w:t>
            </w:r>
            <w:r w:rsidR="00042CCB" w:rsidRPr="0050002A">
              <w:rPr>
                <w:i/>
                <w:color w:val="000000"/>
                <w:sz w:val="22"/>
                <w:szCs w:val="36"/>
              </w:rPr>
              <w:t>supra</w:t>
            </w:r>
            <w:r w:rsidRPr="0050002A">
              <w:rPr>
                <w:sz w:val="22"/>
              </w:rPr>
              <w:t xml:space="preserve">. Dicha garantía </w:t>
            </w:r>
            <w:r w:rsidR="00042CCB" w:rsidRPr="0050002A">
              <w:rPr>
                <w:sz w:val="22"/>
              </w:rPr>
              <w:t xml:space="preserve">será </w:t>
            </w:r>
            <w:r w:rsidRPr="0050002A">
              <w:rPr>
                <w:sz w:val="22"/>
              </w:rPr>
              <w:t>v</w:t>
            </w:r>
            <w:r w:rsidR="00042CCB" w:rsidRPr="0050002A">
              <w:rPr>
                <w:sz w:val="22"/>
              </w:rPr>
              <w:t>á</w:t>
            </w:r>
            <w:r w:rsidRPr="0050002A">
              <w:rPr>
                <w:sz w:val="22"/>
              </w:rPr>
              <w:t>lid</w:t>
            </w:r>
            <w:r w:rsidR="00042CCB" w:rsidRPr="0050002A">
              <w:rPr>
                <w:sz w:val="22"/>
              </w:rPr>
              <w:t>a</w:t>
            </w:r>
            <w:r w:rsidRPr="0050002A">
              <w:rPr>
                <w:sz w:val="22"/>
              </w:rPr>
              <w:t xml:space="preserve"> hasta que el Sistema reciba la aceptación operativa.</w:t>
            </w:r>
          </w:p>
          <w:p w14:paraId="385F7A8B" w14:textId="213EFCB2" w:rsidR="00772764" w:rsidRPr="0050002A" w:rsidRDefault="00772764" w:rsidP="00100DE3">
            <w:pPr>
              <w:widowControl w:val="0"/>
              <w:spacing w:after="200"/>
              <w:ind w:left="1181" w:right="-72" w:hanging="634"/>
              <w:rPr>
                <w:sz w:val="22"/>
              </w:rPr>
            </w:pPr>
            <w:r w:rsidRPr="0050002A">
              <w:rPr>
                <w:sz w:val="22"/>
              </w:rPr>
              <w:t>13.2.2</w:t>
            </w:r>
            <w:r w:rsidRPr="0050002A">
              <w:rPr>
                <w:sz w:val="22"/>
              </w:rPr>
              <w:tab/>
              <w:t xml:space="preserve">La garantía se otorgará en la forma prevista en </w:t>
            </w:r>
            <w:r w:rsidR="007E5CE0" w:rsidRPr="0050002A">
              <w:rPr>
                <w:sz w:val="22"/>
              </w:rPr>
              <w:t xml:space="preserve">el </w:t>
            </w:r>
            <w:r w:rsidR="00163AB9" w:rsidRPr="0050002A">
              <w:rPr>
                <w:sz w:val="22"/>
              </w:rPr>
              <w:t xml:space="preserve">documento de la </w:t>
            </w:r>
            <w:r w:rsidR="007503C4" w:rsidRPr="0050002A">
              <w:rPr>
                <w:sz w:val="22"/>
              </w:rPr>
              <w:t>solicitud de propuestas</w:t>
            </w:r>
            <w:r w:rsidR="0018456E" w:rsidRPr="0050002A">
              <w:rPr>
                <w:sz w:val="22"/>
              </w:rPr>
              <w:t xml:space="preserve"> </w:t>
            </w:r>
            <w:r w:rsidRPr="0050002A">
              <w:rPr>
                <w:sz w:val="22"/>
              </w:rPr>
              <w:t xml:space="preserve">o en otra forma que el Comprador considere aceptable. El monto de la garantía se reducirá en proporción al valor del Sistema suministrado por el Proveedor y pagadas oportunamente a este, y </w:t>
            </w:r>
            <w:r w:rsidR="00042CCB" w:rsidRPr="0050002A">
              <w:rPr>
                <w:sz w:val="22"/>
              </w:rPr>
              <w:t xml:space="preserve">se </w:t>
            </w:r>
            <w:r w:rsidRPr="0050002A">
              <w:rPr>
                <w:sz w:val="22"/>
              </w:rPr>
              <w:t>anula</w:t>
            </w:r>
            <w:r w:rsidR="00042CCB" w:rsidRPr="0050002A">
              <w:rPr>
                <w:sz w:val="22"/>
              </w:rPr>
              <w:t>rá</w:t>
            </w:r>
            <w:r w:rsidRPr="0050002A">
              <w:rPr>
                <w:sz w:val="22"/>
              </w:rPr>
              <w:t xml:space="preserve"> automáticamente cuando el Comprador haya recuperado la totalidad del </w:t>
            </w:r>
            <w:r w:rsidR="00042CCB" w:rsidRPr="0050002A">
              <w:rPr>
                <w:sz w:val="22"/>
              </w:rPr>
              <w:t xml:space="preserve">monto del </w:t>
            </w:r>
            <w:r w:rsidRPr="0050002A">
              <w:rPr>
                <w:sz w:val="22"/>
              </w:rPr>
              <w:t xml:space="preserve">anticipo. </w:t>
            </w:r>
            <w:r w:rsidRPr="0050002A">
              <w:rPr>
                <w:b/>
                <w:sz w:val="22"/>
              </w:rPr>
              <w:t>A menos que en las CEC se especifique otra cosa</w:t>
            </w:r>
            <w:r w:rsidRPr="0050002A">
              <w:rPr>
                <w:sz w:val="22"/>
              </w:rPr>
              <w:t xml:space="preserve">, la reducción del valor de la garantía por </w:t>
            </w:r>
            <w:r w:rsidR="00042CCB" w:rsidRPr="0050002A">
              <w:rPr>
                <w:sz w:val="22"/>
              </w:rPr>
              <w:t xml:space="preserve">pago de </w:t>
            </w:r>
            <w:r w:rsidRPr="0050002A">
              <w:rPr>
                <w:sz w:val="22"/>
              </w:rPr>
              <w:t xml:space="preserve">anticipo y su vencimiento se calcularán de la siguiente manera: </w:t>
            </w:r>
          </w:p>
          <w:p w14:paraId="41ED0A00" w14:textId="5B90AD80" w:rsidR="00772764" w:rsidRPr="0050002A" w:rsidRDefault="00772764" w:rsidP="00100DE3">
            <w:pPr>
              <w:widowControl w:val="0"/>
              <w:spacing w:after="200"/>
              <w:ind w:left="1181" w:right="-72" w:hanging="634"/>
              <w:rPr>
                <w:b/>
                <w:sz w:val="22"/>
              </w:rPr>
            </w:pPr>
            <w:r w:rsidRPr="0050002A">
              <w:rPr>
                <w:sz w:val="22"/>
              </w:rPr>
              <w:tab/>
              <w:t xml:space="preserve">P*a/(100-a), donde “P” es la suma de todos los pagos efectuados hasta el momento al Proveedor (con exclusión del anticipo) y “a” es el anticipo expresado como porcentaje del precio del Contrato de conformidad con las CEC correspondientes a la </w:t>
            </w:r>
            <w:r w:rsidR="001A22C9" w:rsidRPr="0050002A">
              <w:rPr>
                <w:sz w:val="22"/>
              </w:rPr>
              <w:t>Cláusula</w:t>
            </w:r>
            <w:r w:rsidRPr="0050002A">
              <w:rPr>
                <w:sz w:val="22"/>
              </w:rPr>
              <w:t xml:space="preserve"> 12.1 de las CGC.</w:t>
            </w:r>
          </w:p>
          <w:p w14:paraId="3DA5843B" w14:textId="77777777" w:rsidR="00772764" w:rsidRPr="0050002A" w:rsidRDefault="00772764" w:rsidP="00100DE3">
            <w:pPr>
              <w:widowControl w:val="0"/>
              <w:spacing w:after="200"/>
              <w:ind w:left="1181" w:right="-72" w:hanging="634"/>
              <w:rPr>
                <w:sz w:val="22"/>
              </w:rPr>
            </w:pPr>
            <w:r w:rsidRPr="0050002A">
              <w:rPr>
                <w:sz w:val="22"/>
              </w:rPr>
              <w:tab/>
              <w:t xml:space="preserve">La garantía se devolverá al Proveedor inmediatamente después de su vencimiento. </w:t>
            </w:r>
          </w:p>
        </w:tc>
      </w:tr>
      <w:tr w:rsidR="00772764" w:rsidRPr="0050002A" w14:paraId="6F8B6BC6" w14:textId="77777777" w:rsidTr="00100DE3">
        <w:tc>
          <w:tcPr>
            <w:tcW w:w="2412" w:type="dxa"/>
          </w:tcPr>
          <w:p w14:paraId="4067D770" w14:textId="77777777" w:rsidR="00772764" w:rsidRPr="0050002A" w:rsidRDefault="00772764" w:rsidP="00100DE3">
            <w:pPr>
              <w:spacing w:after="0"/>
              <w:jc w:val="left"/>
            </w:pPr>
          </w:p>
        </w:tc>
        <w:tc>
          <w:tcPr>
            <w:tcW w:w="6588" w:type="dxa"/>
          </w:tcPr>
          <w:p w14:paraId="6AC0B582" w14:textId="303C5EB5" w:rsidR="00772764" w:rsidRPr="0050002A" w:rsidRDefault="00772764" w:rsidP="00100DE3">
            <w:pPr>
              <w:keepNext/>
              <w:spacing w:after="200"/>
              <w:ind w:left="547" w:right="-72" w:hanging="547"/>
              <w:rPr>
                <w:sz w:val="22"/>
              </w:rPr>
            </w:pPr>
            <w:r w:rsidRPr="0050002A">
              <w:rPr>
                <w:sz w:val="22"/>
              </w:rPr>
              <w:t>13.3</w:t>
            </w:r>
            <w:r w:rsidRPr="0050002A">
              <w:rPr>
                <w:sz w:val="22"/>
              </w:rPr>
              <w:tab/>
            </w:r>
            <w:r w:rsidR="007A72C9" w:rsidRPr="0050002A">
              <w:rPr>
                <w:sz w:val="22"/>
              </w:rPr>
              <w:t>Garantía de Cumplimiento</w:t>
            </w:r>
          </w:p>
          <w:p w14:paraId="7E00238D" w14:textId="46E1C485" w:rsidR="00772764" w:rsidRPr="0050002A" w:rsidRDefault="00772764" w:rsidP="00100DE3">
            <w:pPr>
              <w:spacing w:after="200"/>
              <w:ind w:left="1170" w:right="-72" w:hanging="630"/>
              <w:rPr>
                <w:sz w:val="22"/>
              </w:rPr>
            </w:pPr>
            <w:r w:rsidRPr="0050002A">
              <w:rPr>
                <w:sz w:val="22"/>
              </w:rPr>
              <w:t>13.3.1</w:t>
            </w:r>
            <w:r w:rsidRPr="0050002A">
              <w:rPr>
                <w:sz w:val="22"/>
              </w:rPr>
              <w:tab/>
              <w:t>El Proveedor</w:t>
            </w:r>
            <w:r w:rsidR="00042CCB" w:rsidRPr="0050002A">
              <w:rPr>
                <w:sz w:val="22"/>
              </w:rPr>
              <w:t xml:space="preserve"> deberá</w:t>
            </w:r>
            <w:r w:rsidRPr="0050002A">
              <w:rPr>
                <w:sz w:val="22"/>
              </w:rPr>
              <w:t xml:space="preserve">, dentro de los veintiocho (28) días posteriores a la notificación de la adjudicación del Contrato, </w:t>
            </w:r>
            <w:r w:rsidR="00042CCB" w:rsidRPr="0050002A">
              <w:rPr>
                <w:sz w:val="22"/>
              </w:rPr>
              <w:t xml:space="preserve">otorgar </w:t>
            </w:r>
            <w:r w:rsidRPr="0050002A">
              <w:rPr>
                <w:sz w:val="22"/>
              </w:rPr>
              <w:t xml:space="preserve">una garantía de fiel cumplimiento del Contrato por el monto y en la moneda </w:t>
            </w:r>
            <w:r w:rsidRPr="0050002A">
              <w:rPr>
                <w:b/>
                <w:sz w:val="22"/>
              </w:rPr>
              <w:t>especificados en las CEC</w:t>
            </w:r>
            <w:r w:rsidRPr="0050002A">
              <w:rPr>
                <w:sz w:val="22"/>
              </w:rPr>
              <w:t>.</w:t>
            </w:r>
          </w:p>
          <w:p w14:paraId="6660C491" w14:textId="45BC635D" w:rsidR="00772764" w:rsidRPr="0050002A" w:rsidRDefault="00772764" w:rsidP="00100DE3">
            <w:pPr>
              <w:spacing w:after="200"/>
              <w:ind w:left="1170" w:right="-72" w:hanging="630"/>
              <w:rPr>
                <w:sz w:val="22"/>
              </w:rPr>
            </w:pPr>
            <w:r w:rsidRPr="0050002A">
              <w:rPr>
                <w:sz w:val="22"/>
              </w:rPr>
              <w:t>13.3.2</w:t>
            </w:r>
            <w:r w:rsidRPr="0050002A">
              <w:rPr>
                <w:sz w:val="22"/>
              </w:rPr>
              <w:tab/>
              <w:t xml:space="preserve">La garantía </w:t>
            </w:r>
            <w:r w:rsidR="00042CCB" w:rsidRPr="0050002A">
              <w:rPr>
                <w:sz w:val="22"/>
              </w:rPr>
              <w:t xml:space="preserve">se otorgará en </w:t>
            </w:r>
            <w:r w:rsidRPr="0050002A">
              <w:rPr>
                <w:sz w:val="22"/>
              </w:rPr>
              <w:t xml:space="preserve">la forma de una garantía bancaria </w:t>
            </w:r>
            <w:r w:rsidR="00042CCB" w:rsidRPr="0050002A">
              <w:rPr>
                <w:sz w:val="22"/>
              </w:rPr>
              <w:t xml:space="preserve">según el modelo </w:t>
            </w:r>
            <w:r w:rsidRPr="0050002A">
              <w:rPr>
                <w:sz w:val="22"/>
              </w:rPr>
              <w:t>previst</w:t>
            </w:r>
            <w:r w:rsidR="00042CCB" w:rsidRPr="0050002A">
              <w:rPr>
                <w:sz w:val="22"/>
              </w:rPr>
              <w:t>o</w:t>
            </w:r>
            <w:r w:rsidRPr="0050002A">
              <w:rPr>
                <w:sz w:val="22"/>
              </w:rPr>
              <w:t xml:space="preserve"> en la sección de </w:t>
            </w:r>
            <w:r w:rsidR="00042CCB" w:rsidRPr="0050002A">
              <w:rPr>
                <w:sz w:val="22"/>
              </w:rPr>
              <w:t xml:space="preserve">formularios del Contrato </w:t>
            </w:r>
            <w:r w:rsidR="007E5CE0" w:rsidRPr="0050002A">
              <w:rPr>
                <w:sz w:val="22"/>
              </w:rPr>
              <w:t xml:space="preserve">del </w:t>
            </w:r>
            <w:r w:rsidR="00163AB9" w:rsidRPr="0050002A">
              <w:rPr>
                <w:sz w:val="22"/>
              </w:rPr>
              <w:t xml:space="preserve">documento de la </w:t>
            </w:r>
            <w:r w:rsidR="007503C4" w:rsidRPr="0050002A">
              <w:rPr>
                <w:sz w:val="22"/>
              </w:rPr>
              <w:t>s</w:t>
            </w:r>
            <w:r w:rsidR="00163AB9" w:rsidRPr="0050002A">
              <w:rPr>
                <w:sz w:val="22"/>
              </w:rPr>
              <w:t xml:space="preserve">olicitud de </w:t>
            </w:r>
            <w:r w:rsidR="007503C4" w:rsidRPr="0050002A">
              <w:rPr>
                <w:sz w:val="22"/>
              </w:rPr>
              <w:t>p</w:t>
            </w:r>
            <w:r w:rsidR="00163AB9" w:rsidRPr="0050002A">
              <w:rPr>
                <w:sz w:val="22"/>
              </w:rPr>
              <w:t>ropuestas</w:t>
            </w:r>
            <w:r w:rsidR="0018456E" w:rsidRPr="0050002A">
              <w:rPr>
                <w:sz w:val="22"/>
              </w:rPr>
              <w:t xml:space="preserve"> </w:t>
            </w:r>
            <w:r w:rsidR="00042CCB" w:rsidRPr="0050002A">
              <w:rPr>
                <w:sz w:val="22"/>
              </w:rPr>
              <w:t>o en</w:t>
            </w:r>
            <w:r w:rsidRPr="0050002A">
              <w:rPr>
                <w:sz w:val="22"/>
              </w:rPr>
              <w:t xml:space="preserve"> otra forma que el Comprador considere aceptable.</w:t>
            </w:r>
          </w:p>
          <w:p w14:paraId="2961E1B1" w14:textId="7A3B0D36" w:rsidR="00772764" w:rsidRPr="0050002A" w:rsidRDefault="00772764" w:rsidP="00100DE3">
            <w:pPr>
              <w:spacing w:after="200"/>
              <w:ind w:left="1170" w:right="-72" w:hanging="630"/>
              <w:rPr>
                <w:sz w:val="22"/>
              </w:rPr>
            </w:pPr>
            <w:r w:rsidRPr="0050002A">
              <w:rPr>
                <w:sz w:val="22"/>
              </w:rPr>
              <w:t>13.3.3</w:t>
            </w:r>
            <w:r w:rsidRPr="0050002A">
              <w:rPr>
                <w:sz w:val="22"/>
              </w:rPr>
              <w:tab/>
              <w:t xml:space="preserve">La garantía </w:t>
            </w:r>
            <w:r w:rsidR="00042CCB" w:rsidRPr="0050002A">
              <w:rPr>
                <w:sz w:val="22"/>
              </w:rPr>
              <w:t xml:space="preserve">se anulará </w:t>
            </w:r>
            <w:r w:rsidRPr="0050002A">
              <w:rPr>
                <w:sz w:val="22"/>
              </w:rPr>
              <w:t xml:space="preserve">automáticamente una vez que el Proveedor haya dado cumplimiento a todas las obligaciones contraídas en el Contrato, incluidas, </w:t>
            </w:r>
            <w:r w:rsidR="00042CCB" w:rsidRPr="0050002A">
              <w:rPr>
                <w:sz w:val="22"/>
              </w:rPr>
              <w:t>entre otras</w:t>
            </w:r>
            <w:r w:rsidRPr="0050002A">
              <w:rPr>
                <w:sz w:val="22"/>
              </w:rPr>
              <w:t xml:space="preserve">, las obligaciones </w:t>
            </w:r>
            <w:r w:rsidR="001F5D24" w:rsidRPr="0050002A">
              <w:rPr>
                <w:sz w:val="22"/>
              </w:rPr>
              <w:t xml:space="preserve">que deben cumplirse </w:t>
            </w:r>
            <w:r w:rsidRPr="0050002A">
              <w:rPr>
                <w:sz w:val="22"/>
              </w:rPr>
              <w:t>durante el período de garantía y durante cualquier prórroga de dicho período. La garantía se</w:t>
            </w:r>
            <w:r w:rsidR="001F5D24" w:rsidRPr="0050002A">
              <w:rPr>
                <w:sz w:val="22"/>
              </w:rPr>
              <w:t xml:space="preserve"> devolverá</w:t>
            </w:r>
            <w:r w:rsidRPr="0050002A">
              <w:rPr>
                <w:sz w:val="22"/>
              </w:rPr>
              <w:t xml:space="preserve"> al Proveedor a más tardar veintiocho (28) días </w:t>
            </w:r>
            <w:r w:rsidR="001F5D24" w:rsidRPr="0050002A">
              <w:rPr>
                <w:sz w:val="22"/>
              </w:rPr>
              <w:t xml:space="preserve">después </w:t>
            </w:r>
            <w:r w:rsidRPr="0050002A">
              <w:rPr>
                <w:sz w:val="22"/>
              </w:rPr>
              <w:t>de su vencimiento.</w:t>
            </w:r>
          </w:p>
          <w:p w14:paraId="2B1C162C" w14:textId="77777777" w:rsidR="00772764" w:rsidRPr="0050002A" w:rsidRDefault="00772764" w:rsidP="00100DE3">
            <w:pPr>
              <w:spacing w:after="200"/>
              <w:ind w:left="1181" w:right="-72" w:hanging="634"/>
              <w:rPr>
                <w:sz w:val="22"/>
              </w:rPr>
            </w:pPr>
            <w:r w:rsidRPr="0050002A">
              <w:rPr>
                <w:sz w:val="22"/>
              </w:rPr>
              <w:t>13.3.4</w:t>
            </w:r>
            <w:r w:rsidRPr="0050002A">
              <w:rPr>
                <w:sz w:val="22"/>
              </w:rPr>
              <w:tab/>
              <w:t xml:space="preserve">Cuando todo el Sistema haya obtenido la aceptación operativa, la garantía se reducirá al monto </w:t>
            </w:r>
            <w:r w:rsidRPr="0050002A">
              <w:rPr>
                <w:b/>
                <w:sz w:val="22"/>
              </w:rPr>
              <w:t>especificado en las CEC</w:t>
            </w:r>
            <w:r w:rsidRPr="0050002A">
              <w:rPr>
                <w:sz w:val="22"/>
              </w:rPr>
              <w:t xml:space="preserve"> en la fecha de dicha aceptación operativa, de manera que la garantía reducida cubrirá solo las demás obligaciones del Proveedor relacionadas con la garantía de los bienes.</w:t>
            </w:r>
          </w:p>
        </w:tc>
      </w:tr>
      <w:tr w:rsidR="00772764" w:rsidRPr="0050002A" w14:paraId="501357C5" w14:textId="77777777" w:rsidTr="00100DE3">
        <w:tc>
          <w:tcPr>
            <w:tcW w:w="2412" w:type="dxa"/>
          </w:tcPr>
          <w:p w14:paraId="52B28A4F" w14:textId="77777777" w:rsidR="00772764" w:rsidRPr="0050002A" w:rsidRDefault="00772764" w:rsidP="00100DE3">
            <w:pPr>
              <w:pStyle w:val="Head62"/>
            </w:pPr>
            <w:bookmarkStart w:id="948" w:name="_Toc277233333"/>
            <w:bookmarkStart w:id="949" w:name="_Toc136426863"/>
            <w:r w:rsidRPr="0050002A">
              <w:t>14.</w:t>
            </w:r>
            <w:r w:rsidRPr="0050002A">
              <w:tab/>
              <w:t>Impuestos</w:t>
            </w:r>
            <w:r w:rsidRPr="0050002A">
              <w:br/>
              <w:t>y derechos</w:t>
            </w:r>
            <w:bookmarkEnd w:id="948"/>
            <w:bookmarkEnd w:id="949"/>
          </w:p>
        </w:tc>
        <w:tc>
          <w:tcPr>
            <w:tcW w:w="6588" w:type="dxa"/>
          </w:tcPr>
          <w:p w14:paraId="2670CA73" w14:textId="0677D208" w:rsidR="00772764" w:rsidRPr="0050002A" w:rsidRDefault="00772764" w:rsidP="001F5D24">
            <w:pPr>
              <w:spacing w:after="200"/>
              <w:ind w:left="547" w:right="-72" w:hanging="540"/>
              <w:rPr>
                <w:sz w:val="22"/>
              </w:rPr>
            </w:pPr>
            <w:r w:rsidRPr="0050002A">
              <w:rPr>
                <w:sz w:val="22"/>
              </w:rPr>
              <w:t>14.1</w:t>
            </w:r>
            <w:r w:rsidRPr="0050002A">
              <w:rPr>
                <w:sz w:val="22"/>
              </w:rPr>
              <w:tab/>
              <w:t xml:space="preserve">En el caso de bienes y servicios suministrados desde fuera del </w:t>
            </w:r>
            <w:r w:rsidR="001F5D24" w:rsidRPr="0050002A">
              <w:rPr>
                <w:sz w:val="22"/>
              </w:rPr>
              <w:t>p</w:t>
            </w:r>
            <w:r w:rsidRPr="0050002A">
              <w:rPr>
                <w:sz w:val="22"/>
              </w:rPr>
              <w:t xml:space="preserve">aís del Comprador, el Proveedor será totalmente responsable por todos los impuestos, timbres, comisiones por licencias y otros cargos similares impuestos fuera del </w:t>
            </w:r>
            <w:r w:rsidR="001F5D24" w:rsidRPr="0050002A">
              <w:rPr>
                <w:sz w:val="22"/>
              </w:rPr>
              <w:t>p</w:t>
            </w:r>
            <w:r w:rsidRPr="0050002A">
              <w:rPr>
                <w:sz w:val="22"/>
              </w:rPr>
              <w:t>aís del Comprador. Todos los derechos, como los de aduana y de importación, así como los impuestos y otros gravámenes, paga</w:t>
            </w:r>
            <w:r w:rsidR="001F5D24" w:rsidRPr="0050002A">
              <w:rPr>
                <w:sz w:val="22"/>
              </w:rPr>
              <w:t>deros</w:t>
            </w:r>
            <w:r w:rsidRPr="0050002A">
              <w:rPr>
                <w:sz w:val="22"/>
              </w:rPr>
              <w:t xml:space="preserve"> en el país del Comprador por el suministro de bienes y servicios desde fuera del país del Proveedor correrán por cuenta del Comprador, a menos que dichos derechos o impuestos hayan pasado a formar parte del precio del Contrato que figura en el artículo 2 del Convenio Contractual y </w:t>
            </w:r>
            <w:r w:rsidR="001F5D24" w:rsidRPr="0050002A">
              <w:rPr>
                <w:sz w:val="22"/>
              </w:rPr>
              <w:t xml:space="preserve">de </w:t>
            </w:r>
            <w:r w:rsidRPr="0050002A">
              <w:rPr>
                <w:sz w:val="22"/>
              </w:rPr>
              <w:t xml:space="preserve">la lista de precios a la que este </w:t>
            </w:r>
            <w:r w:rsidR="001F5D24" w:rsidRPr="0050002A">
              <w:rPr>
                <w:sz w:val="22"/>
              </w:rPr>
              <w:t>remite</w:t>
            </w:r>
            <w:r w:rsidRPr="0050002A">
              <w:rPr>
                <w:sz w:val="22"/>
              </w:rPr>
              <w:t>, en cuyo caso correrán por cuenta del Proveedor.</w:t>
            </w:r>
          </w:p>
        </w:tc>
      </w:tr>
      <w:tr w:rsidR="00772764" w:rsidRPr="0050002A" w14:paraId="04D8A70B" w14:textId="77777777" w:rsidTr="00100DE3">
        <w:tc>
          <w:tcPr>
            <w:tcW w:w="2412" w:type="dxa"/>
          </w:tcPr>
          <w:p w14:paraId="111B1109" w14:textId="77777777" w:rsidR="00772764" w:rsidRPr="0050002A" w:rsidRDefault="00772764" w:rsidP="00100DE3">
            <w:pPr>
              <w:spacing w:after="0"/>
              <w:jc w:val="left"/>
            </w:pPr>
          </w:p>
        </w:tc>
        <w:tc>
          <w:tcPr>
            <w:tcW w:w="6588" w:type="dxa"/>
          </w:tcPr>
          <w:p w14:paraId="56695265" w14:textId="4B6A4474" w:rsidR="00772764" w:rsidRPr="0050002A" w:rsidRDefault="00772764" w:rsidP="00100DE3">
            <w:pPr>
              <w:spacing w:after="200"/>
              <w:ind w:left="547" w:right="-72" w:hanging="486"/>
              <w:rPr>
                <w:sz w:val="22"/>
              </w:rPr>
            </w:pPr>
            <w:r w:rsidRPr="0050002A">
              <w:rPr>
                <w:sz w:val="22"/>
              </w:rPr>
              <w:t>14.2</w:t>
            </w:r>
            <w:r w:rsidRPr="0050002A">
              <w:rPr>
                <w:sz w:val="22"/>
              </w:rPr>
              <w:tab/>
              <w:t xml:space="preserve">En el caso de bienes y servicios suministrados </w:t>
            </w:r>
            <w:r w:rsidR="001F5D24" w:rsidRPr="0050002A">
              <w:rPr>
                <w:sz w:val="22"/>
              </w:rPr>
              <w:t>desde el ámbito local</w:t>
            </w:r>
            <w:r w:rsidRPr="0050002A">
              <w:rPr>
                <w:sz w:val="22"/>
              </w:rPr>
              <w:t>, el Proveedor será totalmente responsable por todos los impuestos, gravámenes, comisiones por licencias y otros cargos similares en que se incurra hasta el momento en que el Comprador reciba los bienes y servicios objeto del Contrato. La única excepción son los impuestos o derechos, como el impuesto al valor agregado o a las ventas o el impuesto de timbre, que se apli</w:t>
            </w:r>
            <w:r w:rsidR="001F5D24" w:rsidRPr="0050002A">
              <w:rPr>
                <w:sz w:val="22"/>
              </w:rPr>
              <w:t>quen</w:t>
            </w:r>
            <w:r w:rsidRPr="0050002A">
              <w:rPr>
                <w:sz w:val="22"/>
              </w:rPr>
              <w:t xml:space="preserve"> a las facturas o pueden identificarse claramente en estas, siempre que se apliquen en el país del Comprador, y solo si dichos impuestos, gravámenes o derechos también están excluidos del precio del Contrato que figura en el artículo 2 del Convenio Contractual y </w:t>
            </w:r>
            <w:r w:rsidR="001F5D24" w:rsidRPr="0050002A">
              <w:rPr>
                <w:sz w:val="22"/>
              </w:rPr>
              <w:t xml:space="preserve">en </w:t>
            </w:r>
            <w:r w:rsidRPr="0050002A">
              <w:rPr>
                <w:sz w:val="22"/>
              </w:rPr>
              <w:t xml:space="preserve">la lista de precios a la que este </w:t>
            </w:r>
            <w:r w:rsidR="001F5D24" w:rsidRPr="0050002A">
              <w:rPr>
                <w:sz w:val="22"/>
              </w:rPr>
              <w:t>remite</w:t>
            </w:r>
            <w:r w:rsidRPr="0050002A">
              <w:rPr>
                <w:sz w:val="22"/>
              </w:rPr>
              <w:t>.</w:t>
            </w:r>
          </w:p>
          <w:p w14:paraId="218ADB83" w14:textId="56B61753" w:rsidR="00772764" w:rsidRPr="0050002A" w:rsidRDefault="00772764" w:rsidP="00100DE3">
            <w:pPr>
              <w:spacing w:after="200"/>
              <w:ind w:left="547" w:right="-72" w:hanging="540"/>
              <w:rPr>
                <w:sz w:val="22"/>
              </w:rPr>
            </w:pPr>
            <w:r w:rsidRPr="0050002A">
              <w:rPr>
                <w:sz w:val="22"/>
              </w:rPr>
              <w:t>14.3</w:t>
            </w:r>
            <w:r w:rsidRPr="0050002A">
              <w:rPr>
                <w:sz w:val="22"/>
              </w:rPr>
              <w:tab/>
              <w:t>Si el Proveedor tuviera derecho a alguna exención o reducción de impuestos o a</w:t>
            </w:r>
            <w:r w:rsidR="001F5D24" w:rsidRPr="0050002A">
              <w:rPr>
                <w:sz w:val="22"/>
              </w:rPr>
              <w:t xml:space="preserve"> alguna concesión o</w:t>
            </w:r>
            <w:r w:rsidRPr="0050002A">
              <w:rPr>
                <w:sz w:val="22"/>
              </w:rPr>
              <w:t xml:space="preserve"> algún privilegio fiscal en el país del Comprador, este último </w:t>
            </w:r>
            <w:r w:rsidR="001F5D24" w:rsidRPr="0050002A">
              <w:rPr>
                <w:sz w:val="22"/>
              </w:rPr>
              <w:t xml:space="preserve">arbitrará todos los medios a su alcance para </w:t>
            </w:r>
            <w:r w:rsidRPr="0050002A">
              <w:rPr>
                <w:sz w:val="22"/>
              </w:rPr>
              <w:t xml:space="preserve">que el Proveedor se beneficie en la mayor medida posible de </w:t>
            </w:r>
            <w:r w:rsidR="001F5D24" w:rsidRPr="0050002A">
              <w:rPr>
                <w:sz w:val="22"/>
              </w:rPr>
              <w:t xml:space="preserve">dichos </w:t>
            </w:r>
            <w:r w:rsidRPr="0050002A">
              <w:rPr>
                <w:sz w:val="22"/>
              </w:rPr>
              <w:t xml:space="preserve">ahorros tributarios. </w:t>
            </w:r>
          </w:p>
          <w:p w14:paraId="6713FCDD" w14:textId="22BED464" w:rsidR="00772764" w:rsidRPr="0050002A" w:rsidRDefault="00772764" w:rsidP="00100DE3">
            <w:pPr>
              <w:spacing w:after="200"/>
              <w:ind w:left="547" w:right="-72" w:hanging="540"/>
              <w:rPr>
                <w:sz w:val="22"/>
              </w:rPr>
            </w:pPr>
            <w:r w:rsidRPr="0050002A">
              <w:rPr>
                <w:sz w:val="22"/>
              </w:rPr>
              <w:t>14.4</w:t>
            </w:r>
            <w:r w:rsidRPr="0050002A">
              <w:rPr>
                <w:sz w:val="22"/>
              </w:rPr>
              <w:tab/>
              <w:t xml:space="preserve">A los fines del Contrato, queda convenido que el Precio del Contrato especificado en el Artículo 2 del Convenio Contractual (“Precio del Contrato y condiciones de pago”) se basará en los impuestos, derechos, gravámenes y cargos vigentes veintiocho (28) días antes de la fecha de presentación de las </w:t>
            </w:r>
            <w:r w:rsidR="007503C4" w:rsidRPr="0050002A">
              <w:rPr>
                <w:sz w:val="22"/>
              </w:rPr>
              <w:t>p</w:t>
            </w:r>
            <w:r w:rsidR="00FE6B4F" w:rsidRPr="0050002A">
              <w:rPr>
                <w:sz w:val="22"/>
              </w:rPr>
              <w:t>ropuesta</w:t>
            </w:r>
            <w:r w:rsidRPr="0050002A">
              <w:rPr>
                <w:sz w:val="22"/>
              </w:rPr>
              <w:t xml:space="preserve">s en el país del Comprador (también denominados “impuestos” en la presente </w:t>
            </w:r>
            <w:r w:rsidR="001A22C9" w:rsidRPr="0050002A">
              <w:rPr>
                <w:sz w:val="22"/>
              </w:rPr>
              <w:t>Cláusula</w:t>
            </w:r>
            <w:r w:rsidRPr="0050002A">
              <w:rPr>
                <w:sz w:val="22"/>
              </w:rPr>
              <w:t xml:space="preserve"> 14.4 de las CGC). Si las tasas impositivas aumentaran o disminuyeran, si se introdujeran nuevos impuestos o se eliminara un impuesto existente, o si durante la ejecución del Contrato se produjera algún cambio en la interpretación o la aplicación de un impuesto que se haya cobrado o haya de cobrarse al Proveedor, </w:t>
            </w:r>
            <w:r w:rsidR="001F5D24" w:rsidRPr="0050002A">
              <w:rPr>
                <w:sz w:val="22"/>
              </w:rPr>
              <w:t xml:space="preserve">a </w:t>
            </w:r>
            <w:r w:rsidRPr="0050002A">
              <w:rPr>
                <w:sz w:val="22"/>
              </w:rPr>
              <w:t xml:space="preserve">sus subcontratistas o </w:t>
            </w:r>
            <w:r w:rsidR="001F5D24" w:rsidRPr="0050002A">
              <w:rPr>
                <w:sz w:val="22"/>
              </w:rPr>
              <w:t xml:space="preserve">a </w:t>
            </w:r>
            <w:r w:rsidRPr="0050002A">
              <w:rPr>
                <w:sz w:val="22"/>
              </w:rPr>
              <w:t>sus empleados en relación con el cumplimiento del Contrato, el precio del Contrato se ajustará de manera equitativa para tener plenamente en cuenta dicho cambio mediante la adición o deducción correspondiente, según sea el caso.</w:t>
            </w:r>
          </w:p>
        </w:tc>
      </w:tr>
    </w:tbl>
    <w:p w14:paraId="068D1509" w14:textId="77777777" w:rsidR="00772764" w:rsidRPr="0050002A" w:rsidRDefault="00772764" w:rsidP="00772764">
      <w:pPr>
        <w:pStyle w:val="Head61"/>
      </w:pPr>
      <w:bookmarkStart w:id="950" w:name="_Toc277233334"/>
      <w:bookmarkStart w:id="951" w:name="_Toc136426864"/>
      <w:r w:rsidRPr="0050002A">
        <w:t>D. Propiedad intelectual</w:t>
      </w:r>
      <w:bookmarkEnd w:id="950"/>
      <w:bookmarkEnd w:id="951"/>
    </w:p>
    <w:tbl>
      <w:tblPr>
        <w:tblW w:w="0" w:type="auto"/>
        <w:tblInd w:w="108" w:type="dxa"/>
        <w:tblLayout w:type="fixed"/>
        <w:tblLook w:val="0000" w:firstRow="0" w:lastRow="0" w:firstColumn="0" w:lastColumn="0" w:noHBand="0" w:noVBand="0"/>
      </w:tblPr>
      <w:tblGrid>
        <w:gridCol w:w="2412"/>
        <w:gridCol w:w="6588"/>
      </w:tblGrid>
      <w:tr w:rsidR="00772764" w:rsidRPr="0050002A" w14:paraId="570916EC" w14:textId="77777777" w:rsidTr="00100DE3">
        <w:tc>
          <w:tcPr>
            <w:tcW w:w="2412" w:type="dxa"/>
          </w:tcPr>
          <w:p w14:paraId="6D6CAB0C" w14:textId="77777777" w:rsidR="00772764" w:rsidRPr="0050002A" w:rsidRDefault="00772764" w:rsidP="00100DE3">
            <w:pPr>
              <w:pStyle w:val="Head62"/>
            </w:pPr>
            <w:bookmarkStart w:id="952" w:name="_Toc277233335"/>
            <w:bookmarkStart w:id="953" w:name="_Toc136426865"/>
            <w:r w:rsidRPr="0050002A">
              <w:t>15.</w:t>
            </w:r>
            <w:r w:rsidRPr="0050002A">
              <w:tab/>
              <w:t>Derechos</w:t>
            </w:r>
            <w:r w:rsidRPr="0050002A">
              <w:br/>
              <w:t>de autor</w:t>
            </w:r>
            <w:bookmarkEnd w:id="952"/>
            <w:bookmarkEnd w:id="953"/>
          </w:p>
        </w:tc>
        <w:tc>
          <w:tcPr>
            <w:tcW w:w="6588" w:type="dxa"/>
          </w:tcPr>
          <w:p w14:paraId="7CEACEB6" w14:textId="3A0A905D" w:rsidR="00772764" w:rsidRPr="0050002A" w:rsidRDefault="00772764" w:rsidP="00D76F72">
            <w:pPr>
              <w:spacing w:after="200"/>
              <w:ind w:left="547" w:right="-72" w:hanging="547"/>
              <w:rPr>
                <w:sz w:val="22"/>
              </w:rPr>
            </w:pPr>
            <w:r w:rsidRPr="0050002A">
              <w:rPr>
                <w:sz w:val="22"/>
              </w:rPr>
              <w:t>15.1</w:t>
            </w:r>
            <w:r w:rsidRPr="0050002A">
              <w:rPr>
                <w:sz w:val="22"/>
              </w:rPr>
              <w:tab/>
              <w:t xml:space="preserve">Los derechos de propiedad intelectual sobre todo el </w:t>
            </w:r>
            <w:proofErr w:type="gramStart"/>
            <w:r w:rsidRPr="0050002A">
              <w:rPr>
                <w:sz w:val="22"/>
              </w:rPr>
              <w:t xml:space="preserve">software </w:t>
            </w:r>
            <w:r w:rsidR="00D76F72" w:rsidRPr="0050002A">
              <w:rPr>
                <w:sz w:val="22"/>
              </w:rPr>
              <w:t xml:space="preserve">estándar </w:t>
            </w:r>
            <w:r w:rsidRPr="0050002A">
              <w:rPr>
                <w:sz w:val="22"/>
              </w:rPr>
              <w:t xml:space="preserve">y los materiales </w:t>
            </w:r>
            <w:r w:rsidR="00D76F72" w:rsidRPr="0050002A">
              <w:rPr>
                <w:sz w:val="22"/>
              </w:rPr>
              <w:t>estándar</w:t>
            </w:r>
            <w:proofErr w:type="gramEnd"/>
            <w:r w:rsidR="00D76F72" w:rsidRPr="0050002A">
              <w:rPr>
                <w:sz w:val="22"/>
              </w:rPr>
              <w:t xml:space="preserve"> </w:t>
            </w:r>
            <w:r w:rsidRPr="0050002A">
              <w:rPr>
                <w:sz w:val="22"/>
              </w:rPr>
              <w:t>seguirán perteneciendo al titular de esos derechos.</w:t>
            </w:r>
          </w:p>
        </w:tc>
      </w:tr>
      <w:tr w:rsidR="00772764" w:rsidRPr="0050002A" w14:paraId="5D316B06" w14:textId="77777777" w:rsidTr="00100DE3">
        <w:tc>
          <w:tcPr>
            <w:tcW w:w="2412" w:type="dxa"/>
          </w:tcPr>
          <w:p w14:paraId="12C150DA" w14:textId="77777777" w:rsidR="00772764" w:rsidRPr="0050002A" w:rsidRDefault="00772764" w:rsidP="00100DE3">
            <w:pPr>
              <w:spacing w:after="0"/>
              <w:jc w:val="left"/>
            </w:pPr>
          </w:p>
        </w:tc>
        <w:tc>
          <w:tcPr>
            <w:tcW w:w="6588" w:type="dxa"/>
          </w:tcPr>
          <w:p w14:paraId="1D476B01" w14:textId="36F70D70" w:rsidR="00772764" w:rsidRPr="0050002A" w:rsidRDefault="00772764" w:rsidP="00100DE3">
            <w:pPr>
              <w:spacing w:after="200"/>
              <w:ind w:left="547" w:right="-72" w:hanging="547"/>
              <w:rPr>
                <w:sz w:val="22"/>
              </w:rPr>
            </w:pPr>
            <w:r w:rsidRPr="0050002A">
              <w:rPr>
                <w:sz w:val="22"/>
              </w:rPr>
              <w:t>15.2</w:t>
            </w:r>
            <w:r w:rsidRPr="0050002A">
              <w:rPr>
                <w:sz w:val="22"/>
              </w:rPr>
              <w:tab/>
              <w:t xml:space="preserve">El Comprador conviene en restringir el uso, la copia o la duplicación del software </w:t>
            </w:r>
            <w:r w:rsidR="00D76F72" w:rsidRPr="0050002A">
              <w:rPr>
                <w:sz w:val="22"/>
              </w:rPr>
              <w:t xml:space="preserve">estándar </w:t>
            </w:r>
            <w:r w:rsidRPr="0050002A">
              <w:rPr>
                <w:sz w:val="22"/>
              </w:rPr>
              <w:t xml:space="preserve">y de los materiales </w:t>
            </w:r>
            <w:r w:rsidR="00D76F72" w:rsidRPr="0050002A">
              <w:rPr>
                <w:sz w:val="22"/>
              </w:rPr>
              <w:t xml:space="preserve">estándar </w:t>
            </w:r>
            <w:r w:rsidRPr="0050002A">
              <w:rPr>
                <w:sz w:val="22"/>
              </w:rPr>
              <w:t xml:space="preserve">de conformidad con la </w:t>
            </w:r>
            <w:r w:rsidR="001A22C9" w:rsidRPr="0050002A">
              <w:rPr>
                <w:sz w:val="22"/>
              </w:rPr>
              <w:t>Cláusula</w:t>
            </w:r>
            <w:r w:rsidRPr="0050002A">
              <w:rPr>
                <w:sz w:val="22"/>
              </w:rPr>
              <w:t xml:space="preserve">s 16 de las CGC, excepto cuando haga copias adicionales de materiales </w:t>
            </w:r>
            <w:r w:rsidR="00D76F72" w:rsidRPr="0050002A">
              <w:rPr>
                <w:sz w:val="22"/>
              </w:rPr>
              <w:t xml:space="preserve">estándar </w:t>
            </w:r>
            <w:r w:rsidRPr="0050002A">
              <w:rPr>
                <w:sz w:val="22"/>
              </w:rPr>
              <w:t>para su utilización en el marco del Proyecto del cual forma parte el Sistema en el caso de que el Proveedor no hubiera entregado las copias dentro de los treinta (30) días posteriores a la recepción de</w:t>
            </w:r>
            <w:r w:rsidR="00CB2479" w:rsidRPr="0050002A">
              <w:rPr>
                <w:sz w:val="22"/>
              </w:rPr>
              <w:t>l pedido correspondiente</w:t>
            </w:r>
            <w:r w:rsidRPr="0050002A">
              <w:rPr>
                <w:sz w:val="22"/>
              </w:rPr>
              <w:t>.</w:t>
            </w:r>
          </w:p>
          <w:p w14:paraId="57E0B47E" w14:textId="555738F6" w:rsidR="00772764" w:rsidRPr="0050002A" w:rsidRDefault="00772764" w:rsidP="00100DE3">
            <w:pPr>
              <w:spacing w:after="200"/>
              <w:ind w:left="547" w:right="-72" w:hanging="547"/>
              <w:rPr>
                <w:sz w:val="22"/>
              </w:rPr>
            </w:pPr>
            <w:r w:rsidRPr="0050002A">
              <w:rPr>
                <w:sz w:val="22"/>
              </w:rPr>
              <w:t>15.3</w:t>
            </w:r>
            <w:r w:rsidRPr="0050002A">
              <w:rPr>
                <w:sz w:val="22"/>
              </w:rPr>
              <w:tab/>
              <w:t xml:space="preserve">Los derechos contractuales del Comprador de </w:t>
            </w:r>
            <w:r w:rsidR="00CB2479" w:rsidRPr="0050002A">
              <w:rPr>
                <w:sz w:val="22"/>
              </w:rPr>
              <w:t xml:space="preserve">utilizar </w:t>
            </w:r>
            <w:r w:rsidRPr="0050002A">
              <w:rPr>
                <w:sz w:val="22"/>
              </w:rPr>
              <w:t xml:space="preserve">el software </w:t>
            </w:r>
            <w:r w:rsidR="00D76F72" w:rsidRPr="0050002A">
              <w:rPr>
                <w:sz w:val="22"/>
              </w:rPr>
              <w:t>estándar</w:t>
            </w:r>
            <w:r w:rsidRPr="0050002A">
              <w:rPr>
                <w:sz w:val="22"/>
              </w:rPr>
              <w:t xml:space="preserve"> o elementos de dicho software</w:t>
            </w:r>
            <w:r w:rsidRPr="0050002A">
              <w:rPr>
                <w:i/>
                <w:sz w:val="22"/>
              </w:rPr>
              <w:t xml:space="preserve"> </w:t>
            </w:r>
            <w:r w:rsidRPr="0050002A">
              <w:rPr>
                <w:sz w:val="22"/>
              </w:rPr>
              <w:t xml:space="preserve">no podrán ser objeto de cesión, licencia ni transferencia voluntaria, salvo que ello se haga de conformidad con el convenio de licencia correspondiente o a menos que, </w:t>
            </w:r>
            <w:r w:rsidRPr="0050002A">
              <w:rPr>
                <w:b/>
                <w:sz w:val="22"/>
              </w:rPr>
              <w:t>según se especifique en las CEC</w:t>
            </w:r>
            <w:r w:rsidRPr="0050002A">
              <w:rPr>
                <w:sz w:val="22"/>
              </w:rPr>
              <w:t xml:space="preserve">, dichos actos tengan como destinatario una organización sucesora </w:t>
            </w:r>
            <w:r w:rsidR="00CB2479" w:rsidRPr="0050002A">
              <w:rPr>
                <w:sz w:val="22"/>
              </w:rPr>
              <w:t xml:space="preserve">constituida de manera legal </w:t>
            </w:r>
            <w:r w:rsidRPr="0050002A">
              <w:rPr>
                <w:sz w:val="22"/>
              </w:rPr>
              <w:t>(por ejemplo, la reorganización de una entidad pública autorizada formalmente por el Gobierno o mediante la fusión o adquisición de una entidad privada).</w:t>
            </w:r>
          </w:p>
          <w:p w14:paraId="62792947" w14:textId="7F0C40D2" w:rsidR="00772764" w:rsidRPr="0050002A" w:rsidRDefault="00772764" w:rsidP="00100DE3">
            <w:pPr>
              <w:spacing w:after="200"/>
              <w:ind w:left="547" w:right="-72" w:hanging="547"/>
              <w:rPr>
                <w:sz w:val="22"/>
              </w:rPr>
            </w:pPr>
            <w:r w:rsidRPr="0050002A">
              <w:rPr>
                <w:sz w:val="22"/>
              </w:rPr>
              <w:t xml:space="preserve">15.4 </w:t>
            </w:r>
            <w:r w:rsidRPr="0050002A">
              <w:rPr>
                <w:sz w:val="22"/>
              </w:rPr>
              <w:tab/>
            </w:r>
            <w:r w:rsidRPr="0050002A">
              <w:rPr>
                <w:b/>
                <w:sz w:val="22"/>
              </w:rPr>
              <w:t>A menos que en las CEC se especifique otra cosa</w:t>
            </w:r>
            <w:r w:rsidRPr="0050002A">
              <w:rPr>
                <w:sz w:val="22"/>
              </w:rPr>
              <w:t>, los derechos de propiedad intelectual relativos a</w:t>
            </w:r>
            <w:r w:rsidR="00CB2479" w:rsidRPr="0050002A">
              <w:rPr>
                <w:sz w:val="22"/>
              </w:rPr>
              <w:t xml:space="preserve"> todo e</w:t>
            </w:r>
            <w:r w:rsidRPr="0050002A">
              <w:rPr>
                <w:sz w:val="22"/>
              </w:rPr>
              <w:t xml:space="preserve">l software personalizado y a los materiales personalizados especificados en los apéndices 4 y 5 del Convenio Contractual (si los hubiere), se conferirán al Comprador en la fecha del presente Contrato o al crearse tales derechos (si esto ocurre después de la fecha de este Contrato). El Proveedor realizará y firmará o dispondrá medidas para la realización y la firma de cada acto, documento y cosa </w:t>
            </w:r>
            <w:r w:rsidR="00D65E49" w:rsidRPr="0050002A">
              <w:rPr>
                <w:sz w:val="22"/>
              </w:rPr>
              <w:t xml:space="preserve">(que sea legalmente suficiente) </w:t>
            </w:r>
            <w:r w:rsidRPr="0050002A">
              <w:rPr>
                <w:sz w:val="22"/>
              </w:rPr>
              <w:t xml:space="preserve">que el Comprador considere necesarios o recomendables para perfeccionar el derecho, título e interés del Comprador con respecto a esos derechos. En relación con el </w:t>
            </w:r>
            <w:proofErr w:type="gramStart"/>
            <w:r w:rsidRPr="0050002A">
              <w:rPr>
                <w:sz w:val="22"/>
              </w:rPr>
              <w:t>software personalizado y los materiales personalizados</w:t>
            </w:r>
            <w:proofErr w:type="gramEnd"/>
            <w:r w:rsidRPr="0050002A">
              <w:rPr>
                <w:sz w:val="22"/>
              </w:rPr>
              <w:t xml:space="preserve">, se asegurará de que quienes tengan un derecho moral con respecto a un elemento no lo hagan valer; asimismo, en caso de que el Comprador se lo solicite y la ley aplicable lo permita, el Proveedor deberá asegurarse de que el titular de dicho derecho moral renuncie a él. </w:t>
            </w:r>
          </w:p>
        </w:tc>
      </w:tr>
      <w:tr w:rsidR="00772764" w:rsidRPr="0050002A" w14:paraId="121BCF7A" w14:textId="77777777" w:rsidTr="00100DE3">
        <w:trPr>
          <w:cantSplit/>
        </w:trPr>
        <w:tc>
          <w:tcPr>
            <w:tcW w:w="2412" w:type="dxa"/>
          </w:tcPr>
          <w:p w14:paraId="4BE3A40A" w14:textId="77777777" w:rsidR="00772764" w:rsidRPr="0050002A" w:rsidRDefault="00772764" w:rsidP="00100DE3">
            <w:pPr>
              <w:spacing w:after="0"/>
              <w:jc w:val="left"/>
            </w:pPr>
          </w:p>
        </w:tc>
        <w:tc>
          <w:tcPr>
            <w:tcW w:w="6588" w:type="dxa"/>
          </w:tcPr>
          <w:p w14:paraId="7718EBD2" w14:textId="0BEA6CE0" w:rsidR="00772764" w:rsidRPr="0050002A" w:rsidRDefault="00772764" w:rsidP="000813B1">
            <w:pPr>
              <w:spacing w:after="200"/>
              <w:ind w:left="540" w:right="-72" w:hanging="540"/>
              <w:rPr>
                <w:sz w:val="22"/>
              </w:rPr>
            </w:pPr>
            <w:r w:rsidRPr="0050002A">
              <w:rPr>
                <w:sz w:val="22"/>
              </w:rPr>
              <w:t>15.5</w:t>
            </w:r>
            <w:r w:rsidRPr="0050002A">
              <w:rPr>
                <w:sz w:val="22"/>
              </w:rPr>
              <w:tab/>
            </w:r>
            <w:r w:rsidRPr="0050002A">
              <w:rPr>
                <w:b/>
                <w:sz w:val="22"/>
              </w:rPr>
              <w:t>A menos que en las CEC se especifique otra cosa</w:t>
            </w:r>
            <w:r w:rsidRPr="0050002A">
              <w:rPr>
                <w:sz w:val="22"/>
              </w:rPr>
              <w:t>, NO se requerirá</w:t>
            </w:r>
            <w:r w:rsidR="000813B1" w:rsidRPr="0050002A">
              <w:rPr>
                <w:sz w:val="22"/>
              </w:rPr>
              <w:t xml:space="preserve"> un</w:t>
            </w:r>
            <w:r w:rsidRPr="0050002A">
              <w:rPr>
                <w:sz w:val="22"/>
              </w:rPr>
              <w:t xml:space="preserve"> acuerdo de depósito.</w:t>
            </w:r>
          </w:p>
        </w:tc>
      </w:tr>
      <w:tr w:rsidR="00772764" w:rsidRPr="0050002A" w14:paraId="15075B5E" w14:textId="77777777" w:rsidTr="00100DE3">
        <w:trPr>
          <w:cantSplit/>
        </w:trPr>
        <w:tc>
          <w:tcPr>
            <w:tcW w:w="2412" w:type="dxa"/>
          </w:tcPr>
          <w:p w14:paraId="4FF33C48" w14:textId="77777777" w:rsidR="00772764" w:rsidRPr="0050002A" w:rsidRDefault="00772764" w:rsidP="00100DE3">
            <w:pPr>
              <w:pStyle w:val="Head62"/>
            </w:pPr>
            <w:bookmarkStart w:id="954" w:name="_Toc277233336"/>
            <w:bookmarkStart w:id="955" w:name="_Toc136426866"/>
            <w:r w:rsidRPr="0050002A">
              <w:t>16.</w:t>
            </w:r>
            <w:r w:rsidRPr="0050002A">
              <w:tab/>
              <w:t>Convenios</w:t>
            </w:r>
            <w:r w:rsidRPr="0050002A">
              <w:br/>
              <w:t>de licencia</w:t>
            </w:r>
            <w:r w:rsidRPr="0050002A">
              <w:br/>
              <w:t>del software</w:t>
            </w:r>
            <w:bookmarkEnd w:id="954"/>
            <w:bookmarkEnd w:id="955"/>
          </w:p>
        </w:tc>
        <w:tc>
          <w:tcPr>
            <w:tcW w:w="6588" w:type="dxa"/>
          </w:tcPr>
          <w:p w14:paraId="415C8281" w14:textId="77777777" w:rsidR="00772764" w:rsidRPr="0050002A" w:rsidRDefault="00772764" w:rsidP="00100DE3">
            <w:pPr>
              <w:spacing w:after="200"/>
              <w:ind w:left="540" w:right="-72" w:hanging="540"/>
              <w:rPr>
                <w:sz w:val="22"/>
              </w:rPr>
            </w:pPr>
            <w:r w:rsidRPr="0050002A">
              <w:rPr>
                <w:sz w:val="22"/>
              </w:rPr>
              <w:t>16.1</w:t>
            </w:r>
            <w:r w:rsidRPr="0050002A">
              <w:rPr>
                <w:sz w:val="22"/>
              </w:rPr>
              <w:tab/>
              <w:t>Salvo en la medida en que los derechos de propiedad intelectual relativos al software correspondan al Comprador, el Proveedor otorga en este acto a este último la licencia para acceder al software, incluidos todos los inventos, diseños y marcas incorporados en él, y utilizarlo.</w:t>
            </w:r>
          </w:p>
        </w:tc>
      </w:tr>
      <w:tr w:rsidR="00772764" w:rsidRPr="0050002A" w14:paraId="1AF589CF" w14:textId="77777777" w:rsidTr="00100DE3">
        <w:tc>
          <w:tcPr>
            <w:tcW w:w="2412" w:type="dxa"/>
          </w:tcPr>
          <w:p w14:paraId="5648EA15" w14:textId="77777777" w:rsidR="00772764" w:rsidRPr="0050002A" w:rsidRDefault="00772764" w:rsidP="00100DE3">
            <w:pPr>
              <w:spacing w:after="0"/>
              <w:jc w:val="left"/>
            </w:pPr>
          </w:p>
        </w:tc>
        <w:tc>
          <w:tcPr>
            <w:tcW w:w="6588" w:type="dxa"/>
          </w:tcPr>
          <w:p w14:paraId="464905AA" w14:textId="77777777" w:rsidR="00772764" w:rsidRPr="0050002A" w:rsidRDefault="00772764" w:rsidP="00100DE3">
            <w:pPr>
              <w:spacing w:after="200"/>
              <w:ind w:left="540" w:right="-72" w:hanging="540"/>
              <w:rPr>
                <w:sz w:val="22"/>
              </w:rPr>
            </w:pPr>
            <w:r w:rsidRPr="0050002A">
              <w:rPr>
                <w:sz w:val="22"/>
              </w:rPr>
              <w:tab/>
              <w:t xml:space="preserve">Dicha licencia para acceder al software y utilizarlo: </w:t>
            </w:r>
          </w:p>
          <w:p w14:paraId="7A6B2305" w14:textId="77777777" w:rsidR="00772764" w:rsidRPr="0050002A" w:rsidRDefault="00772764" w:rsidP="00100DE3">
            <w:pPr>
              <w:spacing w:after="200"/>
              <w:ind w:left="1080" w:right="-72" w:hanging="540"/>
              <w:rPr>
                <w:sz w:val="22"/>
              </w:rPr>
            </w:pPr>
            <w:r w:rsidRPr="0050002A">
              <w:rPr>
                <w:sz w:val="22"/>
              </w:rPr>
              <w:t>a)</w:t>
            </w:r>
            <w:r w:rsidRPr="0050002A">
              <w:rPr>
                <w:sz w:val="22"/>
              </w:rPr>
              <w:tab/>
              <w:t>deberá:</w:t>
            </w:r>
          </w:p>
          <w:p w14:paraId="7B2B75F7" w14:textId="2C99E056" w:rsidR="00772764" w:rsidRPr="0050002A" w:rsidRDefault="007503C4" w:rsidP="00100DE3">
            <w:pPr>
              <w:spacing w:after="200"/>
              <w:ind w:left="1620" w:right="-72" w:hanging="540"/>
              <w:rPr>
                <w:sz w:val="22"/>
              </w:rPr>
            </w:pPr>
            <w:r w:rsidRPr="0050002A">
              <w:rPr>
                <w:sz w:val="22"/>
              </w:rPr>
              <w:t>(</w:t>
            </w:r>
            <w:r w:rsidR="00772764" w:rsidRPr="0050002A">
              <w:rPr>
                <w:sz w:val="22"/>
              </w:rPr>
              <w:t>i)</w:t>
            </w:r>
            <w:r w:rsidR="00772764" w:rsidRPr="0050002A">
              <w:rPr>
                <w:sz w:val="22"/>
              </w:rPr>
              <w:tab/>
              <w:t>ser no exclusiva;</w:t>
            </w:r>
          </w:p>
          <w:p w14:paraId="4D598E60" w14:textId="4484901F" w:rsidR="00772764" w:rsidRPr="0050002A" w:rsidRDefault="007503C4" w:rsidP="00100DE3">
            <w:pPr>
              <w:spacing w:after="200"/>
              <w:ind w:left="1620" w:right="-72" w:hanging="540"/>
              <w:rPr>
                <w:sz w:val="22"/>
              </w:rPr>
            </w:pPr>
            <w:r w:rsidRPr="0050002A">
              <w:rPr>
                <w:sz w:val="22"/>
              </w:rPr>
              <w:t>(</w:t>
            </w:r>
            <w:proofErr w:type="spellStart"/>
            <w:r w:rsidR="00772764" w:rsidRPr="0050002A">
              <w:rPr>
                <w:sz w:val="22"/>
              </w:rPr>
              <w:t>ii</w:t>
            </w:r>
            <w:proofErr w:type="spellEnd"/>
            <w:r w:rsidR="00772764" w:rsidRPr="0050002A">
              <w:rPr>
                <w:sz w:val="22"/>
              </w:rPr>
              <w:t>)</w:t>
            </w:r>
            <w:r w:rsidR="00772764" w:rsidRPr="0050002A">
              <w:rPr>
                <w:sz w:val="22"/>
              </w:rPr>
              <w:tab/>
              <w:t xml:space="preserve">ser pagada en su totalidad e irrevocable (salvo que sea rescindida si el Contrato se rescinde por las razones señaladas en la </w:t>
            </w:r>
            <w:r w:rsidR="001A22C9" w:rsidRPr="0050002A">
              <w:rPr>
                <w:sz w:val="22"/>
              </w:rPr>
              <w:t>Cláusula</w:t>
            </w:r>
            <w:r w:rsidR="00772764" w:rsidRPr="0050002A">
              <w:rPr>
                <w:sz w:val="22"/>
              </w:rPr>
              <w:t xml:space="preserve"> 41.1 o 41.3 de las CGC); </w:t>
            </w:r>
          </w:p>
          <w:p w14:paraId="7FB7C646" w14:textId="25BFA75E" w:rsidR="00772764" w:rsidRPr="0050002A" w:rsidRDefault="007503C4" w:rsidP="007503C4">
            <w:pPr>
              <w:spacing w:after="200"/>
              <w:ind w:left="1620" w:right="-72" w:hanging="540"/>
              <w:rPr>
                <w:sz w:val="22"/>
              </w:rPr>
            </w:pPr>
            <w:r w:rsidRPr="0050002A">
              <w:rPr>
                <w:sz w:val="22"/>
              </w:rPr>
              <w:t>(</w:t>
            </w:r>
            <w:proofErr w:type="spellStart"/>
            <w:r w:rsidRPr="0050002A">
              <w:rPr>
                <w:sz w:val="22"/>
              </w:rPr>
              <w:t>iii</w:t>
            </w:r>
            <w:proofErr w:type="spellEnd"/>
            <w:r w:rsidRPr="0050002A">
              <w:rPr>
                <w:sz w:val="22"/>
              </w:rPr>
              <w:t xml:space="preserve">)    </w:t>
            </w:r>
            <w:r w:rsidR="00772764" w:rsidRPr="0050002A">
              <w:rPr>
                <w:sz w:val="22"/>
              </w:rPr>
              <w:t xml:space="preserve">ser válida en todo el territorio del país del Comprador, </w:t>
            </w:r>
            <w:r w:rsidR="00772764" w:rsidRPr="0050002A">
              <w:rPr>
                <w:b/>
                <w:sz w:val="22"/>
              </w:rPr>
              <w:t>a menos que en las CEC se especifique otra cosa</w:t>
            </w:r>
            <w:r w:rsidR="00772764" w:rsidRPr="0050002A">
              <w:rPr>
                <w:sz w:val="22"/>
              </w:rPr>
              <w:t xml:space="preserve">; </w:t>
            </w:r>
          </w:p>
          <w:p w14:paraId="483E5D9F" w14:textId="26400C60" w:rsidR="00772764" w:rsidRPr="0050002A" w:rsidRDefault="007503C4" w:rsidP="00100DE3">
            <w:pPr>
              <w:spacing w:after="200"/>
              <w:ind w:left="1620" w:right="-72" w:hanging="540"/>
              <w:rPr>
                <w:sz w:val="22"/>
              </w:rPr>
            </w:pPr>
            <w:r w:rsidRPr="0050002A">
              <w:rPr>
                <w:sz w:val="22"/>
              </w:rPr>
              <w:t>(</w:t>
            </w:r>
            <w:proofErr w:type="spellStart"/>
            <w:r w:rsidR="00772764" w:rsidRPr="0050002A">
              <w:rPr>
                <w:sz w:val="22"/>
              </w:rPr>
              <w:t>iv</w:t>
            </w:r>
            <w:proofErr w:type="spellEnd"/>
            <w:r w:rsidR="00772764" w:rsidRPr="0050002A">
              <w:rPr>
                <w:sz w:val="22"/>
              </w:rPr>
              <w:t>)</w:t>
            </w:r>
            <w:r w:rsidR="00772764" w:rsidRPr="0050002A">
              <w:rPr>
                <w:sz w:val="22"/>
              </w:rPr>
              <w:tab/>
              <w:t>estar exenta de CUALQUIER restricción adicional,</w:t>
            </w:r>
            <w:r w:rsidR="00772764" w:rsidRPr="0050002A">
              <w:rPr>
                <w:b/>
                <w:sz w:val="22"/>
              </w:rPr>
              <w:t xml:space="preserve"> a menos que en las CEC se especifique otra cosa</w:t>
            </w:r>
            <w:r w:rsidR="00772764" w:rsidRPr="0050002A">
              <w:rPr>
                <w:sz w:val="22"/>
              </w:rPr>
              <w:t>;</w:t>
            </w:r>
          </w:p>
          <w:p w14:paraId="1B9A6FB6" w14:textId="77777777" w:rsidR="00772764" w:rsidRPr="0050002A" w:rsidRDefault="00772764" w:rsidP="00100DE3">
            <w:pPr>
              <w:spacing w:after="200"/>
              <w:ind w:left="1080" w:right="-72" w:hanging="540"/>
              <w:rPr>
                <w:sz w:val="22"/>
              </w:rPr>
            </w:pPr>
            <w:r w:rsidRPr="0050002A">
              <w:rPr>
                <w:sz w:val="22"/>
              </w:rPr>
              <w:t>b)</w:t>
            </w:r>
            <w:r w:rsidRPr="0050002A">
              <w:rPr>
                <w:sz w:val="22"/>
              </w:rPr>
              <w:tab/>
              <w:t>deberá permitir:</w:t>
            </w:r>
          </w:p>
          <w:p w14:paraId="0EBC4F85" w14:textId="6231A9CE" w:rsidR="00772764" w:rsidRPr="0050002A" w:rsidRDefault="00883C89" w:rsidP="00100DE3">
            <w:pPr>
              <w:spacing w:after="200"/>
              <w:ind w:left="1620" w:right="-72" w:hanging="540"/>
              <w:rPr>
                <w:sz w:val="22"/>
              </w:rPr>
            </w:pPr>
            <w:r w:rsidRPr="0050002A">
              <w:rPr>
                <w:sz w:val="22"/>
              </w:rPr>
              <w:t>(</w:t>
            </w:r>
            <w:r w:rsidR="00772764" w:rsidRPr="0050002A">
              <w:rPr>
                <w:sz w:val="22"/>
              </w:rPr>
              <w:t>i)</w:t>
            </w:r>
            <w:r w:rsidR="00772764" w:rsidRPr="0050002A">
              <w:rPr>
                <w:sz w:val="22"/>
              </w:rPr>
              <w:tab/>
              <w:t xml:space="preserve">que el software se utilice o se copie para ser utilizado la computadora para las cual fue adquirido </w:t>
            </w:r>
            <w:r w:rsidR="00E662AB" w:rsidRPr="0050002A">
              <w:rPr>
                <w:sz w:val="22"/>
              </w:rPr>
              <w:t xml:space="preserve">o con esa computadora </w:t>
            </w:r>
            <w:r w:rsidR="00772764" w:rsidRPr="0050002A">
              <w:rPr>
                <w:sz w:val="22"/>
              </w:rPr>
              <w:t xml:space="preserve">(si ello estuviese especificado en los requisitos técnicos o en la </w:t>
            </w:r>
            <w:r w:rsidR="00FE6B4F" w:rsidRPr="0050002A">
              <w:rPr>
                <w:sz w:val="22"/>
              </w:rPr>
              <w:t xml:space="preserve">Propuesta </w:t>
            </w:r>
            <w:r w:rsidR="00772764" w:rsidRPr="0050002A">
              <w:rPr>
                <w:sz w:val="22"/>
              </w:rPr>
              <w:t xml:space="preserve">del Proveedor), y en o con computadoras de respaldo de igual o similar capacidad, </w:t>
            </w:r>
            <w:r w:rsidR="00E662AB" w:rsidRPr="0050002A">
              <w:rPr>
                <w:sz w:val="22"/>
              </w:rPr>
              <w:t xml:space="preserve">si la principal </w:t>
            </w:r>
            <w:r w:rsidR="00772764" w:rsidRPr="0050002A">
              <w:rPr>
                <w:sz w:val="22"/>
              </w:rPr>
              <w:t>no funciona, y durante un período de transición razonable en que el uso del software se esté transfiriendo entre la computadora primaria y la de respaldo;</w:t>
            </w:r>
          </w:p>
          <w:p w14:paraId="69434FD8" w14:textId="080C7D5A" w:rsidR="00772764" w:rsidRPr="0050002A" w:rsidRDefault="00883C89" w:rsidP="00100DE3">
            <w:pPr>
              <w:spacing w:after="200"/>
              <w:ind w:left="1620" w:right="-72" w:hanging="540"/>
              <w:rPr>
                <w:sz w:val="22"/>
              </w:rPr>
            </w:pPr>
            <w:r w:rsidRPr="0050002A">
              <w:rPr>
                <w:sz w:val="22"/>
              </w:rPr>
              <w:t>(</w:t>
            </w:r>
            <w:proofErr w:type="spellStart"/>
            <w:r w:rsidR="00772764" w:rsidRPr="0050002A">
              <w:rPr>
                <w:sz w:val="22"/>
              </w:rPr>
              <w:t>ii</w:t>
            </w:r>
            <w:proofErr w:type="spellEnd"/>
            <w:r w:rsidR="00772764" w:rsidRPr="0050002A">
              <w:rPr>
                <w:sz w:val="22"/>
              </w:rPr>
              <w:t>)</w:t>
            </w:r>
            <w:r w:rsidR="00772764" w:rsidRPr="0050002A">
              <w:rPr>
                <w:sz w:val="22"/>
              </w:rPr>
              <w:tab/>
              <w:t xml:space="preserve">que el software se utilice o se copie para ser utilizado en computadoras de reemplazo o transferido a ellas (el uso en las computadoras originales y de reemplazo podrá ser simultáneo durante un período de transición razonable), con la salvedad de que, si en los requisitos técnicos o en la </w:t>
            </w:r>
            <w:r w:rsidR="00FE6B4F" w:rsidRPr="0050002A">
              <w:rPr>
                <w:sz w:val="22"/>
              </w:rPr>
              <w:t>Propuesta</w:t>
            </w:r>
            <w:r w:rsidR="00772764" w:rsidRPr="0050002A">
              <w:rPr>
                <w:sz w:val="22"/>
              </w:rPr>
              <w:t xml:space="preserve"> del Proveedor se especifica una clase de computadora a la cual está restringida la licencia, las computadoras de reemplazo deberán ser de esa clase;</w:t>
            </w:r>
          </w:p>
          <w:p w14:paraId="565B09F4" w14:textId="48057591" w:rsidR="00772764" w:rsidRPr="0050002A" w:rsidRDefault="00883C89" w:rsidP="00883C89">
            <w:pPr>
              <w:spacing w:after="200"/>
              <w:ind w:left="1620" w:right="-72" w:hanging="564"/>
              <w:rPr>
                <w:sz w:val="22"/>
              </w:rPr>
            </w:pPr>
            <w:r w:rsidRPr="0050002A">
              <w:rPr>
                <w:sz w:val="22"/>
              </w:rPr>
              <w:t>(</w:t>
            </w:r>
            <w:proofErr w:type="spellStart"/>
            <w:r w:rsidRPr="0050002A">
              <w:rPr>
                <w:sz w:val="22"/>
              </w:rPr>
              <w:t>iii</w:t>
            </w:r>
            <w:proofErr w:type="spellEnd"/>
            <w:r w:rsidRPr="0050002A">
              <w:rPr>
                <w:sz w:val="22"/>
              </w:rPr>
              <w:t xml:space="preserve">)   </w:t>
            </w:r>
            <w:r w:rsidR="00772764" w:rsidRPr="0050002A">
              <w:rPr>
                <w:sz w:val="22"/>
              </w:rPr>
              <w:t xml:space="preserve">si el tipo de Sistema lo admite, que se pueda tener acceso al software desde otras computadoras conectadas a la primaria o </w:t>
            </w:r>
            <w:r w:rsidR="00067B3D" w:rsidRPr="0050002A">
              <w:rPr>
                <w:sz w:val="22"/>
              </w:rPr>
              <w:t xml:space="preserve">a la </w:t>
            </w:r>
            <w:r w:rsidR="00772764" w:rsidRPr="0050002A">
              <w:rPr>
                <w:sz w:val="22"/>
              </w:rPr>
              <w:t xml:space="preserve">de respaldo </w:t>
            </w:r>
            <w:r w:rsidR="00067B3D" w:rsidRPr="0050002A">
              <w:rPr>
                <w:sz w:val="22"/>
              </w:rPr>
              <w:t xml:space="preserve">mediante </w:t>
            </w:r>
            <w:r w:rsidR="00772764" w:rsidRPr="0050002A">
              <w:rPr>
                <w:sz w:val="22"/>
              </w:rPr>
              <w:t xml:space="preserve">una red de área local o de área </w:t>
            </w:r>
            <w:r w:rsidR="00067B3D" w:rsidRPr="0050002A">
              <w:rPr>
                <w:sz w:val="22"/>
              </w:rPr>
              <w:t xml:space="preserve">extendida o mecanismo </w:t>
            </w:r>
            <w:r w:rsidR="00772764" w:rsidRPr="0050002A">
              <w:rPr>
                <w:sz w:val="22"/>
              </w:rPr>
              <w:t>similar, y que el software pueda utilizarse o copiarse para ser usado en esas otras computadoras en la medida necesaria para tal acceso;</w:t>
            </w:r>
          </w:p>
          <w:p w14:paraId="7D99B279" w14:textId="77777777" w:rsidR="00772764" w:rsidRPr="0050002A" w:rsidRDefault="00772764" w:rsidP="00100DE3">
            <w:pPr>
              <w:spacing w:after="200"/>
              <w:ind w:left="1620" w:right="-72" w:hanging="540"/>
              <w:rPr>
                <w:sz w:val="22"/>
              </w:rPr>
            </w:pPr>
            <w:proofErr w:type="spellStart"/>
            <w:r w:rsidRPr="0050002A">
              <w:rPr>
                <w:sz w:val="22"/>
              </w:rPr>
              <w:t>iv</w:t>
            </w:r>
            <w:proofErr w:type="spellEnd"/>
            <w:r w:rsidRPr="0050002A">
              <w:rPr>
                <w:sz w:val="22"/>
              </w:rPr>
              <w:t>)</w:t>
            </w:r>
            <w:r w:rsidRPr="0050002A">
              <w:rPr>
                <w:sz w:val="22"/>
              </w:rPr>
              <w:tab/>
              <w:t>que el software se reproduzca para fines de protección o respaldo;</w:t>
            </w:r>
          </w:p>
          <w:p w14:paraId="0C60CE30" w14:textId="534B3A68" w:rsidR="00772764" w:rsidRPr="0050002A" w:rsidRDefault="00883C89" w:rsidP="00883C89">
            <w:pPr>
              <w:spacing w:after="200"/>
              <w:ind w:left="1620" w:right="-72" w:hanging="540"/>
              <w:rPr>
                <w:sz w:val="22"/>
              </w:rPr>
            </w:pPr>
            <w:r w:rsidRPr="0050002A">
              <w:rPr>
                <w:sz w:val="22"/>
              </w:rPr>
              <w:t xml:space="preserve">(v)    </w:t>
            </w:r>
            <w:r w:rsidR="00772764" w:rsidRPr="0050002A">
              <w:rPr>
                <w:sz w:val="22"/>
              </w:rPr>
              <w:t>que el software se personalice, adapte o combine con otro software para que el Comprador lo utilice, con la salvedad de que el software derivado que incorpore una parte sustancial del software entregado y sujeto a restricción estará sujeto a las mismas restricciones establecidas en el presente Contrato;</w:t>
            </w:r>
          </w:p>
          <w:p w14:paraId="78D2AF39" w14:textId="264C21F3" w:rsidR="00772764" w:rsidRPr="0050002A" w:rsidRDefault="00883C89" w:rsidP="00100DE3">
            <w:pPr>
              <w:spacing w:after="200"/>
              <w:ind w:left="1627" w:right="-72" w:hanging="547"/>
              <w:rPr>
                <w:sz w:val="22"/>
              </w:rPr>
            </w:pPr>
            <w:r w:rsidRPr="0050002A">
              <w:rPr>
                <w:sz w:val="22"/>
              </w:rPr>
              <w:t>(</w:t>
            </w:r>
            <w:r w:rsidR="00772764" w:rsidRPr="0050002A">
              <w:rPr>
                <w:sz w:val="22"/>
              </w:rPr>
              <w:t>vi)</w:t>
            </w:r>
            <w:r w:rsidR="00772764" w:rsidRPr="0050002A">
              <w:rPr>
                <w:sz w:val="22"/>
              </w:rPr>
              <w:tab/>
            </w:r>
            <w:r w:rsidR="00772764" w:rsidRPr="0050002A">
              <w:rPr>
                <w:b/>
                <w:sz w:val="22"/>
              </w:rPr>
              <w:t>a menos que en las CEC se especifique otra cosa</w:t>
            </w:r>
            <w:r w:rsidR="00772764" w:rsidRPr="0050002A">
              <w:rPr>
                <w:sz w:val="22"/>
              </w:rPr>
              <w:t xml:space="preserve">, que el software sea divulgado a los proveedores de servicios de apoyo y a sus subcontratistas, y se reproduzca para que estos lo utilicen, en la medida que ello sea razonablemente necesario para el cumplimiento de sus contratos de </w:t>
            </w:r>
            <w:r w:rsidR="007B2DD2" w:rsidRPr="0050002A">
              <w:rPr>
                <w:sz w:val="22"/>
              </w:rPr>
              <w:t xml:space="preserve">prestación de </w:t>
            </w:r>
            <w:r w:rsidR="00772764" w:rsidRPr="0050002A">
              <w:rPr>
                <w:sz w:val="22"/>
              </w:rPr>
              <w:t>servicio</w:t>
            </w:r>
            <w:r w:rsidR="007B2DD2" w:rsidRPr="0050002A">
              <w:rPr>
                <w:sz w:val="22"/>
              </w:rPr>
              <w:t xml:space="preserve"> técnico</w:t>
            </w:r>
            <w:r w:rsidR="00772764" w:rsidRPr="0050002A">
              <w:rPr>
                <w:sz w:val="22"/>
              </w:rPr>
              <w:t xml:space="preserve">, con sujeción a las mismas restricciones </w:t>
            </w:r>
            <w:r w:rsidR="007B2DD2" w:rsidRPr="0050002A">
              <w:rPr>
                <w:sz w:val="22"/>
              </w:rPr>
              <w:t xml:space="preserve">establecidas </w:t>
            </w:r>
            <w:r w:rsidR="00772764" w:rsidRPr="0050002A">
              <w:rPr>
                <w:sz w:val="22"/>
              </w:rPr>
              <w:t xml:space="preserve">en </w:t>
            </w:r>
            <w:r w:rsidR="007B2DD2" w:rsidRPr="0050002A">
              <w:rPr>
                <w:sz w:val="22"/>
              </w:rPr>
              <w:t xml:space="preserve">este </w:t>
            </w:r>
            <w:r w:rsidR="00772764" w:rsidRPr="0050002A">
              <w:rPr>
                <w:sz w:val="22"/>
              </w:rPr>
              <w:t>Contrato;</w:t>
            </w:r>
          </w:p>
          <w:p w14:paraId="459908DB" w14:textId="51BF2026" w:rsidR="00772764" w:rsidRPr="0050002A" w:rsidRDefault="00883C89" w:rsidP="00100DE3">
            <w:pPr>
              <w:spacing w:after="200"/>
              <w:ind w:left="1620" w:right="-72" w:hanging="540"/>
              <w:rPr>
                <w:sz w:val="22"/>
              </w:rPr>
            </w:pPr>
            <w:r w:rsidRPr="0050002A">
              <w:rPr>
                <w:sz w:val="22"/>
              </w:rPr>
              <w:t>(</w:t>
            </w:r>
            <w:proofErr w:type="spellStart"/>
            <w:r w:rsidR="00772764" w:rsidRPr="0050002A">
              <w:rPr>
                <w:sz w:val="22"/>
              </w:rPr>
              <w:t>vii</w:t>
            </w:r>
            <w:proofErr w:type="spellEnd"/>
            <w:r w:rsidR="00772764" w:rsidRPr="0050002A">
              <w:rPr>
                <w:sz w:val="22"/>
              </w:rPr>
              <w:t>)</w:t>
            </w:r>
            <w:r w:rsidR="00772764" w:rsidRPr="0050002A">
              <w:rPr>
                <w:sz w:val="22"/>
              </w:rPr>
              <w:tab/>
            </w:r>
            <w:r w:rsidR="00772764" w:rsidRPr="0050002A">
              <w:rPr>
                <w:b/>
                <w:sz w:val="22"/>
              </w:rPr>
              <w:t>a menos que en las CEC se especifique otra cosa</w:t>
            </w:r>
            <w:r w:rsidR="00772764" w:rsidRPr="0050002A">
              <w:rPr>
                <w:sz w:val="22"/>
              </w:rPr>
              <w:t xml:space="preserve">, que el software SOLO sea divulgado a las partes mencionadas y sea reproducido por estas para su uso. </w:t>
            </w:r>
          </w:p>
        </w:tc>
      </w:tr>
      <w:tr w:rsidR="00772764" w:rsidRPr="0050002A" w14:paraId="570AB2A3" w14:textId="77777777" w:rsidTr="00100DE3">
        <w:tc>
          <w:tcPr>
            <w:tcW w:w="2412" w:type="dxa"/>
          </w:tcPr>
          <w:p w14:paraId="58B49247" w14:textId="77777777" w:rsidR="00772764" w:rsidRPr="0050002A" w:rsidRDefault="00772764" w:rsidP="00100DE3">
            <w:pPr>
              <w:spacing w:after="0"/>
              <w:jc w:val="left"/>
            </w:pPr>
          </w:p>
        </w:tc>
        <w:tc>
          <w:tcPr>
            <w:tcW w:w="6588" w:type="dxa"/>
          </w:tcPr>
          <w:p w14:paraId="225CA3F5" w14:textId="08A2D2D3" w:rsidR="00772764" w:rsidRPr="0050002A" w:rsidRDefault="00772764" w:rsidP="00D76F72">
            <w:pPr>
              <w:ind w:left="540" w:right="-72" w:hanging="540"/>
              <w:rPr>
                <w:sz w:val="22"/>
              </w:rPr>
            </w:pPr>
            <w:r w:rsidRPr="0050002A">
              <w:rPr>
                <w:sz w:val="22"/>
              </w:rPr>
              <w:t>16.2</w:t>
            </w:r>
            <w:r w:rsidRPr="0050002A">
              <w:rPr>
                <w:sz w:val="22"/>
              </w:rPr>
              <w:tab/>
              <w:t xml:space="preserve">El Proveedor tiene derecho a inspeccionar el software </w:t>
            </w:r>
            <w:r w:rsidR="00D76F72" w:rsidRPr="0050002A">
              <w:rPr>
                <w:sz w:val="22"/>
              </w:rPr>
              <w:t>estándar</w:t>
            </w:r>
            <w:r w:rsidRPr="0050002A">
              <w:rPr>
                <w:sz w:val="22"/>
              </w:rPr>
              <w:t xml:space="preserve"> para verificar que cumpla con los acuerdos de licencia mencionados. </w:t>
            </w:r>
            <w:r w:rsidRPr="0050002A">
              <w:rPr>
                <w:b/>
                <w:sz w:val="22"/>
              </w:rPr>
              <w:t>A menos que en las CEC se especifique otra cosa</w:t>
            </w:r>
            <w:r w:rsidRPr="0050002A">
              <w:rPr>
                <w:sz w:val="22"/>
              </w:rPr>
              <w:t xml:space="preserve">, el Comprador pondrá a disposición del Proveedor, dentro de los siete (7) posteriores a la fecha de la correspondiente solicitud por escrito, registros precisos y actualizados del número de copias y su ubicación, el número de usuarios autorizados, o cualquier otro dato pertinente que sea necesario para demostrar que el uso del software </w:t>
            </w:r>
            <w:r w:rsidR="00D76F72" w:rsidRPr="0050002A">
              <w:rPr>
                <w:sz w:val="22"/>
              </w:rPr>
              <w:t xml:space="preserve">estándar </w:t>
            </w:r>
            <w:r w:rsidRPr="0050002A">
              <w:rPr>
                <w:sz w:val="22"/>
              </w:rPr>
              <w:t>se ajusta al acuerdo de licencia. Únicamente en el caso de que el Comprador y el Proveedor lo acuerden expresamente por escrito, el Comprador permitirá, en el marco de un proceso previamente acordado y especificado, la ejecución de funciones integradas del software</w:t>
            </w:r>
            <w:r w:rsidRPr="0050002A">
              <w:rPr>
                <w:i/>
                <w:sz w:val="22"/>
              </w:rPr>
              <w:t xml:space="preserve"> </w:t>
            </w:r>
            <w:r w:rsidRPr="0050002A">
              <w:rPr>
                <w:sz w:val="22"/>
              </w:rPr>
              <w:t>bajo el control del Proveedor y la transmisión sin restricciones de la información resultante sobre el uso del software</w:t>
            </w:r>
            <w:r w:rsidRPr="0050002A">
              <w:rPr>
                <w:i/>
                <w:sz w:val="22"/>
              </w:rPr>
              <w:t>.</w:t>
            </w:r>
          </w:p>
        </w:tc>
      </w:tr>
      <w:tr w:rsidR="00772764" w:rsidRPr="0050002A" w14:paraId="272F3970" w14:textId="77777777" w:rsidTr="00100DE3">
        <w:trPr>
          <w:cantSplit/>
        </w:trPr>
        <w:tc>
          <w:tcPr>
            <w:tcW w:w="2412" w:type="dxa"/>
          </w:tcPr>
          <w:p w14:paraId="5073FFBD" w14:textId="77777777" w:rsidR="00772764" w:rsidRPr="0050002A" w:rsidRDefault="00772764" w:rsidP="00100DE3">
            <w:pPr>
              <w:pStyle w:val="Head62"/>
            </w:pPr>
            <w:bookmarkStart w:id="956" w:name="_Toc277233337"/>
            <w:bookmarkStart w:id="957" w:name="_Toc136426867"/>
            <w:r w:rsidRPr="0050002A">
              <w:t>17.</w:t>
            </w:r>
            <w:r w:rsidRPr="0050002A">
              <w:tab/>
              <w:t>Confidencialidad de la información</w:t>
            </w:r>
            <w:bookmarkEnd w:id="956"/>
            <w:bookmarkEnd w:id="957"/>
          </w:p>
        </w:tc>
        <w:tc>
          <w:tcPr>
            <w:tcW w:w="6588" w:type="dxa"/>
          </w:tcPr>
          <w:p w14:paraId="0D26DE6A" w14:textId="114043BD" w:rsidR="00772764" w:rsidRPr="0050002A" w:rsidRDefault="00AC7533" w:rsidP="00AB6ED8">
            <w:pPr>
              <w:spacing w:after="200"/>
              <w:ind w:left="540" w:right="-72" w:hanging="540"/>
              <w:rPr>
                <w:sz w:val="22"/>
              </w:rPr>
            </w:pPr>
            <w:r w:rsidRPr="0050002A">
              <w:rPr>
                <w:sz w:val="22"/>
              </w:rPr>
              <w:t>17.1</w:t>
            </w:r>
            <w:r w:rsidRPr="0050002A">
              <w:rPr>
                <w:sz w:val="22"/>
              </w:rPr>
              <w:tab/>
            </w:r>
            <w:r w:rsidRPr="0050002A">
              <w:rPr>
                <w:b/>
                <w:spacing w:val="-2"/>
                <w:sz w:val="22"/>
              </w:rPr>
              <w:t>A menos que en las CEC se especifique otra cosa</w:t>
            </w:r>
            <w:r w:rsidRPr="0050002A">
              <w:rPr>
                <w:spacing w:val="-2"/>
                <w:sz w:val="22"/>
              </w:rPr>
              <w:t>, la “Parte receptora” (ya sea el Comprador o el Proveedor) mantendrá con carácter confidencial y no divulgará a terceros sin el consentimiento de la otra parte de este Contrato (la “Parte Reveladora”), documentos, datos u otra información de naturaleza confidencial (“información confidencial”) relacionada con este Contrato, y proporcionada directa o indirectamente por la Parte Reveladora antes de su ejecución, durante dicho proceso y luego de su extinción.</w:t>
            </w:r>
          </w:p>
        </w:tc>
      </w:tr>
      <w:tr w:rsidR="00772764" w:rsidRPr="0050002A" w14:paraId="6E532EF6" w14:textId="77777777" w:rsidTr="00100DE3">
        <w:tc>
          <w:tcPr>
            <w:tcW w:w="2412" w:type="dxa"/>
          </w:tcPr>
          <w:p w14:paraId="59BB489D" w14:textId="77777777" w:rsidR="00772764" w:rsidRPr="0050002A" w:rsidRDefault="00772764" w:rsidP="00100DE3">
            <w:pPr>
              <w:spacing w:after="0"/>
              <w:jc w:val="left"/>
            </w:pPr>
          </w:p>
        </w:tc>
        <w:tc>
          <w:tcPr>
            <w:tcW w:w="6588" w:type="dxa"/>
          </w:tcPr>
          <w:p w14:paraId="00DDA174" w14:textId="0937A345" w:rsidR="00772764" w:rsidRPr="0050002A" w:rsidRDefault="00772764" w:rsidP="00100DE3">
            <w:pPr>
              <w:spacing w:after="200"/>
              <w:ind w:left="547" w:right="-72" w:hanging="547"/>
              <w:rPr>
                <w:sz w:val="22"/>
              </w:rPr>
            </w:pPr>
            <w:r w:rsidRPr="0050002A">
              <w:rPr>
                <w:sz w:val="22"/>
              </w:rPr>
              <w:t>17.2</w:t>
            </w:r>
            <w:r w:rsidRPr="0050002A">
              <w:rPr>
                <w:sz w:val="22"/>
              </w:rPr>
              <w:tab/>
              <w:t xml:space="preserve">A los fines de </w:t>
            </w:r>
            <w:r w:rsidR="00AB6ED8" w:rsidRPr="0050002A">
              <w:rPr>
                <w:sz w:val="22"/>
              </w:rPr>
              <w:t xml:space="preserve">lo dispuesto en </w:t>
            </w:r>
            <w:r w:rsidRPr="0050002A">
              <w:rPr>
                <w:sz w:val="22"/>
              </w:rPr>
              <w:t xml:space="preserve">la </w:t>
            </w:r>
            <w:r w:rsidR="001A22C9" w:rsidRPr="0050002A">
              <w:rPr>
                <w:sz w:val="22"/>
              </w:rPr>
              <w:t>Cláusula</w:t>
            </w:r>
            <w:r w:rsidRPr="0050002A">
              <w:rPr>
                <w:sz w:val="22"/>
              </w:rPr>
              <w:t xml:space="preserve"> 17.1 de las CGC, se considerará que el Proveedor es la Parte </w:t>
            </w:r>
            <w:r w:rsidR="00AB6ED8" w:rsidRPr="0050002A">
              <w:rPr>
                <w:sz w:val="22"/>
              </w:rPr>
              <w:t>R</w:t>
            </w:r>
            <w:r w:rsidRPr="0050002A">
              <w:rPr>
                <w:sz w:val="22"/>
              </w:rPr>
              <w:t xml:space="preserve">eceptora de información confidencial generada por él mismo durante el cumplimiento de sus obligaciones derivadas del Contrato y relacionada con las </w:t>
            </w:r>
            <w:r w:rsidR="00AB6ED8" w:rsidRPr="0050002A">
              <w:rPr>
                <w:sz w:val="22"/>
              </w:rPr>
              <w:t>actividades comerciales</w:t>
            </w:r>
            <w:r w:rsidRPr="0050002A">
              <w:rPr>
                <w:sz w:val="22"/>
              </w:rPr>
              <w:t>, las finanzas, los proveedores, los empleados y otros contactos del Comprador o el uso del Sistema por parte de este último.</w:t>
            </w:r>
          </w:p>
          <w:p w14:paraId="5187A0A1" w14:textId="48E8BB5A" w:rsidR="00772764" w:rsidRPr="0050002A" w:rsidRDefault="00772764" w:rsidP="00100DE3">
            <w:pPr>
              <w:spacing w:after="200"/>
              <w:ind w:left="540" w:right="-72" w:hanging="540"/>
              <w:rPr>
                <w:sz w:val="22"/>
              </w:rPr>
            </w:pPr>
            <w:r w:rsidRPr="0050002A">
              <w:rPr>
                <w:sz w:val="22"/>
              </w:rPr>
              <w:t>17.3</w:t>
            </w:r>
            <w:r w:rsidRPr="0050002A">
              <w:rPr>
                <w:sz w:val="22"/>
              </w:rPr>
              <w:tab/>
              <w:t xml:space="preserve">No obstante lo dispuesto en las </w:t>
            </w:r>
            <w:r w:rsidR="001A22C9" w:rsidRPr="0050002A">
              <w:rPr>
                <w:sz w:val="22"/>
              </w:rPr>
              <w:t>Cláusula</w:t>
            </w:r>
            <w:r w:rsidRPr="0050002A">
              <w:rPr>
                <w:sz w:val="22"/>
              </w:rPr>
              <w:t>s 17.1 y 17.2 de estas CGC:</w:t>
            </w:r>
          </w:p>
          <w:p w14:paraId="5B2A10E3" w14:textId="77777777" w:rsidR="00772764" w:rsidRPr="0050002A" w:rsidRDefault="00772764" w:rsidP="00100DE3">
            <w:pPr>
              <w:spacing w:after="200"/>
              <w:ind w:left="1094" w:right="-72" w:hanging="547"/>
              <w:rPr>
                <w:sz w:val="22"/>
              </w:rPr>
            </w:pPr>
            <w:r w:rsidRPr="0050002A">
              <w:rPr>
                <w:sz w:val="22"/>
              </w:rPr>
              <w:t>a)</w:t>
            </w:r>
            <w:r w:rsidRPr="0050002A">
              <w:rPr>
                <w:sz w:val="22"/>
              </w:rPr>
              <w:tab/>
              <w:t>el Proveedor podrá proporcionar a su subcontratista información confidencial del Comprador en la medida en que ello sea razonablemente necesario para que el subcontratista pueda realizar su trabajo en el marco del Contrato;</w:t>
            </w:r>
          </w:p>
          <w:p w14:paraId="77D6B5F2" w14:textId="21E15F3D" w:rsidR="00AB6ED8" w:rsidRPr="0050002A" w:rsidRDefault="00772764" w:rsidP="00AB6ED8">
            <w:pPr>
              <w:spacing w:after="200"/>
              <w:ind w:left="1080" w:right="-72" w:hanging="540"/>
              <w:rPr>
                <w:sz w:val="22"/>
              </w:rPr>
            </w:pPr>
            <w:r w:rsidRPr="0050002A">
              <w:rPr>
                <w:sz w:val="22"/>
              </w:rPr>
              <w:t>b)</w:t>
            </w:r>
            <w:r w:rsidRPr="0050002A">
              <w:rPr>
                <w:sz w:val="22"/>
              </w:rPr>
              <w:tab/>
              <w:t xml:space="preserve">el Comprador podrá </w:t>
            </w:r>
            <w:r w:rsidR="00AB6ED8" w:rsidRPr="0050002A">
              <w:rPr>
                <w:sz w:val="22"/>
              </w:rPr>
              <w:t xml:space="preserve">proporcionar </w:t>
            </w:r>
            <w:r w:rsidRPr="0050002A">
              <w:rPr>
                <w:sz w:val="22"/>
              </w:rPr>
              <w:t xml:space="preserve">información confidencial del Proveedor: i) a sus prestadores de apoyo </w:t>
            </w:r>
            <w:r w:rsidR="00AB6ED8" w:rsidRPr="0050002A">
              <w:rPr>
                <w:sz w:val="22"/>
              </w:rPr>
              <w:t xml:space="preserve">técnico </w:t>
            </w:r>
            <w:r w:rsidRPr="0050002A">
              <w:rPr>
                <w:sz w:val="22"/>
              </w:rPr>
              <w:t xml:space="preserve">y </w:t>
            </w:r>
            <w:r w:rsidR="00AB6ED8" w:rsidRPr="0050002A">
              <w:rPr>
                <w:sz w:val="22"/>
              </w:rPr>
              <w:t xml:space="preserve">sus </w:t>
            </w:r>
            <w:r w:rsidRPr="0050002A">
              <w:rPr>
                <w:sz w:val="22"/>
              </w:rPr>
              <w:t xml:space="preserve">subcontratistas en la medida en que ello sea razonablemente necesario para que puedan realizar su trabajo en el marco de sus contratos de </w:t>
            </w:r>
            <w:r w:rsidR="00AB6ED8" w:rsidRPr="0050002A">
              <w:rPr>
                <w:sz w:val="22"/>
              </w:rPr>
              <w:t xml:space="preserve">prestación </w:t>
            </w:r>
            <w:r w:rsidRPr="0050002A">
              <w:rPr>
                <w:sz w:val="22"/>
              </w:rPr>
              <w:t>de apoyo</w:t>
            </w:r>
            <w:r w:rsidR="00AB6ED8" w:rsidRPr="0050002A">
              <w:rPr>
                <w:sz w:val="22"/>
              </w:rPr>
              <w:t xml:space="preserve"> técnico</w:t>
            </w:r>
            <w:r w:rsidRPr="0050002A">
              <w:rPr>
                <w:sz w:val="22"/>
              </w:rPr>
              <w:t xml:space="preserve">, </w:t>
            </w:r>
          </w:p>
          <w:p w14:paraId="030EEAD2" w14:textId="72B08565" w:rsidR="00767747" w:rsidRPr="0050002A" w:rsidRDefault="00772764" w:rsidP="002A4837">
            <w:pPr>
              <w:spacing w:after="200"/>
              <w:ind w:left="599" w:right="-72"/>
              <w:rPr>
                <w:sz w:val="22"/>
              </w:rPr>
            </w:pPr>
            <w:r w:rsidRPr="0050002A">
              <w:rPr>
                <w:sz w:val="22"/>
              </w:rPr>
              <w:t xml:space="preserve">en cuyo caso la Parte </w:t>
            </w:r>
            <w:r w:rsidR="00AB6ED8" w:rsidRPr="0050002A">
              <w:rPr>
                <w:sz w:val="22"/>
              </w:rPr>
              <w:t>R</w:t>
            </w:r>
            <w:r w:rsidRPr="0050002A">
              <w:rPr>
                <w:sz w:val="22"/>
              </w:rPr>
              <w:t xml:space="preserve">eceptora se asegurará de que la persona a quien </w:t>
            </w:r>
            <w:r w:rsidR="00AB6ED8" w:rsidRPr="0050002A">
              <w:rPr>
                <w:sz w:val="22"/>
              </w:rPr>
              <w:t xml:space="preserve">proporcione </w:t>
            </w:r>
            <w:r w:rsidRPr="0050002A">
              <w:rPr>
                <w:sz w:val="22"/>
              </w:rPr>
              <w:t xml:space="preserve">información confidencial </w:t>
            </w:r>
            <w:r w:rsidR="00AB6ED8" w:rsidRPr="0050002A">
              <w:rPr>
                <w:sz w:val="22"/>
              </w:rPr>
              <w:t xml:space="preserve">de </w:t>
            </w:r>
            <w:r w:rsidRPr="0050002A">
              <w:rPr>
                <w:sz w:val="22"/>
              </w:rPr>
              <w:t xml:space="preserve">la Parte </w:t>
            </w:r>
            <w:r w:rsidR="00AB6ED8" w:rsidRPr="0050002A">
              <w:rPr>
                <w:sz w:val="22"/>
              </w:rPr>
              <w:t xml:space="preserve">Reveladora </w:t>
            </w:r>
            <w:r w:rsidRPr="0050002A">
              <w:rPr>
                <w:sz w:val="22"/>
              </w:rPr>
              <w:t xml:space="preserve">conozca y cumpla las obligaciones de la Parte </w:t>
            </w:r>
            <w:r w:rsidR="00AB6ED8" w:rsidRPr="0050002A">
              <w:rPr>
                <w:sz w:val="22"/>
              </w:rPr>
              <w:t>R</w:t>
            </w:r>
            <w:r w:rsidRPr="0050002A">
              <w:rPr>
                <w:sz w:val="22"/>
              </w:rPr>
              <w:t xml:space="preserve">eceptora establecidas en la presente </w:t>
            </w:r>
            <w:r w:rsidR="001A22C9" w:rsidRPr="0050002A">
              <w:rPr>
                <w:sz w:val="22"/>
              </w:rPr>
              <w:t>Cláusula</w:t>
            </w:r>
            <w:r w:rsidRPr="0050002A">
              <w:rPr>
                <w:sz w:val="22"/>
              </w:rPr>
              <w:t xml:space="preserve"> 17 de las CGC como si fuera </w:t>
            </w:r>
            <w:r w:rsidR="00AB6ED8" w:rsidRPr="0050002A">
              <w:rPr>
                <w:sz w:val="22"/>
              </w:rPr>
              <w:t>p</w:t>
            </w:r>
            <w:r w:rsidRPr="0050002A">
              <w:rPr>
                <w:sz w:val="22"/>
              </w:rPr>
              <w:t xml:space="preserve">arte en el Contrato en lugar de la </w:t>
            </w:r>
            <w:r w:rsidR="00AB6ED8" w:rsidRPr="0050002A">
              <w:rPr>
                <w:sz w:val="22"/>
              </w:rPr>
              <w:t>P</w:t>
            </w:r>
            <w:r w:rsidRPr="0050002A">
              <w:rPr>
                <w:sz w:val="22"/>
              </w:rPr>
              <w:t xml:space="preserve">arte </w:t>
            </w:r>
            <w:r w:rsidR="00AB6ED8" w:rsidRPr="0050002A">
              <w:rPr>
                <w:sz w:val="22"/>
              </w:rPr>
              <w:t>R</w:t>
            </w:r>
            <w:r w:rsidRPr="0050002A">
              <w:rPr>
                <w:sz w:val="22"/>
              </w:rPr>
              <w:t>eceptora.</w:t>
            </w:r>
          </w:p>
        </w:tc>
      </w:tr>
      <w:tr w:rsidR="00772764" w:rsidRPr="0050002A" w14:paraId="59334B31" w14:textId="77777777" w:rsidTr="00100DE3">
        <w:tc>
          <w:tcPr>
            <w:tcW w:w="2412" w:type="dxa"/>
          </w:tcPr>
          <w:p w14:paraId="083D87D0" w14:textId="77777777" w:rsidR="00772764" w:rsidRPr="0050002A" w:rsidRDefault="00772764" w:rsidP="00100DE3">
            <w:pPr>
              <w:spacing w:after="0"/>
              <w:jc w:val="left"/>
            </w:pPr>
          </w:p>
        </w:tc>
        <w:tc>
          <w:tcPr>
            <w:tcW w:w="6588" w:type="dxa"/>
          </w:tcPr>
          <w:p w14:paraId="3B8FE518" w14:textId="6832B332" w:rsidR="00772764" w:rsidRPr="0050002A" w:rsidRDefault="00772764" w:rsidP="00100DE3">
            <w:pPr>
              <w:spacing w:after="200"/>
              <w:ind w:left="540" w:right="-72" w:hanging="540"/>
              <w:rPr>
                <w:sz w:val="22"/>
              </w:rPr>
            </w:pPr>
            <w:r w:rsidRPr="0050002A">
              <w:rPr>
                <w:sz w:val="22"/>
              </w:rPr>
              <w:t>17.4</w:t>
            </w:r>
            <w:r w:rsidRPr="0050002A">
              <w:rPr>
                <w:sz w:val="22"/>
              </w:rPr>
              <w:tab/>
              <w:t xml:space="preserve">El Comprador no podrá, sin el consentimiento previo por escrito del Proveedor, utilizar ninguna información confidencial recibida de este para ningún otro propósito que la operación, el mantenimiento y el desarrollo ulterior del Sistema. </w:t>
            </w:r>
            <w:r w:rsidR="00AB6ED8" w:rsidRPr="0050002A">
              <w:rPr>
                <w:sz w:val="22"/>
              </w:rPr>
              <w:t>Por su parte</w:t>
            </w:r>
            <w:r w:rsidRPr="0050002A">
              <w:rPr>
                <w:sz w:val="22"/>
              </w:rPr>
              <w:t xml:space="preserve">, el Proveedor no podrá, sin el consentimiento previo por escrito del Comprador, utilizar </w:t>
            </w:r>
            <w:r w:rsidR="00AB6ED8" w:rsidRPr="0050002A">
              <w:rPr>
                <w:sz w:val="22"/>
              </w:rPr>
              <w:t xml:space="preserve">la </w:t>
            </w:r>
            <w:r w:rsidRPr="0050002A">
              <w:rPr>
                <w:sz w:val="22"/>
              </w:rPr>
              <w:t xml:space="preserve">información confidencial recibida de este para ningún otro propósito que los necesarios para la ejecución del Contrato. </w:t>
            </w:r>
          </w:p>
          <w:p w14:paraId="1A549BD8" w14:textId="3A14D72F" w:rsidR="00772764" w:rsidRPr="0050002A" w:rsidRDefault="00772764" w:rsidP="00100DE3">
            <w:pPr>
              <w:spacing w:after="200"/>
              <w:ind w:left="540" w:right="-72" w:hanging="540"/>
              <w:rPr>
                <w:sz w:val="22"/>
              </w:rPr>
            </w:pPr>
            <w:r w:rsidRPr="0050002A">
              <w:rPr>
                <w:sz w:val="22"/>
              </w:rPr>
              <w:t>17.5</w:t>
            </w:r>
            <w:r w:rsidRPr="0050002A">
              <w:rPr>
                <w:sz w:val="22"/>
              </w:rPr>
              <w:tab/>
              <w:t xml:space="preserve">Sin embargo, la obligación de una de las </w:t>
            </w:r>
            <w:r w:rsidR="00AB6ED8" w:rsidRPr="0050002A">
              <w:rPr>
                <w:sz w:val="22"/>
              </w:rPr>
              <w:t>p</w:t>
            </w:r>
            <w:r w:rsidRPr="0050002A">
              <w:rPr>
                <w:sz w:val="22"/>
              </w:rPr>
              <w:t xml:space="preserve">artes </w:t>
            </w:r>
            <w:r w:rsidR="00AB6ED8" w:rsidRPr="0050002A">
              <w:rPr>
                <w:sz w:val="22"/>
              </w:rPr>
              <w:t xml:space="preserve">conforme a </w:t>
            </w:r>
            <w:r w:rsidRPr="0050002A">
              <w:rPr>
                <w:sz w:val="22"/>
              </w:rPr>
              <w:t xml:space="preserve">las </w:t>
            </w:r>
            <w:r w:rsidR="001A22C9" w:rsidRPr="0050002A">
              <w:rPr>
                <w:sz w:val="22"/>
              </w:rPr>
              <w:t>Cláusula</w:t>
            </w:r>
            <w:r w:rsidRPr="0050002A">
              <w:rPr>
                <w:sz w:val="22"/>
              </w:rPr>
              <w:t>s 17.1 a 17.4 precedentes no se aplicará a la información que:</w:t>
            </w:r>
          </w:p>
          <w:p w14:paraId="3AEB63F1" w14:textId="51237ECC" w:rsidR="00772764" w:rsidRPr="0050002A" w:rsidRDefault="00772764" w:rsidP="00100DE3">
            <w:pPr>
              <w:spacing w:after="200"/>
              <w:ind w:left="1080" w:right="-72" w:hanging="536"/>
              <w:rPr>
                <w:sz w:val="22"/>
              </w:rPr>
            </w:pPr>
            <w:r w:rsidRPr="0050002A">
              <w:rPr>
                <w:sz w:val="22"/>
              </w:rPr>
              <w:t>a)</w:t>
            </w:r>
            <w:r w:rsidRPr="0050002A">
              <w:rPr>
                <w:sz w:val="22"/>
              </w:rPr>
              <w:tab/>
              <w:t xml:space="preserve">ahora o en lo sucesivo pase a ser de </w:t>
            </w:r>
            <w:r w:rsidR="00AB6ED8" w:rsidRPr="0050002A">
              <w:rPr>
                <w:sz w:val="22"/>
              </w:rPr>
              <w:t xml:space="preserve">dominio </w:t>
            </w:r>
            <w:r w:rsidRPr="0050002A">
              <w:rPr>
                <w:sz w:val="22"/>
              </w:rPr>
              <w:t xml:space="preserve">público </w:t>
            </w:r>
            <w:r w:rsidR="00AB6ED8" w:rsidRPr="0050002A">
              <w:rPr>
                <w:sz w:val="22"/>
              </w:rPr>
              <w:t xml:space="preserve">sin que medie </w:t>
            </w:r>
            <w:r w:rsidRPr="0050002A">
              <w:rPr>
                <w:sz w:val="22"/>
              </w:rPr>
              <w:t xml:space="preserve">falta de la Parte </w:t>
            </w:r>
            <w:r w:rsidR="00AB6ED8" w:rsidRPr="0050002A">
              <w:rPr>
                <w:sz w:val="22"/>
              </w:rPr>
              <w:t>R</w:t>
            </w:r>
            <w:r w:rsidRPr="0050002A">
              <w:rPr>
                <w:sz w:val="22"/>
              </w:rPr>
              <w:t>eceptora;</w:t>
            </w:r>
          </w:p>
          <w:p w14:paraId="7365F069" w14:textId="44F7E265" w:rsidR="00772764" w:rsidRPr="0050002A" w:rsidRDefault="00772764" w:rsidP="00100DE3">
            <w:pPr>
              <w:spacing w:after="200"/>
              <w:ind w:left="1080" w:right="-72" w:hanging="536"/>
              <w:rPr>
                <w:sz w:val="22"/>
              </w:rPr>
            </w:pPr>
            <w:r w:rsidRPr="0050002A">
              <w:rPr>
                <w:sz w:val="22"/>
              </w:rPr>
              <w:t>b)</w:t>
            </w:r>
            <w:r w:rsidRPr="0050002A">
              <w:rPr>
                <w:sz w:val="22"/>
              </w:rPr>
              <w:tab/>
              <w:t>pued</w:t>
            </w:r>
            <w:r w:rsidR="00AB6ED8" w:rsidRPr="0050002A">
              <w:rPr>
                <w:sz w:val="22"/>
              </w:rPr>
              <w:t>a</w:t>
            </w:r>
            <w:r w:rsidRPr="0050002A">
              <w:rPr>
                <w:sz w:val="22"/>
              </w:rPr>
              <w:t xml:space="preserve"> comprobarse que estaba en posesión de la Parte </w:t>
            </w:r>
            <w:r w:rsidR="00AB6ED8" w:rsidRPr="0050002A">
              <w:rPr>
                <w:sz w:val="22"/>
              </w:rPr>
              <w:t>R</w:t>
            </w:r>
            <w:r w:rsidRPr="0050002A">
              <w:rPr>
                <w:sz w:val="22"/>
              </w:rPr>
              <w:t xml:space="preserve">eceptora en el momento de su divulgación y que no fue obtenida con anterioridad, directa o indirectamente, de la Parte </w:t>
            </w:r>
            <w:r w:rsidR="00126FF2" w:rsidRPr="0050002A">
              <w:rPr>
                <w:sz w:val="22"/>
              </w:rPr>
              <w:t>Reveladora</w:t>
            </w:r>
            <w:r w:rsidRPr="0050002A">
              <w:rPr>
                <w:sz w:val="22"/>
              </w:rPr>
              <w:t>;</w:t>
            </w:r>
          </w:p>
          <w:p w14:paraId="28C4E083" w14:textId="7C848017" w:rsidR="00772764" w:rsidRPr="0050002A" w:rsidRDefault="00772764" w:rsidP="00100DE3">
            <w:pPr>
              <w:spacing w:after="200"/>
              <w:ind w:left="1080" w:right="-72" w:hanging="536"/>
              <w:rPr>
                <w:sz w:val="22"/>
              </w:rPr>
            </w:pPr>
            <w:r w:rsidRPr="0050002A">
              <w:rPr>
                <w:sz w:val="22"/>
              </w:rPr>
              <w:t>c)</w:t>
            </w:r>
            <w:r w:rsidRPr="0050002A">
              <w:rPr>
                <w:sz w:val="22"/>
              </w:rPr>
              <w:tab/>
              <w:t xml:space="preserve">pase a estar legítimamente a disposición de la Parte </w:t>
            </w:r>
            <w:r w:rsidR="00126FF2" w:rsidRPr="0050002A">
              <w:rPr>
                <w:sz w:val="22"/>
              </w:rPr>
              <w:t>R</w:t>
            </w:r>
            <w:r w:rsidRPr="0050002A">
              <w:rPr>
                <w:sz w:val="22"/>
              </w:rPr>
              <w:t>eceptora por obra de un tercero que no tenga ninguna obligación de mantener su confidencialidad</w:t>
            </w:r>
            <w:r w:rsidR="00E97AA5" w:rsidRPr="0050002A">
              <w:rPr>
                <w:sz w:val="22"/>
              </w:rPr>
              <w:t xml:space="preserve">; </w:t>
            </w:r>
          </w:p>
          <w:p w14:paraId="6F1FB7C2" w14:textId="420F9833" w:rsidR="00E97AA5" w:rsidRPr="0050002A" w:rsidRDefault="00E97AA5" w:rsidP="00100DE3">
            <w:pPr>
              <w:spacing w:after="200"/>
              <w:ind w:left="1080" w:right="-72" w:hanging="536"/>
              <w:rPr>
                <w:sz w:val="22"/>
              </w:rPr>
            </w:pPr>
            <w:r w:rsidRPr="0050002A">
              <w:rPr>
                <w:sz w:val="22"/>
              </w:rPr>
              <w:t>d)      está siendo entregada al Banco.</w:t>
            </w:r>
          </w:p>
          <w:p w14:paraId="23E5B884" w14:textId="4BAA020F" w:rsidR="00772764" w:rsidRPr="0050002A" w:rsidRDefault="00772764" w:rsidP="00100DE3">
            <w:pPr>
              <w:spacing w:after="200"/>
              <w:ind w:left="540" w:right="-72" w:hanging="540"/>
              <w:rPr>
                <w:sz w:val="22"/>
              </w:rPr>
            </w:pPr>
            <w:r w:rsidRPr="0050002A">
              <w:rPr>
                <w:sz w:val="22"/>
              </w:rPr>
              <w:t>17.6</w:t>
            </w:r>
            <w:r w:rsidRPr="0050002A">
              <w:rPr>
                <w:sz w:val="22"/>
              </w:rPr>
              <w:tab/>
              <w:t xml:space="preserve">Las disposiciones precedentes de esta </w:t>
            </w:r>
            <w:r w:rsidR="001A22C9" w:rsidRPr="0050002A">
              <w:rPr>
                <w:sz w:val="22"/>
              </w:rPr>
              <w:t>Cláusula</w:t>
            </w:r>
            <w:r w:rsidRPr="0050002A">
              <w:rPr>
                <w:sz w:val="22"/>
              </w:rPr>
              <w:t xml:space="preserve"> 17 de las CGC no modificarán de modo alguno los compromisos de confidencialidad con respecto al Sistema o a cualquiera de sus partes establecidos por cualquiera de las Partes en este Contrato con anterioridad a la fecha de este último.</w:t>
            </w:r>
          </w:p>
          <w:p w14:paraId="3EE458E6" w14:textId="1722D0DA" w:rsidR="00772764" w:rsidRPr="0050002A" w:rsidRDefault="00772764" w:rsidP="006C1465">
            <w:pPr>
              <w:spacing w:after="200"/>
              <w:ind w:left="540" w:right="-72" w:hanging="540"/>
              <w:rPr>
                <w:sz w:val="22"/>
              </w:rPr>
            </w:pPr>
            <w:r w:rsidRPr="0050002A">
              <w:rPr>
                <w:sz w:val="22"/>
              </w:rPr>
              <w:t>17.7</w:t>
            </w:r>
            <w:r w:rsidRPr="0050002A">
              <w:rPr>
                <w:sz w:val="22"/>
              </w:rPr>
              <w:tab/>
            </w:r>
            <w:r w:rsidRPr="0050002A">
              <w:rPr>
                <w:b/>
                <w:sz w:val="22"/>
              </w:rPr>
              <w:t>A menos que en las CEC se especifique otra cosa,</w:t>
            </w:r>
            <w:r w:rsidRPr="0050002A">
              <w:rPr>
                <w:sz w:val="22"/>
              </w:rPr>
              <w:t xml:space="preserve"> Las disposiciones de esta </w:t>
            </w:r>
            <w:r w:rsidR="001A22C9" w:rsidRPr="0050002A">
              <w:rPr>
                <w:sz w:val="22"/>
              </w:rPr>
              <w:t>Cláusula</w:t>
            </w:r>
            <w:r w:rsidRPr="0050002A">
              <w:rPr>
                <w:sz w:val="22"/>
              </w:rPr>
              <w:t xml:space="preserve"> 17 de las CGC seguirán </w:t>
            </w:r>
            <w:r w:rsidR="00126FF2" w:rsidRPr="0050002A">
              <w:rPr>
                <w:sz w:val="22"/>
              </w:rPr>
              <w:t xml:space="preserve">vigentes durante tres (3) años luego </w:t>
            </w:r>
            <w:r w:rsidRPr="0050002A">
              <w:rPr>
                <w:sz w:val="22"/>
              </w:rPr>
              <w:t xml:space="preserve">de la </w:t>
            </w:r>
            <w:r w:rsidR="00126FF2" w:rsidRPr="0050002A">
              <w:rPr>
                <w:sz w:val="22"/>
              </w:rPr>
              <w:t>extinción</w:t>
            </w:r>
            <w:r w:rsidRPr="0050002A">
              <w:rPr>
                <w:sz w:val="22"/>
              </w:rPr>
              <w:t>, por cualquier causa, del Contrato.</w:t>
            </w:r>
          </w:p>
        </w:tc>
      </w:tr>
    </w:tbl>
    <w:p w14:paraId="1FD87643" w14:textId="2E273F54" w:rsidR="00772764" w:rsidRPr="0050002A" w:rsidRDefault="00772764" w:rsidP="00772764">
      <w:pPr>
        <w:pStyle w:val="Head61"/>
      </w:pPr>
      <w:bookmarkStart w:id="958" w:name="_Toc277233338"/>
      <w:bookmarkStart w:id="959" w:name="_Toc136426868"/>
      <w:r w:rsidRPr="0050002A">
        <w:t>E. Suministro, instalación, prueba, puesta en servicio</w:t>
      </w:r>
      <w:r w:rsidRPr="0050002A">
        <w:br/>
        <w:t>y aceptación del Sistema</w:t>
      </w:r>
      <w:bookmarkEnd w:id="958"/>
      <w:bookmarkEnd w:id="959"/>
    </w:p>
    <w:tbl>
      <w:tblPr>
        <w:tblW w:w="0" w:type="auto"/>
        <w:tblInd w:w="108" w:type="dxa"/>
        <w:tblLayout w:type="fixed"/>
        <w:tblLook w:val="0000" w:firstRow="0" w:lastRow="0" w:firstColumn="0" w:lastColumn="0" w:noHBand="0" w:noVBand="0"/>
      </w:tblPr>
      <w:tblGrid>
        <w:gridCol w:w="2412"/>
        <w:gridCol w:w="6588"/>
      </w:tblGrid>
      <w:tr w:rsidR="00772764" w:rsidRPr="0050002A" w14:paraId="6CF95943" w14:textId="77777777" w:rsidTr="00100DE3">
        <w:tc>
          <w:tcPr>
            <w:tcW w:w="2412" w:type="dxa"/>
          </w:tcPr>
          <w:p w14:paraId="4E3DAB8D" w14:textId="77777777" w:rsidR="00772764" w:rsidRPr="0050002A" w:rsidRDefault="00772764" w:rsidP="00100DE3">
            <w:pPr>
              <w:pStyle w:val="Head62"/>
            </w:pPr>
            <w:bookmarkStart w:id="960" w:name="_Toc277233339"/>
            <w:bookmarkStart w:id="961" w:name="_Toc136426869"/>
            <w:r w:rsidRPr="0050002A">
              <w:t>18.</w:t>
            </w:r>
            <w:r w:rsidRPr="0050002A">
              <w:tab/>
              <w:t>Representantes</w:t>
            </w:r>
            <w:bookmarkEnd w:id="960"/>
            <w:bookmarkEnd w:id="961"/>
          </w:p>
        </w:tc>
        <w:tc>
          <w:tcPr>
            <w:tcW w:w="6588" w:type="dxa"/>
          </w:tcPr>
          <w:p w14:paraId="2EEB1771" w14:textId="77777777" w:rsidR="00772764" w:rsidRPr="00FB3AC5" w:rsidRDefault="00772764" w:rsidP="00100DE3">
            <w:pPr>
              <w:keepNext/>
              <w:spacing w:after="200"/>
              <w:ind w:left="547" w:right="-72" w:hanging="547"/>
              <w:rPr>
                <w:sz w:val="22"/>
                <w:szCs w:val="22"/>
              </w:rPr>
            </w:pPr>
            <w:r w:rsidRPr="00FB3AC5">
              <w:rPr>
                <w:sz w:val="22"/>
                <w:szCs w:val="22"/>
              </w:rPr>
              <w:t>18.1</w:t>
            </w:r>
            <w:r w:rsidRPr="00FB3AC5">
              <w:rPr>
                <w:sz w:val="22"/>
                <w:szCs w:val="22"/>
              </w:rPr>
              <w:tab/>
              <w:t>Gerente de proyecto</w:t>
            </w:r>
          </w:p>
          <w:p w14:paraId="0BEF0E04" w14:textId="44D70A05" w:rsidR="00772764" w:rsidRPr="00FB3AC5" w:rsidRDefault="00772764" w:rsidP="00361BD3">
            <w:pPr>
              <w:keepNext/>
              <w:spacing w:after="200"/>
              <w:ind w:left="540" w:right="-72"/>
              <w:rPr>
                <w:sz w:val="22"/>
                <w:szCs w:val="22"/>
              </w:rPr>
            </w:pPr>
            <w:r w:rsidRPr="00FB3AC5">
              <w:rPr>
                <w:sz w:val="22"/>
                <w:szCs w:val="22"/>
              </w:rPr>
              <w:t xml:space="preserve">Si el gerente de proyecto no ha sido designado en el Contrato, el Comprador procederá a su nombramiento dentro de los catorce (14) días posteriores a la fecha de entrada en vigor y notificará su nombre por escrito al Proveedor. El Comprador podrá oportunamente designar gerente de proyecto a otra persona para sustituir a la persona designada </w:t>
            </w:r>
            <w:r w:rsidR="00361BD3" w:rsidRPr="00FB3AC5">
              <w:rPr>
                <w:sz w:val="22"/>
                <w:szCs w:val="22"/>
              </w:rPr>
              <w:t>con anterioridad</w:t>
            </w:r>
            <w:r w:rsidRPr="00FB3AC5">
              <w:rPr>
                <w:sz w:val="22"/>
                <w:szCs w:val="22"/>
              </w:rPr>
              <w:t xml:space="preserve">, y comunicará sin demora el nombre de esa persona al Proveedor. Tal nombramiento no se hará en un momento o de un modo que perjudique el progreso de los trabajos en el Sistema, y solo será efectivo cuando el Proveedor reciba la notificación correspondiente. </w:t>
            </w:r>
            <w:r w:rsidRPr="00FB3AC5">
              <w:rPr>
                <w:b/>
                <w:sz w:val="22"/>
                <w:szCs w:val="22"/>
              </w:rPr>
              <w:t>A menos que en las CEC se especifique otra cosa</w:t>
            </w:r>
            <w:r w:rsidRPr="00FB3AC5">
              <w:rPr>
                <w:sz w:val="22"/>
                <w:szCs w:val="22"/>
              </w:rPr>
              <w:t xml:space="preserve"> (si las hubiera), el gerente de proyecto estará facultado para representar al Comprador en todos los asuntos cotidianos relacionados con el Sistema o derivados del Contrato, y será normalmente la persona que envíe y reciba notificaciones en nombre del Comprador de conformidad con </w:t>
            </w:r>
            <w:r w:rsidR="00361BD3" w:rsidRPr="00FB3AC5">
              <w:rPr>
                <w:sz w:val="22"/>
                <w:szCs w:val="22"/>
              </w:rPr>
              <w:t xml:space="preserve">lo dispuesto en </w:t>
            </w:r>
            <w:r w:rsidRPr="00FB3AC5">
              <w:rPr>
                <w:sz w:val="22"/>
                <w:szCs w:val="22"/>
              </w:rPr>
              <w:t xml:space="preserve">la </w:t>
            </w:r>
            <w:r w:rsidR="001A22C9" w:rsidRPr="00FB3AC5">
              <w:rPr>
                <w:sz w:val="22"/>
                <w:szCs w:val="22"/>
              </w:rPr>
              <w:t>Cláusula</w:t>
            </w:r>
            <w:r w:rsidRPr="00FB3AC5">
              <w:rPr>
                <w:sz w:val="22"/>
                <w:szCs w:val="22"/>
              </w:rPr>
              <w:t> 4 de las CGC.</w:t>
            </w:r>
          </w:p>
        </w:tc>
      </w:tr>
      <w:tr w:rsidR="00772764" w:rsidRPr="0050002A" w14:paraId="0D8D49C0" w14:textId="77777777" w:rsidTr="00100DE3">
        <w:tc>
          <w:tcPr>
            <w:tcW w:w="2412" w:type="dxa"/>
          </w:tcPr>
          <w:p w14:paraId="34E246D1" w14:textId="77777777" w:rsidR="00772764" w:rsidRPr="0050002A" w:rsidRDefault="00772764" w:rsidP="00100DE3">
            <w:pPr>
              <w:spacing w:after="0"/>
              <w:jc w:val="left"/>
            </w:pPr>
          </w:p>
        </w:tc>
        <w:tc>
          <w:tcPr>
            <w:tcW w:w="6588" w:type="dxa"/>
          </w:tcPr>
          <w:p w14:paraId="67C393EB" w14:textId="77777777" w:rsidR="00772764" w:rsidRPr="00FB3AC5" w:rsidRDefault="00772764" w:rsidP="00100DE3">
            <w:pPr>
              <w:spacing w:after="200"/>
              <w:ind w:left="540" w:right="-72" w:hanging="540"/>
              <w:rPr>
                <w:sz w:val="22"/>
                <w:szCs w:val="22"/>
              </w:rPr>
            </w:pPr>
            <w:r w:rsidRPr="00FB3AC5">
              <w:rPr>
                <w:sz w:val="22"/>
                <w:szCs w:val="22"/>
              </w:rPr>
              <w:t>18.2</w:t>
            </w:r>
            <w:r w:rsidRPr="00FB3AC5">
              <w:rPr>
                <w:sz w:val="22"/>
                <w:szCs w:val="22"/>
              </w:rPr>
              <w:tab/>
              <w:t>Representante del Proveedor</w:t>
            </w:r>
          </w:p>
          <w:p w14:paraId="550E8FF6" w14:textId="36704B73" w:rsidR="00772764" w:rsidRPr="00FB3AC5" w:rsidRDefault="00772764" w:rsidP="00100DE3">
            <w:pPr>
              <w:spacing w:after="200"/>
              <w:ind w:left="1170" w:right="-72" w:hanging="630"/>
              <w:rPr>
                <w:sz w:val="22"/>
                <w:szCs w:val="22"/>
              </w:rPr>
            </w:pPr>
            <w:r w:rsidRPr="00FB3AC5">
              <w:rPr>
                <w:sz w:val="22"/>
                <w:szCs w:val="22"/>
              </w:rPr>
              <w:t>18.2.1</w:t>
            </w:r>
            <w:r w:rsidRPr="00FB3AC5">
              <w:rPr>
                <w:sz w:val="22"/>
                <w:szCs w:val="22"/>
              </w:rPr>
              <w:tab/>
              <w:t xml:space="preserve">Si el representante del Proveedor no ha sido designado en el Contrato, el Proveedor procederá a </w:t>
            </w:r>
            <w:r w:rsidR="00361BD3" w:rsidRPr="00FB3AC5">
              <w:rPr>
                <w:sz w:val="22"/>
                <w:szCs w:val="22"/>
              </w:rPr>
              <w:t xml:space="preserve">nombrarlo </w:t>
            </w:r>
            <w:r w:rsidRPr="00FB3AC5">
              <w:rPr>
                <w:sz w:val="22"/>
                <w:szCs w:val="22"/>
              </w:rPr>
              <w:t xml:space="preserve">dentro de los catorce (14) días posteriores a la fecha de entrada en vigor y pedirá por escrito al Comprador que apruebe a la persona nombrada. La petición deberá ir acompañada de un currículum vítae </w:t>
            </w:r>
            <w:r w:rsidR="00361BD3" w:rsidRPr="00FB3AC5">
              <w:rPr>
                <w:sz w:val="22"/>
                <w:szCs w:val="22"/>
              </w:rPr>
              <w:t xml:space="preserve">detallado </w:t>
            </w:r>
            <w:r w:rsidRPr="00FB3AC5">
              <w:rPr>
                <w:sz w:val="22"/>
                <w:szCs w:val="22"/>
              </w:rPr>
              <w:t xml:space="preserve">del candidato, </w:t>
            </w:r>
            <w:r w:rsidR="00361BD3" w:rsidRPr="00FB3AC5">
              <w:rPr>
                <w:sz w:val="22"/>
                <w:szCs w:val="22"/>
              </w:rPr>
              <w:t xml:space="preserve">así como de </w:t>
            </w:r>
            <w:r w:rsidRPr="00FB3AC5">
              <w:rPr>
                <w:sz w:val="22"/>
                <w:szCs w:val="22"/>
              </w:rPr>
              <w:t xml:space="preserve">una descripción de cualquier otra responsabilidad relacionada o no con el Sistema que el candidato asumiría en el desempeño de sus funciones como representante del Proveedor. Si el Comprador no presenta objeciones al nombramiento dentro de un plazo de catorce (14) días, se considerará que el representante del Proveedor ha sido aprobado. Si el Comprador presenta objeciones dentro de ese plazo, </w:t>
            </w:r>
            <w:r w:rsidR="000C7EDA" w:rsidRPr="00FB3AC5">
              <w:rPr>
                <w:sz w:val="22"/>
                <w:szCs w:val="22"/>
              </w:rPr>
              <w:t xml:space="preserve">y expresa </w:t>
            </w:r>
            <w:r w:rsidRPr="00FB3AC5">
              <w:rPr>
                <w:sz w:val="22"/>
                <w:szCs w:val="22"/>
              </w:rPr>
              <w:t xml:space="preserve">las razones correspondientes, el Proveedor designará un sustituto dentro de los catorce (14) días posteriores a la presentación de esa objeción, de conformidad con </w:t>
            </w:r>
            <w:r w:rsidR="000C7EDA" w:rsidRPr="00FB3AC5">
              <w:rPr>
                <w:sz w:val="22"/>
                <w:szCs w:val="22"/>
              </w:rPr>
              <w:t xml:space="preserve">lo dispuesto en esta </w:t>
            </w:r>
            <w:r w:rsidR="001A22C9" w:rsidRPr="00FB3AC5">
              <w:rPr>
                <w:sz w:val="22"/>
                <w:szCs w:val="22"/>
              </w:rPr>
              <w:t>Cláusula</w:t>
            </w:r>
            <w:r w:rsidRPr="00FB3AC5">
              <w:rPr>
                <w:sz w:val="22"/>
                <w:szCs w:val="22"/>
              </w:rPr>
              <w:t xml:space="preserve"> 18.2.1 de las CGC.</w:t>
            </w:r>
          </w:p>
          <w:p w14:paraId="2AB5B84B" w14:textId="04F99740" w:rsidR="00772764" w:rsidRPr="00FB3AC5" w:rsidRDefault="00772764" w:rsidP="00100DE3">
            <w:pPr>
              <w:spacing w:after="200"/>
              <w:ind w:left="1170" w:right="-72" w:hanging="630"/>
              <w:rPr>
                <w:spacing w:val="-4"/>
                <w:sz w:val="22"/>
                <w:szCs w:val="22"/>
              </w:rPr>
            </w:pPr>
            <w:r w:rsidRPr="00FB3AC5">
              <w:rPr>
                <w:sz w:val="22"/>
                <w:szCs w:val="22"/>
              </w:rPr>
              <w:t>18.2.2</w:t>
            </w:r>
            <w:r w:rsidRPr="00FB3AC5">
              <w:rPr>
                <w:sz w:val="22"/>
                <w:szCs w:val="22"/>
              </w:rPr>
              <w:tab/>
            </w:r>
            <w:r w:rsidRPr="00FB3AC5">
              <w:rPr>
                <w:b/>
                <w:spacing w:val="-4"/>
                <w:sz w:val="22"/>
                <w:szCs w:val="22"/>
              </w:rPr>
              <w:t>A menos que en las CEC se especifique otra cosa</w:t>
            </w:r>
            <w:r w:rsidRPr="00FB3AC5">
              <w:rPr>
                <w:spacing w:val="-4"/>
                <w:sz w:val="22"/>
                <w:szCs w:val="22"/>
              </w:rPr>
              <w:t xml:space="preserve"> (si las hubiera), el representante del Proveedor tendrá facultades para representar al Proveedor en todos los asuntos cotidianos relacionados con el Sistema o derivados del Contrato, y será normalmente la persona que envíe y reciba notificaciones en nombre del Proveedor de conformidad con </w:t>
            </w:r>
            <w:r w:rsidR="000C7EDA" w:rsidRPr="00FB3AC5">
              <w:rPr>
                <w:spacing w:val="-4"/>
                <w:sz w:val="22"/>
                <w:szCs w:val="22"/>
              </w:rPr>
              <w:t xml:space="preserve">lo dispuesto en </w:t>
            </w:r>
            <w:r w:rsidRPr="00FB3AC5">
              <w:rPr>
                <w:spacing w:val="-4"/>
                <w:sz w:val="22"/>
                <w:szCs w:val="22"/>
              </w:rPr>
              <w:t xml:space="preserve">la </w:t>
            </w:r>
            <w:r w:rsidR="001A22C9" w:rsidRPr="00FB3AC5">
              <w:rPr>
                <w:spacing w:val="-4"/>
                <w:sz w:val="22"/>
                <w:szCs w:val="22"/>
              </w:rPr>
              <w:t>Cláusula</w:t>
            </w:r>
            <w:r w:rsidRPr="00FB3AC5">
              <w:rPr>
                <w:spacing w:val="-4"/>
                <w:sz w:val="22"/>
                <w:szCs w:val="22"/>
              </w:rPr>
              <w:t> 4 de las CGC.</w:t>
            </w:r>
          </w:p>
          <w:p w14:paraId="186BEC9D" w14:textId="153A730F" w:rsidR="00772764" w:rsidRPr="00FB3AC5" w:rsidRDefault="00772764" w:rsidP="00100DE3">
            <w:pPr>
              <w:spacing w:after="200"/>
              <w:ind w:left="1170" w:right="-72" w:hanging="630"/>
              <w:rPr>
                <w:sz w:val="22"/>
                <w:szCs w:val="22"/>
              </w:rPr>
            </w:pPr>
            <w:r w:rsidRPr="00FB3AC5">
              <w:rPr>
                <w:sz w:val="22"/>
                <w:szCs w:val="22"/>
              </w:rPr>
              <w:t>18.2.3</w:t>
            </w:r>
            <w:r w:rsidRPr="00FB3AC5">
              <w:rPr>
                <w:sz w:val="22"/>
                <w:szCs w:val="22"/>
              </w:rPr>
              <w:tab/>
              <w:t xml:space="preserve">El Proveedor no </w:t>
            </w:r>
            <w:r w:rsidR="000C7EDA" w:rsidRPr="00FB3AC5">
              <w:rPr>
                <w:sz w:val="22"/>
                <w:szCs w:val="22"/>
              </w:rPr>
              <w:t xml:space="preserve">podrá </w:t>
            </w:r>
            <w:r w:rsidRPr="00FB3AC5">
              <w:rPr>
                <w:sz w:val="22"/>
                <w:szCs w:val="22"/>
              </w:rPr>
              <w:t>revocar el nombramiento de</w:t>
            </w:r>
            <w:r w:rsidR="000C7EDA" w:rsidRPr="00FB3AC5">
              <w:rPr>
                <w:sz w:val="22"/>
                <w:szCs w:val="22"/>
              </w:rPr>
              <w:t xml:space="preserve"> su</w:t>
            </w:r>
            <w:r w:rsidRPr="00FB3AC5">
              <w:rPr>
                <w:sz w:val="22"/>
                <w:szCs w:val="22"/>
              </w:rPr>
              <w:t xml:space="preserve"> representante sin el consentimiento previo por escrito del Comprador, </w:t>
            </w:r>
            <w:r w:rsidR="000C7EDA" w:rsidRPr="00FB3AC5">
              <w:rPr>
                <w:sz w:val="22"/>
                <w:szCs w:val="22"/>
              </w:rPr>
              <w:t xml:space="preserve">el cual </w:t>
            </w:r>
            <w:r w:rsidRPr="00FB3AC5">
              <w:rPr>
                <w:sz w:val="22"/>
                <w:szCs w:val="22"/>
              </w:rPr>
              <w:t xml:space="preserve">no </w:t>
            </w:r>
            <w:r w:rsidR="000C7EDA" w:rsidRPr="00FB3AC5">
              <w:rPr>
                <w:sz w:val="22"/>
                <w:szCs w:val="22"/>
              </w:rPr>
              <w:t xml:space="preserve">podrá </w:t>
            </w:r>
            <w:r w:rsidRPr="00FB3AC5">
              <w:rPr>
                <w:sz w:val="22"/>
                <w:szCs w:val="22"/>
              </w:rPr>
              <w:t>negar</w:t>
            </w:r>
            <w:r w:rsidR="000C7EDA" w:rsidRPr="00FB3AC5">
              <w:rPr>
                <w:sz w:val="22"/>
                <w:szCs w:val="22"/>
              </w:rPr>
              <w:t>se</w:t>
            </w:r>
            <w:r w:rsidRPr="00FB3AC5">
              <w:rPr>
                <w:sz w:val="22"/>
                <w:szCs w:val="22"/>
              </w:rPr>
              <w:t xml:space="preserve"> sin razones válidas. Si el Comprador consiente en ello, el Proveedor designará como su representante a otra persona con calificaciones iguales o superiores, de conformidad con el procedimiento establecido en la </w:t>
            </w:r>
            <w:r w:rsidR="001A22C9" w:rsidRPr="00FB3AC5">
              <w:rPr>
                <w:sz w:val="22"/>
                <w:szCs w:val="22"/>
              </w:rPr>
              <w:t>Cláusula</w:t>
            </w:r>
            <w:r w:rsidRPr="00FB3AC5">
              <w:rPr>
                <w:sz w:val="22"/>
                <w:szCs w:val="22"/>
              </w:rPr>
              <w:t xml:space="preserve"> 18.2.1 de las CGC.</w:t>
            </w:r>
          </w:p>
          <w:p w14:paraId="7F6114EE" w14:textId="665D799B" w:rsidR="00772764" w:rsidRPr="00FB3AC5" w:rsidRDefault="00772764" w:rsidP="00100DE3">
            <w:pPr>
              <w:spacing w:after="200"/>
              <w:ind w:left="1170" w:right="-72" w:hanging="630"/>
              <w:rPr>
                <w:sz w:val="22"/>
                <w:szCs w:val="22"/>
              </w:rPr>
            </w:pPr>
            <w:r w:rsidRPr="00FB3AC5">
              <w:rPr>
                <w:sz w:val="22"/>
                <w:szCs w:val="22"/>
              </w:rPr>
              <w:t>18.2.4</w:t>
            </w:r>
            <w:r w:rsidRPr="00FB3AC5">
              <w:rPr>
                <w:sz w:val="22"/>
                <w:szCs w:val="22"/>
              </w:rPr>
              <w:tab/>
              <w:t xml:space="preserve">El </w:t>
            </w:r>
            <w:r w:rsidR="00055B25" w:rsidRPr="00FB3AC5">
              <w:rPr>
                <w:sz w:val="22"/>
                <w:szCs w:val="22"/>
              </w:rPr>
              <w:t>R</w:t>
            </w:r>
            <w:r w:rsidRPr="00FB3AC5">
              <w:rPr>
                <w:sz w:val="22"/>
                <w:szCs w:val="22"/>
              </w:rPr>
              <w:t xml:space="preserve">epresentante y el </w:t>
            </w:r>
            <w:r w:rsidR="00055B25" w:rsidRPr="00FB3AC5">
              <w:rPr>
                <w:sz w:val="22"/>
                <w:szCs w:val="22"/>
              </w:rPr>
              <w:t>P</w:t>
            </w:r>
            <w:r w:rsidRPr="00FB3AC5">
              <w:rPr>
                <w:sz w:val="22"/>
                <w:szCs w:val="22"/>
              </w:rPr>
              <w:t>ersonal del Proveedor están obligados a trabajar en estrecha colaboración con el gerente de proyecto y el personal del Comprador, a actuar dentro del ámbito de sus facultades y a cumplir las directivas impartidas por el Comprador que sean compatibles con las condiciones del Contrato. El representante del Proveedor es responsable de la gestión de las actividades de su personal y del personal subcontratado.</w:t>
            </w:r>
          </w:p>
          <w:p w14:paraId="4A6CDCC1" w14:textId="4071F771" w:rsidR="00772764" w:rsidRPr="00FB3AC5" w:rsidRDefault="00772764" w:rsidP="00100DE3">
            <w:pPr>
              <w:spacing w:after="200"/>
              <w:ind w:left="1170" w:right="-72" w:hanging="630"/>
              <w:rPr>
                <w:spacing w:val="-2"/>
                <w:sz w:val="22"/>
                <w:szCs w:val="22"/>
              </w:rPr>
            </w:pPr>
            <w:r w:rsidRPr="00FB3AC5">
              <w:rPr>
                <w:sz w:val="22"/>
                <w:szCs w:val="22"/>
              </w:rPr>
              <w:t>18.2.5</w:t>
            </w:r>
            <w:r w:rsidRPr="00FB3AC5">
              <w:rPr>
                <w:sz w:val="22"/>
                <w:szCs w:val="22"/>
              </w:rPr>
              <w:tab/>
            </w:r>
            <w:r w:rsidRPr="00FB3AC5">
              <w:rPr>
                <w:spacing w:val="-2"/>
                <w:sz w:val="22"/>
                <w:szCs w:val="22"/>
              </w:rPr>
              <w:t xml:space="preserve">Con sujeción a la aprobación del Comprador (que no </w:t>
            </w:r>
            <w:r w:rsidR="000C7EDA" w:rsidRPr="00FB3AC5">
              <w:rPr>
                <w:spacing w:val="-2"/>
                <w:sz w:val="22"/>
                <w:szCs w:val="22"/>
              </w:rPr>
              <w:t xml:space="preserve">podrá </w:t>
            </w:r>
            <w:r w:rsidRPr="00FB3AC5">
              <w:rPr>
                <w:spacing w:val="-2"/>
                <w:sz w:val="22"/>
                <w:szCs w:val="22"/>
              </w:rPr>
              <w:t>negar</w:t>
            </w:r>
            <w:r w:rsidR="000C7EDA" w:rsidRPr="00FB3AC5">
              <w:rPr>
                <w:spacing w:val="-2"/>
                <w:sz w:val="22"/>
                <w:szCs w:val="22"/>
              </w:rPr>
              <w:t>se</w:t>
            </w:r>
            <w:r w:rsidRPr="00FB3AC5">
              <w:rPr>
                <w:spacing w:val="-2"/>
                <w:sz w:val="22"/>
                <w:szCs w:val="22"/>
              </w:rPr>
              <w:t xml:space="preserve"> sin razones válidas), el representante del Proveedor podrá delegar, en cualquier momento y en cualquier persona, cualquiera de las facultades, funciones y autoridad que le hayan sido conferidas. Esa delegación podrá revocarse en cualquier momento. Toda delegación o revocación estará sujeta a una notificación previa firmada por el representante del Proveedor, en la que se especificarán las facultades, funciones y </w:t>
            </w:r>
            <w:r w:rsidR="000C7EDA" w:rsidRPr="00FB3AC5">
              <w:rPr>
                <w:spacing w:val="-2"/>
                <w:sz w:val="22"/>
                <w:szCs w:val="22"/>
              </w:rPr>
              <w:t xml:space="preserve">autoridad </w:t>
            </w:r>
            <w:r w:rsidRPr="00FB3AC5">
              <w:rPr>
                <w:spacing w:val="-2"/>
                <w:sz w:val="22"/>
                <w:szCs w:val="22"/>
              </w:rPr>
              <w:t xml:space="preserve">que se delegan o revocan en virtud de ella. La delegación o revocación no tendrá efecto hasta que se haya entregado la notificación pertinente. </w:t>
            </w:r>
          </w:p>
          <w:p w14:paraId="4D5DC057" w14:textId="46108DE0" w:rsidR="00772764" w:rsidRPr="00FB3AC5" w:rsidRDefault="00772764" w:rsidP="00100DE3">
            <w:pPr>
              <w:spacing w:after="200"/>
              <w:ind w:left="1170" w:right="-72" w:hanging="630"/>
              <w:rPr>
                <w:sz w:val="22"/>
                <w:szCs w:val="22"/>
              </w:rPr>
            </w:pPr>
            <w:r w:rsidRPr="00FB3AC5">
              <w:rPr>
                <w:sz w:val="22"/>
                <w:szCs w:val="22"/>
              </w:rPr>
              <w:t>18.2.6</w:t>
            </w:r>
            <w:r w:rsidRPr="00FB3AC5">
              <w:rPr>
                <w:sz w:val="22"/>
                <w:szCs w:val="22"/>
              </w:rPr>
              <w:tab/>
              <w:t xml:space="preserve">Todo acto o ejercicio por una persona de las facultades, funciones y </w:t>
            </w:r>
            <w:r w:rsidR="000C7EDA" w:rsidRPr="00FB3AC5">
              <w:rPr>
                <w:sz w:val="22"/>
                <w:szCs w:val="22"/>
              </w:rPr>
              <w:t xml:space="preserve">autoridad </w:t>
            </w:r>
            <w:r w:rsidRPr="00FB3AC5">
              <w:rPr>
                <w:sz w:val="22"/>
                <w:szCs w:val="22"/>
              </w:rPr>
              <w:t xml:space="preserve">delegados en ella de conformidad con lo dispuesto en la </w:t>
            </w:r>
            <w:r w:rsidR="001A22C9" w:rsidRPr="00FB3AC5">
              <w:rPr>
                <w:sz w:val="22"/>
                <w:szCs w:val="22"/>
              </w:rPr>
              <w:t>Cláusula</w:t>
            </w:r>
            <w:r w:rsidRPr="00FB3AC5">
              <w:rPr>
                <w:sz w:val="22"/>
                <w:szCs w:val="22"/>
              </w:rPr>
              <w:t> 18.2.5 precedente se considerará un acto o ejercicio del representante del Proveedor.</w:t>
            </w:r>
          </w:p>
          <w:p w14:paraId="5AA21072" w14:textId="77777777" w:rsidR="00E97AA5" w:rsidRPr="00FB3AC5" w:rsidRDefault="00772764" w:rsidP="00E97AA5">
            <w:pPr>
              <w:keepNext/>
              <w:keepLines/>
              <w:spacing w:before="240" w:after="200"/>
              <w:ind w:left="630" w:right="-19" w:hanging="630"/>
              <w:outlineLvl w:val="4"/>
              <w:rPr>
                <w:sz w:val="22"/>
                <w:szCs w:val="22"/>
              </w:rPr>
            </w:pPr>
            <w:r w:rsidRPr="00FB3AC5">
              <w:rPr>
                <w:sz w:val="22"/>
                <w:szCs w:val="22"/>
              </w:rPr>
              <w:t>18.3</w:t>
            </w:r>
            <w:r w:rsidRPr="00FB3AC5">
              <w:rPr>
                <w:sz w:val="22"/>
                <w:szCs w:val="22"/>
              </w:rPr>
              <w:tab/>
            </w:r>
            <w:r w:rsidR="00E97AA5" w:rsidRPr="00FB3AC5">
              <w:rPr>
                <w:sz w:val="22"/>
                <w:szCs w:val="22"/>
              </w:rPr>
              <w:t>Remoción del personal del Proveedor y del Personal de los Subcontratistas</w:t>
            </w:r>
          </w:p>
          <w:p w14:paraId="165DD210" w14:textId="2650A616" w:rsidR="00E97AA5" w:rsidRPr="00FB3AC5" w:rsidRDefault="00E97AA5" w:rsidP="00E97AA5">
            <w:pPr>
              <w:keepNext/>
              <w:keepLines/>
              <w:spacing w:before="240" w:after="200"/>
              <w:ind w:left="1170" w:right="-19" w:hanging="630"/>
              <w:outlineLvl w:val="4"/>
              <w:rPr>
                <w:sz w:val="22"/>
                <w:szCs w:val="22"/>
              </w:rPr>
            </w:pPr>
            <w:r w:rsidRPr="00FB3AC5">
              <w:rPr>
                <w:sz w:val="22"/>
                <w:szCs w:val="22"/>
              </w:rPr>
              <w:t>18.3.1</w:t>
            </w:r>
            <w:r w:rsidRPr="00FB3AC5">
              <w:rPr>
                <w:sz w:val="22"/>
                <w:szCs w:val="22"/>
              </w:rPr>
              <w:tab/>
              <w:t xml:space="preserve">El Gerente e Proyecto podrá </w:t>
            </w:r>
            <w:r w:rsidR="002A2BFA" w:rsidRPr="00FB3AC5">
              <w:rPr>
                <w:sz w:val="22"/>
                <w:szCs w:val="22"/>
              </w:rPr>
              <w:t>requerir</w:t>
            </w:r>
            <w:r w:rsidRPr="00FB3AC5">
              <w:rPr>
                <w:sz w:val="22"/>
                <w:szCs w:val="22"/>
              </w:rPr>
              <w:t xml:space="preserve"> al Proveedor que remueva (o hará que se remueva) el Representante del Proveedor o cualquier otra persona empleada por el Proveedor en la ejecución del Contrato que;</w:t>
            </w:r>
          </w:p>
          <w:p w14:paraId="285071D3" w14:textId="77777777" w:rsidR="00E97AA5" w:rsidRPr="00FB3AC5" w:rsidRDefault="00E97AA5" w:rsidP="00690AA6">
            <w:pPr>
              <w:pStyle w:val="ListParagraph"/>
              <w:keepNext/>
              <w:keepLines/>
              <w:numPr>
                <w:ilvl w:val="0"/>
                <w:numId w:val="52"/>
              </w:numPr>
              <w:spacing w:before="120"/>
              <w:ind w:left="1728" w:right="-17" w:hanging="567"/>
              <w:contextualSpacing w:val="0"/>
              <w:outlineLvl w:val="4"/>
              <w:rPr>
                <w:sz w:val="22"/>
                <w:szCs w:val="22"/>
              </w:rPr>
            </w:pPr>
            <w:r w:rsidRPr="00FB3AC5">
              <w:rPr>
                <w:sz w:val="22"/>
                <w:szCs w:val="22"/>
              </w:rPr>
              <w:t>persista en conducta inapropiada o falta de cuidado;</w:t>
            </w:r>
          </w:p>
          <w:p w14:paraId="312B8677" w14:textId="77777777" w:rsidR="00E97AA5" w:rsidRPr="00FB3AC5" w:rsidRDefault="00E97AA5" w:rsidP="00690AA6">
            <w:pPr>
              <w:pStyle w:val="ListParagraph"/>
              <w:keepNext/>
              <w:keepLines/>
              <w:numPr>
                <w:ilvl w:val="0"/>
                <w:numId w:val="52"/>
              </w:numPr>
              <w:spacing w:before="120"/>
              <w:ind w:left="1728" w:right="-17" w:hanging="567"/>
              <w:contextualSpacing w:val="0"/>
              <w:outlineLvl w:val="4"/>
              <w:rPr>
                <w:sz w:val="22"/>
                <w:szCs w:val="22"/>
              </w:rPr>
            </w:pPr>
            <w:r w:rsidRPr="00FB3AC5">
              <w:rPr>
                <w:sz w:val="22"/>
                <w:szCs w:val="22"/>
              </w:rPr>
              <w:t>ejecuta sus obligaciones en forma incompetente o negligente;</w:t>
            </w:r>
          </w:p>
          <w:p w14:paraId="6DD262C3" w14:textId="77777777" w:rsidR="00E97AA5" w:rsidRPr="00FB3AC5" w:rsidRDefault="00E97AA5" w:rsidP="00690AA6">
            <w:pPr>
              <w:pStyle w:val="ListParagraph"/>
              <w:keepNext/>
              <w:keepLines/>
              <w:numPr>
                <w:ilvl w:val="0"/>
                <w:numId w:val="52"/>
              </w:numPr>
              <w:spacing w:before="120"/>
              <w:ind w:left="1728" w:right="-17" w:hanging="567"/>
              <w:contextualSpacing w:val="0"/>
              <w:outlineLvl w:val="4"/>
              <w:rPr>
                <w:sz w:val="22"/>
                <w:szCs w:val="22"/>
              </w:rPr>
            </w:pPr>
            <w:r w:rsidRPr="00FB3AC5">
              <w:rPr>
                <w:sz w:val="22"/>
                <w:szCs w:val="22"/>
              </w:rPr>
              <w:t>falla en cumplir cualquiera de las disposiciones del Contrato;</w:t>
            </w:r>
          </w:p>
          <w:p w14:paraId="3B23C362" w14:textId="77777777" w:rsidR="00E97AA5" w:rsidRPr="00FB3AC5" w:rsidRDefault="00E97AA5" w:rsidP="00690AA6">
            <w:pPr>
              <w:pStyle w:val="ListParagraph"/>
              <w:keepNext/>
              <w:keepLines/>
              <w:numPr>
                <w:ilvl w:val="0"/>
                <w:numId w:val="52"/>
              </w:numPr>
              <w:spacing w:before="120"/>
              <w:ind w:left="1728" w:right="-17" w:hanging="567"/>
              <w:contextualSpacing w:val="0"/>
              <w:outlineLvl w:val="4"/>
              <w:rPr>
                <w:sz w:val="22"/>
                <w:szCs w:val="22"/>
              </w:rPr>
            </w:pPr>
            <w:r w:rsidRPr="00FB3AC5">
              <w:rPr>
                <w:sz w:val="22"/>
                <w:szCs w:val="22"/>
              </w:rPr>
              <w:t xml:space="preserve">persiste en alguna conducta que es perjudicial a la seguridad, salud o la protección del ambiente; </w:t>
            </w:r>
          </w:p>
          <w:p w14:paraId="660B59D8" w14:textId="77777777" w:rsidR="00E97AA5" w:rsidRPr="00FB3AC5" w:rsidRDefault="00E97AA5" w:rsidP="00690AA6">
            <w:pPr>
              <w:pStyle w:val="ListParagraph"/>
              <w:keepNext/>
              <w:keepLines/>
              <w:numPr>
                <w:ilvl w:val="0"/>
                <w:numId w:val="52"/>
              </w:numPr>
              <w:spacing w:before="120"/>
              <w:ind w:left="1728" w:right="-17" w:hanging="567"/>
              <w:contextualSpacing w:val="0"/>
              <w:outlineLvl w:val="4"/>
              <w:rPr>
                <w:sz w:val="22"/>
                <w:szCs w:val="22"/>
              </w:rPr>
            </w:pPr>
            <w:r w:rsidRPr="00FB3AC5">
              <w:rPr>
                <w:sz w:val="22"/>
                <w:szCs w:val="22"/>
              </w:rPr>
              <w:t>basándose en pruebas razonables, se determina que ha incurrido en fraude y corrupción durante la ejecución del Contrato;</w:t>
            </w:r>
          </w:p>
          <w:p w14:paraId="5C82AC1A" w14:textId="77777777" w:rsidR="00E97AA5" w:rsidRPr="00FB3AC5" w:rsidRDefault="00E97AA5" w:rsidP="00690AA6">
            <w:pPr>
              <w:pStyle w:val="ListParagraph"/>
              <w:keepNext/>
              <w:keepLines/>
              <w:numPr>
                <w:ilvl w:val="0"/>
                <w:numId w:val="52"/>
              </w:numPr>
              <w:spacing w:before="120"/>
              <w:ind w:left="1728" w:right="-17" w:hanging="567"/>
              <w:contextualSpacing w:val="0"/>
              <w:outlineLvl w:val="4"/>
              <w:rPr>
                <w:sz w:val="22"/>
                <w:szCs w:val="22"/>
              </w:rPr>
            </w:pPr>
            <w:r w:rsidRPr="00FB3AC5">
              <w:rPr>
                <w:sz w:val="22"/>
                <w:szCs w:val="22"/>
              </w:rPr>
              <w:t>ha sido contratado del personal del comprador;</w:t>
            </w:r>
          </w:p>
          <w:p w14:paraId="1C114C38" w14:textId="77777777" w:rsidR="00E97AA5" w:rsidRPr="00FB3AC5" w:rsidRDefault="00E97AA5" w:rsidP="00690AA6">
            <w:pPr>
              <w:pStyle w:val="ListParagraph"/>
              <w:keepNext/>
              <w:keepLines/>
              <w:numPr>
                <w:ilvl w:val="0"/>
                <w:numId w:val="52"/>
              </w:numPr>
              <w:spacing w:before="120"/>
              <w:ind w:left="1728" w:right="-17" w:hanging="567"/>
              <w:contextualSpacing w:val="0"/>
              <w:outlineLvl w:val="4"/>
              <w:rPr>
                <w:sz w:val="22"/>
                <w:szCs w:val="22"/>
              </w:rPr>
            </w:pPr>
            <w:r w:rsidRPr="00FB3AC5">
              <w:rPr>
                <w:sz w:val="22"/>
                <w:szCs w:val="22"/>
              </w:rPr>
              <w:t>se involucra en cualquier otro comportamiento que viole las Normas de Conducta, según corresponda;</w:t>
            </w:r>
          </w:p>
          <w:p w14:paraId="5EA5D3F6" w14:textId="77777777" w:rsidR="00E97AA5" w:rsidRPr="00FB3AC5" w:rsidRDefault="00E97AA5" w:rsidP="00E97AA5">
            <w:pPr>
              <w:keepNext/>
              <w:keepLines/>
              <w:spacing w:before="240" w:after="200"/>
              <w:ind w:left="1170" w:right="-19" w:hanging="9"/>
              <w:outlineLvl w:val="4"/>
              <w:rPr>
                <w:sz w:val="22"/>
                <w:szCs w:val="22"/>
              </w:rPr>
            </w:pPr>
            <w:r w:rsidRPr="00FB3AC5">
              <w:rPr>
                <w:sz w:val="22"/>
                <w:szCs w:val="22"/>
              </w:rPr>
              <w:t>Si procede, el Proveedor designará inmediatamente (o hará que se designe) a un sustituto adecuado con habilidades y experiencia equivalentes.</w:t>
            </w:r>
          </w:p>
          <w:p w14:paraId="1AC1797C" w14:textId="77777777" w:rsidR="00E97AA5" w:rsidRPr="00FB3AC5" w:rsidRDefault="00E97AA5" w:rsidP="00E97AA5">
            <w:pPr>
              <w:keepNext/>
              <w:keepLines/>
              <w:spacing w:before="240" w:after="200"/>
              <w:ind w:left="1170" w:right="-19" w:hanging="9"/>
              <w:outlineLvl w:val="4"/>
              <w:rPr>
                <w:sz w:val="22"/>
                <w:szCs w:val="22"/>
              </w:rPr>
            </w:pPr>
            <w:r w:rsidRPr="00FB3AC5">
              <w:rPr>
                <w:sz w:val="22"/>
                <w:szCs w:val="22"/>
              </w:rPr>
              <w:t>Sin perjuicio de cualquier requisito del Gerente de Proyecto de remover o hacer que se remueva a cualquier persona, el Proveedor tomará las medidas inmediatas según corresponda en respuesta a cualquier violación de (a) a (g) anteriores. Dicha acción inmediata incluirá retirar (o hacer que se retire) del trabajo en el Sistema, a cualquier persona contratada por el Proveedor en la ejecución del Contrato que participe en (a), (b), (c), (d), (e) o (g) arriba o ha sido contratado como se indica en (f) arriba.</w:t>
            </w:r>
          </w:p>
          <w:p w14:paraId="21607C4D" w14:textId="24D53821" w:rsidR="00772764" w:rsidRPr="00FB3AC5" w:rsidRDefault="00E97AA5" w:rsidP="00335155">
            <w:pPr>
              <w:spacing w:after="200"/>
              <w:ind w:left="1170" w:right="-72" w:hanging="540"/>
              <w:rPr>
                <w:sz w:val="22"/>
                <w:szCs w:val="22"/>
              </w:rPr>
            </w:pPr>
            <w:r w:rsidRPr="00FB3AC5">
              <w:rPr>
                <w:sz w:val="22"/>
                <w:szCs w:val="22"/>
              </w:rPr>
              <w:t>18.3.2</w:t>
            </w:r>
            <w:r w:rsidRPr="00FB3AC5">
              <w:rPr>
                <w:sz w:val="22"/>
                <w:szCs w:val="22"/>
              </w:rPr>
              <w:tab/>
              <w:t>Si un representante o persona empleada por el Proveedor es removida conforme a lo dispuesto en la Cláusula 18.3.1 de las CGC, el Proveedor nombrará sin demora un sustituto adecuado con habilidades y experiencia equivalentes.</w:t>
            </w:r>
          </w:p>
        </w:tc>
      </w:tr>
      <w:tr w:rsidR="00772764" w:rsidRPr="0050002A" w14:paraId="764BC3A8" w14:textId="77777777" w:rsidTr="00100DE3">
        <w:tc>
          <w:tcPr>
            <w:tcW w:w="2412" w:type="dxa"/>
          </w:tcPr>
          <w:p w14:paraId="005311F0" w14:textId="77777777" w:rsidR="00772764" w:rsidRPr="0050002A" w:rsidRDefault="00772764" w:rsidP="00100DE3">
            <w:pPr>
              <w:pStyle w:val="Head62"/>
            </w:pPr>
            <w:bookmarkStart w:id="962" w:name="_Toc277233340"/>
            <w:bookmarkStart w:id="963" w:name="_Toc136426870"/>
            <w:r w:rsidRPr="0050002A">
              <w:t>19.</w:t>
            </w:r>
            <w:r w:rsidRPr="0050002A">
              <w:tab/>
              <w:t>Plan del Proyecto</w:t>
            </w:r>
            <w:bookmarkEnd w:id="962"/>
            <w:bookmarkEnd w:id="963"/>
          </w:p>
        </w:tc>
        <w:tc>
          <w:tcPr>
            <w:tcW w:w="6588" w:type="dxa"/>
          </w:tcPr>
          <w:p w14:paraId="0DE3C6BC" w14:textId="040A84EA" w:rsidR="00772764" w:rsidRPr="00FB3AC5" w:rsidRDefault="00335155" w:rsidP="00100DE3">
            <w:pPr>
              <w:spacing w:after="200"/>
              <w:ind w:left="540" w:right="-72" w:hanging="540"/>
              <w:rPr>
                <w:sz w:val="22"/>
                <w:szCs w:val="22"/>
              </w:rPr>
            </w:pPr>
            <w:r w:rsidRPr="00FB3AC5">
              <w:rPr>
                <w:sz w:val="22"/>
                <w:szCs w:val="22"/>
              </w:rPr>
              <w:t>19.1</w:t>
            </w:r>
            <w:r w:rsidRPr="00FB3AC5">
              <w:rPr>
                <w:sz w:val="22"/>
                <w:szCs w:val="22"/>
              </w:rPr>
              <w:tab/>
            </w:r>
            <w:r w:rsidR="00772764" w:rsidRPr="00FB3AC5">
              <w:rPr>
                <w:sz w:val="22"/>
                <w:szCs w:val="22"/>
              </w:rPr>
              <w:t xml:space="preserve">El Proveedor, en estrecha colaboración con el Comprador y a partir del plan preliminar del Proyecto incluido en su propia </w:t>
            </w:r>
            <w:r w:rsidR="00883C89" w:rsidRPr="00FB3AC5">
              <w:rPr>
                <w:sz w:val="22"/>
                <w:szCs w:val="22"/>
              </w:rPr>
              <w:t>p</w:t>
            </w:r>
            <w:r w:rsidR="00FE6B4F" w:rsidRPr="00FB3AC5">
              <w:rPr>
                <w:sz w:val="22"/>
                <w:szCs w:val="22"/>
              </w:rPr>
              <w:t>ropuesta</w:t>
            </w:r>
            <w:r w:rsidR="00772764" w:rsidRPr="00FB3AC5">
              <w:rPr>
                <w:sz w:val="22"/>
                <w:szCs w:val="22"/>
              </w:rPr>
              <w:t xml:space="preserve">, elaborará un plan del Proyecto que abarcará las actividades especificadas en el Contrato. El contenido de dicho plan será el </w:t>
            </w:r>
            <w:r w:rsidR="00772764" w:rsidRPr="00FB3AC5">
              <w:rPr>
                <w:b/>
                <w:sz w:val="22"/>
                <w:szCs w:val="22"/>
              </w:rPr>
              <w:t>especificado en las CEC</w:t>
            </w:r>
            <w:r w:rsidR="00772764" w:rsidRPr="00FB3AC5">
              <w:rPr>
                <w:sz w:val="22"/>
                <w:szCs w:val="22"/>
              </w:rPr>
              <w:t xml:space="preserve"> o en los requisitos técnicos. </w:t>
            </w:r>
          </w:p>
        </w:tc>
      </w:tr>
      <w:tr w:rsidR="00772764" w:rsidRPr="0050002A" w14:paraId="26E515B4" w14:textId="77777777" w:rsidTr="00100DE3">
        <w:tc>
          <w:tcPr>
            <w:tcW w:w="2412" w:type="dxa"/>
          </w:tcPr>
          <w:p w14:paraId="539DF66D" w14:textId="77777777" w:rsidR="00772764" w:rsidRPr="0050002A" w:rsidRDefault="00772764" w:rsidP="00100DE3">
            <w:pPr>
              <w:spacing w:after="0"/>
              <w:jc w:val="left"/>
            </w:pPr>
          </w:p>
        </w:tc>
        <w:tc>
          <w:tcPr>
            <w:tcW w:w="6588" w:type="dxa"/>
          </w:tcPr>
          <w:p w14:paraId="59E593B6" w14:textId="77777777" w:rsidR="00DF4696" w:rsidRPr="00FB3AC5" w:rsidRDefault="00772764" w:rsidP="00100DE3">
            <w:pPr>
              <w:spacing w:after="200"/>
              <w:ind w:left="547" w:right="-72" w:hanging="547"/>
              <w:rPr>
                <w:sz w:val="22"/>
                <w:szCs w:val="22"/>
              </w:rPr>
            </w:pPr>
            <w:r w:rsidRPr="00FB3AC5">
              <w:rPr>
                <w:sz w:val="22"/>
                <w:szCs w:val="22"/>
              </w:rPr>
              <w:t>19.2</w:t>
            </w:r>
            <w:r w:rsidRPr="00FB3AC5">
              <w:rPr>
                <w:sz w:val="22"/>
                <w:szCs w:val="22"/>
              </w:rPr>
              <w:tab/>
            </w:r>
            <w:r w:rsidR="00DF4696" w:rsidRPr="00FB3AC5">
              <w:rPr>
                <w:b/>
                <w:sz w:val="22"/>
                <w:szCs w:val="22"/>
              </w:rPr>
              <w:t>A menos que en las CEC se especifique otra cosa</w:t>
            </w:r>
            <w:r w:rsidR="00DF4696" w:rsidRPr="00FB3AC5">
              <w:rPr>
                <w:sz w:val="22"/>
                <w:szCs w:val="22"/>
              </w:rPr>
              <w:t xml:space="preserve">, dentro de un plazo de </w:t>
            </w:r>
            <w:r w:rsidR="00DF4696" w:rsidRPr="00FB3AC5">
              <w:rPr>
                <w:rStyle w:val="preparersnote"/>
                <w:sz w:val="22"/>
                <w:szCs w:val="22"/>
              </w:rPr>
              <w:t>treinta (30)</w:t>
            </w:r>
            <w:r w:rsidR="00DF4696" w:rsidRPr="00FB3AC5">
              <w:rPr>
                <w:sz w:val="22"/>
                <w:szCs w:val="22"/>
              </w:rPr>
              <w:t xml:space="preserve"> días de la fecha de entrada en vigor del Contrato, el Proveedor deberá presentar un plan del Proyecto al Comprador. Esta presentación al Comprador deberá incluir el plan de gestión ambiental y social que corresponda para gestionar los riesgos e impactos ambientales y sociales. El Comprador deberá, dentro de los catorce (14) días posteriores a la recepción del Plan del Proyecto, notificar al Proveedor de cualquier aspecto en el que considere que el Plan del Proyecto no asegura adecuadamente que el programa de trabajo propuesto, los métodos propuestos y / o la Información propuesta Las tecnologías satisfarán los Requisitos Técnicos y / o las CEC (en esta Cláusula 19.2 denominadas “no conformidades” a continuación). El Proveedor deberá, dentro de los cinco (5) días posteriores a la recepción de dicha notificación, corregir el Plan del Proyecto y volver a enviarlo al Comprador. El Comprador deberá, dentro de los cinco (5) días posteriores a la reenvío del Plan del Proyecto, notificar al Proveedor de cualquier incumplimiento restante. Este procedimiento se repetirá según sea necesario hasta que el Plan del Proyecto esté libre de no conformidades. Cuando el Plan del Proyecto esté libre de no conformidades, el Comprador deberá proporcionar una confirmación por escrito al Proveedor. Este Plan de proyecto aprobado ("el Plan de proyecto acordado") será contractualmente vinculante para el Comprador y el Proveedor.</w:t>
            </w:r>
          </w:p>
          <w:p w14:paraId="1C9D2D99" w14:textId="07953C97" w:rsidR="00772764" w:rsidRPr="00FB3AC5" w:rsidRDefault="00772764" w:rsidP="00100DE3">
            <w:pPr>
              <w:spacing w:after="200"/>
              <w:ind w:left="547" w:right="-72" w:hanging="547"/>
              <w:rPr>
                <w:sz w:val="22"/>
                <w:szCs w:val="22"/>
              </w:rPr>
            </w:pPr>
            <w:r w:rsidRPr="00FB3AC5">
              <w:rPr>
                <w:sz w:val="22"/>
                <w:szCs w:val="22"/>
              </w:rPr>
              <w:t xml:space="preserve">19.3 Si así se solicita, el impacto en el programa de ejecución de las modificaciones convenidas durante la finalización del plan acordado para el Proyecto se incorporará en el Contrato en forma de enmienda, de conformidad con </w:t>
            </w:r>
            <w:r w:rsidR="00235C02" w:rsidRPr="00FB3AC5">
              <w:rPr>
                <w:sz w:val="22"/>
                <w:szCs w:val="22"/>
              </w:rPr>
              <w:t xml:space="preserve">lo dispuesto en </w:t>
            </w:r>
            <w:r w:rsidRPr="00FB3AC5">
              <w:rPr>
                <w:sz w:val="22"/>
                <w:szCs w:val="22"/>
              </w:rPr>
              <w:t xml:space="preserve">las </w:t>
            </w:r>
            <w:r w:rsidR="001A22C9" w:rsidRPr="00FB3AC5">
              <w:rPr>
                <w:sz w:val="22"/>
                <w:szCs w:val="22"/>
              </w:rPr>
              <w:t>Cláusula</w:t>
            </w:r>
            <w:r w:rsidRPr="00FB3AC5">
              <w:rPr>
                <w:sz w:val="22"/>
                <w:szCs w:val="22"/>
              </w:rPr>
              <w:t>s 39 y 40.</w:t>
            </w:r>
          </w:p>
          <w:p w14:paraId="54EB1209" w14:textId="39B2DC57" w:rsidR="00772764" w:rsidRPr="00FB3AC5" w:rsidRDefault="00772764" w:rsidP="00100DE3">
            <w:pPr>
              <w:spacing w:after="200"/>
              <w:ind w:left="547" w:right="-72" w:hanging="547"/>
              <w:rPr>
                <w:sz w:val="22"/>
                <w:szCs w:val="22"/>
              </w:rPr>
            </w:pPr>
            <w:r w:rsidRPr="00FB3AC5">
              <w:rPr>
                <w:sz w:val="22"/>
                <w:szCs w:val="22"/>
              </w:rPr>
              <w:t>19.4</w:t>
            </w:r>
            <w:r w:rsidRPr="00FB3AC5">
              <w:rPr>
                <w:sz w:val="22"/>
                <w:szCs w:val="22"/>
              </w:rPr>
              <w:tab/>
              <w:t xml:space="preserve">El Proveedor se comprometerá a suministrar, instalar, probar y poner en servicio el Sistema de conformidad con </w:t>
            </w:r>
            <w:r w:rsidR="00235C02" w:rsidRPr="00FB3AC5">
              <w:rPr>
                <w:sz w:val="22"/>
                <w:szCs w:val="22"/>
              </w:rPr>
              <w:t xml:space="preserve">lo dispuesto en </w:t>
            </w:r>
            <w:r w:rsidRPr="00FB3AC5">
              <w:rPr>
                <w:sz w:val="22"/>
                <w:szCs w:val="22"/>
              </w:rPr>
              <w:t>el plan acordado para el Proyecto y en el Contrato.</w:t>
            </w:r>
          </w:p>
          <w:p w14:paraId="591FB9BC" w14:textId="77777777" w:rsidR="00772764" w:rsidRPr="00FB3AC5" w:rsidRDefault="00772764" w:rsidP="00100DE3">
            <w:pPr>
              <w:spacing w:after="200"/>
              <w:ind w:left="547" w:right="-72" w:hanging="547"/>
              <w:rPr>
                <w:sz w:val="22"/>
                <w:szCs w:val="22"/>
              </w:rPr>
            </w:pPr>
            <w:r w:rsidRPr="00FB3AC5">
              <w:rPr>
                <w:sz w:val="22"/>
                <w:szCs w:val="22"/>
              </w:rPr>
              <w:t>19.5</w:t>
            </w:r>
            <w:r w:rsidRPr="00FB3AC5">
              <w:rPr>
                <w:sz w:val="22"/>
                <w:szCs w:val="22"/>
              </w:rPr>
              <w:tab/>
            </w:r>
            <w:r w:rsidRPr="00FB3AC5">
              <w:rPr>
                <w:b/>
                <w:sz w:val="22"/>
                <w:szCs w:val="22"/>
              </w:rPr>
              <w:t>A menos que en las CEC se especifique otra cosa</w:t>
            </w:r>
            <w:r w:rsidRPr="00FB3AC5">
              <w:rPr>
                <w:sz w:val="22"/>
                <w:szCs w:val="22"/>
              </w:rPr>
              <w:t xml:space="preserve">, el Proveedor presentará al Comprador informes de situación mensuales en los que resumirá: </w:t>
            </w:r>
          </w:p>
          <w:p w14:paraId="312552AA" w14:textId="77777777" w:rsidR="00772764" w:rsidRPr="00FB3AC5" w:rsidRDefault="00772764" w:rsidP="00100DE3">
            <w:pPr>
              <w:spacing w:after="200"/>
              <w:ind w:left="1080" w:right="-72" w:hanging="547"/>
              <w:rPr>
                <w:sz w:val="22"/>
                <w:szCs w:val="22"/>
              </w:rPr>
            </w:pPr>
            <w:r w:rsidRPr="00FB3AC5">
              <w:rPr>
                <w:sz w:val="22"/>
                <w:szCs w:val="22"/>
              </w:rPr>
              <w:t xml:space="preserve">i) </w:t>
            </w:r>
            <w:r w:rsidRPr="00FB3AC5">
              <w:rPr>
                <w:sz w:val="22"/>
                <w:szCs w:val="22"/>
              </w:rPr>
              <w:tab/>
              <w:t>los resultados logrados durante el período anterior;</w:t>
            </w:r>
          </w:p>
          <w:p w14:paraId="7FE116C6" w14:textId="1DBBB5D2" w:rsidR="00772764" w:rsidRPr="00FB3AC5" w:rsidRDefault="00772764" w:rsidP="00100DE3">
            <w:pPr>
              <w:spacing w:after="200"/>
              <w:ind w:left="1080" w:right="-72" w:hanging="547"/>
              <w:rPr>
                <w:sz w:val="22"/>
                <w:szCs w:val="22"/>
              </w:rPr>
            </w:pPr>
            <w:proofErr w:type="spellStart"/>
            <w:r w:rsidRPr="00FB3AC5">
              <w:rPr>
                <w:sz w:val="22"/>
                <w:szCs w:val="22"/>
              </w:rPr>
              <w:t>ii</w:t>
            </w:r>
            <w:proofErr w:type="spellEnd"/>
            <w:r w:rsidRPr="00FB3AC5">
              <w:rPr>
                <w:sz w:val="22"/>
                <w:szCs w:val="22"/>
              </w:rPr>
              <w:t xml:space="preserve">) </w:t>
            </w:r>
            <w:r w:rsidRPr="00FB3AC5">
              <w:rPr>
                <w:sz w:val="22"/>
                <w:szCs w:val="22"/>
              </w:rPr>
              <w:tab/>
              <w:t xml:space="preserve">las deviaciones acumuladas hasta la fecha de las metas del </w:t>
            </w:r>
            <w:r w:rsidR="00235C02" w:rsidRPr="00FB3AC5">
              <w:rPr>
                <w:sz w:val="22"/>
                <w:szCs w:val="22"/>
              </w:rPr>
              <w:t xml:space="preserve">cronograma </w:t>
            </w:r>
            <w:r w:rsidRPr="00FB3AC5">
              <w:rPr>
                <w:sz w:val="22"/>
                <w:szCs w:val="22"/>
              </w:rPr>
              <w:t>de progresos, según lo especificado en el plan acordado para el Proyecto;</w:t>
            </w:r>
          </w:p>
          <w:p w14:paraId="7933B405" w14:textId="3B2D328D" w:rsidR="00772764" w:rsidRPr="00FB3AC5" w:rsidRDefault="00E97AA5" w:rsidP="00883C89">
            <w:pPr>
              <w:spacing w:after="200"/>
              <w:ind w:left="1080" w:right="-72" w:hanging="547"/>
              <w:rPr>
                <w:sz w:val="22"/>
                <w:szCs w:val="22"/>
              </w:rPr>
            </w:pPr>
            <w:proofErr w:type="spellStart"/>
            <w:r w:rsidRPr="00FB3AC5">
              <w:rPr>
                <w:sz w:val="22"/>
                <w:szCs w:val="22"/>
              </w:rPr>
              <w:t>iii</w:t>
            </w:r>
            <w:proofErr w:type="spellEnd"/>
            <w:r w:rsidRPr="00FB3AC5">
              <w:rPr>
                <w:sz w:val="22"/>
                <w:szCs w:val="22"/>
              </w:rPr>
              <w:t xml:space="preserve">) </w:t>
            </w:r>
            <w:r w:rsidR="00883C89" w:rsidRPr="00FB3AC5">
              <w:rPr>
                <w:sz w:val="22"/>
                <w:szCs w:val="22"/>
              </w:rPr>
              <w:t xml:space="preserve">   </w:t>
            </w:r>
            <w:r w:rsidR="00772764" w:rsidRPr="00FB3AC5">
              <w:rPr>
                <w:sz w:val="22"/>
                <w:szCs w:val="22"/>
              </w:rPr>
              <w:t xml:space="preserve">las medidas correctivas que habrán de tomarse para volver a ajustarse al </w:t>
            </w:r>
            <w:r w:rsidR="00235C02" w:rsidRPr="00FB3AC5">
              <w:rPr>
                <w:sz w:val="22"/>
                <w:szCs w:val="22"/>
              </w:rPr>
              <w:t xml:space="preserve">cronograma </w:t>
            </w:r>
            <w:r w:rsidR="00772764" w:rsidRPr="00FB3AC5">
              <w:rPr>
                <w:sz w:val="22"/>
                <w:szCs w:val="22"/>
              </w:rPr>
              <w:t xml:space="preserve">de progresos previsto y las revisiones propuestas a dicho </w:t>
            </w:r>
            <w:r w:rsidR="00235C02" w:rsidRPr="00FB3AC5">
              <w:rPr>
                <w:sz w:val="22"/>
                <w:szCs w:val="22"/>
              </w:rPr>
              <w:t>cronograma</w:t>
            </w:r>
            <w:r w:rsidR="00772764" w:rsidRPr="00FB3AC5">
              <w:rPr>
                <w:sz w:val="22"/>
                <w:szCs w:val="22"/>
              </w:rPr>
              <w:t>;</w:t>
            </w:r>
          </w:p>
          <w:p w14:paraId="4F8E1B07" w14:textId="77777777" w:rsidR="00772764" w:rsidRPr="00FB3AC5" w:rsidRDefault="00772764" w:rsidP="00100DE3">
            <w:pPr>
              <w:spacing w:after="200"/>
              <w:ind w:left="1080" w:right="-72" w:hanging="547"/>
              <w:rPr>
                <w:sz w:val="22"/>
                <w:szCs w:val="22"/>
              </w:rPr>
            </w:pPr>
            <w:proofErr w:type="spellStart"/>
            <w:r w:rsidRPr="00FB3AC5">
              <w:rPr>
                <w:sz w:val="22"/>
                <w:szCs w:val="22"/>
              </w:rPr>
              <w:t>iv</w:t>
            </w:r>
            <w:proofErr w:type="spellEnd"/>
            <w:r w:rsidRPr="00FB3AC5">
              <w:rPr>
                <w:sz w:val="22"/>
                <w:szCs w:val="22"/>
              </w:rPr>
              <w:t xml:space="preserve">) </w:t>
            </w:r>
            <w:r w:rsidRPr="00FB3AC5">
              <w:rPr>
                <w:sz w:val="22"/>
                <w:szCs w:val="22"/>
              </w:rPr>
              <w:tab/>
              <w:t>otras cuestiones y problemas destacados, y las medidas que se propone adoptar;</w:t>
            </w:r>
          </w:p>
          <w:p w14:paraId="19AFB516" w14:textId="0FEC337C" w:rsidR="00772764" w:rsidRPr="00FB3AC5" w:rsidRDefault="00772764" w:rsidP="00100DE3">
            <w:pPr>
              <w:spacing w:after="200"/>
              <w:ind w:left="1080" w:right="-72" w:hanging="547"/>
              <w:rPr>
                <w:sz w:val="22"/>
                <w:szCs w:val="22"/>
              </w:rPr>
            </w:pPr>
            <w:r w:rsidRPr="00FB3AC5">
              <w:rPr>
                <w:sz w:val="22"/>
                <w:szCs w:val="22"/>
              </w:rPr>
              <w:t xml:space="preserve">v) </w:t>
            </w:r>
            <w:r w:rsidRPr="00FB3AC5">
              <w:rPr>
                <w:sz w:val="22"/>
                <w:szCs w:val="22"/>
              </w:rPr>
              <w:tab/>
              <w:t xml:space="preserve">los recursos que el Proveedor espera que el </w:t>
            </w:r>
            <w:r w:rsidR="00235C02" w:rsidRPr="00FB3AC5">
              <w:rPr>
                <w:sz w:val="22"/>
                <w:szCs w:val="22"/>
              </w:rPr>
              <w:t xml:space="preserve">Comprador </w:t>
            </w:r>
            <w:r w:rsidRPr="00FB3AC5">
              <w:rPr>
                <w:sz w:val="22"/>
                <w:szCs w:val="22"/>
              </w:rPr>
              <w:t>proporcione o las medidas que el Comprador adoptará en el próximo período de presentación de informes;</w:t>
            </w:r>
          </w:p>
          <w:p w14:paraId="1880F4EF" w14:textId="77777777" w:rsidR="00E97AA5" w:rsidRPr="00FB3AC5" w:rsidRDefault="00772764" w:rsidP="00E97AA5">
            <w:pPr>
              <w:keepNext/>
              <w:keepLines/>
              <w:spacing w:before="240" w:after="200"/>
              <w:ind w:left="1080" w:right="-19" w:hanging="547"/>
              <w:outlineLvl w:val="4"/>
              <w:rPr>
                <w:sz w:val="22"/>
                <w:szCs w:val="22"/>
              </w:rPr>
            </w:pPr>
            <w:r w:rsidRPr="00FB3AC5">
              <w:rPr>
                <w:sz w:val="22"/>
                <w:szCs w:val="22"/>
              </w:rPr>
              <w:t xml:space="preserve">vi) </w:t>
            </w:r>
            <w:r w:rsidRPr="00FB3AC5">
              <w:rPr>
                <w:sz w:val="22"/>
                <w:szCs w:val="22"/>
              </w:rPr>
              <w:tab/>
            </w:r>
            <w:r w:rsidR="00E97AA5" w:rsidRPr="00FB3AC5">
              <w:rPr>
                <w:sz w:val="22"/>
                <w:szCs w:val="22"/>
              </w:rPr>
              <w:t xml:space="preserve">estado de cumplimiento de los requisitos ambientales y sociales, si corresponde; </w:t>
            </w:r>
          </w:p>
          <w:p w14:paraId="26413F88" w14:textId="77777777" w:rsidR="00E97AA5" w:rsidRPr="00FB3AC5" w:rsidRDefault="00E97AA5" w:rsidP="00E97AA5">
            <w:pPr>
              <w:keepNext/>
              <w:keepLines/>
              <w:spacing w:before="240" w:after="200"/>
              <w:ind w:left="1080" w:right="-19" w:hanging="547"/>
              <w:outlineLvl w:val="4"/>
              <w:rPr>
                <w:sz w:val="22"/>
                <w:szCs w:val="22"/>
              </w:rPr>
            </w:pPr>
            <w:r w:rsidRPr="00FB3AC5">
              <w:rPr>
                <w:sz w:val="22"/>
                <w:szCs w:val="22"/>
              </w:rPr>
              <w:t>(</w:t>
            </w:r>
            <w:proofErr w:type="spellStart"/>
            <w:r w:rsidRPr="00FB3AC5">
              <w:rPr>
                <w:sz w:val="22"/>
                <w:szCs w:val="22"/>
              </w:rPr>
              <w:t>vii</w:t>
            </w:r>
            <w:proofErr w:type="spellEnd"/>
            <w:r w:rsidRPr="00FB3AC5">
              <w:rPr>
                <w:sz w:val="22"/>
                <w:szCs w:val="22"/>
              </w:rPr>
              <w:t>)  otras cuestiones o posibles problemas que el Proveedor anticipa que podrían incidir en los avances o la eficacia del proyecto.</w:t>
            </w:r>
          </w:p>
          <w:p w14:paraId="302EFB8E" w14:textId="77777777" w:rsidR="00E97AA5" w:rsidRPr="00FB3AC5" w:rsidRDefault="00E97AA5" w:rsidP="00E97AA5">
            <w:pPr>
              <w:keepNext/>
              <w:keepLines/>
              <w:spacing w:before="240" w:after="200"/>
              <w:ind w:left="547" w:right="-19" w:hanging="547"/>
              <w:outlineLvl w:val="4"/>
              <w:rPr>
                <w:sz w:val="22"/>
                <w:szCs w:val="22"/>
              </w:rPr>
            </w:pPr>
            <w:r w:rsidRPr="00FB3AC5">
              <w:rPr>
                <w:sz w:val="22"/>
                <w:szCs w:val="22"/>
              </w:rPr>
              <w:t>19.6</w:t>
            </w:r>
            <w:r w:rsidRPr="00FB3AC5">
              <w:rPr>
                <w:sz w:val="22"/>
                <w:szCs w:val="22"/>
              </w:rPr>
              <w:tab/>
              <w:t xml:space="preserve">El Proveedor deberá presentar al Comprador otros informes (periódicos), </w:t>
            </w:r>
            <w:r w:rsidRPr="00FB3AC5">
              <w:rPr>
                <w:b/>
                <w:sz w:val="22"/>
                <w:szCs w:val="22"/>
              </w:rPr>
              <w:t>conforme se especifica en las CEC</w:t>
            </w:r>
            <w:r w:rsidRPr="00FB3AC5">
              <w:rPr>
                <w:sz w:val="22"/>
                <w:szCs w:val="22"/>
              </w:rPr>
              <w:t>.</w:t>
            </w:r>
          </w:p>
          <w:p w14:paraId="15754470" w14:textId="77777777" w:rsidR="00E97AA5" w:rsidRPr="00FB3AC5" w:rsidRDefault="00E97AA5" w:rsidP="00E97AA5">
            <w:pPr>
              <w:keepNext/>
              <w:keepLines/>
              <w:spacing w:before="240" w:after="200"/>
              <w:ind w:left="547" w:right="-19" w:hanging="547"/>
              <w:outlineLvl w:val="4"/>
              <w:rPr>
                <w:sz w:val="22"/>
                <w:szCs w:val="22"/>
              </w:rPr>
            </w:pPr>
            <w:r w:rsidRPr="00FB3AC5">
              <w:rPr>
                <w:sz w:val="22"/>
                <w:szCs w:val="22"/>
              </w:rPr>
              <w:t>19.7   Requisitos de Reporte inmediato</w:t>
            </w:r>
          </w:p>
          <w:p w14:paraId="5EBE13CA" w14:textId="610B7065" w:rsidR="00DF4696" w:rsidRPr="00FB3AC5" w:rsidRDefault="00DF4696" w:rsidP="00DF4696">
            <w:pPr>
              <w:keepNext/>
              <w:keepLines/>
              <w:spacing w:before="240" w:after="200"/>
              <w:ind w:left="594" w:right="-19"/>
              <w:outlineLvl w:val="4"/>
              <w:rPr>
                <w:sz w:val="22"/>
                <w:szCs w:val="22"/>
              </w:rPr>
            </w:pPr>
            <w:r w:rsidRPr="00FB3AC5">
              <w:rPr>
                <w:sz w:val="22"/>
                <w:szCs w:val="22"/>
              </w:rPr>
              <w:t xml:space="preserve">El Proveedor deberá informar al Gerente de Proyecto inmediatamente de cualquier denuncia, incidente o accidente en el Sitio (s) del Proyecto, que tenga o pueda tener un efecto adverso significativo en el medio ambiente, las comunidades afectadas, el público, el Personal del Comprador o el Personal del Proveedor. Esto incluye, entre otros, cualquier incidente o accidente que cause la muerte o lesiones graves; efectos adversos significativos o daños a la propiedad privada; </w:t>
            </w:r>
            <w:r w:rsidR="00883C89" w:rsidRPr="00FB3AC5">
              <w:rPr>
                <w:sz w:val="22"/>
                <w:szCs w:val="22"/>
              </w:rPr>
              <w:t xml:space="preserve">cualquier incidente de ciberseguridad especificado en las CEC; </w:t>
            </w:r>
            <w:r w:rsidRPr="00FB3AC5">
              <w:rPr>
                <w:sz w:val="22"/>
                <w:szCs w:val="22"/>
              </w:rPr>
              <w:t xml:space="preserve">o cualquier denuncia de EAS y / o </w:t>
            </w:r>
            <w:proofErr w:type="spellStart"/>
            <w:r w:rsidRPr="00FB3AC5">
              <w:rPr>
                <w:sz w:val="22"/>
                <w:szCs w:val="22"/>
              </w:rPr>
              <w:t>ASx</w:t>
            </w:r>
            <w:proofErr w:type="spellEnd"/>
            <w:r w:rsidRPr="00FB3AC5">
              <w:rPr>
                <w:sz w:val="22"/>
                <w:szCs w:val="22"/>
              </w:rPr>
              <w:t xml:space="preserve">. En el caso de EAS y/o </w:t>
            </w:r>
            <w:proofErr w:type="spellStart"/>
            <w:r w:rsidRPr="00FB3AC5">
              <w:rPr>
                <w:sz w:val="22"/>
                <w:szCs w:val="22"/>
              </w:rPr>
              <w:t>ASx</w:t>
            </w:r>
            <w:proofErr w:type="spellEnd"/>
            <w:r w:rsidRPr="00FB3AC5">
              <w:rPr>
                <w:sz w:val="22"/>
                <w:szCs w:val="22"/>
              </w:rPr>
              <w:t xml:space="preserve">, manteniendo la confidencialidad según corresponda, se debe incluir en la información el tipo de denuncia (explotación sexual, </w:t>
            </w:r>
            <w:proofErr w:type="gramStart"/>
            <w:r w:rsidRPr="00FB3AC5">
              <w:rPr>
                <w:sz w:val="22"/>
                <w:szCs w:val="22"/>
              </w:rPr>
              <w:t>abuso sexual o acoso sexual</w:t>
            </w:r>
            <w:proofErr w:type="gramEnd"/>
            <w:r w:rsidRPr="00FB3AC5">
              <w:rPr>
                <w:sz w:val="22"/>
                <w:szCs w:val="22"/>
              </w:rPr>
              <w:t>), el género y la edad de la persona que experimentó el presunto incidente.</w:t>
            </w:r>
          </w:p>
          <w:p w14:paraId="3D0A12A9" w14:textId="77777777" w:rsidR="00DF4696" w:rsidRPr="00FB3AC5" w:rsidRDefault="00DF4696" w:rsidP="00DF4696">
            <w:pPr>
              <w:keepNext/>
              <w:keepLines/>
              <w:spacing w:before="240" w:after="200"/>
              <w:ind w:left="594" w:right="-19"/>
              <w:outlineLvl w:val="4"/>
              <w:rPr>
                <w:sz w:val="22"/>
                <w:szCs w:val="22"/>
              </w:rPr>
            </w:pPr>
            <w:r w:rsidRPr="00FB3AC5">
              <w:rPr>
                <w:sz w:val="22"/>
                <w:szCs w:val="22"/>
              </w:rPr>
              <w:t>El Proveedor, al tener conocimiento de la denuncia, incidente o accidente, también deberá informar inmediatamente al Comprador de cualquier incidente o accidente en las instalaciones de los Subcontratistas o proveedores relacionados con el Contrato que tenga o pueda tener un efecto adverso significativo en el medio ambiente, las comunidades afectadas, el público, el personal del Comprador o el Personal del Proveedor. La notificación proporcionará detalles suficientes sobre dichos incidentes o accidentes.</w:t>
            </w:r>
          </w:p>
          <w:p w14:paraId="467AB4E9" w14:textId="77777777" w:rsidR="00DF4696" w:rsidRPr="00FB3AC5" w:rsidRDefault="00DF4696" w:rsidP="00DF4696">
            <w:pPr>
              <w:keepNext/>
              <w:keepLines/>
              <w:spacing w:before="240" w:after="200"/>
              <w:ind w:left="594" w:right="-19"/>
              <w:outlineLvl w:val="4"/>
              <w:rPr>
                <w:sz w:val="22"/>
                <w:szCs w:val="22"/>
              </w:rPr>
            </w:pPr>
            <w:r w:rsidRPr="00FB3AC5">
              <w:rPr>
                <w:sz w:val="22"/>
                <w:szCs w:val="22"/>
              </w:rPr>
              <w:t>El Proveedor proporcionará detalles completos de dichos incidentes o accidentes al Gerente de Proyecto dentro del plazo acordado con el Comprador.</w:t>
            </w:r>
          </w:p>
          <w:p w14:paraId="3EB7A942" w14:textId="6C7B2E7A" w:rsidR="00772764" w:rsidRPr="00FB3AC5" w:rsidRDefault="00DF4696" w:rsidP="00DF4696">
            <w:pPr>
              <w:keepNext/>
              <w:keepLines/>
              <w:spacing w:before="240" w:after="200"/>
              <w:ind w:left="594" w:right="-19"/>
              <w:outlineLvl w:val="4"/>
              <w:rPr>
                <w:sz w:val="22"/>
                <w:szCs w:val="22"/>
              </w:rPr>
            </w:pPr>
            <w:r w:rsidRPr="00FB3AC5">
              <w:rPr>
                <w:sz w:val="22"/>
                <w:szCs w:val="22"/>
              </w:rPr>
              <w:t xml:space="preserve">El Comprador requerirá a sus Subcontratistas que le notifiquen inmediatamente de cualquier incidente o accidente mencionado en esta </w:t>
            </w:r>
            <w:proofErr w:type="spellStart"/>
            <w:r w:rsidRPr="00FB3AC5">
              <w:rPr>
                <w:sz w:val="22"/>
                <w:szCs w:val="22"/>
              </w:rPr>
              <w:t>Subcláusula</w:t>
            </w:r>
            <w:proofErr w:type="spellEnd"/>
            <w:r w:rsidR="00E97AA5" w:rsidRPr="00FB3AC5">
              <w:rPr>
                <w:sz w:val="22"/>
                <w:szCs w:val="22"/>
              </w:rPr>
              <w:t>.</w:t>
            </w:r>
          </w:p>
        </w:tc>
      </w:tr>
      <w:tr w:rsidR="00772764" w:rsidRPr="0050002A" w14:paraId="58F25E32" w14:textId="77777777" w:rsidTr="00100DE3">
        <w:tc>
          <w:tcPr>
            <w:tcW w:w="2412" w:type="dxa"/>
          </w:tcPr>
          <w:p w14:paraId="3D7E743B" w14:textId="77777777" w:rsidR="00772764" w:rsidRPr="0050002A" w:rsidRDefault="00772764" w:rsidP="00100DE3">
            <w:pPr>
              <w:pStyle w:val="Head62"/>
            </w:pPr>
            <w:bookmarkStart w:id="964" w:name="_Toc277233341"/>
            <w:bookmarkStart w:id="965" w:name="_Toc136426871"/>
            <w:r w:rsidRPr="0050002A">
              <w:t>20.</w:t>
            </w:r>
            <w:r w:rsidRPr="0050002A">
              <w:tab/>
              <w:t>Subcontratación</w:t>
            </w:r>
            <w:bookmarkEnd w:id="964"/>
            <w:bookmarkEnd w:id="965"/>
          </w:p>
        </w:tc>
        <w:tc>
          <w:tcPr>
            <w:tcW w:w="6588" w:type="dxa"/>
          </w:tcPr>
          <w:p w14:paraId="373DCD1B" w14:textId="4F26A548" w:rsidR="00772764" w:rsidRPr="00FB3AC5" w:rsidRDefault="00772764" w:rsidP="005B3E78">
            <w:pPr>
              <w:spacing w:after="200"/>
              <w:ind w:left="547" w:right="-72" w:hanging="547"/>
              <w:rPr>
                <w:sz w:val="22"/>
                <w:szCs w:val="22"/>
              </w:rPr>
            </w:pPr>
            <w:r w:rsidRPr="00FB3AC5">
              <w:rPr>
                <w:sz w:val="22"/>
                <w:szCs w:val="22"/>
              </w:rPr>
              <w:t>20.1</w:t>
            </w:r>
            <w:r w:rsidRPr="00FB3AC5">
              <w:rPr>
                <w:sz w:val="22"/>
                <w:szCs w:val="22"/>
              </w:rPr>
              <w:tab/>
            </w:r>
            <w:r w:rsidR="00310878" w:rsidRPr="00FB3AC5">
              <w:rPr>
                <w:sz w:val="22"/>
                <w:szCs w:val="22"/>
              </w:rPr>
              <w:t>En el Apéndice 3 (Lista de Subcontratistas Aprobados) del Convenio Contractual se especifican los elementos críticos de suministro o de servicios, y se incluye una lista de subcontratistas para cada elemento considerados aceptables por el Comprador. En el caso de que no se enumeren subcontratistas para un elemento, el Proveedor preparará una lista de subcontratistas que considera calificados y desea que se agreguen a la lista correspondiente a dichos elementos. El Proveedor podrá proponer ocasionalmente que se agreguen o supriman subcontratistas de esa lista. El Proveedor presentará al Comprador, para que este la apruebe, la lista o las modificaciones introducidas en esta con tiempo suficiente para no obstaculizar la marcha de los trabajos en el Sistema. La presentación por parte del Proveedor, para la adición de cualquier Subcontratista no nombrado en el Contrato, también incluirá la Declaración del Subcontratista de acuerdo con el Apéndice 2 de las CGC - Explotación y Abuso Sexual (EAS) y/o Acoso Sexual (</w:t>
            </w:r>
            <w:proofErr w:type="spellStart"/>
            <w:r w:rsidR="00310878" w:rsidRPr="00FB3AC5">
              <w:rPr>
                <w:sz w:val="22"/>
                <w:szCs w:val="22"/>
              </w:rPr>
              <w:t>ASx</w:t>
            </w:r>
            <w:proofErr w:type="spellEnd"/>
            <w:r w:rsidR="00310878" w:rsidRPr="00FB3AC5">
              <w:rPr>
                <w:sz w:val="22"/>
                <w:szCs w:val="22"/>
              </w:rPr>
              <w:t>). La aprobación por el Comprador de un subcontratista no eximirá al Proveedor de ninguna de sus obligaciones, deberes o responsabilidades contraídos en virtud del Contrato.</w:t>
            </w:r>
          </w:p>
        </w:tc>
      </w:tr>
      <w:tr w:rsidR="00772764" w:rsidRPr="0050002A" w14:paraId="52435202" w14:textId="77777777" w:rsidTr="00100DE3">
        <w:tc>
          <w:tcPr>
            <w:tcW w:w="2412" w:type="dxa"/>
          </w:tcPr>
          <w:p w14:paraId="651498C0" w14:textId="77777777" w:rsidR="00772764" w:rsidRPr="0050002A" w:rsidRDefault="00772764" w:rsidP="00100DE3">
            <w:pPr>
              <w:spacing w:after="0"/>
              <w:jc w:val="left"/>
            </w:pPr>
          </w:p>
        </w:tc>
        <w:tc>
          <w:tcPr>
            <w:tcW w:w="6588" w:type="dxa"/>
          </w:tcPr>
          <w:p w14:paraId="6234EFDD" w14:textId="17AABA63" w:rsidR="00772764" w:rsidRPr="00FB3AC5" w:rsidRDefault="00772764" w:rsidP="00100DE3">
            <w:pPr>
              <w:spacing w:after="200"/>
              <w:ind w:left="547" w:right="-72" w:hanging="547"/>
              <w:rPr>
                <w:sz w:val="22"/>
                <w:szCs w:val="22"/>
              </w:rPr>
            </w:pPr>
            <w:r w:rsidRPr="00FB3AC5">
              <w:rPr>
                <w:sz w:val="22"/>
                <w:szCs w:val="22"/>
              </w:rPr>
              <w:t>20.2</w:t>
            </w:r>
            <w:r w:rsidRPr="00FB3AC5">
              <w:rPr>
                <w:sz w:val="22"/>
                <w:szCs w:val="22"/>
              </w:rPr>
              <w:tab/>
              <w:t xml:space="preserve">El Proveedor, podrá, a su discreción, seleccionar y contratar a subcontratistas para los rubros importantes de entre los incluidos en la lista mencionada en la </w:t>
            </w:r>
            <w:r w:rsidR="001A22C9" w:rsidRPr="00FB3AC5">
              <w:rPr>
                <w:sz w:val="22"/>
                <w:szCs w:val="22"/>
              </w:rPr>
              <w:t>Cláusula</w:t>
            </w:r>
            <w:r w:rsidRPr="00FB3AC5">
              <w:rPr>
                <w:sz w:val="22"/>
                <w:szCs w:val="22"/>
              </w:rPr>
              <w:t xml:space="preserve"> 20.1 de las CGC. Si desea contratar a un subcontratista no incluido en la lista o subcontratar un rubro que no figure en ella, deberá obtener previamente la aprobación del Comprador de conformidad con </w:t>
            </w:r>
            <w:r w:rsidR="005B3E78" w:rsidRPr="00FB3AC5">
              <w:rPr>
                <w:sz w:val="22"/>
                <w:szCs w:val="22"/>
              </w:rPr>
              <w:t xml:space="preserve">lo dispuesto en </w:t>
            </w:r>
            <w:r w:rsidRPr="00FB3AC5">
              <w:rPr>
                <w:sz w:val="22"/>
                <w:szCs w:val="22"/>
              </w:rPr>
              <w:t xml:space="preserve">la </w:t>
            </w:r>
            <w:r w:rsidR="001A22C9" w:rsidRPr="00FB3AC5">
              <w:rPr>
                <w:sz w:val="22"/>
                <w:szCs w:val="22"/>
              </w:rPr>
              <w:t>Cláusula</w:t>
            </w:r>
            <w:r w:rsidRPr="00FB3AC5">
              <w:rPr>
                <w:sz w:val="22"/>
                <w:szCs w:val="22"/>
              </w:rPr>
              <w:t> 20.3 de las CGC.</w:t>
            </w:r>
          </w:p>
          <w:p w14:paraId="429FD501" w14:textId="20C7E9CC" w:rsidR="00772764" w:rsidRPr="00FB3AC5" w:rsidRDefault="00772764" w:rsidP="005B3E78">
            <w:pPr>
              <w:spacing w:after="200"/>
              <w:ind w:left="547" w:right="-72" w:hanging="547"/>
              <w:rPr>
                <w:sz w:val="22"/>
                <w:szCs w:val="22"/>
              </w:rPr>
            </w:pPr>
            <w:r w:rsidRPr="00FB3AC5">
              <w:rPr>
                <w:sz w:val="22"/>
                <w:szCs w:val="22"/>
              </w:rPr>
              <w:t>20.3</w:t>
            </w:r>
            <w:r w:rsidRPr="00FB3AC5">
              <w:rPr>
                <w:sz w:val="22"/>
                <w:szCs w:val="22"/>
              </w:rPr>
              <w:tab/>
              <w:t>Para los rubros respecto de los cuales no se han especificado subcontratistas aprobados previamente en el apéndice 3 del Convenio Contractual, el Proveedor podrá contratar a los subcontratistas que seleccione, siempre y cuando:</w:t>
            </w:r>
            <w:r w:rsidR="00310878" w:rsidRPr="00FB3AC5">
              <w:rPr>
                <w:sz w:val="22"/>
                <w:szCs w:val="22"/>
              </w:rPr>
              <w:t xml:space="preserve"> </w:t>
            </w:r>
            <w:r w:rsidRPr="00FB3AC5">
              <w:rPr>
                <w:sz w:val="22"/>
                <w:szCs w:val="22"/>
              </w:rPr>
              <w:t xml:space="preserve">i) haya notificado al respecto por escrito al Comprador como mínimo veintiocho (28) días antes de la fecha de movilización propuesta para dicho subcontratista, y </w:t>
            </w:r>
            <w:proofErr w:type="spellStart"/>
            <w:r w:rsidRPr="00FB3AC5">
              <w:rPr>
                <w:sz w:val="22"/>
                <w:szCs w:val="22"/>
              </w:rPr>
              <w:t>ii</w:t>
            </w:r>
            <w:proofErr w:type="spellEnd"/>
            <w:r w:rsidRPr="00FB3AC5">
              <w:rPr>
                <w:sz w:val="22"/>
                <w:szCs w:val="22"/>
              </w:rPr>
              <w:t xml:space="preserve">) al término de ese período, el Comprador haya dado la aprobación por escrito o no haya </w:t>
            </w:r>
            <w:r w:rsidR="005B3E78" w:rsidRPr="00FB3AC5">
              <w:rPr>
                <w:sz w:val="22"/>
                <w:szCs w:val="22"/>
              </w:rPr>
              <w:t>respondido</w:t>
            </w:r>
            <w:r w:rsidRPr="00FB3AC5">
              <w:rPr>
                <w:sz w:val="22"/>
                <w:szCs w:val="22"/>
              </w:rPr>
              <w:t xml:space="preserve">. El Proveedor no contratará a ningún subcontratista respecto del cual el Comprador haya </w:t>
            </w:r>
            <w:r w:rsidR="005B3E78" w:rsidRPr="00FB3AC5">
              <w:rPr>
                <w:sz w:val="22"/>
                <w:szCs w:val="22"/>
              </w:rPr>
              <w:t xml:space="preserve">presentado </w:t>
            </w:r>
            <w:r w:rsidRPr="00FB3AC5">
              <w:rPr>
                <w:sz w:val="22"/>
                <w:szCs w:val="22"/>
              </w:rPr>
              <w:t>objeci</w:t>
            </w:r>
            <w:r w:rsidR="005B3E78" w:rsidRPr="00FB3AC5">
              <w:rPr>
                <w:sz w:val="22"/>
                <w:szCs w:val="22"/>
              </w:rPr>
              <w:t>ones</w:t>
            </w:r>
            <w:r w:rsidRPr="00FB3AC5">
              <w:rPr>
                <w:sz w:val="22"/>
                <w:szCs w:val="22"/>
              </w:rPr>
              <w:t xml:space="preserve"> por escrito </w:t>
            </w:r>
            <w:r w:rsidR="005B3E78" w:rsidRPr="00FB3AC5">
              <w:rPr>
                <w:sz w:val="22"/>
                <w:szCs w:val="22"/>
              </w:rPr>
              <w:t xml:space="preserve">durante </w:t>
            </w:r>
            <w:r w:rsidRPr="00FB3AC5">
              <w:rPr>
                <w:sz w:val="22"/>
                <w:szCs w:val="22"/>
              </w:rPr>
              <w:t xml:space="preserve">el período de notificación. En el caso de que el Comprador no presente ninguna objeción por escrito durante el período especificado, se considerará que el subcontratista propuesto ha sido aceptado formalmente. Sin embargo, nada de lo dispuesto en esta </w:t>
            </w:r>
            <w:r w:rsidR="001A22C9" w:rsidRPr="00FB3AC5">
              <w:rPr>
                <w:sz w:val="22"/>
                <w:szCs w:val="22"/>
              </w:rPr>
              <w:t>Cláusula</w:t>
            </w:r>
            <w:r w:rsidRPr="00FB3AC5">
              <w:rPr>
                <w:sz w:val="22"/>
                <w:szCs w:val="22"/>
              </w:rPr>
              <w:t xml:space="preserve"> limitará los derechos y obligaciones del Comprador o el Proveedor que se especifican en las </w:t>
            </w:r>
            <w:r w:rsidR="001A22C9" w:rsidRPr="00FB3AC5">
              <w:rPr>
                <w:sz w:val="22"/>
                <w:szCs w:val="22"/>
              </w:rPr>
              <w:t>Cláusula</w:t>
            </w:r>
            <w:r w:rsidRPr="00FB3AC5">
              <w:rPr>
                <w:sz w:val="22"/>
                <w:szCs w:val="22"/>
              </w:rPr>
              <w:t>s 20.1 y 20.2 de las CGC o en el apéndice 3 del Convenio Contractual, salvo en la medida en que ello permita la aprobación implícita por parte del Comprador de subcontratistas no incluidos en el Convenio Contractual.</w:t>
            </w:r>
          </w:p>
          <w:p w14:paraId="23E2E3A1" w14:textId="0DA7B075" w:rsidR="00310878" w:rsidRPr="00FB3AC5" w:rsidRDefault="00310878" w:rsidP="005B3E78">
            <w:pPr>
              <w:spacing w:after="200"/>
              <w:ind w:left="547" w:right="-72" w:hanging="547"/>
              <w:rPr>
                <w:sz w:val="22"/>
                <w:szCs w:val="22"/>
              </w:rPr>
            </w:pPr>
            <w:r w:rsidRPr="00FB3AC5">
              <w:rPr>
                <w:sz w:val="22"/>
                <w:szCs w:val="22"/>
              </w:rPr>
              <w:t>20.4  El Proveedor deberá asegurarse de que sus Subcontratistas cumplan con los requisitos AS relevantes y las obligaciones establecidas en la Cláusula 9.9 de las CGC.</w:t>
            </w:r>
          </w:p>
        </w:tc>
      </w:tr>
      <w:tr w:rsidR="00772764" w:rsidRPr="0050002A" w14:paraId="4DDFD7E8" w14:textId="77777777" w:rsidTr="00100DE3">
        <w:trPr>
          <w:cantSplit/>
        </w:trPr>
        <w:tc>
          <w:tcPr>
            <w:tcW w:w="2412" w:type="dxa"/>
          </w:tcPr>
          <w:p w14:paraId="7BADEB3E" w14:textId="77777777" w:rsidR="00772764" w:rsidRPr="0050002A" w:rsidRDefault="00772764" w:rsidP="00F5168F">
            <w:pPr>
              <w:pStyle w:val="Head62"/>
            </w:pPr>
            <w:bookmarkStart w:id="966" w:name="_Toc277233342"/>
            <w:bookmarkStart w:id="967" w:name="_Toc136426872"/>
            <w:r w:rsidRPr="0050002A">
              <w:t>21.</w:t>
            </w:r>
            <w:r w:rsidRPr="0050002A">
              <w:tab/>
              <w:t>Diseño</w:t>
            </w:r>
            <w:r w:rsidR="00F5168F" w:rsidRPr="0050002A">
              <w:t xml:space="preserve"> </w:t>
            </w:r>
            <w:r w:rsidRPr="0050002A">
              <w:t>e ingeniería</w:t>
            </w:r>
            <w:bookmarkEnd w:id="966"/>
            <w:bookmarkEnd w:id="967"/>
          </w:p>
        </w:tc>
        <w:tc>
          <w:tcPr>
            <w:tcW w:w="6588" w:type="dxa"/>
          </w:tcPr>
          <w:p w14:paraId="5A26A587" w14:textId="77777777" w:rsidR="00772764" w:rsidRPr="00FB3AC5" w:rsidRDefault="00772764" w:rsidP="00100DE3">
            <w:pPr>
              <w:spacing w:after="200"/>
              <w:ind w:left="547" w:right="-72" w:hanging="547"/>
              <w:rPr>
                <w:sz w:val="22"/>
                <w:szCs w:val="22"/>
              </w:rPr>
            </w:pPr>
            <w:r w:rsidRPr="00FB3AC5">
              <w:rPr>
                <w:sz w:val="22"/>
                <w:szCs w:val="22"/>
              </w:rPr>
              <w:t>21.1</w:t>
            </w:r>
            <w:r w:rsidRPr="00FB3AC5">
              <w:rPr>
                <w:sz w:val="22"/>
                <w:szCs w:val="22"/>
              </w:rPr>
              <w:tab/>
              <w:t>Especificaciones técnicas y planos</w:t>
            </w:r>
          </w:p>
          <w:p w14:paraId="17A91D90" w14:textId="77777777" w:rsidR="00772764" w:rsidRPr="00FB3AC5" w:rsidRDefault="00772764" w:rsidP="00100DE3">
            <w:pPr>
              <w:spacing w:after="200"/>
              <w:ind w:left="1181" w:right="-72" w:hanging="634"/>
              <w:rPr>
                <w:sz w:val="22"/>
                <w:szCs w:val="22"/>
              </w:rPr>
            </w:pPr>
            <w:r w:rsidRPr="00FB3AC5">
              <w:rPr>
                <w:sz w:val="22"/>
                <w:szCs w:val="22"/>
              </w:rPr>
              <w:t>21.1.1</w:t>
            </w:r>
            <w:r w:rsidRPr="00FB3AC5">
              <w:rPr>
                <w:sz w:val="22"/>
                <w:szCs w:val="22"/>
              </w:rPr>
              <w:tab/>
              <w:t>El Proveedor realizará el diseño básico y detallado y las actividades de implementación que sean necesarias para la exitosa instalación del Sistema en cumplimiento de las disposiciones del Contrato o, cuando ello no esté especificado, de conformidad con las buenas prácticas del sector.</w:t>
            </w:r>
          </w:p>
        </w:tc>
      </w:tr>
      <w:tr w:rsidR="00772764" w:rsidRPr="0050002A" w14:paraId="5220C8FB" w14:textId="77777777" w:rsidTr="00100DE3">
        <w:tc>
          <w:tcPr>
            <w:tcW w:w="2412" w:type="dxa"/>
          </w:tcPr>
          <w:p w14:paraId="1F6ABAC5" w14:textId="77777777" w:rsidR="00772764" w:rsidRPr="0050002A" w:rsidRDefault="00772764" w:rsidP="00100DE3">
            <w:pPr>
              <w:spacing w:after="0"/>
              <w:jc w:val="left"/>
            </w:pPr>
          </w:p>
        </w:tc>
        <w:tc>
          <w:tcPr>
            <w:tcW w:w="6588" w:type="dxa"/>
          </w:tcPr>
          <w:p w14:paraId="5C8BE916" w14:textId="77777777" w:rsidR="00772764" w:rsidRPr="00FB3AC5" w:rsidRDefault="00772764" w:rsidP="00100DE3">
            <w:pPr>
              <w:spacing w:after="200"/>
              <w:ind w:left="1166" w:right="-72"/>
              <w:rPr>
                <w:spacing w:val="-2"/>
                <w:sz w:val="22"/>
                <w:szCs w:val="22"/>
              </w:rPr>
            </w:pPr>
            <w:r w:rsidRPr="00FB3AC5">
              <w:rPr>
                <w:spacing w:val="-2"/>
                <w:sz w:val="22"/>
                <w:szCs w:val="22"/>
              </w:rPr>
              <w:t>El Proveedor será responsable de todas las discrepancias, errores u omisiones en las especificaciones, planos y otros documentos técnicos que haya preparado, ya sea que dichas especificaciones, planos y otros documentos hayan sido aprobados o no por el gerente de proyecto, siempre que tales discrepancias, errores u omisiones no se deban al uso de información inexacta suministrada por escrito al Proveedor por el Comprador o en su nombre.</w:t>
            </w:r>
          </w:p>
          <w:p w14:paraId="7E79E2CE" w14:textId="77777777" w:rsidR="00772764" w:rsidRPr="00FB3AC5" w:rsidRDefault="00772764" w:rsidP="00100DE3">
            <w:pPr>
              <w:spacing w:after="200"/>
              <w:ind w:left="1181" w:right="-72" w:hanging="634"/>
              <w:rPr>
                <w:sz w:val="22"/>
                <w:szCs w:val="22"/>
              </w:rPr>
            </w:pPr>
            <w:r w:rsidRPr="00FB3AC5">
              <w:rPr>
                <w:sz w:val="22"/>
                <w:szCs w:val="22"/>
              </w:rPr>
              <w:t>21.1.2</w:t>
            </w:r>
            <w:r w:rsidRPr="00FB3AC5">
              <w:rPr>
                <w:sz w:val="22"/>
                <w:szCs w:val="22"/>
              </w:rPr>
              <w:tab/>
              <w:t>El Proveedor tendrá derecho a que se lo exima de responsabilidad por los diseños, datos, planos, especificaciones u otro</w:t>
            </w:r>
            <w:r w:rsidR="005B3E78" w:rsidRPr="00FB3AC5">
              <w:rPr>
                <w:sz w:val="22"/>
                <w:szCs w:val="22"/>
              </w:rPr>
              <w:t>s</w:t>
            </w:r>
            <w:r w:rsidRPr="00FB3AC5">
              <w:rPr>
                <w:sz w:val="22"/>
                <w:szCs w:val="22"/>
              </w:rPr>
              <w:t xml:space="preserve"> documento</w:t>
            </w:r>
            <w:r w:rsidR="005B3E78" w:rsidRPr="00FB3AC5">
              <w:rPr>
                <w:sz w:val="22"/>
                <w:szCs w:val="22"/>
              </w:rPr>
              <w:t>s</w:t>
            </w:r>
            <w:r w:rsidRPr="00FB3AC5">
              <w:rPr>
                <w:sz w:val="22"/>
                <w:szCs w:val="22"/>
              </w:rPr>
              <w:t xml:space="preserve">, o </w:t>
            </w:r>
            <w:r w:rsidR="005B3E78" w:rsidRPr="00FB3AC5">
              <w:rPr>
                <w:sz w:val="22"/>
                <w:szCs w:val="22"/>
              </w:rPr>
              <w:t xml:space="preserve">por cualquier </w:t>
            </w:r>
            <w:r w:rsidRPr="00FB3AC5">
              <w:rPr>
                <w:sz w:val="22"/>
                <w:szCs w:val="22"/>
              </w:rPr>
              <w:t>modificación de ellos, proporcionados o designados por el Comprador o en su nombre, y deberá notificar ese descargo de responsabilidad al gerente de proyecto.</w:t>
            </w:r>
          </w:p>
          <w:p w14:paraId="24FEF5AB" w14:textId="7472E1DA" w:rsidR="00772764" w:rsidRPr="00FB3AC5" w:rsidRDefault="00772764" w:rsidP="00100DE3">
            <w:pPr>
              <w:spacing w:after="200"/>
              <w:ind w:left="547" w:right="-72" w:hanging="547"/>
              <w:rPr>
                <w:sz w:val="22"/>
                <w:szCs w:val="22"/>
              </w:rPr>
            </w:pPr>
            <w:r w:rsidRPr="00FB3AC5">
              <w:rPr>
                <w:sz w:val="22"/>
                <w:szCs w:val="22"/>
              </w:rPr>
              <w:t>21.2</w:t>
            </w:r>
            <w:r w:rsidRPr="00FB3AC5">
              <w:rPr>
                <w:sz w:val="22"/>
                <w:szCs w:val="22"/>
              </w:rPr>
              <w:tab/>
              <w:t xml:space="preserve">Códigos y </w:t>
            </w:r>
            <w:r w:rsidR="00036143" w:rsidRPr="00FB3AC5">
              <w:rPr>
                <w:sz w:val="22"/>
                <w:szCs w:val="22"/>
              </w:rPr>
              <w:t>N</w:t>
            </w:r>
            <w:r w:rsidRPr="00FB3AC5">
              <w:rPr>
                <w:sz w:val="22"/>
                <w:szCs w:val="22"/>
              </w:rPr>
              <w:t>ormas</w:t>
            </w:r>
          </w:p>
          <w:p w14:paraId="64236C46" w14:textId="210DA74A" w:rsidR="00772764" w:rsidRPr="00FB3AC5" w:rsidRDefault="00772764" w:rsidP="00100DE3">
            <w:pPr>
              <w:spacing w:after="200"/>
              <w:ind w:left="540" w:right="-72"/>
              <w:rPr>
                <w:sz w:val="22"/>
                <w:szCs w:val="22"/>
              </w:rPr>
            </w:pPr>
            <w:r w:rsidRPr="00FB3AC5">
              <w:rPr>
                <w:sz w:val="22"/>
                <w:szCs w:val="22"/>
              </w:rPr>
              <w:t xml:space="preserve">Cuando en el Contrato se haga referencia a códigos y normas conforme a los cuales este deba ejecutarse, se aplicará la edición o la versión revisada de esos códigos y normas que esté vigente veintiocho (28) días antes de la fecha de presentación de la </w:t>
            </w:r>
            <w:r w:rsidR="00036143" w:rsidRPr="00FB3AC5">
              <w:rPr>
                <w:sz w:val="22"/>
                <w:szCs w:val="22"/>
              </w:rPr>
              <w:t>p</w:t>
            </w:r>
            <w:r w:rsidR="00FE6B4F" w:rsidRPr="00FB3AC5">
              <w:rPr>
                <w:sz w:val="22"/>
                <w:szCs w:val="22"/>
              </w:rPr>
              <w:t>ropuesta</w:t>
            </w:r>
            <w:r w:rsidRPr="00FB3AC5">
              <w:rPr>
                <w:sz w:val="22"/>
                <w:szCs w:val="22"/>
              </w:rPr>
              <w:t xml:space="preserve">. Durante la ejecución del Contrato, las modificaciones introducidas en esos códigos y normas se aplicarán una vez que hayan sido aprobadas por el Comprador y se tratarán de conformidad con la </w:t>
            </w:r>
            <w:r w:rsidR="001A22C9" w:rsidRPr="00FB3AC5">
              <w:rPr>
                <w:sz w:val="22"/>
                <w:szCs w:val="22"/>
              </w:rPr>
              <w:t>Cláusula</w:t>
            </w:r>
            <w:r w:rsidRPr="00FB3AC5">
              <w:rPr>
                <w:sz w:val="22"/>
                <w:szCs w:val="22"/>
              </w:rPr>
              <w:t xml:space="preserve"> 39.3 de las CGC.</w:t>
            </w:r>
          </w:p>
          <w:p w14:paraId="3DFD9A63" w14:textId="258CBBAF" w:rsidR="00772764" w:rsidRPr="00FB3AC5" w:rsidRDefault="00772764" w:rsidP="00100DE3">
            <w:pPr>
              <w:spacing w:after="200"/>
              <w:ind w:left="540" w:right="-72" w:hanging="540"/>
              <w:rPr>
                <w:sz w:val="22"/>
                <w:szCs w:val="22"/>
              </w:rPr>
            </w:pPr>
            <w:r w:rsidRPr="00FB3AC5">
              <w:rPr>
                <w:sz w:val="22"/>
                <w:szCs w:val="22"/>
              </w:rPr>
              <w:t>21.3</w:t>
            </w:r>
            <w:r w:rsidRPr="00FB3AC5">
              <w:rPr>
                <w:sz w:val="22"/>
                <w:szCs w:val="22"/>
              </w:rPr>
              <w:tab/>
              <w:t xml:space="preserve">Aprobación/examen de los </w:t>
            </w:r>
            <w:r w:rsidR="00036143" w:rsidRPr="00FB3AC5">
              <w:rPr>
                <w:sz w:val="22"/>
                <w:szCs w:val="22"/>
              </w:rPr>
              <w:t>D</w:t>
            </w:r>
            <w:r w:rsidRPr="00FB3AC5">
              <w:rPr>
                <w:sz w:val="22"/>
                <w:szCs w:val="22"/>
              </w:rPr>
              <w:t xml:space="preserve">ocumentos </w:t>
            </w:r>
            <w:r w:rsidR="00036143" w:rsidRPr="00FB3AC5">
              <w:rPr>
                <w:sz w:val="22"/>
                <w:szCs w:val="22"/>
              </w:rPr>
              <w:t>T</w:t>
            </w:r>
            <w:r w:rsidRPr="00FB3AC5">
              <w:rPr>
                <w:sz w:val="22"/>
                <w:szCs w:val="22"/>
              </w:rPr>
              <w:t xml:space="preserve">écnicos de </w:t>
            </w:r>
            <w:r w:rsidR="00036143" w:rsidRPr="00FB3AC5">
              <w:rPr>
                <w:sz w:val="22"/>
                <w:szCs w:val="22"/>
              </w:rPr>
              <w:t>C</w:t>
            </w:r>
            <w:r w:rsidRPr="00FB3AC5">
              <w:rPr>
                <w:sz w:val="22"/>
                <w:szCs w:val="22"/>
              </w:rPr>
              <w:t>ontrol por el gerente de proyecto</w:t>
            </w:r>
          </w:p>
          <w:p w14:paraId="4518A374" w14:textId="3F013F57" w:rsidR="00772764" w:rsidRPr="00FB3AC5" w:rsidRDefault="00772764" w:rsidP="00100DE3">
            <w:pPr>
              <w:spacing w:after="200"/>
              <w:ind w:left="1170" w:right="-72" w:hanging="630"/>
              <w:rPr>
                <w:sz w:val="22"/>
                <w:szCs w:val="22"/>
              </w:rPr>
            </w:pPr>
            <w:r w:rsidRPr="00FB3AC5">
              <w:rPr>
                <w:sz w:val="22"/>
                <w:szCs w:val="22"/>
              </w:rPr>
              <w:t>21.3.1</w:t>
            </w:r>
            <w:r w:rsidRPr="00FB3AC5">
              <w:rPr>
                <w:sz w:val="22"/>
                <w:szCs w:val="22"/>
              </w:rPr>
              <w:tab/>
            </w:r>
            <w:r w:rsidRPr="00FB3AC5">
              <w:rPr>
                <w:b/>
                <w:sz w:val="22"/>
                <w:szCs w:val="22"/>
              </w:rPr>
              <w:t>A menos que en las CEC se especifique otra cosa</w:t>
            </w:r>
            <w:r w:rsidRPr="00FB3AC5">
              <w:rPr>
                <w:sz w:val="22"/>
                <w:szCs w:val="22"/>
              </w:rPr>
              <w:t xml:space="preserve">, NO se requerirán </w:t>
            </w:r>
            <w:r w:rsidR="00036143" w:rsidRPr="00FB3AC5">
              <w:rPr>
                <w:sz w:val="22"/>
                <w:szCs w:val="22"/>
              </w:rPr>
              <w:t>D</w:t>
            </w:r>
            <w:r w:rsidRPr="00FB3AC5">
              <w:rPr>
                <w:sz w:val="22"/>
                <w:szCs w:val="22"/>
              </w:rPr>
              <w:t xml:space="preserve">ocumentos </w:t>
            </w:r>
            <w:r w:rsidR="00036143" w:rsidRPr="00FB3AC5">
              <w:rPr>
                <w:sz w:val="22"/>
                <w:szCs w:val="22"/>
              </w:rPr>
              <w:t>T</w:t>
            </w:r>
            <w:r w:rsidRPr="00FB3AC5">
              <w:rPr>
                <w:sz w:val="22"/>
                <w:szCs w:val="22"/>
              </w:rPr>
              <w:t xml:space="preserve">écnicos de </w:t>
            </w:r>
            <w:r w:rsidR="00036143" w:rsidRPr="00FB3AC5">
              <w:rPr>
                <w:sz w:val="22"/>
                <w:szCs w:val="22"/>
              </w:rPr>
              <w:t>C</w:t>
            </w:r>
            <w:r w:rsidRPr="00FB3AC5">
              <w:rPr>
                <w:sz w:val="22"/>
                <w:szCs w:val="22"/>
              </w:rPr>
              <w:t>ontrol. Sin embargo,</w:t>
            </w:r>
            <w:r w:rsidRPr="00FB3AC5">
              <w:rPr>
                <w:b/>
                <w:sz w:val="22"/>
                <w:szCs w:val="22"/>
              </w:rPr>
              <w:t xml:space="preserve"> si en las CEC se especificaran</w:t>
            </w:r>
            <w:r w:rsidRPr="00FB3AC5">
              <w:rPr>
                <w:sz w:val="22"/>
                <w:szCs w:val="22"/>
              </w:rPr>
              <w:t xml:space="preserve"> </w:t>
            </w:r>
            <w:r w:rsidR="0050002A" w:rsidRPr="00FB3AC5">
              <w:rPr>
                <w:sz w:val="22"/>
                <w:szCs w:val="22"/>
              </w:rPr>
              <w:t>Documentos Técnicos</w:t>
            </w:r>
            <w:r w:rsidRPr="00FB3AC5">
              <w:rPr>
                <w:sz w:val="22"/>
                <w:szCs w:val="22"/>
              </w:rPr>
              <w:t xml:space="preserve"> de </w:t>
            </w:r>
            <w:r w:rsidR="00036143" w:rsidRPr="00FB3AC5">
              <w:rPr>
                <w:sz w:val="22"/>
                <w:szCs w:val="22"/>
              </w:rPr>
              <w:t>C</w:t>
            </w:r>
            <w:r w:rsidRPr="00FB3AC5">
              <w:rPr>
                <w:sz w:val="22"/>
                <w:szCs w:val="22"/>
              </w:rPr>
              <w:t>ontrol, el Proveedor preparará y proporcionará al gerente de proyecto dichos documentos para su aprobación o examen.</w:t>
            </w:r>
          </w:p>
          <w:p w14:paraId="5D436AA9" w14:textId="77777777" w:rsidR="00772764" w:rsidRPr="00FB3AC5" w:rsidRDefault="00772764" w:rsidP="00100DE3">
            <w:pPr>
              <w:spacing w:after="200"/>
              <w:ind w:left="1170" w:right="-72"/>
              <w:rPr>
                <w:sz w:val="22"/>
                <w:szCs w:val="22"/>
              </w:rPr>
            </w:pPr>
            <w:r w:rsidRPr="00FB3AC5">
              <w:rPr>
                <w:sz w:val="22"/>
                <w:szCs w:val="22"/>
              </w:rPr>
              <w:t>Las partes del Sistema incluidas en los documentos que deberá aprobar el gerente de proyecto, o relacionadas con ellos, solo se llevarán a cabo una vez que dichos documentos hayan sido aprobados.</w:t>
            </w:r>
          </w:p>
          <w:p w14:paraId="7E5FC735" w14:textId="74593538" w:rsidR="00772764" w:rsidRPr="00FB3AC5" w:rsidRDefault="00772764" w:rsidP="00100DE3">
            <w:pPr>
              <w:spacing w:after="200"/>
              <w:ind w:left="1170" w:right="-72"/>
              <w:rPr>
                <w:sz w:val="22"/>
                <w:szCs w:val="22"/>
              </w:rPr>
            </w:pPr>
            <w:r w:rsidRPr="00FB3AC5">
              <w:rPr>
                <w:sz w:val="22"/>
                <w:szCs w:val="22"/>
              </w:rPr>
              <w:t xml:space="preserve">Las </w:t>
            </w:r>
            <w:r w:rsidR="001A22C9" w:rsidRPr="00FB3AC5">
              <w:rPr>
                <w:sz w:val="22"/>
                <w:szCs w:val="22"/>
              </w:rPr>
              <w:t>Cláusula</w:t>
            </w:r>
            <w:r w:rsidRPr="00FB3AC5">
              <w:rPr>
                <w:sz w:val="22"/>
                <w:szCs w:val="22"/>
              </w:rPr>
              <w:t>s 21.3.2 a 21.3.7 de las CGC se aplicarán a los documentos que requieran la aprobación del gerente de proyecto, pero no a los proporcionados al gerente de proyecto exclusivamente para su examen.</w:t>
            </w:r>
          </w:p>
          <w:p w14:paraId="3B6A3916" w14:textId="22D7228E" w:rsidR="00772764" w:rsidRPr="00FB3AC5" w:rsidRDefault="00772764" w:rsidP="00100DE3">
            <w:pPr>
              <w:spacing w:after="200"/>
              <w:ind w:left="1170" w:right="-72" w:hanging="630"/>
              <w:rPr>
                <w:sz w:val="22"/>
                <w:szCs w:val="22"/>
              </w:rPr>
            </w:pPr>
            <w:r w:rsidRPr="00FB3AC5">
              <w:rPr>
                <w:sz w:val="22"/>
                <w:szCs w:val="22"/>
              </w:rPr>
              <w:t>21.3.2</w:t>
            </w:r>
            <w:r w:rsidRPr="00FB3AC5">
              <w:rPr>
                <w:sz w:val="22"/>
                <w:szCs w:val="22"/>
              </w:rPr>
              <w:tab/>
              <w:t xml:space="preserve">El gerente de proyecto, dentro de los catorce (14) días posteriores a la fecha en que reciba un documento que requiera su aprobación en virtud de la </w:t>
            </w:r>
            <w:r w:rsidR="0017599B" w:rsidRPr="00FB3AC5">
              <w:rPr>
                <w:sz w:val="22"/>
                <w:szCs w:val="22"/>
              </w:rPr>
              <w:t xml:space="preserve">Cláusula </w:t>
            </w:r>
            <w:r w:rsidRPr="00FB3AC5">
              <w:rPr>
                <w:sz w:val="22"/>
                <w:szCs w:val="22"/>
              </w:rPr>
              <w:t xml:space="preserve">21.3.1 de las CGC, devolverá al Proveedor una copia del documento con su aprobación ratificada en él o le notificará por escrito su desaprobación y las razones de ella, así como las modificaciones que propone introducir. Si dentro del plazo indicado el gerente de </w:t>
            </w:r>
            <w:r w:rsidR="00B14537" w:rsidRPr="00FB3AC5">
              <w:rPr>
                <w:sz w:val="22"/>
                <w:szCs w:val="22"/>
              </w:rPr>
              <w:t>p</w:t>
            </w:r>
            <w:r w:rsidRPr="00FB3AC5">
              <w:rPr>
                <w:sz w:val="22"/>
                <w:szCs w:val="22"/>
              </w:rPr>
              <w:t>royecto no actúa según lo prescrito, se considerará que el documento ha sido aprobado.</w:t>
            </w:r>
          </w:p>
          <w:p w14:paraId="751CCC24" w14:textId="77777777" w:rsidR="00772764" w:rsidRPr="00FB3AC5" w:rsidRDefault="00772764" w:rsidP="00100DE3">
            <w:pPr>
              <w:spacing w:after="200"/>
              <w:ind w:left="1170" w:right="-72" w:hanging="630"/>
              <w:rPr>
                <w:sz w:val="22"/>
                <w:szCs w:val="22"/>
              </w:rPr>
            </w:pPr>
            <w:r w:rsidRPr="00FB3AC5">
              <w:rPr>
                <w:sz w:val="22"/>
                <w:szCs w:val="22"/>
              </w:rPr>
              <w:t>21.3.3</w:t>
            </w:r>
            <w:r w:rsidRPr="00FB3AC5">
              <w:rPr>
                <w:sz w:val="22"/>
                <w:szCs w:val="22"/>
              </w:rPr>
              <w:tab/>
              <w:t>El gerente de proyecto solamente se negará a aprobar un documento si este no se ajusta a alguna disposición especificada en el Contrato o es contrario a las buenas prácticas de la industria.</w:t>
            </w:r>
          </w:p>
          <w:p w14:paraId="6CD08865" w14:textId="2AFDC209" w:rsidR="00772764" w:rsidRPr="00FB3AC5" w:rsidRDefault="00772764" w:rsidP="00100DE3">
            <w:pPr>
              <w:spacing w:after="200"/>
              <w:ind w:left="1170" w:right="-72" w:hanging="630"/>
              <w:rPr>
                <w:sz w:val="22"/>
                <w:szCs w:val="22"/>
              </w:rPr>
            </w:pPr>
            <w:r w:rsidRPr="00FB3AC5">
              <w:rPr>
                <w:sz w:val="22"/>
                <w:szCs w:val="22"/>
              </w:rPr>
              <w:t>21.3.4</w:t>
            </w:r>
            <w:r w:rsidRPr="00FB3AC5">
              <w:rPr>
                <w:sz w:val="22"/>
                <w:szCs w:val="22"/>
              </w:rPr>
              <w:tab/>
              <w:t xml:space="preserve">Si el gerente de proyecto no aprueba el documento, el Proveedor lo modificará y volverá a presentarlo para su aprobación de conformidad con la </w:t>
            </w:r>
            <w:r w:rsidR="001A22C9" w:rsidRPr="00FB3AC5">
              <w:rPr>
                <w:sz w:val="22"/>
                <w:szCs w:val="22"/>
              </w:rPr>
              <w:t>Cláusula</w:t>
            </w:r>
            <w:r w:rsidRPr="00FB3AC5">
              <w:rPr>
                <w:sz w:val="22"/>
                <w:szCs w:val="22"/>
              </w:rPr>
              <w:t xml:space="preserve"> 21.3.2 de las CGC. Si el gerente de proyecto aprueba el documento con sujeción a modificaciones, el Proveedor hará las modificaciones requeridas, tras lo cual se considerará que el documento ha sido aprobado con sujeción a lo dispuesto en la </w:t>
            </w:r>
            <w:r w:rsidR="001A22C9" w:rsidRPr="00FB3AC5">
              <w:rPr>
                <w:sz w:val="22"/>
                <w:szCs w:val="22"/>
              </w:rPr>
              <w:t>Cláusula</w:t>
            </w:r>
            <w:r w:rsidRPr="00FB3AC5">
              <w:rPr>
                <w:sz w:val="22"/>
                <w:szCs w:val="22"/>
              </w:rPr>
              <w:t xml:space="preserve"> 21.3.5 de las CGC. El procedimiento señalado en las </w:t>
            </w:r>
            <w:r w:rsidR="001A22C9" w:rsidRPr="00FB3AC5">
              <w:rPr>
                <w:sz w:val="22"/>
                <w:szCs w:val="22"/>
              </w:rPr>
              <w:t>Cláusula</w:t>
            </w:r>
            <w:r w:rsidRPr="00FB3AC5">
              <w:rPr>
                <w:sz w:val="22"/>
                <w:szCs w:val="22"/>
              </w:rPr>
              <w:t>s 21.3.2 a 21.3.4 se repetirá, según sea necesario, hasta que el gerente de proyecto apruebe los documentos.</w:t>
            </w:r>
          </w:p>
          <w:p w14:paraId="170D8CB2" w14:textId="682D0E29" w:rsidR="00772764" w:rsidRPr="00FB3AC5" w:rsidRDefault="00772764" w:rsidP="00100DE3">
            <w:pPr>
              <w:spacing w:after="200"/>
              <w:ind w:left="1181" w:right="-72" w:hanging="634"/>
              <w:rPr>
                <w:spacing w:val="-2"/>
                <w:sz w:val="22"/>
                <w:szCs w:val="22"/>
              </w:rPr>
            </w:pPr>
            <w:r w:rsidRPr="00FB3AC5">
              <w:rPr>
                <w:spacing w:val="-2"/>
                <w:sz w:val="22"/>
                <w:szCs w:val="22"/>
              </w:rPr>
              <w:t>21.3.5</w:t>
            </w:r>
            <w:r w:rsidRPr="00FB3AC5">
              <w:rPr>
                <w:spacing w:val="-2"/>
                <w:sz w:val="22"/>
                <w:szCs w:val="22"/>
              </w:rPr>
              <w:tab/>
              <w:t xml:space="preserve">Si surge una controversia entre el Comprador y el Proveedor relacionada con la desaprobación de un documento o una modificación de este por parte del gerente de proyecto, o como resultado de dicha desaprobación, que las partes no puedan resolver dentro de un plazo razonable, en caso de que en el Convenio Contractual se incluya y se designe a un conciliador, dicha controversia podrá remitirse al conciliador para que este adopte una determinación al respecto de conformidad con la </w:t>
            </w:r>
            <w:r w:rsidR="001A22C9" w:rsidRPr="00FB3AC5">
              <w:rPr>
                <w:spacing w:val="-2"/>
                <w:sz w:val="22"/>
                <w:szCs w:val="22"/>
              </w:rPr>
              <w:t>Cláusula</w:t>
            </w:r>
            <w:r w:rsidRPr="00FB3AC5">
              <w:rPr>
                <w:spacing w:val="-2"/>
                <w:sz w:val="22"/>
                <w:szCs w:val="22"/>
              </w:rPr>
              <w:t> </w:t>
            </w:r>
            <w:r w:rsidR="00FE6B4F" w:rsidRPr="00FB3AC5">
              <w:rPr>
                <w:spacing w:val="-2"/>
                <w:sz w:val="22"/>
                <w:szCs w:val="22"/>
              </w:rPr>
              <w:t>43</w:t>
            </w:r>
            <w:r w:rsidRPr="00FB3AC5">
              <w:rPr>
                <w:spacing w:val="-2"/>
                <w:sz w:val="22"/>
                <w:szCs w:val="22"/>
              </w:rPr>
              <w:t xml:space="preserve">.1 (“Conciliador”). Si la controversia se remite a un conciliador, el gerente de proyecto dará instrucciones sobre si se debe seguir adelante o no con la ejecución del Contrato y, en tal caso, de qué forma. El Proveedor seguirá adelante con el Contrato de conformidad con las instrucciones del gerente de proyecto; no obstante, si el conciliador apoya el parecer del Proveedor en la controversia y el Comprador no ha emitido una notificación con arreglo a la </w:t>
            </w:r>
            <w:r w:rsidR="001A22C9" w:rsidRPr="00FB3AC5">
              <w:rPr>
                <w:spacing w:val="-2"/>
                <w:sz w:val="22"/>
                <w:szCs w:val="22"/>
              </w:rPr>
              <w:t>Cláusula</w:t>
            </w:r>
            <w:r w:rsidRPr="00FB3AC5">
              <w:rPr>
                <w:spacing w:val="-2"/>
                <w:sz w:val="22"/>
                <w:szCs w:val="22"/>
              </w:rPr>
              <w:t xml:space="preserve"> </w:t>
            </w:r>
            <w:r w:rsidR="00FE6B4F" w:rsidRPr="00FB3AC5">
              <w:rPr>
                <w:spacing w:val="-2"/>
                <w:sz w:val="22"/>
                <w:szCs w:val="22"/>
              </w:rPr>
              <w:t>43</w:t>
            </w:r>
            <w:r w:rsidRPr="00FB3AC5">
              <w:rPr>
                <w:spacing w:val="-2"/>
                <w:sz w:val="22"/>
                <w:szCs w:val="22"/>
              </w:rPr>
              <w:t xml:space="preserve">.1.2 de las CGC, el Comprador </w:t>
            </w:r>
            <w:r w:rsidR="005B3E78" w:rsidRPr="00FB3AC5">
              <w:rPr>
                <w:spacing w:val="-2"/>
                <w:sz w:val="22"/>
                <w:szCs w:val="22"/>
              </w:rPr>
              <w:t xml:space="preserve">deberá </w:t>
            </w:r>
            <w:r w:rsidRPr="00FB3AC5">
              <w:rPr>
                <w:spacing w:val="-2"/>
                <w:sz w:val="22"/>
                <w:szCs w:val="22"/>
              </w:rPr>
              <w:t xml:space="preserve">reembolsar al Proveedor </w:t>
            </w:r>
            <w:r w:rsidR="005B3E78" w:rsidRPr="00FB3AC5">
              <w:rPr>
                <w:spacing w:val="-2"/>
                <w:sz w:val="22"/>
                <w:szCs w:val="22"/>
              </w:rPr>
              <w:t xml:space="preserve">todos </w:t>
            </w:r>
            <w:r w:rsidRPr="00FB3AC5">
              <w:rPr>
                <w:spacing w:val="-2"/>
                <w:sz w:val="22"/>
                <w:szCs w:val="22"/>
              </w:rPr>
              <w:t>los gastos adicionales que este haya efectuado en cumplimiento de tales instrucciones, y este último quedará exento de toda responsabilidad u obligación en relación con la controversia y la ejecución de las instrucciones, según lo que determine el conciliador, y se prorrogará en consecuencia el plazo para obtener la aceptación operativa.</w:t>
            </w:r>
          </w:p>
          <w:p w14:paraId="7DDB41D5" w14:textId="77777777" w:rsidR="00772764" w:rsidRPr="00FB3AC5" w:rsidRDefault="00772764" w:rsidP="00100DE3">
            <w:pPr>
              <w:spacing w:after="200"/>
              <w:ind w:left="1181" w:right="-72" w:hanging="634"/>
              <w:rPr>
                <w:sz w:val="22"/>
                <w:szCs w:val="22"/>
              </w:rPr>
            </w:pPr>
            <w:r w:rsidRPr="00FB3AC5">
              <w:rPr>
                <w:sz w:val="22"/>
                <w:szCs w:val="22"/>
              </w:rPr>
              <w:t>21.3.6</w:t>
            </w:r>
            <w:r w:rsidRPr="00FB3AC5">
              <w:rPr>
                <w:sz w:val="22"/>
                <w:szCs w:val="22"/>
              </w:rPr>
              <w:tab/>
              <w:t>La aprobación, con o sin modificaciones, por el gerente de proyecto del documento proporcionado por el Proveedor no eximirá a este de ninguna responsabilidad u obligación que le impongan las disposiciones del Contrato, excepto en la medida en que el incumplimiento posterior sea producto de las modificaciones exigidas por el gerente de proyecto o de información inexacta suministrada por escrito por el Comprador, o en su nombre, al Proveedor.</w:t>
            </w:r>
          </w:p>
          <w:p w14:paraId="5F7978EB" w14:textId="0C756552" w:rsidR="00772764" w:rsidRPr="00FB3AC5" w:rsidRDefault="00772764" w:rsidP="00100DE3">
            <w:pPr>
              <w:spacing w:after="200"/>
              <w:ind w:left="1181" w:right="-72" w:hanging="634"/>
              <w:rPr>
                <w:sz w:val="22"/>
                <w:szCs w:val="22"/>
              </w:rPr>
            </w:pPr>
            <w:r w:rsidRPr="00FB3AC5">
              <w:rPr>
                <w:sz w:val="22"/>
                <w:szCs w:val="22"/>
              </w:rPr>
              <w:t>21.3.7</w:t>
            </w:r>
            <w:r w:rsidRPr="00FB3AC5">
              <w:rPr>
                <w:sz w:val="22"/>
                <w:szCs w:val="22"/>
              </w:rPr>
              <w:tab/>
              <w:t xml:space="preserve">El Proveedor no se apartará de los documentos aprobados, a menos que haya presentado primero al gerente de proyecto un documento modificado y obtenido la aprobación de este de conformidad con la presente </w:t>
            </w:r>
            <w:r w:rsidR="001A22C9" w:rsidRPr="00FB3AC5">
              <w:rPr>
                <w:sz w:val="22"/>
                <w:szCs w:val="22"/>
              </w:rPr>
              <w:t>Cláusula</w:t>
            </w:r>
            <w:r w:rsidRPr="00FB3AC5">
              <w:rPr>
                <w:sz w:val="22"/>
                <w:szCs w:val="22"/>
              </w:rPr>
              <w:t xml:space="preserve"> 21.3. Si el gerente de proyecto solicita una modificación de un documento ya aprobado o de un documento basado en este último, se aplicarán a esa solicitud las disposiciones de la </w:t>
            </w:r>
            <w:r w:rsidR="001A22C9" w:rsidRPr="00FB3AC5">
              <w:rPr>
                <w:sz w:val="22"/>
                <w:szCs w:val="22"/>
              </w:rPr>
              <w:t>Cláusula</w:t>
            </w:r>
            <w:r w:rsidRPr="00FB3AC5">
              <w:rPr>
                <w:sz w:val="22"/>
                <w:szCs w:val="22"/>
              </w:rPr>
              <w:t xml:space="preserve"> 39 de las CGC (“Cambios en el Sistema”).</w:t>
            </w:r>
          </w:p>
        </w:tc>
      </w:tr>
      <w:tr w:rsidR="00772764" w:rsidRPr="0050002A" w14:paraId="6AE98FA0" w14:textId="77777777" w:rsidTr="00100DE3">
        <w:tc>
          <w:tcPr>
            <w:tcW w:w="2412" w:type="dxa"/>
          </w:tcPr>
          <w:p w14:paraId="4ECB1774" w14:textId="77777777" w:rsidR="00772764" w:rsidRPr="0050002A" w:rsidRDefault="00772764" w:rsidP="00100DE3">
            <w:pPr>
              <w:pStyle w:val="Head62"/>
            </w:pPr>
            <w:bookmarkStart w:id="968" w:name="_Toc277233343"/>
            <w:bookmarkStart w:id="969" w:name="_Toc136426873"/>
            <w:r w:rsidRPr="0050002A">
              <w:t>22.</w:t>
            </w:r>
            <w:r w:rsidRPr="0050002A">
              <w:tab/>
              <w:t>Adquisiciones, entrega</w:t>
            </w:r>
            <w:r w:rsidRPr="0050002A">
              <w:br/>
              <w:t>y transporte</w:t>
            </w:r>
            <w:bookmarkEnd w:id="968"/>
            <w:bookmarkEnd w:id="969"/>
          </w:p>
        </w:tc>
        <w:tc>
          <w:tcPr>
            <w:tcW w:w="6588" w:type="dxa"/>
          </w:tcPr>
          <w:p w14:paraId="604FA7E9" w14:textId="7A225998" w:rsidR="00772764" w:rsidRPr="00FB3AC5" w:rsidRDefault="00772764" w:rsidP="00100DE3">
            <w:pPr>
              <w:spacing w:after="200"/>
              <w:ind w:left="547" w:right="-72" w:hanging="547"/>
              <w:rPr>
                <w:sz w:val="22"/>
                <w:szCs w:val="22"/>
              </w:rPr>
            </w:pPr>
            <w:r w:rsidRPr="00FB3AC5">
              <w:rPr>
                <w:sz w:val="22"/>
                <w:szCs w:val="22"/>
              </w:rPr>
              <w:t>22.1</w:t>
            </w:r>
            <w:r w:rsidRPr="00FB3AC5">
              <w:rPr>
                <w:sz w:val="22"/>
                <w:szCs w:val="22"/>
              </w:rPr>
              <w:tab/>
              <w:t xml:space="preserve">Con sujeción a las responsabilidades conexas del Comprador que se establecen en las </w:t>
            </w:r>
            <w:r w:rsidR="001A22C9" w:rsidRPr="00FB3AC5">
              <w:rPr>
                <w:sz w:val="22"/>
                <w:szCs w:val="22"/>
              </w:rPr>
              <w:t>Cláusula</w:t>
            </w:r>
            <w:r w:rsidRPr="00FB3AC5">
              <w:rPr>
                <w:sz w:val="22"/>
                <w:szCs w:val="22"/>
              </w:rPr>
              <w:t>s 10 y 14 de las CGC, el Proveedor fabricará o adquirirá todas las tecnologías de la información, los materiales y otros bienes, y los transportará de manera expeditiva y ordenada al sitio del Proyecto.</w:t>
            </w:r>
          </w:p>
        </w:tc>
      </w:tr>
      <w:tr w:rsidR="00772764" w:rsidRPr="0050002A" w14:paraId="534FA7FF" w14:textId="77777777" w:rsidTr="00100DE3">
        <w:tc>
          <w:tcPr>
            <w:tcW w:w="2412" w:type="dxa"/>
          </w:tcPr>
          <w:p w14:paraId="1D37E23E" w14:textId="77777777" w:rsidR="00772764" w:rsidRPr="0050002A" w:rsidRDefault="00772764" w:rsidP="00100DE3">
            <w:pPr>
              <w:spacing w:after="0"/>
              <w:jc w:val="left"/>
            </w:pPr>
          </w:p>
        </w:tc>
        <w:tc>
          <w:tcPr>
            <w:tcW w:w="6588" w:type="dxa"/>
          </w:tcPr>
          <w:p w14:paraId="03EF1468" w14:textId="77777777" w:rsidR="00772764" w:rsidRPr="00FB3AC5" w:rsidRDefault="00772764" w:rsidP="00100DE3">
            <w:pPr>
              <w:spacing w:after="200"/>
              <w:ind w:left="547" w:right="-72" w:hanging="547"/>
              <w:rPr>
                <w:sz w:val="22"/>
                <w:szCs w:val="22"/>
              </w:rPr>
            </w:pPr>
            <w:r w:rsidRPr="00FB3AC5">
              <w:rPr>
                <w:sz w:val="22"/>
                <w:szCs w:val="22"/>
              </w:rPr>
              <w:t>22.2</w:t>
            </w:r>
            <w:r w:rsidRPr="00FB3AC5">
              <w:rPr>
                <w:sz w:val="22"/>
                <w:szCs w:val="22"/>
              </w:rPr>
              <w:tab/>
              <w:t>El Proveedor entregará las tecnologías de la información, materiales y otros bienes de conformidad con lo dispuesto en los requisitos técnicos.</w:t>
            </w:r>
          </w:p>
          <w:p w14:paraId="05EE8FE2" w14:textId="780FFE37" w:rsidR="00772764" w:rsidRPr="00FB3AC5" w:rsidRDefault="00772764" w:rsidP="00100DE3">
            <w:pPr>
              <w:spacing w:after="200"/>
              <w:ind w:left="547" w:right="-72" w:hanging="547"/>
              <w:rPr>
                <w:sz w:val="22"/>
                <w:szCs w:val="22"/>
              </w:rPr>
            </w:pPr>
            <w:r w:rsidRPr="00FB3AC5">
              <w:rPr>
                <w:sz w:val="22"/>
                <w:szCs w:val="22"/>
              </w:rPr>
              <w:t>22.3</w:t>
            </w:r>
            <w:r w:rsidRPr="00FB3AC5">
              <w:rPr>
                <w:sz w:val="22"/>
                <w:szCs w:val="22"/>
              </w:rPr>
              <w:tab/>
              <w:t xml:space="preserve">Las entregas anticipadas o parciales requerirán el consentimiento explícito por escrito del Comprador, </w:t>
            </w:r>
            <w:r w:rsidR="00463B19" w:rsidRPr="00FB3AC5">
              <w:rPr>
                <w:sz w:val="22"/>
                <w:szCs w:val="22"/>
              </w:rPr>
              <w:t xml:space="preserve">el cual </w:t>
            </w:r>
            <w:r w:rsidRPr="00FB3AC5">
              <w:rPr>
                <w:sz w:val="22"/>
                <w:szCs w:val="22"/>
              </w:rPr>
              <w:t xml:space="preserve">no </w:t>
            </w:r>
            <w:r w:rsidR="00AC7533" w:rsidRPr="00FB3AC5">
              <w:rPr>
                <w:sz w:val="22"/>
                <w:szCs w:val="22"/>
              </w:rPr>
              <w:t>podrá</w:t>
            </w:r>
            <w:r w:rsidR="00463B19" w:rsidRPr="00FB3AC5">
              <w:rPr>
                <w:sz w:val="22"/>
                <w:szCs w:val="22"/>
              </w:rPr>
              <w:t xml:space="preserve"> </w:t>
            </w:r>
            <w:r w:rsidRPr="00FB3AC5">
              <w:rPr>
                <w:sz w:val="22"/>
                <w:szCs w:val="22"/>
              </w:rPr>
              <w:t xml:space="preserve">negarse </w:t>
            </w:r>
            <w:r w:rsidR="00463B19" w:rsidRPr="00FB3AC5">
              <w:rPr>
                <w:sz w:val="22"/>
                <w:szCs w:val="22"/>
              </w:rPr>
              <w:t>sin motivos razonables</w:t>
            </w:r>
            <w:r w:rsidRPr="00FB3AC5">
              <w:rPr>
                <w:sz w:val="22"/>
                <w:szCs w:val="22"/>
              </w:rPr>
              <w:t>.</w:t>
            </w:r>
          </w:p>
          <w:p w14:paraId="2C128A20" w14:textId="77777777" w:rsidR="00772764" w:rsidRPr="00FB3AC5" w:rsidRDefault="00772764" w:rsidP="00100DE3">
            <w:pPr>
              <w:spacing w:after="200"/>
              <w:ind w:left="540" w:right="-72" w:hanging="540"/>
              <w:rPr>
                <w:sz w:val="22"/>
                <w:szCs w:val="22"/>
              </w:rPr>
            </w:pPr>
            <w:r w:rsidRPr="00FB3AC5">
              <w:rPr>
                <w:sz w:val="22"/>
                <w:szCs w:val="22"/>
              </w:rPr>
              <w:t>22.4</w:t>
            </w:r>
            <w:r w:rsidRPr="00FB3AC5">
              <w:rPr>
                <w:sz w:val="22"/>
                <w:szCs w:val="22"/>
              </w:rPr>
              <w:tab/>
              <w:t>Transporte</w:t>
            </w:r>
          </w:p>
          <w:p w14:paraId="5E49A9DE" w14:textId="18986A69" w:rsidR="00772764" w:rsidRPr="00FB3AC5" w:rsidRDefault="00772764" w:rsidP="00100DE3">
            <w:pPr>
              <w:spacing w:after="200"/>
              <w:ind w:left="1209" w:right="-72" w:hanging="662"/>
              <w:rPr>
                <w:sz w:val="22"/>
                <w:szCs w:val="22"/>
              </w:rPr>
            </w:pPr>
            <w:r w:rsidRPr="00FB3AC5">
              <w:rPr>
                <w:sz w:val="22"/>
                <w:szCs w:val="22"/>
              </w:rPr>
              <w:t>22.4.1</w:t>
            </w:r>
            <w:r w:rsidRPr="00FB3AC5">
              <w:rPr>
                <w:sz w:val="22"/>
                <w:szCs w:val="22"/>
              </w:rPr>
              <w:tab/>
              <w:t xml:space="preserve">El Proveedor embalará los bienes en la forma necesaria para impedir que estos se dañen o se deterioren durante el traslado. El embalaje, las identificaciones y los documentos que se coloquen dentro y fuera de los </w:t>
            </w:r>
            <w:r w:rsidR="00463B19" w:rsidRPr="00FB3AC5">
              <w:rPr>
                <w:sz w:val="22"/>
                <w:szCs w:val="22"/>
              </w:rPr>
              <w:t xml:space="preserve">embalajes </w:t>
            </w:r>
            <w:r w:rsidRPr="00FB3AC5">
              <w:rPr>
                <w:sz w:val="22"/>
                <w:szCs w:val="22"/>
              </w:rPr>
              <w:t>deberán cumplir estrictamente las instrucciones del Comprador al Proveedor.</w:t>
            </w:r>
          </w:p>
          <w:p w14:paraId="4B0684FC" w14:textId="2A36FD50" w:rsidR="00772764" w:rsidRPr="00FB3AC5" w:rsidRDefault="00772764" w:rsidP="00100DE3">
            <w:pPr>
              <w:numPr>
                <w:ilvl w:val="2"/>
                <w:numId w:val="3"/>
              </w:numPr>
              <w:spacing w:after="200"/>
              <w:ind w:left="1209" w:right="-72" w:hanging="662"/>
              <w:rPr>
                <w:sz w:val="22"/>
                <w:szCs w:val="22"/>
              </w:rPr>
            </w:pPr>
            <w:r w:rsidRPr="00FB3AC5">
              <w:rPr>
                <w:sz w:val="22"/>
                <w:szCs w:val="22"/>
              </w:rPr>
              <w:t xml:space="preserve">El Proveedor asumirá la responsabilidad y los costos del transporte hasta </w:t>
            </w:r>
            <w:r w:rsidR="00463B19" w:rsidRPr="00FB3AC5">
              <w:rPr>
                <w:sz w:val="22"/>
                <w:szCs w:val="22"/>
              </w:rPr>
              <w:t xml:space="preserve">los </w:t>
            </w:r>
            <w:r w:rsidRPr="00FB3AC5">
              <w:rPr>
                <w:sz w:val="22"/>
                <w:szCs w:val="22"/>
              </w:rPr>
              <w:t>sitio</w:t>
            </w:r>
            <w:r w:rsidR="00463B19" w:rsidRPr="00FB3AC5">
              <w:rPr>
                <w:sz w:val="22"/>
                <w:szCs w:val="22"/>
              </w:rPr>
              <w:t>s</w:t>
            </w:r>
            <w:r w:rsidRPr="00FB3AC5">
              <w:rPr>
                <w:sz w:val="22"/>
                <w:szCs w:val="22"/>
              </w:rPr>
              <w:t xml:space="preserve"> del Proyecto de conformidad con los términos y condiciones utilizados en la especificación de los precios que figuran en las listas de precios, incluidos los términos y condiciones de los Incoterms asociados.</w:t>
            </w:r>
          </w:p>
          <w:p w14:paraId="5428A17F" w14:textId="77777777" w:rsidR="00772764" w:rsidRPr="00FB3AC5" w:rsidRDefault="00772764" w:rsidP="00100DE3">
            <w:pPr>
              <w:numPr>
                <w:ilvl w:val="2"/>
                <w:numId w:val="3"/>
              </w:numPr>
              <w:spacing w:after="200"/>
              <w:ind w:left="1209" w:right="-72" w:hanging="662"/>
              <w:rPr>
                <w:sz w:val="22"/>
                <w:szCs w:val="22"/>
              </w:rPr>
            </w:pPr>
            <w:r w:rsidRPr="00FB3AC5">
              <w:rPr>
                <w:b/>
                <w:sz w:val="22"/>
                <w:szCs w:val="22"/>
              </w:rPr>
              <w:t>A menos que en las CEC se especifique otra cosa</w:t>
            </w:r>
            <w:r w:rsidRPr="00FB3AC5">
              <w:rPr>
                <w:sz w:val="22"/>
                <w:szCs w:val="22"/>
              </w:rPr>
              <w:t>, el Proveedor podrá contratar empresas de transporte registradas en cualquier país elegible y obtener una cobertura de seguro en cualquier país de origen elegible.</w:t>
            </w:r>
          </w:p>
          <w:p w14:paraId="35C858D5" w14:textId="77777777" w:rsidR="00772764" w:rsidRPr="00FB3AC5" w:rsidRDefault="00772764" w:rsidP="00100DE3">
            <w:pPr>
              <w:spacing w:after="200"/>
              <w:ind w:left="547" w:right="-72" w:hanging="547"/>
              <w:rPr>
                <w:sz w:val="22"/>
                <w:szCs w:val="22"/>
              </w:rPr>
            </w:pPr>
            <w:r w:rsidRPr="00FB3AC5">
              <w:rPr>
                <w:sz w:val="22"/>
                <w:szCs w:val="22"/>
              </w:rPr>
              <w:t>22.5</w:t>
            </w:r>
            <w:r w:rsidRPr="00FB3AC5">
              <w:rPr>
                <w:sz w:val="22"/>
                <w:szCs w:val="22"/>
              </w:rPr>
              <w:tab/>
            </w:r>
            <w:r w:rsidRPr="00FB3AC5">
              <w:rPr>
                <w:b/>
                <w:sz w:val="22"/>
                <w:szCs w:val="22"/>
              </w:rPr>
              <w:t>A menos que en las CEC se especifique otra</w:t>
            </w:r>
            <w:r w:rsidRPr="00FB3AC5">
              <w:rPr>
                <w:sz w:val="22"/>
                <w:szCs w:val="22"/>
              </w:rPr>
              <w:t>, el Proveedor suministrará al Comprador los documentos de embarque y de otro tipo que se indican a continuación.</w:t>
            </w:r>
          </w:p>
          <w:p w14:paraId="6204B918" w14:textId="1AA09E43" w:rsidR="00772764" w:rsidRPr="00FB3AC5" w:rsidRDefault="00772764" w:rsidP="00100DE3">
            <w:pPr>
              <w:spacing w:after="200"/>
              <w:ind w:left="1080" w:right="-72" w:hanging="540"/>
              <w:rPr>
                <w:sz w:val="22"/>
                <w:szCs w:val="22"/>
              </w:rPr>
            </w:pPr>
            <w:r w:rsidRPr="00FB3AC5">
              <w:rPr>
                <w:sz w:val="22"/>
                <w:szCs w:val="22"/>
              </w:rPr>
              <w:t>22.5.1</w:t>
            </w:r>
            <w:r w:rsidRPr="00FB3AC5">
              <w:rPr>
                <w:sz w:val="22"/>
                <w:szCs w:val="22"/>
              </w:rPr>
              <w:tab/>
            </w:r>
            <w:r w:rsidR="00463B19" w:rsidRPr="00FB3AC5">
              <w:rPr>
                <w:sz w:val="22"/>
                <w:szCs w:val="22"/>
              </w:rPr>
              <w:t xml:space="preserve">En el caso de </w:t>
            </w:r>
            <w:r w:rsidRPr="00FB3AC5">
              <w:rPr>
                <w:sz w:val="22"/>
                <w:szCs w:val="22"/>
              </w:rPr>
              <w:t xml:space="preserve">los bienes suministrados desde fuera del país del Comprador: </w:t>
            </w:r>
          </w:p>
          <w:p w14:paraId="6A3DC620" w14:textId="7F868954" w:rsidR="00772764" w:rsidRPr="00FB3AC5" w:rsidRDefault="00772764" w:rsidP="00100DE3">
            <w:pPr>
              <w:spacing w:after="200"/>
              <w:ind w:left="1080" w:right="-72"/>
              <w:rPr>
                <w:sz w:val="22"/>
                <w:szCs w:val="22"/>
              </w:rPr>
            </w:pPr>
            <w:r w:rsidRPr="00FB3AC5">
              <w:rPr>
                <w:sz w:val="22"/>
                <w:szCs w:val="22"/>
              </w:rPr>
              <w:t xml:space="preserve">En </w:t>
            </w:r>
            <w:r w:rsidR="00463B19" w:rsidRPr="00FB3AC5">
              <w:rPr>
                <w:sz w:val="22"/>
                <w:szCs w:val="22"/>
              </w:rPr>
              <w:t>el momento d</w:t>
            </w:r>
            <w:r w:rsidRPr="00FB3AC5">
              <w:rPr>
                <w:sz w:val="22"/>
                <w:szCs w:val="22"/>
              </w:rPr>
              <w:t>el embarque, el Proveedor notificará por télex, cable, fax</w:t>
            </w:r>
            <w:r w:rsidR="00411C14" w:rsidRPr="00FB3AC5">
              <w:rPr>
                <w:sz w:val="22"/>
                <w:szCs w:val="22"/>
              </w:rPr>
              <w:t>,</w:t>
            </w:r>
            <w:r w:rsidRPr="00FB3AC5">
              <w:rPr>
                <w:sz w:val="22"/>
                <w:szCs w:val="22"/>
              </w:rPr>
              <w:t xml:space="preserve"> correo electrónico </w:t>
            </w:r>
            <w:r w:rsidR="00036143" w:rsidRPr="00FB3AC5">
              <w:rPr>
                <w:sz w:val="22"/>
                <w:szCs w:val="22"/>
              </w:rPr>
              <w:t>EDI</w:t>
            </w:r>
            <w:r w:rsidRPr="00FB3AC5">
              <w:rPr>
                <w:sz w:val="22"/>
                <w:szCs w:val="22"/>
              </w:rPr>
              <w:t xml:space="preserve"> todos los detalles del caso al Comprador y a la compañía de seguros que haya contratado para asegurar la carga. El Proveedor enviará de inmediato al Comprador, por correo o servicio especial de </w:t>
            </w:r>
            <w:r w:rsidR="00463B19" w:rsidRPr="00FB3AC5">
              <w:rPr>
                <w:sz w:val="22"/>
                <w:szCs w:val="22"/>
              </w:rPr>
              <w:t>mensajería</w:t>
            </w:r>
            <w:r w:rsidRPr="00FB3AC5">
              <w:rPr>
                <w:sz w:val="22"/>
                <w:szCs w:val="22"/>
              </w:rPr>
              <w:t>, según corresponda, los siguientes documentos, con copia a la compañía aseguradora de la carga:</w:t>
            </w:r>
          </w:p>
          <w:p w14:paraId="5EE6B5DB" w14:textId="030D2E9D" w:rsidR="00772764" w:rsidRPr="00FB3AC5" w:rsidRDefault="00772764" w:rsidP="00100DE3">
            <w:pPr>
              <w:spacing w:after="200"/>
              <w:ind w:left="1627" w:right="-72" w:hanging="547"/>
              <w:rPr>
                <w:sz w:val="22"/>
                <w:szCs w:val="22"/>
              </w:rPr>
            </w:pPr>
            <w:r w:rsidRPr="00FB3AC5">
              <w:rPr>
                <w:sz w:val="22"/>
                <w:szCs w:val="22"/>
              </w:rPr>
              <w:t>a)</w:t>
            </w:r>
            <w:r w:rsidRPr="00FB3AC5">
              <w:rPr>
                <w:sz w:val="22"/>
                <w:szCs w:val="22"/>
              </w:rPr>
              <w:tab/>
              <w:t>dos copias de la factura del Proveedor en</w:t>
            </w:r>
            <w:r w:rsidR="00463B19" w:rsidRPr="00FB3AC5">
              <w:rPr>
                <w:sz w:val="22"/>
                <w:szCs w:val="22"/>
              </w:rPr>
              <w:t xml:space="preserve"> la</w:t>
            </w:r>
            <w:r w:rsidRPr="00FB3AC5">
              <w:rPr>
                <w:sz w:val="22"/>
                <w:szCs w:val="22"/>
              </w:rPr>
              <w:t xml:space="preserve"> que </w:t>
            </w:r>
            <w:r w:rsidR="00463B19" w:rsidRPr="00FB3AC5">
              <w:rPr>
                <w:sz w:val="22"/>
                <w:szCs w:val="22"/>
              </w:rPr>
              <w:t xml:space="preserve">conste </w:t>
            </w:r>
            <w:r w:rsidRPr="00FB3AC5">
              <w:rPr>
                <w:sz w:val="22"/>
                <w:szCs w:val="22"/>
              </w:rPr>
              <w:t xml:space="preserve">una descripción de los bienes, </w:t>
            </w:r>
            <w:r w:rsidR="00463B19" w:rsidRPr="00FB3AC5">
              <w:rPr>
                <w:sz w:val="22"/>
                <w:szCs w:val="22"/>
              </w:rPr>
              <w:t xml:space="preserve">incluida </w:t>
            </w:r>
            <w:r w:rsidRPr="00FB3AC5">
              <w:rPr>
                <w:sz w:val="22"/>
                <w:szCs w:val="22"/>
              </w:rPr>
              <w:t>la cantidad, el precio unitario y el monto total</w:t>
            </w:r>
          </w:p>
          <w:p w14:paraId="53DB728A" w14:textId="77777777" w:rsidR="00772764" w:rsidRPr="00FB3AC5" w:rsidRDefault="00772764" w:rsidP="00100DE3">
            <w:pPr>
              <w:spacing w:after="200"/>
              <w:ind w:left="1620" w:right="-72" w:hanging="540"/>
              <w:rPr>
                <w:sz w:val="22"/>
                <w:szCs w:val="22"/>
              </w:rPr>
            </w:pPr>
            <w:r w:rsidRPr="00FB3AC5">
              <w:rPr>
                <w:sz w:val="22"/>
                <w:szCs w:val="22"/>
              </w:rPr>
              <w:t>b)</w:t>
            </w:r>
            <w:r w:rsidRPr="00FB3AC5">
              <w:rPr>
                <w:sz w:val="22"/>
                <w:szCs w:val="22"/>
              </w:rPr>
              <w:tab/>
              <w:t>documentos de transporte habituales;</w:t>
            </w:r>
          </w:p>
          <w:p w14:paraId="24C60C20" w14:textId="77777777" w:rsidR="00772764" w:rsidRPr="00FB3AC5" w:rsidRDefault="00772764" w:rsidP="00100DE3">
            <w:pPr>
              <w:spacing w:after="200"/>
              <w:ind w:left="1620" w:right="-72" w:hanging="540"/>
              <w:rPr>
                <w:sz w:val="22"/>
                <w:szCs w:val="22"/>
              </w:rPr>
            </w:pPr>
            <w:r w:rsidRPr="00FB3AC5">
              <w:rPr>
                <w:sz w:val="22"/>
                <w:szCs w:val="22"/>
              </w:rPr>
              <w:t>c)</w:t>
            </w:r>
            <w:r w:rsidRPr="00FB3AC5">
              <w:rPr>
                <w:sz w:val="22"/>
                <w:szCs w:val="22"/>
              </w:rPr>
              <w:tab/>
              <w:t>certificado de</w:t>
            </w:r>
            <w:r w:rsidR="00463B19" w:rsidRPr="00FB3AC5">
              <w:rPr>
                <w:sz w:val="22"/>
                <w:szCs w:val="22"/>
              </w:rPr>
              <w:t xml:space="preserve"> la cobertura de</w:t>
            </w:r>
            <w:r w:rsidRPr="00FB3AC5">
              <w:rPr>
                <w:sz w:val="22"/>
                <w:szCs w:val="22"/>
              </w:rPr>
              <w:t xml:space="preserve"> seguro; </w:t>
            </w:r>
          </w:p>
          <w:p w14:paraId="5CCBE1FE" w14:textId="77777777" w:rsidR="00772764" w:rsidRPr="00FB3AC5" w:rsidRDefault="00772764" w:rsidP="00100DE3">
            <w:pPr>
              <w:spacing w:after="200"/>
              <w:ind w:left="1620" w:right="-72" w:hanging="540"/>
              <w:rPr>
                <w:sz w:val="22"/>
                <w:szCs w:val="22"/>
              </w:rPr>
            </w:pPr>
            <w:r w:rsidRPr="00FB3AC5">
              <w:rPr>
                <w:sz w:val="22"/>
                <w:szCs w:val="22"/>
              </w:rPr>
              <w:t>d)</w:t>
            </w:r>
            <w:r w:rsidRPr="00FB3AC5">
              <w:rPr>
                <w:sz w:val="22"/>
                <w:szCs w:val="22"/>
              </w:rPr>
              <w:tab/>
              <w:t>certificado(s) de origen;</w:t>
            </w:r>
          </w:p>
          <w:p w14:paraId="14A9BA39" w14:textId="77777777" w:rsidR="00772764" w:rsidRPr="00FB3AC5" w:rsidRDefault="00772764" w:rsidP="00100DE3">
            <w:pPr>
              <w:spacing w:after="200"/>
              <w:ind w:left="1620" w:right="-72" w:hanging="540"/>
              <w:rPr>
                <w:sz w:val="22"/>
                <w:szCs w:val="22"/>
              </w:rPr>
            </w:pPr>
            <w:r w:rsidRPr="00FB3AC5">
              <w:rPr>
                <w:sz w:val="22"/>
                <w:szCs w:val="22"/>
              </w:rPr>
              <w:t xml:space="preserve">e) </w:t>
            </w:r>
            <w:r w:rsidRPr="00FB3AC5">
              <w:rPr>
                <w:sz w:val="22"/>
                <w:szCs w:val="22"/>
              </w:rPr>
              <w:tab/>
              <w:t>lugar y fecha estimados de llegada al país del Comprador y al sitio del Proyecto.</w:t>
            </w:r>
          </w:p>
          <w:p w14:paraId="4E59D43A" w14:textId="2BC1E8DF" w:rsidR="00772764" w:rsidRPr="00FB3AC5" w:rsidRDefault="00772764" w:rsidP="00100DE3">
            <w:pPr>
              <w:spacing w:after="200"/>
              <w:ind w:left="1080" w:right="-72" w:hanging="540"/>
              <w:rPr>
                <w:sz w:val="22"/>
                <w:szCs w:val="22"/>
              </w:rPr>
            </w:pPr>
            <w:r w:rsidRPr="00FB3AC5">
              <w:rPr>
                <w:sz w:val="22"/>
                <w:szCs w:val="22"/>
              </w:rPr>
              <w:t>22.5.2</w:t>
            </w:r>
            <w:r w:rsidRPr="00FB3AC5">
              <w:rPr>
                <w:sz w:val="22"/>
                <w:szCs w:val="22"/>
              </w:rPr>
              <w:tab/>
            </w:r>
            <w:r w:rsidR="00463B19" w:rsidRPr="00FB3AC5">
              <w:rPr>
                <w:sz w:val="22"/>
                <w:szCs w:val="22"/>
              </w:rPr>
              <w:t xml:space="preserve">En el caso de </w:t>
            </w:r>
            <w:r w:rsidRPr="00FB3AC5">
              <w:rPr>
                <w:sz w:val="22"/>
                <w:szCs w:val="22"/>
              </w:rPr>
              <w:t>los bienes suministrados localmente (es decir, desde el país del Comprador):</w:t>
            </w:r>
          </w:p>
          <w:p w14:paraId="672FA5C3" w14:textId="705A00E2" w:rsidR="00772764" w:rsidRPr="00FB3AC5" w:rsidRDefault="00772764" w:rsidP="00100DE3">
            <w:pPr>
              <w:spacing w:after="200"/>
              <w:ind w:left="1080" w:right="-72"/>
              <w:rPr>
                <w:sz w:val="22"/>
                <w:szCs w:val="22"/>
              </w:rPr>
            </w:pPr>
            <w:r w:rsidRPr="00FB3AC5">
              <w:rPr>
                <w:sz w:val="22"/>
                <w:szCs w:val="22"/>
              </w:rPr>
              <w:t xml:space="preserve">En </w:t>
            </w:r>
            <w:r w:rsidR="00463B19" w:rsidRPr="00FB3AC5">
              <w:rPr>
                <w:sz w:val="22"/>
                <w:szCs w:val="22"/>
              </w:rPr>
              <w:t>el momento d</w:t>
            </w:r>
            <w:r w:rsidRPr="00FB3AC5">
              <w:rPr>
                <w:sz w:val="22"/>
                <w:szCs w:val="22"/>
              </w:rPr>
              <w:t xml:space="preserve">el embarque, el Proveedor notificará por télex, cable, fax o correo electrónico, o mediante intercambio electrónico de datos al Comprador todos los detalles del caso. El Proveedor enviará de inmediato al Comprador, por correo o servicio especial de </w:t>
            </w:r>
            <w:r w:rsidR="00463B19" w:rsidRPr="00FB3AC5">
              <w:rPr>
                <w:sz w:val="22"/>
                <w:szCs w:val="22"/>
              </w:rPr>
              <w:t>mensajería</w:t>
            </w:r>
            <w:r w:rsidRPr="00FB3AC5">
              <w:rPr>
                <w:sz w:val="22"/>
                <w:szCs w:val="22"/>
              </w:rPr>
              <w:t>, según corresponda, los siguientes documentos:</w:t>
            </w:r>
          </w:p>
          <w:p w14:paraId="29F70AE0" w14:textId="15A98B85" w:rsidR="00772764" w:rsidRPr="00FB3AC5" w:rsidRDefault="00772764" w:rsidP="00F5168F">
            <w:pPr>
              <w:ind w:left="1616" w:right="-74" w:hanging="539"/>
              <w:rPr>
                <w:sz w:val="22"/>
                <w:szCs w:val="22"/>
              </w:rPr>
            </w:pPr>
            <w:r w:rsidRPr="00FB3AC5">
              <w:rPr>
                <w:sz w:val="22"/>
                <w:szCs w:val="22"/>
              </w:rPr>
              <w:t>a)</w:t>
            </w:r>
            <w:r w:rsidRPr="00FB3AC5">
              <w:rPr>
                <w:sz w:val="22"/>
                <w:szCs w:val="22"/>
              </w:rPr>
              <w:tab/>
              <w:t xml:space="preserve">dos copias de la factura del Proveedor </w:t>
            </w:r>
            <w:r w:rsidR="00463B19" w:rsidRPr="00FB3AC5">
              <w:rPr>
                <w:sz w:val="22"/>
                <w:szCs w:val="22"/>
              </w:rPr>
              <w:t xml:space="preserve">en la que </w:t>
            </w:r>
            <w:r w:rsidR="00AC7533" w:rsidRPr="00FB3AC5">
              <w:rPr>
                <w:sz w:val="22"/>
                <w:szCs w:val="22"/>
              </w:rPr>
              <w:t>conste</w:t>
            </w:r>
            <w:r w:rsidR="00463B19" w:rsidRPr="00FB3AC5">
              <w:rPr>
                <w:sz w:val="22"/>
                <w:szCs w:val="22"/>
              </w:rPr>
              <w:t xml:space="preserve"> </w:t>
            </w:r>
            <w:r w:rsidRPr="00FB3AC5">
              <w:rPr>
                <w:sz w:val="22"/>
                <w:szCs w:val="22"/>
              </w:rPr>
              <w:t xml:space="preserve">una descripción de los bienes, </w:t>
            </w:r>
            <w:r w:rsidR="00463B19" w:rsidRPr="00FB3AC5">
              <w:rPr>
                <w:sz w:val="22"/>
                <w:szCs w:val="22"/>
              </w:rPr>
              <w:t xml:space="preserve">incluida </w:t>
            </w:r>
            <w:r w:rsidRPr="00FB3AC5">
              <w:rPr>
                <w:sz w:val="22"/>
                <w:szCs w:val="22"/>
              </w:rPr>
              <w:t>la cantidad, el precio unitario y el monto total;</w:t>
            </w:r>
          </w:p>
          <w:p w14:paraId="0568EF79" w14:textId="245A37F2" w:rsidR="00772764" w:rsidRPr="00FB3AC5" w:rsidRDefault="00772764" w:rsidP="00F5168F">
            <w:pPr>
              <w:ind w:left="1616" w:right="-74" w:hanging="539"/>
              <w:rPr>
                <w:sz w:val="22"/>
                <w:szCs w:val="22"/>
              </w:rPr>
            </w:pPr>
            <w:r w:rsidRPr="00FB3AC5">
              <w:rPr>
                <w:sz w:val="22"/>
                <w:szCs w:val="22"/>
              </w:rPr>
              <w:t>b)</w:t>
            </w:r>
            <w:r w:rsidRPr="00FB3AC5">
              <w:rPr>
                <w:sz w:val="22"/>
                <w:szCs w:val="22"/>
              </w:rPr>
              <w:tab/>
            </w:r>
            <w:r w:rsidR="00463B19" w:rsidRPr="00FB3AC5">
              <w:rPr>
                <w:sz w:val="22"/>
                <w:szCs w:val="22"/>
              </w:rPr>
              <w:t xml:space="preserve">orden </w:t>
            </w:r>
            <w:r w:rsidRPr="00FB3AC5">
              <w:rPr>
                <w:sz w:val="22"/>
                <w:szCs w:val="22"/>
              </w:rPr>
              <w:t xml:space="preserve">de entrega, recibo de </w:t>
            </w:r>
            <w:r w:rsidR="00463B19" w:rsidRPr="00FB3AC5">
              <w:rPr>
                <w:sz w:val="22"/>
                <w:szCs w:val="22"/>
              </w:rPr>
              <w:t xml:space="preserve">envío por </w:t>
            </w:r>
            <w:r w:rsidRPr="00FB3AC5">
              <w:rPr>
                <w:sz w:val="22"/>
                <w:szCs w:val="22"/>
              </w:rPr>
              <w:t xml:space="preserve">transporte ferroviario o recibo de transporte por carretera; </w:t>
            </w:r>
          </w:p>
          <w:p w14:paraId="25B79BFF" w14:textId="77777777" w:rsidR="00772764" w:rsidRPr="00FB3AC5" w:rsidRDefault="00772764" w:rsidP="00F5168F">
            <w:pPr>
              <w:ind w:left="1616" w:right="-74" w:hanging="539"/>
              <w:rPr>
                <w:sz w:val="22"/>
                <w:szCs w:val="22"/>
              </w:rPr>
            </w:pPr>
            <w:r w:rsidRPr="00FB3AC5">
              <w:rPr>
                <w:sz w:val="22"/>
                <w:szCs w:val="22"/>
              </w:rPr>
              <w:t>c)</w:t>
            </w:r>
            <w:r w:rsidRPr="00FB3AC5">
              <w:rPr>
                <w:sz w:val="22"/>
                <w:szCs w:val="22"/>
              </w:rPr>
              <w:tab/>
              <w:t xml:space="preserve">certificado de </w:t>
            </w:r>
            <w:r w:rsidR="00463B19" w:rsidRPr="00FB3AC5">
              <w:rPr>
                <w:sz w:val="22"/>
                <w:szCs w:val="22"/>
              </w:rPr>
              <w:t xml:space="preserve">la cobertura de </w:t>
            </w:r>
            <w:r w:rsidRPr="00FB3AC5">
              <w:rPr>
                <w:sz w:val="22"/>
                <w:szCs w:val="22"/>
              </w:rPr>
              <w:t xml:space="preserve">seguro; </w:t>
            </w:r>
          </w:p>
          <w:p w14:paraId="0FE85178" w14:textId="77777777" w:rsidR="00772764" w:rsidRPr="00FB3AC5" w:rsidRDefault="00772764" w:rsidP="00F5168F">
            <w:pPr>
              <w:ind w:left="1616" w:right="-74" w:hanging="539"/>
              <w:rPr>
                <w:sz w:val="22"/>
                <w:szCs w:val="22"/>
              </w:rPr>
            </w:pPr>
            <w:r w:rsidRPr="00FB3AC5">
              <w:rPr>
                <w:sz w:val="22"/>
                <w:szCs w:val="22"/>
              </w:rPr>
              <w:t>d)</w:t>
            </w:r>
            <w:r w:rsidRPr="00FB3AC5">
              <w:rPr>
                <w:sz w:val="22"/>
                <w:szCs w:val="22"/>
              </w:rPr>
              <w:tab/>
              <w:t>certificado(s) de origen;</w:t>
            </w:r>
          </w:p>
          <w:p w14:paraId="5E8A152D" w14:textId="77777777" w:rsidR="00772764" w:rsidRPr="00FB3AC5" w:rsidRDefault="00772764" w:rsidP="00F5168F">
            <w:pPr>
              <w:ind w:left="1616" w:right="-74" w:hanging="539"/>
              <w:rPr>
                <w:sz w:val="22"/>
                <w:szCs w:val="22"/>
              </w:rPr>
            </w:pPr>
            <w:r w:rsidRPr="00FB3AC5">
              <w:rPr>
                <w:sz w:val="22"/>
                <w:szCs w:val="22"/>
              </w:rPr>
              <w:t>e)</w:t>
            </w:r>
            <w:r w:rsidRPr="00FB3AC5">
              <w:rPr>
                <w:sz w:val="22"/>
                <w:szCs w:val="22"/>
              </w:rPr>
              <w:tab/>
              <w:t>fecha estimada de llegada al sitio del proyecto.</w:t>
            </w:r>
          </w:p>
          <w:p w14:paraId="725B3C1B" w14:textId="7440FB79" w:rsidR="00772764" w:rsidRPr="00FB3AC5" w:rsidRDefault="00772764" w:rsidP="00100DE3">
            <w:pPr>
              <w:spacing w:after="200"/>
              <w:ind w:left="540" w:right="-72" w:hanging="540"/>
              <w:rPr>
                <w:sz w:val="22"/>
                <w:szCs w:val="22"/>
              </w:rPr>
            </w:pPr>
            <w:r w:rsidRPr="00FB3AC5">
              <w:rPr>
                <w:sz w:val="22"/>
                <w:szCs w:val="22"/>
              </w:rPr>
              <w:t>22.6</w:t>
            </w:r>
            <w:r w:rsidRPr="00FB3AC5">
              <w:rPr>
                <w:sz w:val="22"/>
                <w:szCs w:val="22"/>
              </w:rPr>
              <w:tab/>
              <w:t>Despacho adua</w:t>
            </w:r>
            <w:r w:rsidR="00463B19" w:rsidRPr="00FB3AC5">
              <w:rPr>
                <w:sz w:val="22"/>
                <w:szCs w:val="22"/>
              </w:rPr>
              <w:t>nero</w:t>
            </w:r>
          </w:p>
          <w:p w14:paraId="311DD311" w14:textId="3F11658F" w:rsidR="00772764" w:rsidRPr="00FB3AC5" w:rsidRDefault="00772764" w:rsidP="00100DE3">
            <w:pPr>
              <w:spacing w:after="200"/>
              <w:ind w:left="1080" w:right="-72" w:hanging="540"/>
              <w:rPr>
                <w:sz w:val="22"/>
                <w:szCs w:val="22"/>
              </w:rPr>
            </w:pPr>
            <w:r w:rsidRPr="00FB3AC5">
              <w:rPr>
                <w:sz w:val="22"/>
                <w:szCs w:val="22"/>
              </w:rPr>
              <w:t>a)</w:t>
            </w:r>
            <w:r w:rsidRPr="00FB3AC5">
              <w:rPr>
                <w:sz w:val="22"/>
                <w:szCs w:val="22"/>
              </w:rPr>
              <w:tab/>
              <w:t xml:space="preserve">El Comprador será responsable, a su propia costa, del despacho </w:t>
            </w:r>
            <w:r w:rsidR="00463B19" w:rsidRPr="00FB3AC5">
              <w:rPr>
                <w:sz w:val="22"/>
                <w:szCs w:val="22"/>
              </w:rPr>
              <w:t xml:space="preserve">aduanero </w:t>
            </w:r>
            <w:r w:rsidRPr="00FB3AC5">
              <w:rPr>
                <w:sz w:val="22"/>
                <w:szCs w:val="22"/>
              </w:rPr>
              <w:t xml:space="preserve">en su país conforme a los Incoterms específicos utilizados para los bienes suministrados desde </w:t>
            </w:r>
            <w:r w:rsidR="00AC7533" w:rsidRPr="00FB3AC5">
              <w:rPr>
                <w:sz w:val="22"/>
                <w:szCs w:val="22"/>
              </w:rPr>
              <w:t>fuera</w:t>
            </w:r>
            <w:r w:rsidR="00463B19" w:rsidRPr="00FB3AC5">
              <w:rPr>
                <w:sz w:val="22"/>
                <w:szCs w:val="22"/>
              </w:rPr>
              <w:t xml:space="preserve"> del país del Comprador </w:t>
            </w:r>
            <w:r w:rsidRPr="00FB3AC5">
              <w:rPr>
                <w:sz w:val="22"/>
                <w:szCs w:val="22"/>
              </w:rPr>
              <w:t xml:space="preserve">en las listas de precios a las que </w:t>
            </w:r>
            <w:r w:rsidR="00463B19" w:rsidRPr="00FB3AC5">
              <w:rPr>
                <w:sz w:val="22"/>
                <w:szCs w:val="22"/>
              </w:rPr>
              <w:t xml:space="preserve">remite </w:t>
            </w:r>
            <w:r w:rsidRPr="00FB3AC5">
              <w:rPr>
                <w:sz w:val="22"/>
                <w:szCs w:val="22"/>
              </w:rPr>
              <w:t xml:space="preserve">el artículo 2 del Convenio Contractual. </w:t>
            </w:r>
          </w:p>
          <w:p w14:paraId="6037055F" w14:textId="7CB8E10E" w:rsidR="00772764" w:rsidRPr="00FB3AC5" w:rsidRDefault="00772764" w:rsidP="00100DE3">
            <w:pPr>
              <w:spacing w:after="200"/>
              <w:ind w:left="1080" w:right="-72" w:hanging="540"/>
              <w:rPr>
                <w:sz w:val="22"/>
                <w:szCs w:val="22"/>
              </w:rPr>
            </w:pPr>
            <w:r w:rsidRPr="00FB3AC5">
              <w:rPr>
                <w:sz w:val="22"/>
                <w:szCs w:val="22"/>
              </w:rPr>
              <w:t>b)</w:t>
            </w:r>
            <w:r w:rsidRPr="00FB3AC5">
              <w:rPr>
                <w:sz w:val="22"/>
                <w:szCs w:val="22"/>
              </w:rPr>
              <w:tab/>
              <w:t xml:space="preserve">A solicitud del Comprador, el Proveedor pondrá a disposición un representante o agente durante el trámite de despacho </w:t>
            </w:r>
            <w:r w:rsidR="00463B19" w:rsidRPr="00FB3AC5">
              <w:rPr>
                <w:sz w:val="22"/>
                <w:szCs w:val="22"/>
              </w:rPr>
              <w:t xml:space="preserve">aduanero </w:t>
            </w:r>
            <w:r w:rsidRPr="00FB3AC5">
              <w:rPr>
                <w:sz w:val="22"/>
                <w:szCs w:val="22"/>
              </w:rPr>
              <w:t xml:space="preserve">en el país del Comprador </w:t>
            </w:r>
            <w:r w:rsidR="00463B19" w:rsidRPr="00FB3AC5">
              <w:rPr>
                <w:sz w:val="22"/>
                <w:szCs w:val="22"/>
              </w:rPr>
              <w:t xml:space="preserve">para </w:t>
            </w:r>
            <w:r w:rsidRPr="00FB3AC5">
              <w:rPr>
                <w:sz w:val="22"/>
                <w:szCs w:val="22"/>
              </w:rPr>
              <w:t>los bienes suministrados desde fuera de ese país. En caso de que se produzcan demoras en el despacho aduan</w:t>
            </w:r>
            <w:r w:rsidR="001B0D4B" w:rsidRPr="00FB3AC5">
              <w:rPr>
                <w:sz w:val="22"/>
                <w:szCs w:val="22"/>
              </w:rPr>
              <w:t>ero</w:t>
            </w:r>
            <w:r w:rsidRPr="00FB3AC5">
              <w:rPr>
                <w:sz w:val="22"/>
                <w:szCs w:val="22"/>
              </w:rPr>
              <w:t xml:space="preserve"> que no sean atribuibles al Proveedor:</w:t>
            </w:r>
          </w:p>
          <w:p w14:paraId="39D5F151" w14:textId="6B005342" w:rsidR="00772764" w:rsidRPr="00FB3AC5" w:rsidRDefault="00772764" w:rsidP="00100DE3">
            <w:pPr>
              <w:spacing w:after="200"/>
              <w:ind w:left="1620" w:right="-72" w:hanging="540"/>
              <w:rPr>
                <w:sz w:val="22"/>
                <w:szCs w:val="22"/>
              </w:rPr>
            </w:pPr>
            <w:r w:rsidRPr="00FB3AC5">
              <w:rPr>
                <w:sz w:val="22"/>
                <w:szCs w:val="22"/>
              </w:rPr>
              <w:t>i)</w:t>
            </w:r>
            <w:r w:rsidRPr="00FB3AC5">
              <w:rPr>
                <w:sz w:val="22"/>
                <w:szCs w:val="22"/>
              </w:rPr>
              <w:tab/>
              <w:t>el Proveedor tendrá derecho a una prórroga del plazo para obtener la aceptación operativa</w:t>
            </w:r>
            <w:r w:rsidR="001B0D4B" w:rsidRPr="00FB3AC5">
              <w:rPr>
                <w:sz w:val="22"/>
                <w:szCs w:val="22"/>
              </w:rPr>
              <w:t xml:space="preserve"> en virtud de lo dispuesto en </w:t>
            </w:r>
            <w:r w:rsidRPr="00FB3AC5">
              <w:rPr>
                <w:sz w:val="22"/>
                <w:szCs w:val="22"/>
              </w:rPr>
              <w:t xml:space="preserve">la </w:t>
            </w:r>
            <w:r w:rsidR="001A22C9" w:rsidRPr="00FB3AC5">
              <w:rPr>
                <w:sz w:val="22"/>
                <w:szCs w:val="22"/>
              </w:rPr>
              <w:t>Cláusula</w:t>
            </w:r>
            <w:r w:rsidRPr="00FB3AC5">
              <w:rPr>
                <w:sz w:val="22"/>
                <w:szCs w:val="22"/>
              </w:rPr>
              <w:t xml:space="preserve"> 40 de las CGC;</w:t>
            </w:r>
          </w:p>
          <w:p w14:paraId="5F97882A" w14:textId="705EDB3E" w:rsidR="00772764" w:rsidRPr="00FB3AC5" w:rsidRDefault="00772764" w:rsidP="00D277EC">
            <w:pPr>
              <w:spacing w:after="200"/>
              <w:ind w:left="1625" w:right="-72" w:hanging="545"/>
              <w:rPr>
                <w:sz w:val="22"/>
                <w:szCs w:val="22"/>
              </w:rPr>
            </w:pPr>
            <w:proofErr w:type="spellStart"/>
            <w:r w:rsidRPr="00FB3AC5">
              <w:rPr>
                <w:sz w:val="22"/>
                <w:szCs w:val="22"/>
              </w:rPr>
              <w:t>ii</w:t>
            </w:r>
            <w:proofErr w:type="spellEnd"/>
            <w:r w:rsidRPr="00FB3AC5">
              <w:rPr>
                <w:sz w:val="22"/>
                <w:szCs w:val="22"/>
              </w:rPr>
              <w:t>)</w:t>
            </w:r>
            <w:r w:rsidRPr="00FB3AC5">
              <w:rPr>
                <w:sz w:val="22"/>
                <w:szCs w:val="22"/>
              </w:rPr>
              <w:tab/>
              <w:t xml:space="preserve">el precio del contrato </w:t>
            </w:r>
            <w:r w:rsidR="001B0D4B" w:rsidRPr="00FB3AC5">
              <w:rPr>
                <w:sz w:val="22"/>
                <w:szCs w:val="22"/>
              </w:rPr>
              <w:t xml:space="preserve">deberá </w:t>
            </w:r>
            <w:r w:rsidRPr="00FB3AC5">
              <w:rPr>
                <w:sz w:val="22"/>
                <w:szCs w:val="22"/>
              </w:rPr>
              <w:t>ajustar</w:t>
            </w:r>
            <w:r w:rsidR="001B0D4B" w:rsidRPr="00FB3AC5">
              <w:rPr>
                <w:sz w:val="22"/>
                <w:szCs w:val="22"/>
              </w:rPr>
              <w:t>se</w:t>
            </w:r>
            <w:r w:rsidRPr="00FB3AC5">
              <w:rPr>
                <w:sz w:val="22"/>
                <w:szCs w:val="22"/>
              </w:rPr>
              <w:t xml:space="preserve"> para compensar al Proveedor por los </w:t>
            </w:r>
            <w:r w:rsidR="001B0D4B" w:rsidRPr="00FB3AC5">
              <w:rPr>
                <w:sz w:val="22"/>
                <w:szCs w:val="22"/>
              </w:rPr>
              <w:t xml:space="preserve">cargos de depósito </w:t>
            </w:r>
            <w:r w:rsidRPr="00FB3AC5">
              <w:rPr>
                <w:sz w:val="22"/>
                <w:szCs w:val="22"/>
              </w:rPr>
              <w:t xml:space="preserve">adicionales que </w:t>
            </w:r>
            <w:r w:rsidR="001B0D4B" w:rsidRPr="00FB3AC5">
              <w:rPr>
                <w:sz w:val="22"/>
                <w:szCs w:val="22"/>
              </w:rPr>
              <w:t xml:space="preserve">este pueda sufragar </w:t>
            </w:r>
            <w:r w:rsidRPr="00FB3AC5">
              <w:rPr>
                <w:sz w:val="22"/>
                <w:szCs w:val="22"/>
              </w:rPr>
              <w:t>como resultado de la demora.</w:t>
            </w:r>
          </w:p>
        </w:tc>
      </w:tr>
      <w:tr w:rsidR="00772764" w:rsidRPr="0050002A" w14:paraId="3495FDE2" w14:textId="77777777" w:rsidTr="00100DE3">
        <w:tc>
          <w:tcPr>
            <w:tcW w:w="2412" w:type="dxa"/>
          </w:tcPr>
          <w:p w14:paraId="31ECBB54" w14:textId="77777777" w:rsidR="00772764" w:rsidRPr="0050002A" w:rsidRDefault="00772764" w:rsidP="00100DE3">
            <w:pPr>
              <w:pStyle w:val="Head62"/>
            </w:pPr>
            <w:bookmarkStart w:id="970" w:name="_Toc277233344"/>
            <w:bookmarkStart w:id="971" w:name="_Toc136426874"/>
            <w:r w:rsidRPr="0050002A">
              <w:t>23.</w:t>
            </w:r>
            <w:r w:rsidRPr="0050002A">
              <w:tab/>
              <w:t>Versiones mejoradas</w:t>
            </w:r>
            <w:r w:rsidRPr="0050002A">
              <w:br/>
              <w:t>de los productos</w:t>
            </w:r>
            <w:bookmarkEnd w:id="970"/>
            <w:bookmarkEnd w:id="971"/>
          </w:p>
        </w:tc>
        <w:tc>
          <w:tcPr>
            <w:tcW w:w="6588" w:type="dxa"/>
          </w:tcPr>
          <w:p w14:paraId="61DB4940" w14:textId="6C309710" w:rsidR="00772764" w:rsidRPr="00FB3AC5" w:rsidRDefault="00772764" w:rsidP="001B0D4B">
            <w:pPr>
              <w:spacing w:after="200"/>
              <w:ind w:left="547" w:right="-72" w:hanging="547"/>
              <w:rPr>
                <w:sz w:val="22"/>
                <w:szCs w:val="22"/>
              </w:rPr>
            </w:pPr>
            <w:r w:rsidRPr="00FB3AC5">
              <w:rPr>
                <w:sz w:val="22"/>
                <w:szCs w:val="22"/>
              </w:rPr>
              <w:t>23.1</w:t>
            </w:r>
            <w:r w:rsidRPr="00FB3AC5">
              <w:rPr>
                <w:sz w:val="22"/>
                <w:szCs w:val="22"/>
              </w:rPr>
              <w:tab/>
            </w:r>
            <w:r w:rsidR="001B0D4B" w:rsidRPr="00FB3AC5">
              <w:rPr>
                <w:sz w:val="22"/>
                <w:szCs w:val="22"/>
              </w:rPr>
              <w:t>Si e</w:t>
            </w:r>
            <w:r w:rsidRPr="00FB3AC5">
              <w:rPr>
                <w:sz w:val="22"/>
                <w:szCs w:val="22"/>
              </w:rPr>
              <w:t xml:space="preserve">n algún momento durante la ejecución del Contrato, el Proveedor introduce adelantos tecnológicos para las tecnologías de la información que </w:t>
            </w:r>
            <w:r w:rsidR="001B0D4B" w:rsidRPr="00FB3AC5">
              <w:rPr>
                <w:sz w:val="22"/>
                <w:szCs w:val="22"/>
              </w:rPr>
              <w:t xml:space="preserve">ofreció </w:t>
            </w:r>
            <w:r w:rsidRPr="00FB3AC5">
              <w:rPr>
                <w:sz w:val="22"/>
                <w:szCs w:val="22"/>
              </w:rPr>
              <w:t xml:space="preserve">inicialmente en su </w:t>
            </w:r>
            <w:r w:rsidR="00036143" w:rsidRPr="00FB3AC5">
              <w:rPr>
                <w:sz w:val="22"/>
                <w:szCs w:val="22"/>
              </w:rPr>
              <w:t>p</w:t>
            </w:r>
            <w:r w:rsidR="00411C14" w:rsidRPr="00FB3AC5">
              <w:rPr>
                <w:sz w:val="22"/>
                <w:szCs w:val="22"/>
              </w:rPr>
              <w:t xml:space="preserve">ropuesta </w:t>
            </w:r>
            <w:r w:rsidRPr="00FB3AC5">
              <w:rPr>
                <w:sz w:val="22"/>
                <w:szCs w:val="22"/>
              </w:rPr>
              <w:t xml:space="preserve">y que aún no se han entregado, </w:t>
            </w:r>
            <w:r w:rsidR="001B0D4B" w:rsidRPr="00FB3AC5">
              <w:rPr>
                <w:sz w:val="22"/>
                <w:szCs w:val="22"/>
              </w:rPr>
              <w:t xml:space="preserve">deberá </w:t>
            </w:r>
            <w:r w:rsidRPr="00FB3AC5">
              <w:rPr>
                <w:sz w:val="22"/>
                <w:szCs w:val="22"/>
              </w:rPr>
              <w:t xml:space="preserve">ofrecer al Comprador, al mismo precio unitario o a un precio más bajo, las versiones más recientes de las tecnologías de la información disponibles que tengan un rendimiento o una funcionalidad igual o superior, de conformidad con la </w:t>
            </w:r>
            <w:r w:rsidR="001A22C9" w:rsidRPr="00FB3AC5">
              <w:rPr>
                <w:sz w:val="22"/>
                <w:szCs w:val="22"/>
              </w:rPr>
              <w:t>Cláusula</w:t>
            </w:r>
            <w:r w:rsidRPr="00FB3AC5">
              <w:rPr>
                <w:sz w:val="22"/>
                <w:szCs w:val="22"/>
              </w:rPr>
              <w:t> 39</w:t>
            </w:r>
            <w:r w:rsidR="001B0D4B" w:rsidRPr="00FB3AC5">
              <w:rPr>
                <w:sz w:val="22"/>
                <w:szCs w:val="22"/>
              </w:rPr>
              <w:t xml:space="preserve"> de las CGC</w:t>
            </w:r>
            <w:r w:rsidRPr="00FB3AC5">
              <w:rPr>
                <w:sz w:val="22"/>
                <w:szCs w:val="22"/>
              </w:rPr>
              <w:t xml:space="preserve"> (“Cambios en el Sistema”).</w:t>
            </w:r>
          </w:p>
        </w:tc>
      </w:tr>
      <w:tr w:rsidR="00772764" w:rsidRPr="0050002A" w14:paraId="581820C2" w14:textId="77777777" w:rsidTr="00100DE3">
        <w:tc>
          <w:tcPr>
            <w:tcW w:w="2412" w:type="dxa"/>
          </w:tcPr>
          <w:p w14:paraId="79399493" w14:textId="77777777" w:rsidR="00772764" w:rsidRPr="0050002A" w:rsidRDefault="00772764" w:rsidP="00100DE3">
            <w:pPr>
              <w:spacing w:after="0"/>
              <w:jc w:val="left"/>
            </w:pPr>
          </w:p>
        </w:tc>
        <w:tc>
          <w:tcPr>
            <w:tcW w:w="6588" w:type="dxa"/>
          </w:tcPr>
          <w:p w14:paraId="3105C490" w14:textId="7AF1E3D4" w:rsidR="00772764" w:rsidRPr="00FB3AC5" w:rsidRDefault="00772764" w:rsidP="00100DE3">
            <w:pPr>
              <w:spacing w:after="200"/>
              <w:ind w:left="540" w:right="-72" w:hanging="540"/>
              <w:rPr>
                <w:sz w:val="22"/>
                <w:szCs w:val="22"/>
              </w:rPr>
            </w:pPr>
            <w:r w:rsidRPr="00FB3AC5">
              <w:rPr>
                <w:sz w:val="22"/>
                <w:szCs w:val="22"/>
              </w:rPr>
              <w:t>23.2</w:t>
            </w:r>
            <w:r w:rsidRPr="00FB3AC5">
              <w:rPr>
                <w:sz w:val="22"/>
                <w:szCs w:val="22"/>
              </w:rPr>
              <w:tab/>
              <w:t xml:space="preserve">En cualquier momento durante la ejecución del Contrato, en el caso de las tecnologías de la información que aún no hayan sido entregadas, el Proveedor </w:t>
            </w:r>
            <w:r w:rsidR="001B0D4B" w:rsidRPr="00FB3AC5">
              <w:rPr>
                <w:sz w:val="22"/>
                <w:szCs w:val="22"/>
              </w:rPr>
              <w:t xml:space="preserve">también trasladará </w:t>
            </w:r>
            <w:r w:rsidRPr="00FB3AC5">
              <w:rPr>
                <w:sz w:val="22"/>
                <w:szCs w:val="22"/>
              </w:rPr>
              <w:t xml:space="preserve">al Comprador las reducciones de costo, y </w:t>
            </w:r>
            <w:r w:rsidR="001B0D4B" w:rsidRPr="00FB3AC5">
              <w:rPr>
                <w:sz w:val="22"/>
                <w:szCs w:val="22"/>
              </w:rPr>
              <w:t xml:space="preserve">le </w:t>
            </w:r>
            <w:r w:rsidRPr="00FB3AC5">
              <w:rPr>
                <w:sz w:val="22"/>
                <w:szCs w:val="22"/>
              </w:rPr>
              <w:t>proporciona</w:t>
            </w:r>
            <w:r w:rsidR="001B0D4B" w:rsidRPr="00FB3AC5">
              <w:rPr>
                <w:sz w:val="22"/>
                <w:szCs w:val="22"/>
              </w:rPr>
              <w:t>rá</w:t>
            </w:r>
            <w:r w:rsidRPr="00FB3AC5">
              <w:rPr>
                <w:sz w:val="22"/>
                <w:szCs w:val="22"/>
              </w:rPr>
              <w:t xml:space="preserve"> el apoyo y las facilidades adicionales o mejoradas que ofrezca a sus otros clientes en el país de este último, de conformidad con la </w:t>
            </w:r>
            <w:r w:rsidR="001A22C9" w:rsidRPr="00FB3AC5">
              <w:rPr>
                <w:sz w:val="22"/>
                <w:szCs w:val="22"/>
              </w:rPr>
              <w:t>Cláusula</w:t>
            </w:r>
            <w:r w:rsidRPr="00FB3AC5">
              <w:rPr>
                <w:sz w:val="22"/>
                <w:szCs w:val="22"/>
              </w:rPr>
              <w:t xml:space="preserve"> 39 </w:t>
            </w:r>
            <w:r w:rsidR="001B0D4B" w:rsidRPr="00FB3AC5">
              <w:rPr>
                <w:sz w:val="22"/>
                <w:szCs w:val="22"/>
              </w:rPr>
              <w:t xml:space="preserve">de las CGC </w:t>
            </w:r>
            <w:r w:rsidRPr="00FB3AC5">
              <w:rPr>
                <w:sz w:val="22"/>
                <w:szCs w:val="22"/>
              </w:rPr>
              <w:t>(“Cambios en el Sistema”).</w:t>
            </w:r>
          </w:p>
          <w:p w14:paraId="45529736" w14:textId="31C47B23" w:rsidR="00772764" w:rsidRPr="00FB3AC5" w:rsidRDefault="00772764" w:rsidP="00100DE3">
            <w:pPr>
              <w:spacing w:after="200"/>
              <w:ind w:left="547" w:right="-72" w:hanging="547"/>
              <w:rPr>
                <w:sz w:val="22"/>
                <w:szCs w:val="22"/>
              </w:rPr>
            </w:pPr>
            <w:r w:rsidRPr="00FB3AC5">
              <w:rPr>
                <w:sz w:val="22"/>
                <w:szCs w:val="22"/>
              </w:rPr>
              <w:t>23.3</w:t>
            </w:r>
            <w:r w:rsidRPr="00FB3AC5">
              <w:rPr>
                <w:sz w:val="22"/>
                <w:szCs w:val="22"/>
              </w:rPr>
              <w:tab/>
              <w:t xml:space="preserve">Durante la ejecución del Contrato, el Proveedor ofrecerá al Comprador todas las nuevas versiones y actualizaciones del software </w:t>
            </w:r>
            <w:r w:rsidR="00D76F72" w:rsidRPr="00FB3AC5">
              <w:rPr>
                <w:sz w:val="22"/>
                <w:szCs w:val="22"/>
              </w:rPr>
              <w:t>estándar</w:t>
            </w:r>
            <w:r w:rsidRPr="00FB3AC5">
              <w:rPr>
                <w:sz w:val="22"/>
                <w:szCs w:val="22"/>
              </w:rPr>
              <w:t xml:space="preserve">, así como la documentación correspondiente y los servicios de apoyo técnico, dentro de treinta (30) días a contar de la fecha en que las ponga a disposición de sus otros clientes en el país del Comprador y, a más tardar, doce (12) meses después de que sean dadas a conocer en el país de origen. Los precios de dicho software en ningún caso podrán exceder los </w:t>
            </w:r>
            <w:r w:rsidR="001B0D4B" w:rsidRPr="00FB3AC5">
              <w:rPr>
                <w:sz w:val="22"/>
                <w:szCs w:val="22"/>
              </w:rPr>
              <w:t xml:space="preserve">que haya </w:t>
            </w:r>
            <w:r w:rsidRPr="00FB3AC5">
              <w:rPr>
                <w:sz w:val="22"/>
                <w:szCs w:val="22"/>
              </w:rPr>
              <w:t xml:space="preserve">cotizado el Proveedor en los cuadros de gastos </w:t>
            </w:r>
            <w:r w:rsidR="005E6495" w:rsidRPr="00FB3AC5">
              <w:rPr>
                <w:sz w:val="22"/>
                <w:szCs w:val="22"/>
              </w:rPr>
              <w:t>recurrentes</w:t>
            </w:r>
            <w:r w:rsidRPr="00FB3AC5">
              <w:rPr>
                <w:sz w:val="22"/>
                <w:szCs w:val="22"/>
              </w:rPr>
              <w:t xml:space="preserve"> </w:t>
            </w:r>
            <w:r w:rsidR="001B0D4B" w:rsidRPr="00FB3AC5">
              <w:rPr>
                <w:sz w:val="22"/>
                <w:szCs w:val="22"/>
              </w:rPr>
              <w:t xml:space="preserve">de </w:t>
            </w:r>
            <w:r w:rsidRPr="00FB3AC5">
              <w:rPr>
                <w:sz w:val="22"/>
                <w:szCs w:val="22"/>
              </w:rPr>
              <w:t xml:space="preserve">su </w:t>
            </w:r>
            <w:r w:rsidR="00036143" w:rsidRPr="00FB3AC5">
              <w:rPr>
                <w:sz w:val="22"/>
                <w:szCs w:val="22"/>
              </w:rPr>
              <w:t>p</w:t>
            </w:r>
            <w:r w:rsidR="00D33FF2" w:rsidRPr="00FB3AC5">
              <w:rPr>
                <w:sz w:val="22"/>
                <w:szCs w:val="22"/>
              </w:rPr>
              <w:t>ropuesta</w:t>
            </w:r>
            <w:r w:rsidRPr="00FB3AC5">
              <w:rPr>
                <w:sz w:val="22"/>
                <w:szCs w:val="22"/>
              </w:rPr>
              <w:t xml:space="preserve">. </w:t>
            </w:r>
          </w:p>
          <w:p w14:paraId="0C7FD6BA" w14:textId="2FF75439" w:rsidR="00772764" w:rsidRPr="00FB3AC5" w:rsidRDefault="00772764" w:rsidP="00100DE3">
            <w:pPr>
              <w:spacing w:after="200"/>
              <w:ind w:left="547" w:right="-72" w:hanging="547"/>
              <w:rPr>
                <w:sz w:val="22"/>
                <w:szCs w:val="22"/>
              </w:rPr>
            </w:pPr>
            <w:r w:rsidRPr="00FB3AC5">
              <w:rPr>
                <w:sz w:val="22"/>
                <w:szCs w:val="22"/>
              </w:rPr>
              <w:t>23.4</w:t>
            </w:r>
            <w:r w:rsidRPr="00FB3AC5">
              <w:rPr>
                <w:sz w:val="22"/>
                <w:szCs w:val="22"/>
              </w:rPr>
              <w:tab/>
            </w:r>
            <w:r w:rsidR="001B0D4B" w:rsidRPr="00FB3AC5">
              <w:rPr>
                <w:b/>
                <w:sz w:val="22"/>
                <w:szCs w:val="22"/>
              </w:rPr>
              <w:t>A</w:t>
            </w:r>
            <w:r w:rsidRPr="00FB3AC5">
              <w:rPr>
                <w:b/>
                <w:sz w:val="22"/>
                <w:szCs w:val="22"/>
              </w:rPr>
              <w:t xml:space="preserve"> menos que en las CEC se especifique otra cosa</w:t>
            </w:r>
            <w:r w:rsidRPr="00FB3AC5">
              <w:rPr>
                <w:sz w:val="22"/>
                <w:szCs w:val="22"/>
              </w:rPr>
              <w:t xml:space="preserve">, </w:t>
            </w:r>
            <w:r w:rsidR="001B0D4B" w:rsidRPr="00FB3AC5">
              <w:rPr>
                <w:sz w:val="22"/>
                <w:szCs w:val="22"/>
              </w:rPr>
              <w:t xml:space="preserve">durante el período de garantía, </w:t>
            </w:r>
            <w:r w:rsidRPr="00FB3AC5">
              <w:rPr>
                <w:sz w:val="22"/>
                <w:szCs w:val="22"/>
              </w:rPr>
              <w:t xml:space="preserve">el Proveedor suministrará, sin costo adicional para el Comprador, todas las nuevas versiones y actualizaciones de todo el software </w:t>
            </w:r>
            <w:r w:rsidR="00D76F72" w:rsidRPr="00FB3AC5">
              <w:rPr>
                <w:sz w:val="22"/>
                <w:szCs w:val="22"/>
              </w:rPr>
              <w:t xml:space="preserve">estándar </w:t>
            </w:r>
            <w:r w:rsidRPr="00FB3AC5">
              <w:rPr>
                <w:sz w:val="22"/>
                <w:szCs w:val="22"/>
              </w:rPr>
              <w:t xml:space="preserve">que se utilice en el Sistema, dentro de treinta (30) días a contar de la fecha en que las ponga a disposición de sus otros clientes en el país del Comprador y, a más tardar, doce (12) meses después de que sean dados a conocer en el país de origen del software </w:t>
            </w:r>
          </w:p>
          <w:p w14:paraId="1F5D4476" w14:textId="77777777" w:rsidR="00772764" w:rsidRPr="00FB3AC5" w:rsidRDefault="00772764" w:rsidP="00100DE3">
            <w:pPr>
              <w:spacing w:after="200"/>
              <w:ind w:left="540" w:right="-72" w:hanging="540"/>
              <w:rPr>
                <w:sz w:val="22"/>
                <w:szCs w:val="22"/>
              </w:rPr>
            </w:pPr>
            <w:r w:rsidRPr="00FB3AC5">
              <w:rPr>
                <w:sz w:val="22"/>
                <w:szCs w:val="22"/>
              </w:rPr>
              <w:t>23.5</w:t>
            </w:r>
            <w:r w:rsidRPr="00FB3AC5">
              <w:rPr>
                <w:sz w:val="22"/>
                <w:szCs w:val="22"/>
              </w:rPr>
              <w:tab/>
              <w:t>El Comprador introducirá toda nueva versión o actualización del software dentro de dieciocho (18) meses a contar de la fecha en que reciba una copia lista para empezar a producir de la nueva versión o actualización, siempre y cuando dicha versión o actualización no tenga un efecto negativo en el funcionamiento o el rendimiento del Sistema, ni haga necesaria una adaptación importante de este. En los casos en que la nueva versión o actualización afecte negativamente el funcionamiento o el rendimiento del Sistema, o haga necesaria una adaptación importante de este, el Proveedor continuará dando soporte y manteniendo la versión o actualización anterior todo el tiempo que sea necesario para hacer posible la introducción de la nueva versión o actualización. El Proveedor en ningún caso dejará de dar soporte o mantener una versión o actualización del software durante menos de veinticuatro (24) meses a contar de la fecha en que el Comprador reciba una copia lista para empezar a producir de una versión o actualización ulterior. El Comprador hará todo lo que esté razonablemente a su alcance para implementar cualquier nueva versión o actualización a la mayor brevedad posible, con sujeción al plazo de veinticuatro (24) meses.</w:t>
            </w:r>
          </w:p>
        </w:tc>
      </w:tr>
      <w:tr w:rsidR="00772764" w:rsidRPr="0050002A" w14:paraId="3511F781" w14:textId="77777777" w:rsidTr="00100DE3">
        <w:trPr>
          <w:cantSplit/>
        </w:trPr>
        <w:tc>
          <w:tcPr>
            <w:tcW w:w="2412" w:type="dxa"/>
          </w:tcPr>
          <w:p w14:paraId="30AD8DAA" w14:textId="77777777" w:rsidR="00772764" w:rsidRPr="0050002A" w:rsidRDefault="00772764" w:rsidP="00100DE3">
            <w:pPr>
              <w:pStyle w:val="Head62"/>
            </w:pPr>
            <w:bookmarkStart w:id="972" w:name="_Toc277233345"/>
            <w:bookmarkStart w:id="973" w:name="_Toc136426875"/>
            <w:r w:rsidRPr="0050002A">
              <w:t>24.</w:t>
            </w:r>
            <w:r w:rsidRPr="0050002A">
              <w:tab/>
              <w:t>Implementación, instalación</w:t>
            </w:r>
            <w:r w:rsidRPr="0050002A">
              <w:br/>
              <w:t>y otros servicios</w:t>
            </w:r>
            <w:bookmarkEnd w:id="972"/>
            <w:bookmarkEnd w:id="973"/>
          </w:p>
        </w:tc>
        <w:tc>
          <w:tcPr>
            <w:tcW w:w="6588" w:type="dxa"/>
          </w:tcPr>
          <w:p w14:paraId="0D208EC6" w14:textId="77777777" w:rsidR="00772764" w:rsidRPr="00FB3AC5" w:rsidRDefault="00772764" w:rsidP="00100DE3">
            <w:pPr>
              <w:spacing w:after="200"/>
              <w:ind w:left="540" w:right="-72" w:hanging="540"/>
              <w:rPr>
                <w:sz w:val="22"/>
                <w:szCs w:val="22"/>
              </w:rPr>
            </w:pPr>
            <w:r w:rsidRPr="00FB3AC5">
              <w:rPr>
                <w:sz w:val="22"/>
                <w:szCs w:val="22"/>
              </w:rPr>
              <w:t>24.1</w:t>
            </w:r>
            <w:r w:rsidRPr="00FB3AC5">
              <w:rPr>
                <w:sz w:val="22"/>
                <w:szCs w:val="22"/>
              </w:rPr>
              <w:tab/>
              <w:t xml:space="preserve">El Proveedor prestará todos los servicios especificados en el Contrato y en el plan acordado para el Proyecto de conformidad con los más altos niveles de competencia e integridad profesionales. </w:t>
            </w:r>
          </w:p>
        </w:tc>
      </w:tr>
      <w:tr w:rsidR="00772764" w:rsidRPr="0050002A" w14:paraId="68510C4F" w14:textId="77777777" w:rsidTr="00100DE3">
        <w:tc>
          <w:tcPr>
            <w:tcW w:w="2412" w:type="dxa"/>
          </w:tcPr>
          <w:p w14:paraId="0D50E4D6" w14:textId="77777777" w:rsidR="00772764" w:rsidRPr="0050002A" w:rsidRDefault="00772764" w:rsidP="00100DE3">
            <w:pPr>
              <w:spacing w:after="0"/>
              <w:jc w:val="left"/>
            </w:pPr>
          </w:p>
        </w:tc>
        <w:tc>
          <w:tcPr>
            <w:tcW w:w="6588" w:type="dxa"/>
          </w:tcPr>
          <w:p w14:paraId="73679877" w14:textId="061392E0" w:rsidR="00772764" w:rsidRPr="00FB3AC5" w:rsidRDefault="00772764" w:rsidP="00B2684E">
            <w:pPr>
              <w:spacing w:after="200"/>
              <w:ind w:left="547" w:right="-72" w:hanging="547"/>
              <w:rPr>
                <w:sz w:val="22"/>
                <w:szCs w:val="22"/>
              </w:rPr>
            </w:pPr>
            <w:r w:rsidRPr="00FB3AC5">
              <w:rPr>
                <w:sz w:val="22"/>
                <w:szCs w:val="22"/>
              </w:rPr>
              <w:t>24.2</w:t>
            </w:r>
            <w:r w:rsidRPr="00FB3AC5">
              <w:rPr>
                <w:sz w:val="22"/>
                <w:szCs w:val="22"/>
              </w:rPr>
              <w:tab/>
              <w:t xml:space="preserve">En caso de que no estén incluidos en el Contrato, las </w:t>
            </w:r>
            <w:r w:rsidR="00B2684E" w:rsidRPr="00FB3AC5">
              <w:rPr>
                <w:sz w:val="22"/>
                <w:szCs w:val="22"/>
              </w:rPr>
              <w:t>p</w:t>
            </w:r>
            <w:r w:rsidRPr="00FB3AC5">
              <w:rPr>
                <w:sz w:val="22"/>
                <w:szCs w:val="22"/>
              </w:rPr>
              <w:t xml:space="preserve">artes acordarán por adelantado los precios que el Proveedor cobrará por los servicios (con inclusión, sin carácter limitativo, de los precios presentados por el Proveedor en las listas de gastos </w:t>
            </w:r>
            <w:r w:rsidR="005E6495" w:rsidRPr="00FB3AC5">
              <w:rPr>
                <w:sz w:val="22"/>
                <w:szCs w:val="22"/>
              </w:rPr>
              <w:t>recurrentes</w:t>
            </w:r>
            <w:r w:rsidRPr="00FB3AC5">
              <w:rPr>
                <w:sz w:val="22"/>
                <w:szCs w:val="22"/>
              </w:rPr>
              <w:t xml:space="preserve"> incluidas en su </w:t>
            </w:r>
            <w:r w:rsidR="00036143" w:rsidRPr="00FB3AC5">
              <w:rPr>
                <w:sz w:val="22"/>
                <w:szCs w:val="22"/>
              </w:rPr>
              <w:t>p</w:t>
            </w:r>
            <w:r w:rsidR="00341B4A" w:rsidRPr="00FB3AC5">
              <w:rPr>
                <w:sz w:val="22"/>
                <w:szCs w:val="22"/>
              </w:rPr>
              <w:t>ropuesta</w:t>
            </w:r>
            <w:r w:rsidRPr="00FB3AC5">
              <w:rPr>
                <w:sz w:val="22"/>
                <w:szCs w:val="22"/>
              </w:rPr>
              <w:t>), los cuales no podrán exceder las tarifas que aplique</w:t>
            </w:r>
            <w:r w:rsidR="00B2684E" w:rsidRPr="00FB3AC5">
              <w:rPr>
                <w:sz w:val="22"/>
                <w:szCs w:val="22"/>
              </w:rPr>
              <w:t>n</w:t>
            </w:r>
            <w:r w:rsidRPr="00FB3AC5">
              <w:rPr>
                <w:sz w:val="22"/>
                <w:szCs w:val="22"/>
              </w:rPr>
              <w:t xml:space="preserve"> a otros compradores del país del Comprador </w:t>
            </w:r>
            <w:r w:rsidR="00B2684E" w:rsidRPr="00FB3AC5">
              <w:rPr>
                <w:sz w:val="22"/>
                <w:szCs w:val="22"/>
              </w:rPr>
              <w:t xml:space="preserve">por </w:t>
            </w:r>
            <w:r w:rsidRPr="00FB3AC5">
              <w:rPr>
                <w:sz w:val="22"/>
                <w:szCs w:val="22"/>
              </w:rPr>
              <w:t>servicios similares.</w:t>
            </w:r>
          </w:p>
        </w:tc>
      </w:tr>
      <w:tr w:rsidR="00772764" w:rsidRPr="0050002A" w14:paraId="474583BA" w14:textId="77777777" w:rsidTr="00100DE3">
        <w:trPr>
          <w:cantSplit/>
        </w:trPr>
        <w:tc>
          <w:tcPr>
            <w:tcW w:w="2412" w:type="dxa"/>
          </w:tcPr>
          <w:p w14:paraId="08520EF1" w14:textId="77777777" w:rsidR="00772764" w:rsidRPr="0050002A" w:rsidRDefault="00772764" w:rsidP="00100DE3">
            <w:pPr>
              <w:pStyle w:val="Head62"/>
            </w:pPr>
            <w:bookmarkStart w:id="974" w:name="_Toc277233346"/>
            <w:bookmarkStart w:id="975" w:name="_Toc136426876"/>
            <w:r w:rsidRPr="0050002A">
              <w:t>25.</w:t>
            </w:r>
            <w:r w:rsidRPr="0050002A">
              <w:tab/>
              <w:t>Pruebas</w:t>
            </w:r>
            <w:r w:rsidRPr="0050002A">
              <w:br/>
              <w:t>e inspecciones</w:t>
            </w:r>
            <w:bookmarkEnd w:id="974"/>
            <w:bookmarkEnd w:id="975"/>
          </w:p>
        </w:tc>
        <w:tc>
          <w:tcPr>
            <w:tcW w:w="6588" w:type="dxa"/>
          </w:tcPr>
          <w:p w14:paraId="4F13D7AA" w14:textId="77777777" w:rsidR="00772764" w:rsidRPr="00FB3AC5" w:rsidRDefault="00772764" w:rsidP="00100DE3">
            <w:pPr>
              <w:spacing w:after="200"/>
              <w:ind w:left="547" w:right="-72" w:hanging="547"/>
              <w:rPr>
                <w:sz w:val="22"/>
                <w:szCs w:val="22"/>
              </w:rPr>
            </w:pPr>
            <w:r w:rsidRPr="00FB3AC5">
              <w:rPr>
                <w:sz w:val="22"/>
                <w:szCs w:val="22"/>
              </w:rPr>
              <w:t>25.1</w:t>
            </w:r>
            <w:r w:rsidRPr="00FB3AC5">
              <w:rPr>
                <w:sz w:val="22"/>
                <w:szCs w:val="22"/>
              </w:rPr>
              <w:tab/>
              <w:t>El Comprador o su representante tendrá</w:t>
            </w:r>
            <w:r w:rsidR="00B2684E" w:rsidRPr="00FB3AC5">
              <w:rPr>
                <w:sz w:val="22"/>
                <w:szCs w:val="22"/>
              </w:rPr>
              <w:t>n</w:t>
            </w:r>
            <w:r w:rsidRPr="00FB3AC5">
              <w:rPr>
                <w:sz w:val="22"/>
                <w:szCs w:val="22"/>
              </w:rPr>
              <w:t xml:space="preserve"> derecho a inspeccionar o probar, en el punto de entrega o en el sitio del Proyecto, cualquier componente del Sistema, tal como se especifica en los requisitos técnicos, para confirmar su buen funcionamiento o su conformidad con el Contrato. </w:t>
            </w:r>
          </w:p>
        </w:tc>
      </w:tr>
      <w:tr w:rsidR="00772764" w:rsidRPr="0050002A" w14:paraId="01D2B09E" w14:textId="77777777" w:rsidTr="00100DE3">
        <w:tc>
          <w:tcPr>
            <w:tcW w:w="2412" w:type="dxa"/>
          </w:tcPr>
          <w:p w14:paraId="50DB50C9" w14:textId="77777777" w:rsidR="00772764" w:rsidRPr="0050002A" w:rsidRDefault="00772764" w:rsidP="00100DE3">
            <w:pPr>
              <w:spacing w:after="0"/>
              <w:jc w:val="left"/>
            </w:pPr>
          </w:p>
        </w:tc>
        <w:tc>
          <w:tcPr>
            <w:tcW w:w="6588" w:type="dxa"/>
          </w:tcPr>
          <w:p w14:paraId="08B6FD2C" w14:textId="4B1A6972" w:rsidR="00772764" w:rsidRPr="00FB3AC5" w:rsidRDefault="00772764" w:rsidP="00100DE3">
            <w:pPr>
              <w:spacing w:after="200"/>
              <w:ind w:left="547" w:right="-72" w:hanging="547"/>
              <w:rPr>
                <w:sz w:val="22"/>
                <w:szCs w:val="22"/>
              </w:rPr>
            </w:pPr>
            <w:r w:rsidRPr="00FB3AC5">
              <w:rPr>
                <w:sz w:val="22"/>
                <w:szCs w:val="22"/>
              </w:rPr>
              <w:t>25.2</w:t>
            </w:r>
            <w:r w:rsidRPr="00FB3AC5">
              <w:rPr>
                <w:sz w:val="22"/>
                <w:szCs w:val="22"/>
              </w:rPr>
              <w:tab/>
              <w:t xml:space="preserve">El Comprador o su representante </w:t>
            </w:r>
            <w:r w:rsidR="00B2684E" w:rsidRPr="00FB3AC5">
              <w:rPr>
                <w:sz w:val="22"/>
                <w:szCs w:val="22"/>
              </w:rPr>
              <w:t xml:space="preserve">tendrán derecho a </w:t>
            </w:r>
            <w:r w:rsidRPr="00FB3AC5">
              <w:rPr>
                <w:sz w:val="22"/>
                <w:szCs w:val="22"/>
              </w:rPr>
              <w:t xml:space="preserve">presenciar tales inspecciones o pruebas de los componentes, </w:t>
            </w:r>
            <w:r w:rsidR="00B2684E" w:rsidRPr="00FB3AC5">
              <w:rPr>
                <w:sz w:val="22"/>
                <w:szCs w:val="22"/>
              </w:rPr>
              <w:t>siempre que</w:t>
            </w:r>
            <w:r w:rsidRPr="00FB3AC5">
              <w:rPr>
                <w:sz w:val="22"/>
                <w:szCs w:val="22"/>
              </w:rPr>
              <w:t xml:space="preserve"> el Comprador </w:t>
            </w:r>
            <w:r w:rsidR="00B2684E" w:rsidRPr="00FB3AC5">
              <w:rPr>
                <w:sz w:val="22"/>
                <w:szCs w:val="22"/>
              </w:rPr>
              <w:t xml:space="preserve">asuma </w:t>
            </w:r>
            <w:r w:rsidRPr="00FB3AC5">
              <w:rPr>
                <w:sz w:val="22"/>
                <w:szCs w:val="22"/>
              </w:rPr>
              <w:t xml:space="preserve">todos los costos y gastos </w:t>
            </w:r>
            <w:r w:rsidR="00B2684E" w:rsidRPr="00FB3AC5">
              <w:rPr>
                <w:sz w:val="22"/>
                <w:szCs w:val="22"/>
              </w:rPr>
              <w:t xml:space="preserve">que ocasione su </w:t>
            </w:r>
            <w:r w:rsidR="00AC7533" w:rsidRPr="00FB3AC5">
              <w:rPr>
                <w:sz w:val="22"/>
                <w:szCs w:val="22"/>
              </w:rPr>
              <w:t>participación</w:t>
            </w:r>
            <w:r w:rsidRPr="00FB3AC5">
              <w:rPr>
                <w:sz w:val="22"/>
                <w:szCs w:val="22"/>
              </w:rPr>
              <w:t xml:space="preserve">, incluidos, </w:t>
            </w:r>
            <w:r w:rsidR="00B2684E" w:rsidRPr="00FB3AC5">
              <w:rPr>
                <w:sz w:val="22"/>
                <w:szCs w:val="22"/>
              </w:rPr>
              <w:t>entre otros</w:t>
            </w:r>
            <w:r w:rsidRPr="00FB3AC5">
              <w:rPr>
                <w:sz w:val="22"/>
                <w:szCs w:val="22"/>
              </w:rPr>
              <w:t xml:space="preserve">, los honorarios de los inspectores, los gastos de viaje y otros gastos </w:t>
            </w:r>
            <w:r w:rsidR="00B2684E" w:rsidRPr="00FB3AC5">
              <w:rPr>
                <w:sz w:val="22"/>
                <w:szCs w:val="22"/>
              </w:rPr>
              <w:t>relacionados</w:t>
            </w:r>
            <w:r w:rsidRPr="00FB3AC5">
              <w:rPr>
                <w:sz w:val="22"/>
                <w:szCs w:val="22"/>
              </w:rPr>
              <w:t>.</w:t>
            </w:r>
          </w:p>
          <w:p w14:paraId="6F1B45C4" w14:textId="4F4C1B39" w:rsidR="00772764" w:rsidRPr="00FB3AC5" w:rsidRDefault="00772764" w:rsidP="00100DE3">
            <w:pPr>
              <w:spacing w:after="200"/>
              <w:ind w:left="547" w:right="-72" w:hanging="547"/>
              <w:rPr>
                <w:sz w:val="22"/>
                <w:szCs w:val="22"/>
              </w:rPr>
            </w:pPr>
            <w:r w:rsidRPr="00FB3AC5">
              <w:rPr>
                <w:sz w:val="22"/>
                <w:szCs w:val="22"/>
              </w:rPr>
              <w:t>25.3</w:t>
            </w:r>
            <w:r w:rsidRPr="00FB3AC5">
              <w:rPr>
                <w:sz w:val="22"/>
                <w:szCs w:val="22"/>
              </w:rPr>
              <w:tab/>
              <w:t xml:space="preserve">En caso de que los componentes inspeccionados o </w:t>
            </w:r>
            <w:r w:rsidR="00B2684E" w:rsidRPr="00FB3AC5">
              <w:rPr>
                <w:sz w:val="22"/>
                <w:szCs w:val="22"/>
              </w:rPr>
              <w:t xml:space="preserve">puestos </w:t>
            </w:r>
            <w:r w:rsidRPr="00FB3AC5">
              <w:rPr>
                <w:sz w:val="22"/>
                <w:szCs w:val="22"/>
              </w:rPr>
              <w:t>a prueba no se ajusten al Contrato, el Comprador podrá rechazarlos, y el Proveedor deberá reemplazarlos o hacerles las modificaciones necesarias, sin costo alguno para el Comprador, a fin de que cumplan los requisitos establecidos en el Contrato.</w:t>
            </w:r>
          </w:p>
          <w:p w14:paraId="045066AB" w14:textId="3497E8BE" w:rsidR="00772764" w:rsidRPr="00FB3AC5" w:rsidRDefault="00772764" w:rsidP="00100DE3">
            <w:pPr>
              <w:spacing w:after="200"/>
              <w:ind w:left="547" w:right="-72" w:hanging="547"/>
              <w:rPr>
                <w:sz w:val="22"/>
                <w:szCs w:val="22"/>
              </w:rPr>
            </w:pPr>
            <w:r w:rsidRPr="00FB3AC5">
              <w:rPr>
                <w:sz w:val="22"/>
                <w:szCs w:val="22"/>
              </w:rPr>
              <w:t>25.4</w:t>
            </w:r>
            <w:r w:rsidRPr="00FB3AC5">
              <w:rPr>
                <w:sz w:val="22"/>
                <w:szCs w:val="22"/>
              </w:rPr>
              <w:tab/>
              <w:t xml:space="preserve">El gerente de proyecto podrá exigir que el Proveedor realice </w:t>
            </w:r>
            <w:r w:rsidR="00B2684E" w:rsidRPr="00FB3AC5">
              <w:rPr>
                <w:sz w:val="22"/>
                <w:szCs w:val="22"/>
              </w:rPr>
              <w:t xml:space="preserve">alguna </w:t>
            </w:r>
            <w:r w:rsidRPr="00FB3AC5">
              <w:rPr>
                <w:sz w:val="22"/>
                <w:szCs w:val="22"/>
              </w:rPr>
              <w:t xml:space="preserve">prueba o inspección que no se especifique en el Contrato, con la salvedad de que los costos y gastos razonables en que </w:t>
            </w:r>
            <w:r w:rsidR="00B2684E" w:rsidRPr="00FB3AC5">
              <w:rPr>
                <w:sz w:val="22"/>
                <w:szCs w:val="22"/>
              </w:rPr>
              <w:t xml:space="preserve">deba </w:t>
            </w:r>
            <w:r w:rsidRPr="00FB3AC5">
              <w:rPr>
                <w:sz w:val="22"/>
                <w:szCs w:val="22"/>
              </w:rPr>
              <w:t>incurr</w:t>
            </w:r>
            <w:r w:rsidR="00B2684E" w:rsidRPr="00FB3AC5">
              <w:rPr>
                <w:sz w:val="22"/>
                <w:szCs w:val="22"/>
              </w:rPr>
              <w:t>ir</w:t>
            </w:r>
            <w:r w:rsidRPr="00FB3AC5">
              <w:rPr>
                <w:sz w:val="22"/>
                <w:szCs w:val="22"/>
              </w:rPr>
              <w:t xml:space="preserve"> el Proveedor para realizar tal inspección o prueba se añadirán al precio del Contrato. Asimismo, si dicha prueba o inspección obstaculizaran el progreso de los trabajos en el Sistema o el cumplimiento por parte del Proveedor de sus demás obligaciones en virtud del Contrato, ello deberá tenerse debidamente en cuenta en relación con el plazo para obtener la aceptación operativa y otras obligaciones que resulten afectadas. </w:t>
            </w:r>
          </w:p>
          <w:p w14:paraId="1B7F6858" w14:textId="1A5253EC" w:rsidR="00772764" w:rsidRPr="00FB3AC5" w:rsidRDefault="00772764" w:rsidP="00B2684E">
            <w:pPr>
              <w:spacing w:after="200"/>
              <w:ind w:left="547" w:right="-72" w:hanging="547"/>
              <w:rPr>
                <w:sz w:val="22"/>
                <w:szCs w:val="22"/>
              </w:rPr>
            </w:pPr>
            <w:r w:rsidRPr="00FB3AC5">
              <w:rPr>
                <w:sz w:val="22"/>
                <w:szCs w:val="22"/>
              </w:rPr>
              <w:t>25.5</w:t>
            </w:r>
            <w:r w:rsidRPr="00FB3AC5">
              <w:rPr>
                <w:sz w:val="22"/>
                <w:szCs w:val="22"/>
              </w:rPr>
              <w:tab/>
              <w:t xml:space="preserve">Si surgiera una controversia entre las </w:t>
            </w:r>
            <w:r w:rsidR="00B2684E" w:rsidRPr="00FB3AC5">
              <w:rPr>
                <w:sz w:val="22"/>
                <w:szCs w:val="22"/>
              </w:rPr>
              <w:t>p</w:t>
            </w:r>
            <w:r w:rsidRPr="00FB3AC5">
              <w:rPr>
                <w:sz w:val="22"/>
                <w:szCs w:val="22"/>
              </w:rPr>
              <w:t xml:space="preserve">artes con respecto a una inspección o algún componente que vaya a incorporarse al Sistema, o generada por dicha inspección o componente, que las partes no puedan resolver amigablemente dentro de un plazo razonable, cualquiera de ellas podrá invocar el proceso establecido en la </w:t>
            </w:r>
            <w:r w:rsidR="001A22C9" w:rsidRPr="00FB3AC5">
              <w:rPr>
                <w:sz w:val="22"/>
                <w:szCs w:val="22"/>
              </w:rPr>
              <w:t>Cláusula</w:t>
            </w:r>
            <w:r w:rsidRPr="00FB3AC5">
              <w:rPr>
                <w:sz w:val="22"/>
                <w:szCs w:val="22"/>
              </w:rPr>
              <w:t xml:space="preserve"> 43 </w:t>
            </w:r>
            <w:r w:rsidR="00B2684E" w:rsidRPr="00FB3AC5">
              <w:rPr>
                <w:sz w:val="22"/>
                <w:szCs w:val="22"/>
              </w:rPr>
              <w:t xml:space="preserve">de las CGC </w:t>
            </w:r>
            <w:r w:rsidRPr="00FB3AC5">
              <w:rPr>
                <w:sz w:val="22"/>
                <w:szCs w:val="22"/>
              </w:rPr>
              <w:t>(“Solución de controversias”) y remitir el asunto al conciliador, en caso de que en el Convenio Contractual se haya incluido y nombrado un</w:t>
            </w:r>
            <w:r w:rsidR="00B2684E" w:rsidRPr="00FB3AC5">
              <w:rPr>
                <w:sz w:val="22"/>
                <w:szCs w:val="22"/>
              </w:rPr>
              <w:t>o</w:t>
            </w:r>
            <w:r w:rsidRPr="00FB3AC5">
              <w:rPr>
                <w:sz w:val="22"/>
                <w:szCs w:val="22"/>
              </w:rPr>
              <w:t>.</w:t>
            </w:r>
          </w:p>
        </w:tc>
      </w:tr>
      <w:tr w:rsidR="00772764" w:rsidRPr="0050002A" w14:paraId="7FC359CF" w14:textId="77777777" w:rsidTr="00100DE3">
        <w:tc>
          <w:tcPr>
            <w:tcW w:w="2412" w:type="dxa"/>
          </w:tcPr>
          <w:p w14:paraId="0ACE5D2A" w14:textId="77777777" w:rsidR="00772764" w:rsidRPr="0050002A" w:rsidRDefault="00772764" w:rsidP="00100DE3">
            <w:pPr>
              <w:pStyle w:val="Head62"/>
            </w:pPr>
            <w:bookmarkStart w:id="976" w:name="_Toc277233347"/>
            <w:bookmarkStart w:id="977" w:name="_Toc136426877"/>
            <w:r w:rsidRPr="0050002A">
              <w:t>26.</w:t>
            </w:r>
            <w:r w:rsidRPr="0050002A">
              <w:tab/>
              <w:t>Instalación</w:t>
            </w:r>
            <w:r w:rsidRPr="0050002A">
              <w:br/>
              <w:t>del Sistema</w:t>
            </w:r>
            <w:bookmarkEnd w:id="976"/>
            <w:bookmarkEnd w:id="977"/>
          </w:p>
        </w:tc>
        <w:tc>
          <w:tcPr>
            <w:tcW w:w="6588" w:type="dxa"/>
          </w:tcPr>
          <w:p w14:paraId="29D8DDD7" w14:textId="4304A0F5" w:rsidR="00772764" w:rsidRPr="00FB3AC5" w:rsidRDefault="00772764" w:rsidP="00B2684E">
            <w:pPr>
              <w:spacing w:after="200"/>
              <w:ind w:left="547" w:right="-72" w:hanging="547"/>
              <w:rPr>
                <w:sz w:val="22"/>
                <w:szCs w:val="22"/>
              </w:rPr>
            </w:pPr>
            <w:r w:rsidRPr="00FB3AC5">
              <w:rPr>
                <w:sz w:val="22"/>
                <w:szCs w:val="22"/>
              </w:rPr>
              <w:t>26.1</w:t>
            </w:r>
            <w:r w:rsidRPr="00FB3AC5">
              <w:rPr>
                <w:sz w:val="22"/>
                <w:szCs w:val="22"/>
              </w:rPr>
              <w:tab/>
            </w:r>
            <w:r w:rsidR="00E41822" w:rsidRPr="00FB3AC5">
              <w:rPr>
                <w:sz w:val="22"/>
                <w:szCs w:val="22"/>
              </w:rPr>
              <w:t xml:space="preserve">Tan pronto como, en opinión del Proveedor, el Sistema, o cualquier Subsistema, haya sido entregado, sometido a ensayos previos a la puesta en servicio y </w:t>
            </w:r>
            <w:r w:rsidR="00B2684E" w:rsidRPr="00FB3AC5">
              <w:rPr>
                <w:sz w:val="22"/>
                <w:szCs w:val="22"/>
              </w:rPr>
              <w:t xml:space="preserve">a las pruebas de </w:t>
            </w:r>
            <w:r w:rsidR="00E41822" w:rsidRPr="00FB3AC5">
              <w:rPr>
                <w:sz w:val="22"/>
                <w:szCs w:val="22"/>
              </w:rPr>
              <w:t xml:space="preserve">puesta en servicio y </w:t>
            </w:r>
            <w:r w:rsidR="00B2684E" w:rsidRPr="00FB3AC5">
              <w:rPr>
                <w:sz w:val="22"/>
                <w:szCs w:val="22"/>
              </w:rPr>
              <w:t xml:space="preserve">recibido la </w:t>
            </w:r>
            <w:r w:rsidR="00E41822" w:rsidRPr="00FB3AC5">
              <w:rPr>
                <w:sz w:val="22"/>
                <w:szCs w:val="22"/>
              </w:rPr>
              <w:t>aceptación operativa de conformidad con los requisitos técnicos, las CEC y el plan acordado para el Proyecto, el Proveedor notificará de ello por escrito al Comprador.</w:t>
            </w:r>
          </w:p>
        </w:tc>
      </w:tr>
      <w:tr w:rsidR="00772764" w:rsidRPr="0050002A" w14:paraId="52F4F1C8" w14:textId="77777777" w:rsidTr="00100DE3">
        <w:tc>
          <w:tcPr>
            <w:tcW w:w="2412" w:type="dxa"/>
          </w:tcPr>
          <w:p w14:paraId="04594D8E" w14:textId="77777777" w:rsidR="00772764" w:rsidRPr="0050002A" w:rsidRDefault="00772764" w:rsidP="00100DE3">
            <w:pPr>
              <w:spacing w:after="0"/>
              <w:jc w:val="left"/>
            </w:pPr>
          </w:p>
        </w:tc>
        <w:tc>
          <w:tcPr>
            <w:tcW w:w="6588" w:type="dxa"/>
          </w:tcPr>
          <w:p w14:paraId="7100F94E" w14:textId="67A5732F" w:rsidR="00772764" w:rsidRPr="00FB3AC5" w:rsidRDefault="00772764" w:rsidP="00100DE3">
            <w:pPr>
              <w:spacing w:after="200"/>
              <w:ind w:left="547" w:right="-72" w:hanging="547"/>
              <w:rPr>
                <w:sz w:val="22"/>
                <w:szCs w:val="22"/>
              </w:rPr>
            </w:pPr>
            <w:r w:rsidRPr="00FB3AC5">
              <w:rPr>
                <w:sz w:val="22"/>
                <w:szCs w:val="22"/>
              </w:rPr>
              <w:t>26.2</w:t>
            </w:r>
            <w:r w:rsidRPr="00FB3AC5">
              <w:rPr>
                <w:sz w:val="22"/>
                <w:szCs w:val="22"/>
              </w:rPr>
              <w:tab/>
              <w:t xml:space="preserve">El gerente de proyecto, dentro de los catorce (14) días posteriores a la fecha en que haya recibido la notificación del Proveedor conforme a la </w:t>
            </w:r>
            <w:r w:rsidR="001A22C9" w:rsidRPr="00FB3AC5">
              <w:rPr>
                <w:sz w:val="22"/>
                <w:szCs w:val="22"/>
              </w:rPr>
              <w:t>Cláusula</w:t>
            </w:r>
            <w:r w:rsidRPr="00FB3AC5">
              <w:rPr>
                <w:sz w:val="22"/>
                <w:szCs w:val="22"/>
              </w:rPr>
              <w:t xml:space="preserve"> 26.1 de las CGC, emitirá un certificado de instalación en la forma especificada en la sección de </w:t>
            </w:r>
            <w:r w:rsidR="00A84984" w:rsidRPr="00FB3AC5">
              <w:rPr>
                <w:sz w:val="22"/>
                <w:szCs w:val="22"/>
              </w:rPr>
              <w:t>formularios del Contrato de</w:t>
            </w:r>
            <w:r w:rsidR="007E5CE0" w:rsidRPr="00FB3AC5">
              <w:rPr>
                <w:sz w:val="22"/>
                <w:szCs w:val="22"/>
              </w:rPr>
              <w:t xml:space="preserve">l </w:t>
            </w:r>
            <w:r w:rsidR="00163AB9" w:rsidRPr="00FB3AC5">
              <w:rPr>
                <w:sz w:val="22"/>
                <w:szCs w:val="22"/>
              </w:rPr>
              <w:t xml:space="preserve">documento de la </w:t>
            </w:r>
            <w:r w:rsidR="00036143" w:rsidRPr="00FB3AC5">
              <w:rPr>
                <w:sz w:val="22"/>
                <w:szCs w:val="22"/>
              </w:rPr>
              <w:t>s</w:t>
            </w:r>
            <w:r w:rsidR="00163AB9" w:rsidRPr="00FB3AC5">
              <w:rPr>
                <w:sz w:val="22"/>
                <w:szCs w:val="22"/>
              </w:rPr>
              <w:t xml:space="preserve">olicitud de </w:t>
            </w:r>
            <w:r w:rsidR="00036143" w:rsidRPr="00FB3AC5">
              <w:rPr>
                <w:sz w:val="22"/>
                <w:szCs w:val="22"/>
              </w:rPr>
              <w:t>p</w:t>
            </w:r>
            <w:r w:rsidR="00163AB9" w:rsidRPr="00FB3AC5">
              <w:rPr>
                <w:sz w:val="22"/>
                <w:szCs w:val="22"/>
              </w:rPr>
              <w:t>ropuestas</w:t>
            </w:r>
            <w:r w:rsidRPr="00FB3AC5">
              <w:rPr>
                <w:sz w:val="22"/>
                <w:szCs w:val="22"/>
              </w:rPr>
              <w:t xml:space="preserve">, en el que se indicará que el Sistema, o un componente principal o Subsistema (en caso de que en el Contrato se especifique la aceptación por componentes principales o Subsistemas conforme a las CEC correspondientes a la </w:t>
            </w:r>
            <w:r w:rsidR="001A22C9" w:rsidRPr="00FB3AC5">
              <w:rPr>
                <w:sz w:val="22"/>
                <w:szCs w:val="22"/>
              </w:rPr>
              <w:t>Cláusula</w:t>
            </w:r>
            <w:r w:rsidRPr="00FB3AC5">
              <w:rPr>
                <w:sz w:val="22"/>
                <w:szCs w:val="22"/>
              </w:rPr>
              <w:t xml:space="preserve"> 27.2.1 de las CGC), </w:t>
            </w:r>
            <w:r w:rsidR="00A84984" w:rsidRPr="00FB3AC5">
              <w:rPr>
                <w:sz w:val="22"/>
                <w:szCs w:val="22"/>
              </w:rPr>
              <w:t xml:space="preserve">se </w:t>
            </w:r>
            <w:r w:rsidRPr="00FB3AC5">
              <w:rPr>
                <w:sz w:val="22"/>
                <w:szCs w:val="22"/>
              </w:rPr>
              <w:t xml:space="preserve">ha instalado a más tardar en la fecha de la notificación del Proveedor en virtud de la </w:t>
            </w:r>
            <w:r w:rsidR="001A22C9" w:rsidRPr="00FB3AC5">
              <w:rPr>
                <w:sz w:val="22"/>
                <w:szCs w:val="22"/>
              </w:rPr>
              <w:t>Cláusula</w:t>
            </w:r>
            <w:r w:rsidRPr="00FB3AC5">
              <w:rPr>
                <w:sz w:val="22"/>
                <w:szCs w:val="22"/>
              </w:rPr>
              <w:t> 26.1, o informará por escrito al Proveedor sobre cualquier defecto o deficiencia</w:t>
            </w:r>
            <w:r w:rsidR="00A84984" w:rsidRPr="00FB3AC5">
              <w:rPr>
                <w:sz w:val="22"/>
                <w:szCs w:val="22"/>
              </w:rPr>
              <w:t>, por ejemplo,</w:t>
            </w:r>
            <w:r w:rsidRPr="00FB3AC5">
              <w:rPr>
                <w:sz w:val="22"/>
                <w:szCs w:val="22"/>
              </w:rPr>
              <w:t xml:space="preserve"> en la interoperabilidad o integración de los diversos componentes o Subsistemas que conforman el Sistema. El Proveedor hará todo lo que esté razonablemente a su alcance para corregir sin demora cualquier defecto o deficiencia que le haya notificado el gerente de proyecto. </w:t>
            </w:r>
            <w:r w:rsidR="00A84984" w:rsidRPr="00FB3AC5">
              <w:rPr>
                <w:sz w:val="22"/>
                <w:szCs w:val="22"/>
              </w:rPr>
              <w:t xml:space="preserve">Repetirá, </w:t>
            </w:r>
            <w:r w:rsidRPr="00FB3AC5">
              <w:rPr>
                <w:sz w:val="22"/>
                <w:szCs w:val="22"/>
              </w:rPr>
              <w:t>entonces</w:t>
            </w:r>
            <w:r w:rsidR="00A84984" w:rsidRPr="00FB3AC5">
              <w:rPr>
                <w:sz w:val="22"/>
                <w:szCs w:val="22"/>
              </w:rPr>
              <w:t>,</w:t>
            </w:r>
            <w:r w:rsidRPr="00FB3AC5">
              <w:rPr>
                <w:sz w:val="22"/>
                <w:szCs w:val="22"/>
              </w:rPr>
              <w:t xml:space="preserve"> de inmediato las pruebas del Sistema o Subsistema y, cuando</w:t>
            </w:r>
            <w:r w:rsidR="00A84984" w:rsidRPr="00FB3AC5">
              <w:rPr>
                <w:sz w:val="22"/>
                <w:szCs w:val="22"/>
              </w:rPr>
              <w:t>,</w:t>
            </w:r>
            <w:r w:rsidRPr="00FB3AC5">
              <w:rPr>
                <w:sz w:val="22"/>
                <w:szCs w:val="22"/>
              </w:rPr>
              <w:t xml:space="preserve"> en </w:t>
            </w:r>
            <w:r w:rsidR="00A84984" w:rsidRPr="00FB3AC5">
              <w:rPr>
                <w:sz w:val="22"/>
                <w:szCs w:val="22"/>
              </w:rPr>
              <w:t xml:space="preserve">su </w:t>
            </w:r>
            <w:r w:rsidRPr="00FB3AC5">
              <w:rPr>
                <w:sz w:val="22"/>
                <w:szCs w:val="22"/>
              </w:rPr>
              <w:t>opinión</w:t>
            </w:r>
            <w:r w:rsidR="00A84984" w:rsidRPr="00FB3AC5">
              <w:rPr>
                <w:sz w:val="22"/>
                <w:szCs w:val="22"/>
              </w:rPr>
              <w:t>,</w:t>
            </w:r>
            <w:r w:rsidRPr="00FB3AC5">
              <w:rPr>
                <w:sz w:val="22"/>
                <w:szCs w:val="22"/>
              </w:rPr>
              <w:t xml:space="preserve"> el Sistema o Subsistema esté preparado para las pruebas de puesta en servicio y aceptación operativa, notificará de ello al Comprador por escrito, de conformidad con la </w:t>
            </w:r>
            <w:r w:rsidR="001A22C9" w:rsidRPr="00FB3AC5">
              <w:rPr>
                <w:sz w:val="22"/>
                <w:szCs w:val="22"/>
              </w:rPr>
              <w:t>Cláusula</w:t>
            </w:r>
            <w:r w:rsidRPr="00FB3AC5">
              <w:rPr>
                <w:sz w:val="22"/>
                <w:szCs w:val="22"/>
              </w:rPr>
              <w:t xml:space="preserve"> 26.1 precedente. El procedimiento descrito en la </w:t>
            </w:r>
            <w:r w:rsidR="001A22C9" w:rsidRPr="00FB3AC5">
              <w:rPr>
                <w:sz w:val="22"/>
                <w:szCs w:val="22"/>
              </w:rPr>
              <w:t>Cláusula</w:t>
            </w:r>
            <w:r w:rsidRPr="00FB3AC5">
              <w:rPr>
                <w:sz w:val="22"/>
                <w:szCs w:val="22"/>
              </w:rPr>
              <w:t> 26.2 se repetirá las veces que sea necesario hasta que se emita el certificado de instalación.</w:t>
            </w:r>
          </w:p>
          <w:p w14:paraId="4D69126E" w14:textId="545D84D0" w:rsidR="00772764" w:rsidRPr="00FB3AC5" w:rsidRDefault="00772764" w:rsidP="00100DE3">
            <w:pPr>
              <w:spacing w:after="200"/>
              <w:ind w:left="547" w:right="-72" w:hanging="547"/>
              <w:rPr>
                <w:sz w:val="22"/>
                <w:szCs w:val="22"/>
              </w:rPr>
            </w:pPr>
            <w:r w:rsidRPr="00FB3AC5">
              <w:rPr>
                <w:sz w:val="22"/>
                <w:szCs w:val="22"/>
              </w:rPr>
              <w:t>26.3</w:t>
            </w:r>
            <w:r w:rsidRPr="00FB3AC5">
              <w:rPr>
                <w:sz w:val="22"/>
                <w:szCs w:val="22"/>
              </w:rPr>
              <w:tab/>
              <w:t xml:space="preserve">Si el gerente de proyecto no emite el certificado de instalación ni informa al Proveedor acerca de los defectos o deficiencias dentro de los catorce (14) días de recibida la notificación del Proveedor con arreglo a la </w:t>
            </w:r>
            <w:r w:rsidR="001A22C9" w:rsidRPr="00FB3AC5">
              <w:rPr>
                <w:sz w:val="22"/>
                <w:szCs w:val="22"/>
              </w:rPr>
              <w:t>Cláusula</w:t>
            </w:r>
            <w:r w:rsidRPr="00FB3AC5">
              <w:rPr>
                <w:sz w:val="22"/>
                <w:szCs w:val="22"/>
              </w:rPr>
              <w:t> 26.1 de las CGC, o si el Comprador pone en funcionamiento el Sistema o Subsistema con fines de producción, se considerará que el Sistema (o Subsistema) se ha instalado satisfactoriamente en la fecha de la notificación o de la notificación repetida del Proveedor, o cuando el Comprador haya puesto en funcionamiento el Sistema con fines de producción, según sea el caso.</w:t>
            </w:r>
          </w:p>
        </w:tc>
      </w:tr>
      <w:tr w:rsidR="00772764" w:rsidRPr="0050002A" w14:paraId="418F53A8" w14:textId="77777777" w:rsidTr="00100DE3">
        <w:tc>
          <w:tcPr>
            <w:tcW w:w="2412" w:type="dxa"/>
          </w:tcPr>
          <w:p w14:paraId="19EC6E1C" w14:textId="77777777" w:rsidR="00772764" w:rsidRPr="0050002A" w:rsidRDefault="00772764" w:rsidP="00100DE3">
            <w:pPr>
              <w:pStyle w:val="Head62"/>
            </w:pPr>
            <w:bookmarkStart w:id="978" w:name="_Toc277233348"/>
            <w:bookmarkStart w:id="979" w:name="_Toc136426878"/>
            <w:r w:rsidRPr="0050002A">
              <w:t>27.</w:t>
            </w:r>
            <w:r w:rsidRPr="0050002A">
              <w:tab/>
              <w:t>Puesta en servicio y aceptación operativa</w:t>
            </w:r>
            <w:bookmarkEnd w:id="978"/>
            <w:bookmarkEnd w:id="979"/>
          </w:p>
        </w:tc>
        <w:tc>
          <w:tcPr>
            <w:tcW w:w="6588" w:type="dxa"/>
          </w:tcPr>
          <w:p w14:paraId="1E48E398" w14:textId="77777777" w:rsidR="00772764" w:rsidRPr="00FB3AC5" w:rsidRDefault="00772764" w:rsidP="00100DE3">
            <w:pPr>
              <w:spacing w:after="200"/>
              <w:ind w:left="540" w:right="-72" w:hanging="540"/>
              <w:rPr>
                <w:sz w:val="22"/>
                <w:szCs w:val="22"/>
              </w:rPr>
            </w:pPr>
            <w:r w:rsidRPr="00FB3AC5">
              <w:rPr>
                <w:sz w:val="22"/>
                <w:szCs w:val="22"/>
              </w:rPr>
              <w:t>27.1</w:t>
            </w:r>
            <w:r w:rsidRPr="00FB3AC5">
              <w:rPr>
                <w:sz w:val="22"/>
                <w:szCs w:val="22"/>
              </w:rPr>
              <w:tab/>
              <w:t>Puesta en servicio</w:t>
            </w:r>
          </w:p>
          <w:p w14:paraId="6D4FF344" w14:textId="4A730B27" w:rsidR="00772764" w:rsidRPr="00FB3AC5" w:rsidRDefault="00772764" w:rsidP="00100DE3">
            <w:pPr>
              <w:spacing w:after="200"/>
              <w:ind w:left="1170" w:right="-72" w:hanging="630"/>
              <w:rPr>
                <w:sz w:val="22"/>
                <w:szCs w:val="22"/>
              </w:rPr>
            </w:pPr>
            <w:r w:rsidRPr="00FB3AC5">
              <w:rPr>
                <w:sz w:val="22"/>
                <w:szCs w:val="22"/>
              </w:rPr>
              <w:t>27.1.1</w:t>
            </w:r>
            <w:r w:rsidRPr="00FB3AC5">
              <w:rPr>
                <w:sz w:val="22"/>
                <w:szCs w:val="22"/>
              </w:rPr>
              <w:tab/>
              <w:t xml:space="preserve">El Proveedor iniciará la puesta en servicio del Sistema (o Subsistema, si ello estuviera especificado en las CEC correspondientes a la </w:t>
            </w:r>
            <w:r w:rsidR="001A22C9" w:rsidRPr="00FB3AC5">
              <w:rPr>
                <w:sz w:val="22"/>
                <w:szCs w:val="22"/>
              </w:rPr>
              <w:t>Cláusula</w:t>
            </w:r>
            <w:r w:rsidRPr="00FB3AC5">
              <w:rPr>
                <w:sz w:val="22"/>
                <w:szCs w:val="22"/>
              </w:rPr>
              <w:t xml:space="preserve"> 27.2.1 de las CGC) </w:t>
            </w:r>
          </w:p>
          <w:p w14:paraId="2F34689F" w14:textId="519395EE" w:rsidR="00772764" w:rsidRPr="00FB3AC5" w:rsidRDefault="00772764" w:rsidP="00100DE3">
            <w:pPr>
              <w:spacing w:after="200"/>
              <w:ind w:left="1800" w:right="-72" w:hanging="630"/>
              <w:rPr>
                <w:sz w:val="22"/>
                <w:szCs w:val="22"/>
              </w:rPr>
            </w:pPr>
            <w:r w:rsidRPr="00FB3AC5">
              <w:rPr>
                <w:sz w:val="22"/>
                <w:szCs w:val="22"/>
              </w:rPr>
              <w:t>a)</w:t>
            </w:r>
            <w:r w:rsidRPr="00FB3AC5">
              <w:rPr>
                <w:sz w:val="22"/>
                <w:szCs w:val="22"/>
              </w:rPr>
              <w:tab/>
              <w:t xml:space="preserve">en cuanto el gerente de proyecto emita el certificado de instalación, conforme a la </w:t>
            </w:r>
            <w:r w:rsidR="001A22C9" w:rsidRPr="00FB3AC5">
              <w:rPr>
                <w:sz w:val="22"/>
                <w:szCs w:val="22"/>
              </w:rPr>
              <w:t>Cláusula</w:t>
            </w:r>
            <w:r w:rsidRPr="00FB3AC5">
              <w:rPr>
                <w:sz w:val="22"/>
                <w:szCs w:val="22"/>
              </w:rPr>
              <w:t xml:space="preserve"> 27.2 de las CGC; </w:t>
            </w:r>
          </w:p>
          <w:p w14:paraId="089E6B6A" w14:textId="77777777" w:rsidR="00772764" w:rsidRPr="00FB3AC5" w:rsidRDefault="00772764" w:rsidP="00100DE3">
            <w:pPr>
              <w:spacing w:after="200"/>
              <w:ind w:left="1800" w:right="-72" w:hanging="634"/>
              <w:rPr>
                <w:sz w:val="22"/>
                <w:szCs w:val="22"/>
              </w:rPr>
            </w:pPr>
            <w:r w:rsidRPr="00FB3AC5">
              <w:rPr>
                <w:sz w:val="22"/>
                <w:szCs w:val="22"/>
              </w:rPr>
              <w:t>b)</w:t>
            </w:r>
            <w:r w:rsidRPr="00FB3AC5">
              <w:rPr>
                <w:sz w:val="22"/>
                <w:szCs w:val="22"/>
              </w:rPr>
              <w:tab/>
              <w:t xml:space="preserve">según lo especificado en los requisitos técnicos o en el plan acordado para el Proyecto, o </w:t>
            </w:r>
          </w:p>
          <w:p w14:paraId="408B7835" w14:textId="5D17424C" w:rsidR="00772764" w:rsidRPr="00FB3AC5" w:rsidRDefault="00772764" w:rsidP="00100DE3">
            <w:pPr>
              <w:spacing w:after="200"/>
              <w:ind w:left="1800" w:right="-72" w:hanging="634"/>
              <w:rPr>
                <w:sz w:val="22"/>
                <w:szCs w:val="22"/>
              </w:rPr>
            </w:pPr>
            <w:r w:rsidRPr="00FB3AC5">
              <w:rPr>
                <w:sz w:val="22"/>
                <w:szCs w:val="22"/>
              </w:rPr>
              <w:t>c)</w:t>
            </w:r>
            <w:r w:rsidRPr="00FB3AC5">
              <w:rPr>
                <w:sz w:val="22"/>
                <w:szCs w:val="22"/>
              </w:rPr>
              <w:tab/>
              <w:t xml:space="preserve">inmediatamente después de que la instalación se considere realizada, de conformidad con la </w:t>
            </w:r>
            <w:r w:rsidR="001A22C9" w:rsidRPr="00FB3AC5">
              <w:rPr>
                <w:sz w:val="22"/>
                <w:szCs w:val="22"/>
              </w:rPr>
              <w:t>Cláusula</w:t>
            </w:r>
            <w:r w:rsidRPr="00FB3AC5">
              <w:rPr>
                <w:sz w:val="22"/>
                <w:szCs w:val="22"/>
              </w:rPr>
              <w:t> 26.3 de las CGC.</w:t>
            </w:r>
          </w:p>
        </w:tc>
      </w:tr>
      <w:tr w:rsidR="00772764" w:rsidRPr="0050002A" w14:paraId="3927D6FF" w14:textId="77777777" w:rsidTr="00100DE3">
        <w:tc>
          <w:tcPr>
            <w:tcW w:w="2412" w:type="dxa"/>
          </w:tcPr>
          <w:p w14:paraId="32893C08" w14:textId="77777777" w:rsidR="00772764" w:rsidRPr="0050002A" w:rsidRDefault="00772764" w:rsidP="00100DE3">
            <w:pPr>
              <w:spacing w:after="0"/>
              <w:jc w:val="left"/>
            </w:pPr>
          </w:p>
        </w:tc>
        <w:tc>
          <w:tcPr>
            <w:tcW w:w="6588" w:type="dxa"/>
          </w:tcPr>
          <w:p w14:paraId="55D0DD3D" w14:textId="77777777" w:rsidR="00772764" w:rsidRPr="00FB3AC5" w:rsidRDefault="00772764" w:rsidP="00100DE3">
            <w:pPr>
              <w:spacing w:after="200"/>
              <w:ind w:left="1170" w:right="-72" w:hanging="630"/>
              <w:rPr>
                <w:sz w:val="22"/>
                <w:szCs w:val="22"/>
              </w:rPr>
            </w:pPr>
            <w:r w:rsidRPr="00FB3AC5">
              <w:rPr>
                <w:sz w:val="22"/>
                <w:szCs w:val="22"/>
              </w:rPr>
              <w:t>27.1.2</w:t>
            </w:r>
            <w:r w:rsidRPr="00FB3AC5">
              <w:rPr>
                <w:sz w:val="22"/>
                <w:szCs w:val="22"/>
              </w:rPr>
              <w:tab/>
              <w:t>El Comprador proporcionará el personal técnico y de operaciones y todos los materiales y la información razonablemente necesarios para que el Proveedor pueda cumplir sus obligaciones con respecto a la puesta en servicio.</w:t>
            </w:r>
          </w:p>
          <w:p w14:paraId="48C4614C" w14:textId="77777777" w:rsidR="00772764" w:rsidRPr="00FB3AC5" w:rsidRDefault="00772764" w:rsidP="00100DE3">
            <w:pPr>
              <w:spacing w:after="200"/>
              <w:ind w:left="1170" w:right="-72"/>
              <w:rPr>
                <w:sz w:val="22"/>
                <w:szCs w:val="22"/>
              </w:rPr>
            </w:pPr>
            <w:r w:rsidRPr="00FB3AC5">
              <w:rPr>
                <w:sz w:val="22"/>
                <w:szCs w:val="22"/>
              </w:rPr>
              <w:t>El Sistema o los Subsistemas solo podrán utilizarse para fines de producción cuando se hayan iniciado las pruebas formales de aceptación operativa.</w:t>
            </w:r>
          </w:p>
          <w:p w14:paraId="30D58F48" w14:textId="77777777" w:rsidR="00772764" w:rsidRPr="00FB3AC5" w:rsidRDefault="00772764" w:rsidP="00F5168F">
            <w:pPr>
              <w:ind w:left="539" w:right="-74" w:hanging="539"/>
              <w:rPr>
                <w:sz w:val="22"/>
                <w:szCs w:val="22"/>
              </w:rPr>
            </w:pPr>
            <w:r w:rsidRPr="00FB3AC5">
              <w:rPr>
                <w:sz w:val="22"/>
                <w:szCs w:val="22"/>
              </w:rPr>
              <w:t>27.2</w:t>
            </w:r>
            <w:r w:rsidRPr="00FB3AC5">
              <w:rPr>
                <w:sz w:val="22"/>
                <w:szCs w:val="22"/>
              </w:rPr>
              <w:tab/>
              <w:t>Pruebas de aceptación operativa</w:t>
            </w:r>
          </w:p>
          <w:p w14:paraId="0BE67B80" w14:textId="3EFADD86" w:rsidR="00772764" w:rsidRPr="00FB3AC5" w:rsidRDefault="00772764" w:rsidP="00100DE3">
            <w:pPr>
              <w:spacing w:after="200"/>
              <w:ind w:left="1170" w:right="-72" w:hanging="630"/>
              <w:rPr>
                <w:sz w:val="22"/>
                <w:szCs w:val="22"/>
              </w:rPr>
            </w:pPr>
            <w:r w:rsidRPr="00FB3AC5">
              <w:rPr>
                <w:sz w:val="22"/>
                <w:szCs w:val="22"/>
              </w:rPr>
              <w:t>27.2.1</w:t>
            </w:r>
            <w:r w:rsidRPr="00FB3AC5">
              <w:rPr>
                <w:sz w:val="22"/>
                <w:szCs w:val="22"/>
              </w:rPr>
              <w:tab/>
              <w:t xml:space="preserve">Las pruebas de aceptación operativa (y sus repeticiones) estarán principalmente a cargo del Comprador (de conformidad con la </w:t>
            </w:r>
            <w:r w:rsidR="001A22C9" w:rsidRPr="00FB3AC5">
              <w:rPr>
                <w:sz w:val="22"/>
                <w:szCs w:val="22"/>
              </w:rPr>
              <w:t>Cláusula</w:t>
            </w:r>
            <w:r w:rsidRPr="00FB3AC5">
              <w:rPr>
                <w:sz w:val="22"/>
                <w:szCs w:val="22"/>
              </w:rPr>
              <w:t xml:space="preserve"> 10.9 de las CGC), pero se realizarán con la plena cooperación del Proveedor durante la puesta en servicio del Sistema (o </w:t>
            </w:r>
            <w:r w:rsidR="00A84984" w:rsidRPr="00FB3AC5">
              <w:rPr>
                <w:sz w:val="22"/>
                <w:szCs w:val="22"/>
              </w:rPr>
              <w:t xml:space="preserve">de </w:t>
            </w:r>
            <w:r w:rsidRPr="00FB3AC5">
              <w:rPr>
                <w:sz w:val="22"/>
                <w:szCs w:val="22"/>
              </w:rPr>
              <w:t xml:space="preserve">los componentes principales o los Subsistemas) para determinar si el Sistema (o el componente principal o el Subsistema) se ajusta a los requisitos técnicos y cumple con </w:t>
            </w:r>
            <w:r w:rsidR="00A84984" w:rsidRPr="00FB3AC5">
              <w:rPr>
                <w:sz w:val="22"/>
                <w:szCs w:val="22"/>
              </w:rPr>
              <w:t xml:space="preserve">el nivel </w:t>
            </w:r>
            <w:r w:rsidRPr="00FB3AC5">
              <w:rPr>
                <w:sz w:val="22"/>
                <w:szCs w:val="22"/>
              </w:rPr>
              <w:t xml:space="preserve">de </w:t>
            </w:r>
            <w:r w:rsidR="00A84984" w:rsidRPr="00FB3AC5">
              <w:rPr>
                <w:sz w:val="22"/>
                <w:szCs w:val="22"/>
              </w:rPr>
              <w:t>desempeño que figura</w:t>
            </w:r>
            <w:r w:rsidRPr="00FB3AC5">
              <w:rPr>
                <w:sz w:val="22"/>
                <w:szCs w:val="22"/>
              </w:rPr>
              <w:t xml:space="preserve"> en la </w:t>
            </w:r>
            <w:r w:rsidR="00036143" w:rsidRPr="00FB3AC5">
              <w:rPr>
                <w:sz w:val="22"/>
                <w:szCs w:val="22"/>
              </w:rPr>
              <w:t>p</w:t>
            </w:r>
            <w:r w:rsidR="009D12A6" w:rsidRPr="00FB3AC5">
              <w:rPr>
                <w:sz w:val="22"/>
                <w:szCs w:val="22"/>
              </w:rPr>
              <w:t>ropuesta</w:t>
            </w:r>
            <w:r w:rsidRPr="00FB3AC5">
              <w:rPr>
                <w:sz w:val="22"/>
                <w:szCs w:val="22"/>
              </w:rPr>
              <w:t xml:space="preserve"> del Proveedor, incluidos, </w:t>
            </w:r>
            <w:r w:rsidR="00A84984" w:rsidRPr="00FB3AC5">
              <w:rPr>
                <w:sz w:val="22"/>
                <w:szCs w:val="22"/>
              </w:rPr>
              <w:t>entre otros</w:t>
            </w:r>
            <w:r w:rsidRPr="00FB3AC5">
              <w:rPr>
                <w:sz w:val="22"/>
                <w:szCs w:val="22"/>
              </w:rPr>
              <w:t xml:space="preserve">, los requisitos de </w:t>
            </w:r>
            <w:r w:rsidR="00A84984" w:rsidRPr="00FB3AC5">
              <w:rPr>
                <w:sz w:val="22"/>
                <w:szCs w:val="22"/>
              </w:rPr>
              <w:t xml:space="preserve">desempeño </w:t>
            </w:r>
            <w:r w:rsidRPr="00FB3AC5">
              <w:rPr>
                <w:sz w:val="22"/>
                <w:szCs w:val="22"/>
              </w:rPr>
              <w:t xml:space="preserve">funcional y técnico. </w:t>
            </w:r>
            <w:r w:rsidRPr="00FB3AC5">
              <w:rPr>
                <w:b/>
                <w:sz w:val="22"/>
                <w:szCs w:val="22"/>
              </w:rPr>
              <w:t>A menos que en las CEC se especifique otra cosa</w:t>
            </w:r>
            <w:r w:rsidRPr="00FB3AC5">
              <w:rPr>
                <w:sz w:val="22"/>
                <w:szCs w:val="22"/>
              </w:rPr>
              <w:t>, las pruebas de aceptación operativa durante la puesta en servicio se llevarán a cabo conforme a lo especificado en los requisitos técnicos o en el plan acordado para el Proyecto.</w:t>
            </w:r>
          </w:p>
          <w:p w14:paraId="241C95C6" w14:textId="77777777" w:rsidR="00772764" w:rsidRPr="00FB3AC5" w:rsidRDefault="00772764" w:rsidP="00100DE3">
            <w:pPr>
              <w:spacing w:after="200"/>
              <w:ind w:left="1170" w:right="-72" w:hanging="630"/>
              <w:rPr>
                <w:sz w:val="22"/>
                <w:szCs w:val="22"/>
              </w:rPr>
            </w:pPr>
            <w:r w:rsidRPr="00FB3AC5">
              <w:rPr>
                <w:sz w:val="22"/>
                <w:szCs w:val="22"/>
              </w:rPr>
              <w:tab/>
              <w:t xml:space="preserve">A discreción del Comprador, también podrán someterse a dichas pruebas bienes de reemplazo, las actualizaciones o nuevas versiones, y los bienes que se añaden o modifican en el lugar una vez que se ha obtenido la aceptación operativa del Sistema. </w:t>
            </w:r>
          </w:p>
          <w:p w14:paraId="77AA9036" w14:textId="1EB34950" w:rsidR="00772764" w:rsidRPr="00FB3AC5" w:rsidRDefault="00772764" w:rsidP="00F5168F">
            <w:pPr>
              <w:ind w:left="1168" w:right="-74" w:hanging="629"/>
              <w:rPr>
                <w:spacing w:val="-2"/>
                <w:sz w:val="22"/>
                <w:szCs w:val="22"/>
              </w:rPr>
            </w:pPr>
            <w:r w:rsidRPr="00FB3AC5">
              <w:rPr>
                <w:spacing w:val="-2"/>
                <w:sz w:val="22"/>
                <w:szCs w:val="22"/>
              </w:rPr>
              <w:t>27.2.2</w:t>
            </w:r>
            <w:r w:rsidRPr="00FB3AC5">
              <w:rPr>
                <w:spacing w:val="-2"/>
                <w:sz w:val="22"/>
                <w:szCs w:val="22"/>
              </w:rPr>
              <w:tab/>
              <w:t xml:space="preserve">Si por razones atribuibles al Comprador la prueba de aceptación operativa del Sistema (o los Subsistemas o los componentes principales, conforme a las CEC correspondientes a la </w:t>
            </w:r>
            <w:r w:rsidR="001A22C9" w:rsidRPr="00FB3AC5">
              <w:rPr>
                <w:spacing w:val="-2"/>
                <w:sz w:val="22"/>
                <w:szCs w:val="22"/>
              </w:rPr>
              <w:t>Cláusula</w:t>
            </w:r>
            <w:r w:rsidRPr="00FB3AC5">
              <w:rPr>
                <w:spacing w:val="-2"/>
                <w:sz w:val="22"/>
                <w:szCs w:val="22"/>
              </w:rPr>
              <w:t xml:space="preserve"> 27.2.1 de las CGC) no puede completarse satisfactoriamente dentro de los noventa (90) días posteriores a la fecha de instalación o cualquier otro plazo convenido por escrito entre el Comprador y el Proveedor, se considerará que este último ha cumplido sus obligaciones con respecto a los aspectos técnicos y funcionales de las especificaciones técnicas, las CEC o el plan acordado para el Proyecto, y no se aplicarán las </w:t>
            </w:r>
            <w:r w:rsidR="001A22C9" w:rsidRPr="00FB3AC5">
              <w:rPr>
                <w:spacing w:val="-2"/>
                <w:sz w:val="22"/>
                <w:szCs w:val="22"/>
              </w:rPr>
              <w:t>Cláusula</w:t>
            </w:r>
            <w:r w:rsidRPr="00FB3AC5">
              <w:rPr>
                <w:spacing w:val="-2"/>
                <w:sz w:val="22"/>
                <w:szCs w:val="22"/>
              </w:rPr>
              <w:t xml:space="preserve">s 28.2 y 28.3 de la CGC. </w:t>
            </w:r>
          </w:p>
          <w:p w14:paraId="656B6C2A" w14:textId="77777777" w:rsidR="00772764" w:rsidRPr="00FB3AC5" w:rsidRDefault="00772764" w:rsidP="00100DE3">
            <w:pPr>
              <w:keepNext/>
              <w:keepLines/>
              <w:spacing w:after="200"/>
              <w:ind w:left="630" w:right="-74" w:hanging="629"/>
              <w:rPr>
                <w:sz w:val="22"/>
                <w:szCs w:val="22"/>
              </w:rPr>
            </w:pPr>
            <w:r w:rsidRPr="00FB3AC5">
              <w:rPr>
                <w:sz w:val="22"/>
                <w:szCs w:val="22"/>
              </w:rPr>
              <w:t>27.3</w:t>
            </w:r>
            <w:r w:rsidRPr="00FB3AC5">
              <w:rPr>
                <w:sz w:val="22"/>
                <w:szCs w:val="22"/>
              </w:rPr>
              <w:tab/>
              <w:t>Aceptación operativa</w:t>
            </w:r>
          </w:p>
          <w:p w14:paraId="65216D88" w14:textId="10AB49B7" w:rsidR="00772764" w:rsidRPr="00FB3AC5" w:rsidRDefault="00772764" w:rsidP="00100DE3">
            <w:pPr>
              <w:keepNext/>
              <w:keepLines/>
              <w:spacing w:after="200"/>
              <w:ind w:left="1170" w:right="-74" w:hanging="629"/>
              <w:rPr>
                <w:sz w:val="22"/>
                <w:szCs w:val="22"/>
              </w:rPr>
            </w:pPr>
            <w:r w:rsidRPr="00FB3AC5">
              <w:rPr>
                <w:sz w:val="22"/>
                <w:szCs w:val="22"/>
              </w:rPr>
              <w:t xml:space="preserve">27.3.1 Con sujeción a </w:t>
            </w:r>
            <w:r w:rsidR="00E8459E" w:rsidRPr="00FB3AC5">
              <w:rPr>
                <w:sz w:val="22"/>
                <w:szCs w:val="22"/>
              </w:rPr>
              <w:t xml:space="preserve">lo dispuesto en la </w:t>
            </w:r>
            <w:r w:rsidR="001A22C9" w:rsidRPr="00FB3AC5">
              <w:rPr>
                <w:sz w:val="22"/>
                <w:szCs w:val="22"/>
              </w:rPr>
              <w:t>Cláusula</w:t>
            </w:r>
            <w:r w:rsidRPr="00FB3AC5">
              <w:rPr>
                <w:sz w:val="22"/>
                <w:szCs w:val="22"/>
              </w:rPr>
              <w:t xml:space="preserve"> 27.4 de estas CGC (“Aceptación parcial”), </w:t>
            </w:r>
            <w:r w:rsidR="00E8459E" w:rsidRPr="00FB3AC5">
              <w:rPr>
                <w:i/>
                <w:sz w:val="22"/>
                <w:szCs w:val="22"/>
              </w:rPr>
              <w:t>infra</w:t>
            </w:r>
            <w:r w:rsidR="00E8459E" w:rsidRPr="00FB3AC5">
              <w:rPr>
                <w:sz w:val="22"/>
                <w:szCs w:val="22"/>
              </w:rPr>
              <w:t xml:space="preserve">, </w:t>
            </w:r>
            <w:r w:rsidRPr="00FB3AC5">
              <w:rPr>
                <w:sz w:val="22"/>
                <w:szCs w:val="22"/>
              </w:rPr>
              <w:t>la aceptación operativa del Sistema tendrá lugar cuando:</w:t>
            </w:r>
          </w:p>
          <w:p w14:paraId="4E73F849" w14:textId="77777777" w:rsidR="00772764" w:rsidRPr="00FB3AC5" w:rsidRDefault="00772764" w:rsidP="00100DE3">
            <w:pPr>
              <w:spacing w:after="200"/>
              <w:ind w:left="1620" w:right="-72" w:hanging="450"/>
              <w:rPr>
                <w:sz w:val="22"/>
                <w:szCs w:val="22"/>
              </w:rPr>
            </w:pPr>
            <w:r w:rsidRPr="00FB3AC5">
              <w:rPr>
                <w:sz w:val="22"/>
                <w:szCs w:val="22"/>
              </w:rPr>
              <w:t>a)</w:t>
            </w:r>
            <w:r w:rsidRPr="00FB3AC5">
              <w:rPr>
                <w:sz w:val="22"/>
                <w:szCs w:val="22"/>
              </w:rPr>
              <w:tab/>
              <w:t>se hayan realizado satisfactoriamente las pruebas de aceptación operativa especificadas en los requisitos técnicos, las CEC o el plan acordado para el Proyecto;</w:t>
            </w:r>
          </w:p>
          <w:p w14:paraId="5208E85A" w14:textId="710D8DAC" w:rsidR="00772764" w:rsidRPr="00FB3AC5" w:rsidRDefault="00772764" w:rsidP="00100DE3">
            <w:pPr>
              <w:spacing w:after="200"/>
              <w:ind w:left="1620" w:right="-72" w:hanging="450"/>
              <w:rPr>
                <w:sz w:val="22"/>
                <w:szCs w:val="22"/>
              </w:rPr>
            </w:pPr>
            <w:r w:rsidRPr="00FB3AC5">
              <w:rPr>
                <w:sz w:val="22"/>
                <w:szCs w:val="22"/>
              </w:rPr>
              <w:t>b)</w:t>
            </w:r>
            <w:r w:rsidRPr="00FB3AC5">
              <w:rPr>
                <w:sz w:val="22"/>
                <w:szCs w:val="22"/>
              </w:rPr>
              <w:tab/>
              <w:t xml:space="preserve">las pruebas de aceptación operativa no se hayan realizado satisfactoriamente o no se hayan llevado a cabo por razones atribuibles al Comprador dentro del plazo a contar de la fecha de la instalación o de cualquier otro plazo convenido que se especifique en la </w:t>
            </w:r>
            <w:r w:rsidR="001A22C9" w:rsidRPr="00FB3AC5">
              <w:rPr>
                <w:sz w:val="22"/>
                <w:szCs w:val="22"/>
              </w:rPr>
              <w:t>Cláusula</w:t>
            </w:r>
            <w:r w:rsidRPr="00FB3AC5">
              <w:rPr>
                <w:sz w:val="22"/>
                <w:szCs w:val="22"/>
              </w:rPr>
              <w:t> 27.2.2 de las CGC, o</w:t>
            </w:r>
          </w:p>
          <w:p w14:paraId="3AC6AAC0" w14:textId="77777777" w:rsidR="00772764" w:rsidRPr="00FB3AC5" w:rsidRDefault="00772764" w:rsidP="00100DE3">
            <w:pPr>
              <w:spacing w:after="200"/>
              <w:ind w:left="1620" w:right="-72" w:hanging="450"/>
              <w:rPr>
                <w:sz w:val="22"/>
                <w:szCs w:val="22"/>
              </w:rPr>
            </w:pPr>
            <w:r w:rsidRPr="00FB3AC5">
              <w:rPr>
                <w:sz w:val="22"/>
                <w:szCs w:val="22"/>
              </w:rPr>
              <w:t>c)</w:t>
            </w:r>
            <w:r w:rsidRPr="00FB3AC5">
              <w:rPr>
                <w:sz w:val="22"/>
                <w:szCs w:val="22"/>
              </w:rPr>
              <w:tab/>
              <w:t>el Comprador haya puesto el Sistema en uso o en funcionamiento para fines productivos durante sesenta (60) días consecutivos. Si el Sistema se pusiera en uso o en funcionamiento para fines productivos, el Proveedor notificará de ello al Comprador y documentará dicho uso.</w:t>
            </w:r>
          </w:p>
          <w:p w14:paraId="72914A5C" w14:textId="2EA633FC" w:rsidR="00772764" w:rsidRPr="00FB3AC5" w:rsidRDefault="00772764" w:rsidP="00100DE3">
            <w:pPr>
              <w:spacing w:after="200"/>
              <w:ind w:left="1170" w:right="-72" w:hanging="630"/>
              <w:rPr>
                <w:sz w:val="22"/>
                <w:szCs w:val="22"/>
              </w:rPr>
            </w:pPr>
            <w:r w:rsidRPr="00FB3AC5">
              <w:rPr>
                <w:sz w:val="22"/>
                <w:szCs w:val="22"/>
              </w:rPr>
              <w:t>27.3.2</w:t>
            </w:r>
            <w:r w:rsidRPr="00FB3AC5">
              <w:rPr>
                <w:sz w:val="22"/>
                <w:szCs w:val="22"/>
              </w:rPr>
              <w:tab/>
              <w:t xml:space="preserve">En cualquier momento después de que se haya producido cualquiera de los eventos indicados en la </w:t>
            </w:r>
            <w:r w:rsidR="001A22C9" w:rsidRPr="00FB3AC5">
              <w:rPr>
                <w:sz w:val="22"/>
                <w:szCs w:val="22"/>
              </w:rPr>
              <w:t>Cláusula</w:t>
            </w:r>
            <w:r w:rsidRPr="00FB3AC5">
              <w:rPr>
                <w:sz w:val="22"/>
                <w:szCs w:val="22"/>
              </w:rPr>
              <w:t xml:space="preserve"> 27.3.1 precedente, el Proveedor podrá solicitar al gerente de proyecto que emita un certificado de aceptación operativa.</w:t>
            </w:r>
          </w:p>
          <w:p w14:paraId="4ADE979E" w14:textId="77777777" w:rsidR="00772764" w:rsidRPr="00FB3AC5" w:rsidRDefault="00772764" w:rsidP="00100DE3">
            <w:pPr>
              <w:spacing w:after="200"/>
              <w:ind w:left="1170" w:right="-72" w:hanging="630"/>
              <w:rPr>
                <w:sz w:val="22"/>
                <w:szCs w:val="22"/>
              </w:rPr>
            </w:pPr>
            <w:r w:rsidRPr="00FB3AC5">
              <w:rPr>
                <w:sz w:val="22"/>
                <w:szCs w:val="22"/>
              </w:rPr>
              <w:t>27.3.3</w:t>
            </w:r>
            <w:r w:rsidRPr="00FB3AC5">
              <w:rPr>
                <w:sz w:val="22"/>
                <w:szCs w:val="22"/>
              </w:rPr>
              <w:tab/>
              <w:t>El gerente de proyecto, tras consultar con el Comprador y dentro de los catorce (14) días de recibida la notificación del Proveedor:</w:t>
            </w:r>
          </w:p>
          <w:p w14:paraId="586B6D53" w14:textId="77777777" w:rsidR="00772764" w:rsidRPr="00FB3AC5" w:rsidRDefault="00772764" w:rsidP="00100DE3">
            <w:pPr>
              <w:spacing w:after="200"/>
              <w:ind w:left="1800" w:right="-72" w:hanging="630"/>
              <w:rPr>
                <w:sz w:val="22"/>
                <w:szCs w:val="22"/>
              </w:rPr>
            </w:pPr>
            <w:r w:rsidRPr="00FB3AC5">
              <w:rPr>
                <w:sz w:val="22"/>
                <w:szCs w:val="22"/>
              </w:rPr>
              <w:t>a)</w:t>
            </w:r>
            <w:r w:rsidRPr="00FB3AC5">
              <w:rPr>
                <w:sz w:val="22"/>
                <w:szCs w:val="22"/>
              </w:rPr>
              <w:tab/>
              <w:t xml:space="preserve">emitirá un certificado de aceptación operativa; </w:t>
            </w:r>
          </w:p>
          <w:p w14:paraId="2C4DFCB1" w14:textId="77777777" w:rsidR="00772764" w:rsidRPr="00FB3AC5" w:rsidRDefault="00772764" w:rsidP="00100DE3">
            <w:pPr>
              <w:spacing w:after="200"/>
              <w:ind w:left="1800" w:right="-72" w:hanging="630"/>
              <w:rPr>
                <w:sz w:val="22"/>
                <w:szCs w:val="22"/>
              </w:rPr>
            </w:pPr>
            <w:r w:rsidRPr="00FB3AC5">
              <w:rPr>
                <w:sz w:val="22"/>
                <w:szCs w:val="22"/>
              </w:rPr>
              <w:t>b)</w:t>
            </w:r>
            <w:r w:rsidRPr="00FB3AC5">
              <w:rPr>
                <w:sz w:val="22"/>
                <w:szCs w:val="22"/>
              </w:rPr>
              <w:tab/>
              <w:t>notificará por escrito al Proveedor sobre cualquier defecto o deficiencia, u otra razón por la cual no se hayan pasado las pruebas de aceptación operativa, o</w:t>
            </w:r>
          </w:p>
          <w:p w14:paraId="46E3EF96" w14:textId="47B85772" w:rsidR="00772764" w:rsidRPr="00FB3AC5" w:rsidRDefault="00772764" w:rsidP="00100DE3">
            <w:pPr>
              <w:spacing w:after="200"/>
              <w:ind w:left="1800" w:right="-72" w:hanging="630"/>
              <w:rPr>
                <w:sz w:val="22"/>
                <w:szCs w:val="22"/>
              </w:rPr>
            </w:pPr>
            <w:r w:rsidRPr="00FB3AC5">
              <w:rPr>
                <w:sz w:val="22"/>
                <w:szCs w:val="22"/>
              </w:rPr>
              <w:t>c)</w:t>
            </w:r>
            <w:r w:rsidRPr="00FB3AC5">
              <w:rPr>
                <w:sz w:val="22"/>
                <w:szCs w:val="22"/>
              </w:rPr>
              <w:tab/>
              <w:t xml:space="preserve">emitirá el certificado de aceptación operativa en caso de que se plantee la situación descrita en la </w:t>
            </w:r>
            <w:r w:rsidR="001A22C9" w:rsidRPr="00FB3AC5">
              <w:rPr>
                <w:sz w:val="22"/>
                <w:szCs w:val="22"/>
              </w:rPr>
              <w:t>Cláusula</w:t>
            </w:r>
            <w:r w:rsidRPr="00FB3AC5">
              <w:rPr>
                <w:sz w:val="22"/>
                <w:szCs w:val="22"/>
              </w:rPr>
              <w:t> 27.3.1 b) de estas CGC.</w:t>
            </w:r>
          </w:p>
          <w:p w14:paraId="316B2CCD" w14:textId="6E6BA940" w:rsidR="00772764" w:rsidRPr="00FB3AC5" w:rsidRDefault="00772764" w:rsidP="00100DE3">
            <w:pPr>
              <w:spacing w:after="200"/>
              <w:ind w:left="1170" w:right="-72" w:hanging="630"/>
              <w:rPr>
                <w:sz w:val="22"/>
                <w:szCs w:val="22"/>
              </w:rPr>
            </w:pPr>
            <w:r w:rsidRPr="00FB3AC5">
              <w:rPr>
                <w:sz w:val="22"/>
                <w:szCs w:val="22"/>
              </w:rPr>
              <w:t>27.3.4</w:t>
            </w:r>
            <w:r w:rsidRPr="00FB3AC5">
              <w:rPr>
                <w:sz w:val="22"/>
                <w:szCs w:val="22"/>
              </w:rPr>
              <w:tab/>
              <w:t>El Proveedor hará todo lo que sea razonablemente posible para corregir sin demora los defectos o deficiencias u otras razones que haya señalado el gerente de proyecto por las cuales no se pasó la prueba de aceptación operativa. Una vez que haya remediado la situación, el Proveedor notificará al Comprador, quien, con la plena cooperación del Proveedor, hará todo lo que sea razonablemente posible para realizar nuevamente</w:t>
            </w:r>
            <w:r w:rsidR="00E8459E" w:rsidRPr="00FB3AC5">
              <w:rPr>
                <w:sz w:val="22"/>
                <w:szCs w:val="22"/>
              </w:rPr>
              <w:t xml:space="preserve"> y sin demora</w:t>
            </w:r>
            <w:r w:rsidRPr="00FB3AC5">
              <w:rPr>
                <w:sz w:val="22"/>
                <w:szCs w:val="22"/>
              </w:rPr>
              <w:t xml:space="preserve"> las pruebas del Sistema o Subsistema. Una vez que las pruebas de aceptación operativa hayan concluido satisfactoriamente, el Proveedor notificará al Comprador sobre la petición del certificado de aceptación operativa, de conformidad con la </w:t>
            </w:r>
            <w:r w:rsidR="001A22C9" w:rsidRPr="00FB3AC5">
              <w:rPr>
                <w:sz w:val="22"/>
                <w:szCs w:val="22"/>
              </w:rPr>
              <w:t>Cláusula</w:t>
            </w:r>
            <w:r w:rsidRPr="00FB3AC5">
              <w:rPr>
                <w:sz w:val="22"/>
                <w:szCs w:val="22"/>
              </w:rPr>
              <w:t xml:space="preserve"> 27.3.3 precedente. El Comprador emitirá entonces al Proveedor el certificado de aceptación operativa de conformidad con la </w:t>
            </w:r>
            <w:r w:rsidR="001A22C9" w:rsidRPr="00FB3AC5">
              <w:rPr>
                <w:sz w:val="22"/>
                <w:szCs w:val="22"/>
              </w:rPr>
              <w:t>Cláusula</w:t>
            </w:r>
            <w:r w:rsidRPr="00FB3AC5">
              <w:rPr>
                <w:sz w:val="22"/>
                <w:szCs w:val="22"/>
              </w:rPr>
              <w:t> 27.3.3</w:t>
            </w:r>
            <w:r w:rsidR="00E8459E" w:rsidRPr="00FB3AC5">
              <w:rPr>
                <w:sz w:val="22"/>
                <w:szCs w:val="22"/>
              </w:rPr>
              <w:t> </w:t>
            </w:r>
            <w:r w:rsidRPr="00FB3AC5">
              <w:rPr>
                <w:sz w:val="22"/>
                <w:szCs w:val="22"/>
              </w:rPr>
              <w:t>a)</w:t>
            </w:r>
            <w:r w:rsidR="00E8459E" w:rsidRPr="00FB3AC5">
              <w:rPr>
                <w:sz w:val="22"/>
                <w:szCs w:val="22"/>
              </w:rPr>
              <w:t xml:space="preserve"> de las CGC</w:t>
            </w:r>
            <w:r w:rsidRPr="00FB3AC5">
              <w:rPr>
                <w:sz w:val="22"/>
                <w:szCs w:val="22"/>
              </w:rPr>
              <w:t xml:space="preserve">, o le notificará sobre otros defectos, deficiencias u otras razones por las cuales no se haya pasado la prueba de aceptación operativa. El procedimiento descrito en esta </w:t>
            </w:r>
            <w:r w:rsidR="001A22C9" w:rsidRPr="00FB3AC5">
              <w:rPr>
                <w:sz w:val="22"/>
                <w:szCs w:val="22"/>
              </w:rPr>
              <w:t>Cláusula</w:t>
            </w:r>
            <w:r w:rsidRPr="00FB3AC5">
              <w:rPr>
                <w:sz w:val="22"/>
                <w:szCs w:val="22"/>
              </w:rPr>
              <w:t xml:space="preserve"> 27.3.4 se repetirá las veces que sea necesario hasta que se emita </w:t>
            </w:r>
            <w:r w:rsidR="00E8459E" w:rsidRPr="00FB3AC5">
              <w:rPr>
                <w:sz w:val="22"/>
                <w:szCs w:val="22"/>
              </w:rPr>
              <w:t xml:space="preserve">un </w:t>
            </w:r>
            <w:r w:rsidRPr="00FB3AC5">
              <w:rPr>
                <w:sz w:val="22"/>
                <w:szCs w:val="22"/>
              </w:rPr>
              <w:t>certificado de aceptación operativa.</w:t>
            </w:r>
          </w:p>
          <w:p w14:paraId="77A2901B" w14:textId="0DA2F296" w:rsidR="00772764" w:rsidRPr="00FB3AC5" w:rsidRDefault="00772764" w:rsidP="00100DE3">
            <w:pPr>
              <w:spacing w:after="200"/>
              <w:ind w:left="1170" w:right="-72" w:hanging="720"/>
              <w:rPr>
                <w:sz w:val="22"/>
                <w:szCs w:val="22"/>
              </w:rPr>
            </w:pPr>
            <w:r w:rsidRPr="00FB3AC5">
              <w:rPr>
                <w:sz w:val="22"/>
                <w:szCs w:val="22"/>
              </w:rPr>
              <w:t>27.3.5</w:t>
            </w:r>
            <w:r w:rsidRPr="00FB3AC5">
              <w:rPr>
                <w:sz w:val="22"/>
                <w:szCs w:val="22"/>
              </w:rPr>
              <w:tab/>
              <w:t xml:space="preserve">Si el Sistema o Subsistema no pasa las pruebas de aceptación operativa de conformidad con la </w:t>
            </w:r>
            <w:r w:rsidR="001A22C9" w:rsidRPr="00FB3AC5">
              <w:rPr>
                <w:sz w:val="22"/>
                <w:szCs w:val="22"/>
              </w:rPr>
              <w:t>Cláusula</w:t>
            </w:r>
            <w:r w:rsidRPr="00FB3AC5">
              <w:rPr>
                <w:sz w:val="22"/>
                <w:szCs w:val="22"/>
              </w:rPr>
              <w:t> 27.2 de las CGC:</w:t>
            </w:r>
          </w:p>
          <w:p w14:paraId="327F61A2" w14:textId="32556FE3" w:rsidR="00772764" w:rsidRPr="00FB3AC5" w:rsidRDefault="00772764" w:rsidP="00100DE3">
            <w:pPr>
              <w:spacing w:after="180"/>
              <w:ind w:left="1800" w:right="-72" w:hanging="630"/>
              <w:rPr>
                <w:sz w:val="22"/>
                <w:szCs w:val="22"/>
              </w:rPr>
            </w:pPr>
            <w:r w:rsidRPr="00FB3AC5">
              <w:rPr>
                <w:sz w:val="22"/>
                <w:szCs w:val="22"/>
              </w:rPr>
              <w:t>a)</w:t>
            </w:r>
            <w:r w:rsidRPr="00FB3AC5">
              <w:rPr>
                <w:sz w:val="22"/>
                <w:szCs w:val="22"/>
              </w:rPr>
              <w:tab/>
              <w:t xml:space="preserve">el Comprador podrá considerar la posibilidad de </w:t>
            </w:r>
            <w:r w:rsidR="001A22C9" w:rsidRPr="00FB3AC5">
              <w:rPr>
                <w:sz w:val="22"/>
                <w:szCs w:val="22"/>
              </w:rPr>
              <w:t>resolver</w:t>
            </w:r>
            <w:r w:rsidRPr="00FB3AC5">
              <w:rPr>
                <w:sz w:val="22"/>
                <w:szCs w:val="22"/>
              </w:rPr>
              <w:t xml:space="preserve"> el Contrato, de conformidad con la </w:t>
            </w:r>
            <w:r w:rsidR="001A22C9" w:rsidRPr="00FB3AC5">
              <w:rPr>
                <w:sz w:val="22"/>
                <w:szCs w:val="22"/>
              </w:rPr>
              <w:t>Cláusula</w:t>
            </w:r>
            <w:r w:rsidRPr="00FB3AC5">
              <w:rPr>
                <w:sz w:val="22"/>
                <w:szCs w:val="22"/>
              </w:rPr>
              <w:t xml:space="preserve"> 41.2.2 de las CGC; </w:t>
            </w:r>
          </w:p>
          <w:p w14:paraId="5BD14736" w14:textId="77777777" w:rsidR="00772764" w:rsidRPr="00FB3AC5" w:rsidRDefault="00772764" w:rsidP="00100DE3">
            <w:pPr>
              <w:spacing w:after="180"/>
              <w:ind w:left="1800" w:right="-72"/>
              <w:rPr>
                <w:sz w:val="22"/>
                <w:szCs w:val="22"/>
              </w:rPr>
            </w:pPr>
            <w:r w:rsidRPr="00FB3AC5">
              <w:rPr>
                <w:sz w:val="22"/>
                <w:szCs w:val="22"/>
              </w:rPr>
              <w:t>o</w:t>
            </w:r>
          </w:p>
          <w:p w14:paraId="06A5C7C6" w14:textId="26354071" w:rsidR="00772764" w:rsidRPr="00FB3AC5" w:rsidRDefault="00772764" w:rsidP="00100DE3">
            <w:pPr>
              <w:spacing w:after="180"/>
              <w:ind w:left="1800" w:right="-72" w:hanging="630"/>
              <w:rPr>
                <w:sz w:val="22"/>
                <w:szCs w:val="22"/>
              </w:rPr>
            </w:pPr>
            <w:r w:rsidRPr="00FB3AC5">
              <w:rPr>
                <w:sz w:val="22"/>
                <w:szCs w:val="22"/>
              </w:rPr>
              <w:t>b)</w:t>
            </w:r>
            <w:r w:rsidRPr="00FB3AC5">
              <w:rPr>
                <w:sz w:val="22"/>
                <w:szCs w:val="22"/>
              </w:rPr>
              <w:tab/>
              <w:t xml:space="preserve">si la imposibilidad de obtener la aceptación operativa dentro del plazo especificado se debe a que el Comprador no ha cumplido sus obligaciones en virtud del Contrato, se considerará que el Proveedor ha cumplido sus obligaciones relativas a los aspectos técnicos y funcionales pertinentes del Contrato, y no se aplicarán las </w:t>
            </w:r>
            <w:r w:rsidR="001A22C9" w:rsidRPr="00FB3AC5">
              <w:rPr>
                <w:sz w:val="22"/>
                <w:szCs w:val="22"/>
              </w:rPr>
              <w:t>Cláusula</w:t>
            </w:r>
            <w:r w:rsidRPr="00FB3AC5">
              <w:rPr>
                <w:sz w:val="22"/>
                <w:szCs w:val="22"/>
              </w:rPr>
              <w:t>s 30.3 y 30.4 de las CGC.</w:t>
            </w:r>
          </w:p>
          <w:p w14:paraId="20EDB2A6" w14:textId="77777777" w:rsidR="00772764" w:rsidRPr="00FB3AC5" w:rsidRDefault="00772764" w:rsidP="00100DE3">
            <w:pPr>
              <w:spacing w:after="180"/>
              <w:ind w:left="1170" w:right="-72" w:hanging="630"/>
              <w:rPr>
                <w:sz w:val="22"/>
                <w:szCs w:val="22"/>
              </w:rPr>
            </w:pPr>
            <w:r w:rsidRPr="00FB3AC5">
              <w:rPr>
                <w:sz w:val="22"/>
                <w:szCs w:val="22"/>
              </w:rPr>
              <w:t>27.3.6</w:t>
            </w:r>
            <w:r w:rsidRPr="00FB3AC5">
              <w:rPr>
                <w:sz w:val="22"/>
                <w:szCs w:val="22"/>
              </w:rPr>
              <w:tab/>
              <w:t>Si dentro de los catorce (14) días de recibida la notificación del Proveedor, el gerente de proyecto no emite el certificado de aceptación operativa ni informa por escrito al Proveedor acerca de las razones por las cuales no ha emitido dicho certificado, se considerará que el Sistema o Subsistema ha sido aceptado a partir de la fecha de la notificación.</w:t>
            </w:r>
          </w:p>
          <w:p w14:paraId="59EB5B3A" w14:textId="77777777" w:rsidR="00772764" w:rsidRPr="00FB3AC5" w:rsidRDefault="00772764" w:rsidP="00100DE3">
            <w:pPr>
              <w:keepNext/>
              <w:spacing w:after="180"/>
              <w:ind w:left="547" w:right="-72" w:hanging="547"/>
              <w:rPr>
                <w:sz w:val="22"/>
                <w:szCs w:val="22"/>
              </w:rPr>
            </w:pPr>
            <w:r w:rsidRPr="00FB3AC5">
              <w:rPr>
                <w:sz w:val="22"/>
                <w:szCs w:val="22"/>
              </w:rPr>
              <w:t>27.4</w:t>
            </w:r>
            <w:r w:rsidRPr="00FB3AC5">
              <w:rPr>
                <w:sz w:val="22"/>
                <w:szCs w:val="22"/>
              </w:rPr>
              <w:tab/>
              <w:t>Aceptación parcial</w:t>
            </w:r>
          </w:p>
          <w:p w14:paraId="3517A081" w14:textId="426E44C1" w:rsidR="00772764" w:rsidRPr="00FB3AC5" w:rsidRDefault="00772764" w:rsidP="00100DE3">
            <w:pPr>
              <w:spacing w:after="180"/>
              <w:ind w:left="1170" w:right="-72" w:hanging="630"/>
              <w:rPr>
                <w:sz w:val="22"/>
                <w:szCs w:val="22"/>
              </w:rPr>
            </w:pPr>
            <w:r w:rsidRPr="00FB3AC5">
              <w:rPr>
                <w:sz w:val="22"/>
                <w:szCs w:val="22"/>
              </w:rPr>
              <w:t>27.4.1</w:t>
            </w:r>
            <w:r w:rsidRPr="00FB3AC5">
              <w:rPr>
                <w:sz w:val="22"/>
                <w:szCs w:val="22"/>
              </w:rPr>
              <w:tab/>
              <w:t xml:space="preserve">Si así se especifica en las CEC correspondientes a la </w:t>
            </w:r>
            <w:r w:rsidR="001A22C9" w:rsidRPr="00FB3AC5">
              <w:rPr>
                <w:sz w:val="22"/>
                <w:szCs w:val="22"/>
              </w:rPr>
              <w:t>Cláusula</w:t>
            </w:r>
            <w:r w:rsidRPr="00FB3AC5">
              <w:rPr>
                <w:sz w:val="22"/>
                <w:szCs w:val="22"/>
              </w:rPr>
              <w:t xml:space="preserve"> 27.2.1 de las CGC, la instalación y la puesta en servicio de cada componente principal o Subsistema identificado del Sistema se llevarán a cabo </w:t>
            </w:r>
            <w:r w:rsidR="00E8459E" w:rsidRPr="00FB3AC5">
              <w:rPr>
                <w:sz w:val="22"/>
                <w:szCs w:val="22"/>
              </w:rPr>
              <w:t xml:space="preserve">de forma </w:t>
            </w:r>
            <w:r w:rsidRPr="00FB3AC5">
              <w:rPr>
                <w:sz w:val="22"/>
                <w:szCs w:val="22"/>
              </w:rPr>
              <w:t xml:space="preserve">individual. En tal caso, las disposiciones del Contrato relativas a la instalación y la puesta en servicio, incluida la prueba de aceptación operativa, se aplicarán individualmente a cada uno de los componentes principales o Subsistemas, y se emitirán certificados de aceptación operativa para cada uno de dichos componentes principales o Subsistemas del Sistema, con sujeción a las limitaciones señaladas en la </w:t>
            </w:r>
            <w:r w:rsidR="001A22C9" w:rsidRPr="00FB3AC5">
              <w:rPr>
                <w:sz w:val="22"/>
                <w:szCs w:val="22"/>
              </w:rPr>
              <w:t>Cláusula</w:t>
            </w:r>
            <w:r w:rsidRPr="00FB3AC5">
              <w:rPr>
                <w:sz w:val="22"/>
                <w:szCs w:val="22"/>
              </w:rPr>
              <w:t> 27.4.2 siguiente.</w:t>
            </w:r>
          </w:p>
          <w:p w14:paraId="667545EF" w14:textId="415F5E90" w:rsidR="00772764" w:rsidRPr="00FB3AC5" w:rsidRDefault="00772764" w:rsidP="00100DE3">
            <w:pPr>
              <w:spacing w:after="180"/>
              <w:ind w:left="1170" w:right="-72" w:hanging="630"/>
              <w:rPr>
                <w:sz w:val="22"/>
                <w:szCs w:val="22"/>
              </w:rPr>
            </w:pPr>
            <w:r w:rsidRPr="00FB3AC5">
              <w:rPr>
                <w:sz w:val="22"/>
                <w:szCs w:val="22"/>
              </w:rPr>
              <w:t>27.4.2</w:t>
            </w:r>
            <w:r w:rsidRPr="00FB3AC5">
              <w:rPr>
                <w:sz w:val="22"/>
                <w:szCs w:val="22"/>
              </w:rPr>
              <w:tab/>
              <w:t xml:space="preserve">La emisión de certificados de aceptación operativa para </w:t>
            </w:r>
            <w:r w:rsidR="00D164F1" w:rsidRPr="00FB3AC5">
              <w:rPr>
                <w:sz w:val="22"/>
                <w:szCs w:val="22"/>
              </w:rPr>
              <w:t xml:space="preserve">cada </w:t>
            </w:r>
            <w:r w:rsidRPr="00FB3AC5">
              <w:rPr>
                <w:sz w:val="22"/>
                <w:szCs w:val="22"/>
              </w:rPr>
              <w:t xml:space="preserve">componente principal o Subsistema en virtud de la </w:t>
            </w:r>
            <w:r w:rsidR="001A22C9" w:rsidRPr="00FB3AC5">
              <w:rPr>
                <w:sz w:val="22"/>
                <w:szCs w:val="22"/>
              </w:rPr>
              <w:t>Cláusula</w:t>
            </w:r>
            <w:r w:rsidRPr="00FB3AC5">
              <w:rPr>
                <w:sz w:val="22"/>
                <w:szCs w:val="22"/>
              </w:rPr>
              <w:t xml:space="preserve"> 27.4.1 precedente no eximirá al Proveedor de la obligación de obtener un certificado de aceptación operativa para el Sistema en su conjunto (si así se especifica en las CEC correspondientes a las </w:t>
            </w:r>
            <w:r w:rsidR="001A22C9" w:rsidRPr="00FB3AC5">
              <w:rPr>
                <w:sz w:val="22"/>
                <w:szCs w:val="22"/>
              </w:rPr>
              <w:t>Cláusula</w:t>
            </w:r>
            <w:r w:rsidRPr="00FB3AC5">
              <w:rPr>
                <w:sz w:val="22"/>
                <w:szCs w:val="22"/>
              </w:rPr>
              <w:t>s 12.1 y 27.2.1</w:t>
            </w:r>
            <w:r w:rsidR="006965E1" w:rsidRPr="00FB3AC5">
              <w:rPr>
                <w:sz w:val="22"/>
                <w:szCs w:val="22"/>
              </w:rPr>
              <w:t xml:space="preserve"> de las CGC</w:t>
            </w:r>
            <w:r w:rsidRPr="00FB3AC5">
              <w:rPr>
                <w:sz w:val="22"/>
                <w:szCs w:val="22"/>
              </w:rPr>
              <w:t>) una vez que se hayan suministrado, instalado, sometido a prueba y puesto en servicio todos los componentes principales y Subsistemas.</w:t>
            </w:r>
          </w:p>
          <w:p w14:paraId="3C08D032" w14:textId="415FC694" w:rsidR="00772764" w:rsidRPr="00FB3AC5" w:rsidRDefault="00772764" w:rsidP="006965E1">
            <w:pPr>
              <w:spacing w:after="200"/>
              <w:ind w:left="1181" w:right="-72" w:hanging="634"/>
              <w:rPr>
                <w:sz w:val="22"/>
                <w:szCs w:val="22"/>
              </w:rPr>
            </w:pPr>
            <w:r w:rsidRPr="00FB3AC5">
              <w:rPr>
                <w:sz w:val="22"/>
                <w:szCs w:val="22"/>
              </w:rPr>
              <w:t>27.4.3</w:t>
            </w:r>
            <w:r w:rsidRPr="00FB3AC5">
              <w:rPr>
                <w:sz w:val="22"/>
                <w:szCs w:val="22"/>
              </w:rPr>
              <w:tab/>
              <w:t xml:space="preserve">En el caso de los componentes menores del Sistema que, por su naturaleza, no requieran la puesta en servicio ni una prueba de aceptación operativa (por ejemplo, pequeños accesorios, muebles u obras en el sitio del Proyecto), el gerente de proyecto emitirá un certificado de aceptación operativa dentro de los catorce (14) días luego de que se hayan entregado o instalado los accesorios o muebles, o de que se hayan terminado las obras en el sitio del Proyecto. Sin embargo, el Proveedor hará todo los que sea razonablemente posible para corregir sin demora cualquier defecto o deficiencia de esos pequeños componentes que el Comprador o el Proveedor pudiera detectar. </w:t>
            </w:r>
          </w:p>
        </w:tc>
      </w:tr>
    </w:tbl>
    <w:p w14:paraId="486FBD64" w14:textId="77777777" w:rsidR="00772764" w:rsidRPr="0050002A" w:rsidRDefault="00772764" w:rsidP="00772764">
      <w:pPr>
        <w:pStyle w:val="Head61"/>
      </w:pPr>
      <w:bookmarkStart w:id="980" w:name="_Toc277233349"/>
      <w:bookmarkStart w:id="981" w:name="_Toc136426879"/>
      <w:r w:rsidRPr="0050002A">
        <w:t>F. Garantías y responsabilidades</w:t>
      </w:r>
      <w:bookmarkEnd w:id="980"/>
      <w:bookmarkEnd w:id="981"/>
    </w:p>
    <w:tbl>
      <w:tblPr>
        <w:tblW w:w="0" w:type="auto"/>
        <w:tblInd w:w="108" w:type="dxa"/>
        <w:tblLayout w:type="fixed"/>
        <w:tblLook w:val="0000" w:firstRow="0" w:lastRow="0" w:firstColumn="0" w:lastColumn="0" w:noHBand="0" w:noVBand="0"/>
      </w:tblPr>
      <w:tblGrid>
        <w:gridCol w:w="2412"/>
        <w:gridCol w:w="6588"/>
      </w:tblGrid>
      <w:tr w:rsidR="00772764" w:rsidRPr="0050002A" w14:paraId="104225C2" w14:textId="77777777" w:rsidTr="00100DE3">
        <w:trPr>
          <w:trHeight w:val="720"/>
        </w:trPr>
        <w:tc>
          <w:tcPr>
            <w:tcW w:w="2412" w:type="dxa"/>
          </w:tcPr>
          <w:p w14:paraId="01C18D7C" w14:textId="3A7B6D58" w:rsidR="00772764" w:rsidRPr="0050002A" w:rsidRDefault="00772764" w:rsidP="006965E1">
            <w:pPr>
              <w:pStyle w:val="Head62"/>
            </w:pPr>
            <w:bookmarkStart w:id="982" w:name="_Toc277233350"/>
            <w:bookmarkStart w:id="983" w:name="_Toc136426880"/>
            <w:r w:rsidRPr="0050002A">
              <w:t>28.</w:t>
            </w:r>
            <w:r w:rsidRPr="0050002A">
              <w:tab/>
              <w:t>Garantía</w:t>
            </w:r>
            <w:r w:rsidR="006965E1" w:rsidRPr="0050002A">
              <w:t xml:space="preserve"> relativa a</w:t>
            </w:r>
            <w:r w:rsidRPr="0050002A">
              <w:t>l plazo</w:t>
            </w:r>
            <w:r w:rsidR="006965E1" w:rsidRPr="0050002A">
              <w:t xml:space="preserve"> </w:t>
            </w:r>
            <w:r w:rsidRPr="0050002A">
              <w:t>para obtener</w:t>
            </w:r>
            <w:r w:rsidR="006965E1" w:rsidRPr="0050002A">
              <w:t xml:space="preserve"> </w:t>
            </w:r>
            <w:r w:rsidRPr="0050002A">
              <w:t>la aceptación operativa</w:t>
            </w:r>
            <w:bookmarkEnd w:id="982"/>
            <w:bookmarkEnd w:id="983"/>
          </w:p>
        </w:tc>
        <w:tc>
          <w:tcPr>
            <w:tcW w:w="6588" w:type="dxa"/>
          </w:tcPr>
          <w:p w14:paraId="795D6D97" w14:textId="503605F2" w:rsidR="00772764" w:rsidRPr="00FB3AC5" w:rsidRDefault="00772764" w:rsidP="006965E1">
            <w:pPr>
              <w:spacing w:after="200"/>
              <w:ind w:left="540" w:right="-72" w:hanging="540"/>
              <w:rPr>
                <w:sz w:val="22"/>
                <w:szCs w:val="22"/>
              </w:rPr>
            </w:pPr>
            <w:r w:rsidRPr="00FB3AC5">
              <w:rPr>
                <w:sz w:val="22"/>
                <w:szCs w:val="22"/>
              </w:rPr>
              <w:t>28.1</w:t>
            </w:r>
            <w:r w:rsidRPr="00FB3AC5">
              <w:rPr>
                <w:sz w:val="22"/>
                <w:szCs w:val="22"/>
              </w:rPr>
              <w:tab/>
              <w:t xml:space="preserve">El Proveedor garantiza que concluirá el suministro, la instalación y la puesta en servicio del Sistema (o Subsistemas, en virtud de las CEC correspondientes a la </w:t>
            </w:r>
            <w:r w:rsidR="001A22C9" w:rsidRPr="00FB3AC5">
              <w:rPr>
                <w:sz w:val="22"/>
                <w:szCs w:val="22"/>
              </w:rPr>
              <w:t>Cláusula</w:t>
            </w:r>
            <w:r w:rsidRPr="00FB3AC5">
              <w:rPr>
                <w:sz w:val="22"/>
                <w:szCs w:val="22"/>
              </w:rPr>
              <w:t xml:space="preserve"> 27.2.1 de las CGC), y obtendrá la aceptación operativa correspondiente, dentro de los plazos especificados en el programa de ejecución o el plan acordado para el Proyecto de conformidad con la </w:t>
            </w:r>
            <w:r w:rsidR="001A22C9" w:rsidRPr="00FB3AC5">
              <w:rPr>
                <w:sz w:val="22"/>
                <w:szCs w:val="22"/>
              </w:rPr>
              <w:t>Cláusula</w:t>
            </w:r>
            <w:r w:rsidRPr="00FB3AC5">
              <w:rPr>
                <w:sz w:val="22"/>
                <w:szCs w:val="22"/>
              </w:rPr>
              <w:t xml:space="preserve"> 8.2 de las CGC, o dentro de la prórroga del plazo a la que tendrá derecho el Proveedor en virtud de la </w:t>
            </w:r>
            <w:r w:rsidR="001A22C9" w:rsidRPr="00FB3AC5">
              <w:rPr>
                <w:sz w:val="22"/>
                <w:szCs w:val="22"/>
              </w:rPr>
              <w:t>Cláusula</w:t>
            </w:r>
            <w:r w:rsidRPr="00FB3AC5">
              <w:rPr>
                <w:sz w:val="22"/>
                <w:szCs w:val="22"/>
              </w:rPr>
              <w:t xml:space="preserve"> 40 (“</w:t>
            </w:r>
            <w:r w:rsidR="006965E1" w:rsidRPr="00FB3AC5">
              <w:rPr>
                <w:sz w:val="22"/>
                <w:szCs w:val="22"/>
              </w:rPr>
              <w:t xml:space="preserve">Prórroga </w:t>
            </w:r>
            <w:r w:rsidRPr="00FB3AC5">
              <w:rPr>
                <w:sz w:val="22"/>
                <w:szCs w:val="22"/>
              </w:rPr>
              <w:t>del plazo para obtener la aceptación operativa”)</w:t>
            </w:r>
            <w:r w:rsidR="006965E1" w:rsidRPr="00FB3AC5">
              <w:rPr>
                <w:sz w:val="22"/>
                <w:szCs w:val="22"/>
              </w:rPr>
              <w:t xml:space="preserve"> de las CGC</w:t>
            </w:r>
            <w:r w:rsidRPr="00FB3AC5">
              <w:rPr>
                <w:sz w:val="22"/>
                <w:szCs w:val="22"/>
              </w:rPr>
              <w:t xml:space="preserve">. </w:t>
            </w:r>
          </w:p>
        </w:tc>
      </w:tr>
      <w:tr w:rsidR="00772764" w:rsidRPr="0050002A" w14:paraId="27C302E6" w14:textId="77777777" w:rsidTr="00100DE3">
        <w:trPr>
          <w:trHeight w:val="720"/>
        </w:trPr>
        <w:tc>
          <w:tcPr>
            <w:tcW w:w="2412" w:type="dxa"/>
          </w:tcPr>
          <w:p w14:paraId="54AF3D3F" w14:textId="77777777" w:rsidR="00772764" w:rsidRPr="0050002A" w:rsidRDefault="00772764" w:rsidP="00100DE3">
            <w:pPr>
              <w:spacing w:after="0"/>
              <w:jc w:val="left"/>
            </w:pPr>
          </w:p>
        </w:tc>
        <w:tc>
          <w:tcPr>
            <w:tcW w:w="6588" w:type="dxa"/>
          </w:tcPr>
          <w:p w14:paraId="61CD7573" w14:textId="12B22A30" w:rsidR="00772764" w:rsidRPr="00FB3AC5" w:rsidRDefault="00772764" w:rsidP="00100DE3">
            <w:pPr>
              <w:spacing w:after="200"/>
              <w:ind w:left="547" w:right="-72" w:hanging="547"/>
              <w:rPr>
                <w:sz w:val="22"/>
                <w:szCs w:val="22"/>
              </w:rPr>
            </w:pPr>
            <w:r w:rsidRPr="00FB3AC5">
              <w:rPr>
                <w:sz w:val="22"/>
                <w:szCs w:val="22"/>
              </w:rPr>
              <w:t>28.2</w:t>
            </w:r>
            <w:r w:rsidRPr="00FB3AC5">
              <w:rPr>
                <w:sz w:val="22"/>
                <w:szCs w:val="22"/>
              </w:rPr>
              <w:tab/>
            </w:r>
            <w:r w:rsidRPr="00FB3AC5">
              <w:rPr>
                <w:b/>
                <w:sz w:val="22"/>
                <w:szCs w:val="22"/>
              </w:rPr>
              <w:t>A menos que en las CEC se especifique otra cosa</w:t>
            </w:r>
            <w:r w:rsidRPr="00FB3AC5">
              <w:rPr>
                <w:sz w:val="22"/>
                <w:szCs w:val="22"/>
              </w:rPr>
              <w:t xml:space="preserve">, en caso de que el Proveedor no suministre, instale ni ponga en servicio el Sistema (o Subsistemas, en virtud de las CEC correspondientes a la </w:t>
            </w:r>
            <w:r w:rsidR="001A22C9" w:rsidRPr="00FB3AC5">
              <w:rPr>
                <w:sz w:val="22"/>
                <w:szCs w:val="22"/>
              </w:rPr>
              <w:t>Cláusula</w:t>
            </w:r>
            <w:r w:rsidRPr="00FB3AC5">
              <w:rPr>
                <w:sz w:val="22"/>
                <w:szCs w:val="22"/>
              </w:rPr>
              <w:t xml:space="preserve"> 27.2.1 de las CGC), ni obtenga la aceptación operativa correspondiente, dentro del plazo establecido para ello en el programa de ejecución o en el plan acordado para el Proyecto, o dentro de la prórroga de dicho plazo concedida previamente conforme a la </w:t>
            </w:r>
            <w:r w:rsidR="001A22C9" w:rsidRPr="00FB3AC5">
              <w:rPr>
                <w:sz w:val="22"/>
                <w:szCs w:val="22"/>
              </w:rPr>
              <w:t>Cláusula</w:t>
            </w:r>
            <w:r w:rsidRPr="00FB3AC5">
              <w:rPr>
                <w:sz w:val="22"/>
                <w:szCs w:val="22"/>
              </w:rPr>
              <w:t> 40 de las CGC (“</w:t>
            </w:r>
            <w:r w:rsidR="00090789" w:rsidRPr="00FB3AC5">
              <w:rPr>
                <w:sz w:val="22"/>
                <w:szCs w:val="22"/>
              </w:rPr>
              <w:t xml:space="preserve">Prórroga </w:t>
            </w:r>
            <w:r w:rsidRPr="00FB3AC5">
              <w:rPr>
                <w:sz w:val="22"/>
                <w:szCs w:val="22"/>
              </w:rPr>
              <w:t xml:space="preserve">del plazo para obtener la aceptación operativa”), el Proveedor </w:t>
            </w:r>
            <w:r w:rsidR="00090789" w:rsidRPr="00FB3AC5">
              <w:rPr>
                <w:sz w:val="22"/>
                <w:szCs w:val="22"/>
              </w:rPr>
              <w:t xml:space="preserve">deberá </w:t>
            </w:r>
            <w:r w:rsidRPr="00FB3AC5">
              <w:rPr>
                <w:sz w:val="22"/>
                <w:szCs w:val="22"/>
              </w:rPr>
              <w:t xml:space="preserve">pagar al Comprador una indemnización por daños y perjuicios equivalente al 1 % por semana del precio del Contrato (sin incluir gastos </w:t>
            </w:r>
            <w:r w:rsidR="005E6495" w:rsidRPr="00FB3AC5">
              <w:rPr>
                <w:sz w:val="22"/>
                <w:szCs w:val="22"/>
              </w:rPr>
              <w:t>recurrentes</w:t>
            </w:r>
            <w:r w:rsidRPr="00FB3AC5">
              <w:rPr>
                <w:sz w:val="22"/>
                <w:szCs w:val="22"/>
              </w:rPr>
              <w:t>, si los hubiera), o la parte pertinente de precio del Contrato si no se hubiera obtenido la aceptación operativa de un Subsistema. El monto total de es</w:t>
            </w:r>
            <w:r w:rsidR="00090789" w:rsidRPr="00FB3AC5">
              <w:rPr>
                <w:sz w:val="22"/>
                <w:szCs w:val="22"/>
              </w:rPr>
              <w:t>a indemnización por</w:t>
            </w:r>
            <w:r w:rsidRPr="00FB3AC5">
              <w:rPr>
                <w:sz w:val="22"/>
                <w:szCs w:val="22"/>
              </w:rPr>
              <w:t xml:space="preserve"> daños y perjuicios en ningún caso excederá el monto correspondiente al 10 % del precio del Contrato (sin incluir gastos </w:t>
            </w:r>
            <w:r w:rsidR="005E6495" w:rsidRPr="00FB3AC5">
              <w:rPr>
                <w:sz w:val="22"/>
                <w:szCs w:val="22"/>
              </w:rPr>
              <w:t>recurrentes</w:t>
            </w:r>
            <w:r w:rsidRPr="00FB3AC5">
              <w:rPr>
                <w:sz w:val="22"/>
                <w:szCs w:val="22"/>
              </w:rPr>
              <w:t xml:space="preserve">, si los hubiera). Una vez alcanzada la cantidad máxima, el Proveedor podrá considerar la posibilidad de </w:t>
            </w:r>
            <w:r w:rsidR="001A22C9" w:rsidRPr="00FB3AC5">
              <w:rPr>
                <w:sz w:val="22"/>
                <w:szCs w:val="22"/>
              </w:rPr>
              <w:t>resolver</w:t>
            </w:r>
            <w:r w:rsidRPr="00FB3AC5">
              <w:rPr>
                <w:sz w:val="22"/>
                <w:szCs w:val="22"/>
              </w:rPr>
              <w:t xml:space="preserve"> el Contrato de conformidad con la </w:t>
            </w:r>
            <w:r w:rsidR="001A22C9" w:rsidRPr="00FB3AC5">
              <w:rPr>
                <w:sz w:val="22"/>
                <w:szCs w:val="22"/>
              </w:rPr>
              <w:t>Cláusula</w:t>
            </w:r>
            <w:r w:rsidRPr="00FB3AC5">
              <w:rPr>
                <w:sz w:val="22"/>
                <w:szCs w:val="22"/>
              </w:rPr>
              <w:t xml:space="preserve"> 41.2.2 de las CGC.</w:t>
            </w:r>
          </w:p>
          <w:p w14:paraId="221F9545" w14:textId="2C3B27E1" w:rsidR="00772764" w:rsidRPr="00FB3AC5" w:rsidRDefault="00772764" w:rsidP="00100DE3">
            <w:pPr>
              <w:spacing w:after="200"/>
              <w:ind w:left="547" w:right="-72" w:hanging="547"/>
              <w:rPr>
                <w:sz w:val="22"/>
                <w:szCs w:val="22"/>
              </w:rPr>
            </w:pPr>
            <w:r w:rsidRPr="00FB3AC5">
              <w:rPr>
                <w:sz w:val="22"/>
                <w:szCs w:val="22"/>
              </w:rPr>
              <w:t>28.3</w:t>
            </w:r>
            <w:r w:rsidRPr="00FB3AC5">
              <w:rPr>
                <w:sz w:val="22"/>
                <w:szCs w:val="22"/>
              </w:rPr>
              <w:tab/>
            </w:r>
            <w:r w:rsidRPr="00FB3AC5">
              <w:rPr>
                <w:b/>
                <w:sz w:val="22"/>
                <w:szCs w:val="22"/>
              </w:rPr>
              <w:t>A menos que en las CEC se especifique otra cosa</w:t>
            </w:r>
            <w:r w:rsidRPr="00FB3AC5">
              <w:rPr>
                <w:sz w:val="22"/>
                <w:szCs w:val="22"/>
              </w:rPr>
              <w:t xml:space="preserve">, la indemnización por daños y perjuicios pagaderos de conformidad con la </w:t>
            </w:r>
            <w:r w:rsidR="001A22C9" w:rsidRPr="00FB3AC5">
              <w:rPr>
                <w:sz w:val="22"/>
                <w:szCs w:val="22"/>
              </w:rPr>
              <w:t>Cláusula</w:t>
            </w:r>
            <w:r w:rsidRPr="00FB3AC5">
              <w:rPr>
                <w:sz w:val="22"/>
                <w:szCs w:val="22"/>
              </w:rPr>
              <w:t xml:space="preserve"> 28.2 precedente de las CGC solo se aplicará cuando no se obtenga la aceptación operativa del Sistema (y Subsistemas) especificada en el programa de ejecución o en el plan acordado para el Proyecto. No obstante, la presente </w:t>
            </w:r>
            <w:r w:rsidR="001A22C9" w:rsidRPr="00FB3AC5">
              <w:rPr>
                <w:sz w:val="22"/>
                <w:szCs w:val="22"/>
              </w:rPr>
              <w:t>Cláusula</w:t>
            </w:r>
            <w:r w:rsidRPr="00FB3AC5">
              <w:rPr>
                <w:sz w:val="22"/>
                <w:szCs w:val="22"/>
              </w:rPr>
              <w:t xml:space="preserve"> no limitará los demás derechos o recursos que el Comprador </w:t>
            </w:r>
            <w:r w:rsidR="00090789" w:rsidRPr="00FB3AC5">
              <w:rPr>
                <w:sz w:val="22"/>
                <w:szCs w:val="22"/>
              </w:rPr>
              <w:t xml:space="preserve">pueda </w:t>
            </w:r>
            <w:r w:rsidRPr="00FB3AC5">
              <w:rPr>
                <w:sz w:val="22"/>
                <w:szCs w:val="22"/>
              </w:rPr>
              <w:t>tener en virtud del Contrato con respecto a otras demoras.</w:t>
            </w:r>
          </w:p>
          <w:p w14:paraId="30AE3F66" w14:textId="4FDD8B47" w:rsidR="00772764" w:rsidRPr="00FB3AC5" w:rsidRDefault="00772764" w:rsidP="00090789">
            <w:pPr>
              <w:spacing w:after="200"/>
              <w:ind w:left="547" w:right="-72" w:hanging="547"/>
              <w:rPr>
                <w:sz w:val="22"/>
                <w:szCs w:val="22"/>
              </w:rPr>
            </w:pPr>
            <w:r w:rsidRPr="00FB3AC5">
              <w:rPr>
                <w:sz w:val="22"/>
                <w:szCs w:val="22"/>
              </w:rPr>
              <w:t>28.4</w:t>
            </w:r>
            <w:r w:rsidRPr="00FB3AC5">
              <w:rPr>
                <w:sz w:val="22"/>
                <w:szCs w:val="22"/>
              </w:rPr>
              <w:tab/>
              <w:t xml:space="preserve">Si el Comprador reclama una </w:t>
            </w:r>
            <w:r w:rsidR="00090789" w:rsidRPr="00FB3AC5">
              <w:rPr>
                <w:sz w:val="22"/>
                <w:szCs w:val="22"/>
              </w:rPr>
              <w:t xml:space="preserve">indemnización </w:t>
            </w:r>
            <w:r w:rsidRPr="00FB3AC5">
              <w:rPr>
                <w:sz w:val="22"/>
                <w:szCs w:val="22"/>
              </w:rPr>
              <w:t xml:space="preserve">por daños y perjuicios </w:t>
            </w:r>
            <w:r w:rsidR="00090789" w:rsidRPr="00FB3AC5">
              <w:rPr>
                <w:sz w:val="22"/>
                <w:szCs w:val="22"/>
              </w:rPr>
              <w:t>por e</w:t>
            </w:r>
            <w:r w:rsidRPr="00FB3AC5">
              <w:rPr>
                <w:sz w:val="22"/>
                <w:szCs w:val="22"/>
              </w:rPr>
              <w:t>l Sistema (o Subsistema), el Proveedor no tendrá responsabilidad alguna frente al Comprador en relación con la garantía del plazo para obtener la aceptación operativa del Sistema (o Subsistema). Sin embargo, el pago de los daños y perjuicios no eximirá en modo alguno al Proveedor de sus obligaciones de terminar el Sistema ni de ninguna otra obligación y responsabilidad derivada del Contrato.</w:t>
            </w:r>
          </w:p>
        </w:tc>
      </w:tr>
      <w:tr w:rsidR="00772764" w:rsidRPr="0050002A" w14:paraId="0D69B90A" w14:textId="77777777" w:rsidTr="00100DE3">
        <w:trPr>
          <w:trHeight w:val="720"/>
        </w:trPr>
        <w:tc>
          <w:tcPr>
            <w:tcW w:w="2412" w:type="dxa"/>
          </w:tcPr>
          <w:p w14:paraId="7F52F908" w14:textId="77777777" w:rsidR="00772764" w:rsidRPr="0050002A" w:rsidRDefault="00772764" w:rsidP="00100DE3">
            <w:pPr>
              <w:pStyle w:val="Head62"/>
            </w:pPr>
            <w:bookmarkStart w:id="984" w:name="_Toc277233351"/>
            <w:bookmarkStart w:id="985" w:name="_Toc136426881"/>
            <w:r w:rsidRPr="0050002A">
              <w:t>29.</w:t>
            </w:r>
            <w:r w:rsidRPr="0050002A">
              <w:tab/>
              <w:t>Responsabilidad por defectos</w:t>
            </w:r>
            <w:bookmarkEnd w:id="984"/>
            <w:bookmarkEnd w:id="985"/>
          </w:p>
        </w:tc>
        <w:tc>
          <w:tcPr>
            <w:tcW w:w="6588" w:type="dxa"/>
          </w:tcPr>
          <w:p w14:paraId="2D28B30D" w14:textId="0D540DA5" w:rsidR="00772764" w:rsidRPr="00FB3AC5" w:rsidRDefault="00772764" w:rsidP="00090789">
            <w:pPr>
              <w:spacing w:after="200"/>
              <w:ind w:left="547" w:right="-72" w:hanging="547"/>
              <w:rPr>
                <w:sz w:val="22"/>
                <w:szCs w:val="22"/>
              </w:rPr>
            </w:pPr>
            <w:r w:rsidRPr="00FB3AC5">
              <w:rPr>
                <w:sz w:val="22"/>
                <w:szCs w:val="22"/>
              </w:rPr>
              <w:t>29.1</w:t>
            </w:r>
            <w:r w:rsidRPr="00FB3AC5">
              <w:rPr>
                <w:sz w:val="22"/>
                <w:szCs w:val="22"/>
              </w:rPr>
              <w:tab/>
              <w:t xml:space="preserve">El Proveedor garantiza que el Sistema, incluidas todas las tecnologías </w:t>
            </w:r>
            <w:r w:rsidR="001F63C5" w:rsidRPr="00FB3AC5">
              <w:rPr>
                <w:sz w:val="22"/>
                <w:szCs w:val="22"/>
              </w:rPr>
              <w:t>de la información</w:t>
            </w:r>
            <w:r w:rsidR="00090789" w:rsidRPr="00FB3AC5">
              <w:rPr>
                <w:sz w:val="22"/>
                <w:szCs w:val="22"/>
              </w:rPr>
              <w:t xml:space="preserve"> y todos los</w:t>
            </w:r>
            <w:r w:rsidRPr="00FB3AC5">
              <w:rPr>
                <w:sz w:val="22"/>
                <w:szCs w:val="22"/>
              </w:rPr>
              <w:t xml:space="preserve"> materiales y otros bienes, así como todos los servicios </w:t>
            </w:r>
            <w:r w:rsidR="00090789" w:rsidRPr="00FB3AC5">
              <w:rPr>
                <w:sz w:val="22"/>
                <w:szCs w:val="22"/>
              </w:rPr>
              <w:t>prestados</w:t>
            </w:r>
            <w:r w:rsidRPr="00FB3AC5">
              <w:rPr>
                <w:sz w:val="22"/>
                <w:szCs w:val="22"/>
              </w:rPr>
              <w:t xml:space="preserve">, no presentarán defectos de diseño, ingeniería, materiales ni ejecución que impidan que el Sistema o cualquiera de sus componentes cumplan los requisitos técnicos o limiten de una manera sustancial el rendimiento, la confiabilidad o la extensibilidad del Sistema o Subsistemas. </w:t>
            </w:r>
            <w:r w:rsidRPr="00FB3AC5">
              <w:rPr>
                <w:b/>
                <w:sz w:val="22"/>
                <w:szCs w:val="22"/>
              </w:rPr>
              <w:t>A menos que en las CEC se especifique otra cosa</w:t>
            </w:r>
            <w:r w:rsidRPr="00FB3AC5">
              <w:rPr>
                <w:sz w:val="22"/>
                <w:szCs w:val="22"/>
              </w:rPr>
              <w:t>, esta garantía NO estará sujeta a excepciones ni limitaciones con respecto al software</w:t>
            </w:r>
            <w:r w:rsidRPr="00FB3AC5">
              <w:rPr>
                <w:i/>
                <w:sz w:val="22"/>
                <w:szCs w:val="22"/>
              </w:rPr>
              <w:t xml:space="preserve"> </w:t>
            </w:r>
            <w:r w:rsidRPr="00FB3AC5">
              <w:rPr>
                <w:sz w:val="22"/>
                <w:szCs w:val="22"/>
              </w:rPr>
              <w:t>(o categorías de software). Las disposiciones relativas a la garantía comercial de los productos suministrados en el marco del Contrato se aplicarán en la medida en que no se contrapongan a las disposiciones de dicho instrumento.</w:t>
            </w:r>
          </w:p>
        </w:tc>
      </w:tr>
      <w:tr w:rsidR="00772764" w:rsidRPr="0050002A" w14:paraId="55409826" w14:textId="77777777" w:rsidTr="00100DE3">
        <w:trPr>
          <w:trHeight w:val="720"/>
        </w:trPr>
        <w:tc>
          <w:tcPr>
            <w:tcW w:w="2412" w:type="dxa"/>
          </w:tcPr>
          <w:p w14:paraId="2BEC7AC4" w14:textId="77777777" w:rsidR="00772764" w:rsidRPr="0050002A" w:rsidRDefault="00772764" w:rsidP="00100DE3">
            <w:pPr>
              <w:spacing w:after="0"/>
              <w:jc w:val="left"/>
            </w:pPr>
          </w:p>
        </w:tc>
        <w:tc>
          <w:tcPr>
            <w:tcW w:w="6588" w:type="dxa"/>
          </w:tcPr>
          <w:p w14:paraId="2A2E8BA5" w14:textId="77777777" w:rsidR="00772764" w:rsidRPr="00FB3AC5" w:rsidRDefault="00772764" w:rsidP="00100DE3">
            <w:pPr>
              <w:spacing w:after="200"/>
              <w:ind w:left="547" w:right="-72" w:hanging="547"/>
              <w:rPr>
                <w:sz w:val="22"/>
                <w:szCs w:val="22"/>
              </w:rPr>
            </w:pPr>
            <w:r w:rsidRPr="00FB3AC5">
              <w:rPr>
                <w:sz w:val="22"/>
                <w:szCs w:val="22"/>
              </w:rPr>
              <w:t>29.2</w:t>
            </w:r>
            <w:r w:rsidRPr="00FB3AC5">
              <w:rPr>
                <w:sz w:val="22"/>
                <w:szCs w:val="22"/>
              </w:rPr>
              <w:tab/>
              <w:t>El Proveedor garantiza</w:t>
            </w:r>
            <w:r w:rsidR="00090789" w:rsidRPr="00FB3AC5">
              <w:rPr>
                <w:sz w:val="22"/>
                <w:szCs w:val="22"/>
              </w:rPr>
              <w:t>,</w:t>
            </w:r>
            <w:r w:rsidRPr="00FB3AC5">
              <w:rPr>
                <w:sz w:val="22"/>
                <w:szCs w:val="22"/>
              </w:rPr>
              <w:t xml:space="preserve"> además</w:t>
            </w:r>
            <w:r w:rsidR="00090789" w:rsidRPr="00FB3AC5">
              <w:rPr>
                <w:sz w:val="22"/>
                <w:szCs w:val="22"/>
              </w:rPr>
              <w:t>,</w:t>
            </w:r>
            <w:r w:rsidRPr="00FB3AC5">
              <w:rPr>
                <w:sz w:val="22"/>
                <w:szCs w:val="22"/>
              </w:rPr>
              <w:t xml:space="preserve"> que las tecnologías de la información, los materiales y otros bienes suministrados en virtud del Contrato son nuevos, no tienen uso previo y contienen todas las mejoras de diseño recientes que afectan sustancialmente la capacidad del Sistema o Subsistema para cumplir los requisitos técnicos. </w:t>
            </w:r>
          </w:p>
          <w:p w14:paraId="56AFF5A2" w14:textId="77777777" w:rsidR="00772764" w:rsidRPr="00FB3AC5" w:rsidRDefault="00772764" w:rsidP="00100DE3">
            <w:pPr>
              <w:spacing w:after="200"/>
              <w:ind w:left="547" w:right="-72" w:hanging="547"/>
              <w:rPr>
                <w:b/>
                <w:sz w:val="22"/>
                <w:szCs w:val="22"/>
              </w:rPr>
            </w:pPr>
            <w:r w:rsidRPr="00FB3AC5">
              <w:rPr>
                <w:sz w:val="22"/>
                <w:szCs w:val="22"/>
              </w:rPr>
              <w:t>29.3</w:t>
            </w:r>
            <w:r w:rsidRPr="00FB3AC5">
              <w:rPr>
                <w:sz w:val="22"/>
                <w:szCs w:val="22"/>
              </w:rPr>
              <w:tab/>
            </w:r>
            <w:r w:rsidRPr="00FB3AC5">
              <w:rPr>
                <w:b/>
                <w:sz w:val="22"/>
                <w:szCs w:val="22"/>
              </w:rPr>
              <w:t>A menos que en las CEC se especifique otra cosa</w:t>
            </w:r>
            <w:r w:rsidRPr="00FB3AC5">
              <w:rPr>
                <w:sz w:val="22"/>
                <w:szCs w:val="22"/>
              </w:rPr>
              <w:t xml:space="preserve">, el Proveedor garantiza: i) que todos los componentes de bienes que se deban incorporar al Sistema forman parte de las líneas de productos actuales del Proveedor o el subcontratista, y </w:t>
            </w:r>
            <w:proofErr w:type="spellStart"/>
            <w:r w:rsidRPr="00FB3AC5">
              <w:rPr>
                <w:sz w:val="22"/>
                <w:szCs w:val="22"/>
              </w:rPr>
              <w:t>ii</w:t>
            </w:r>
            <w:proofErr w:type="spellEnd"/>
            <w:r w:rsidRPr="00FB3AC5">
              <w:rPr>
                <w:sz w:val="22"/>
                <w:szCs w:val="22"/>
              </w:rPr>
              <w:t>) que dichos componentes ya se encuentran en el mercado.</w:t>
            </w:r>
          </w:p>
          <w:p w14:paraId="376F26A3" w14:textId="77777777" w:rsidR="00772764" w:rsidRPr="00FB3AC5" w:rsidRDefault="00772764" w:rsidP="00100DE3">
            <w:pPr>
              <w:spacing w:after="200"/>
              <w:ind w:left="540" w:right="-72" w:hanging="540"/>
              <w:rPr>
                <w:sz w:val="22"/>
                <w:szCs w:val="22"/>
              </w:rPr>
            </w:pPr>
            <w:r w:rsidRPr="00FB3AC5">
              <w:rPr>
                <w:sz w:val="22"/>
                <w:szCs w:val="22"/>
              </w:rPr>
              <w:t>29.4</w:t>
            </w:r>
            <w:r w:rsidRPr="00FB3AC5">
              <w:rPr>
                <w:sz w:val="22"/>
                <w:szCs w:val="22"/>
              </w:rPr>
              <w:tab/>
            </w:r>
            <w:r w:rsidRPr="00FB3AC5">
              <w:rPr>
                <w:b/>
                <w:sz w:val="22"/>
                <w:szCs w:val="22"/>
              </w:rPr>
              <w:t>A menos que en las CEC se especifique otra cosa</w:t>
            </w:r>
            <w:r w:rsidRPr="00FB3AC5">
              <w:rPr>
                <w:sz w:val="22"/>
                <w:szCs w:val="22"/>
              </w:rPr>
              <w:t>, el período de garantía comenzará a partir de la fecha de la aceptación operativa del Sistema (o de cualquier componente principal o Subsistema respecto del cual se disponga en el Contrato que se debe obtener una aceptación operativa por separado) y se extenderá por un período de treinta y seis (36) meses.</w:t>
            </w:r>
          </w:p>
          <w:p w14:paraId="3E2A0C70" w14:textId="601036A1" w:rsidR="00772764" w:rsidRPr="00FB3AC5" w:rsidRDefault="00772764" w:rsidP="00100DE3">
            <w:pPr>
              <w:spacing w:after="200"/>
              <w:ind w:left="540" w:right="-72" w:hanging="540"/>
              <w:rPr>
                <w:sz w:val="22"/>
                <w:szCs w:val="22"/>
              </w:rPr>
            </w:pPr>
            <w:r w:rsidRPr="00FB3AC5">
              <w:rPr>
                <w:sz w:val="22"/>
                <w:szCs w:val="22"/>
              </w:rPr>
              <w:t>29.5</w:t>
            </w:r>
            <w:r w:rsidRPr="00FB3AC5">
              <w:rPr>
                <w:sz w:val="22"/>
                <w:szCs w:val="22"/>
              </w:rPr>
              <w:tab/>
              <w:t xml:space="preserve">Si durante el período de garantía se detectara un defecto de diseño, ingeniería, materiales o fabricación de las tecnologías de la información u otros bienes o servicios suministrados por el Proveedor, según la descripción que figura en la </w:t>
            </w:r>
            <w:r w:rsidR="001A22C9" w:rsidRPr="00FB3AC5">
              <w:rPr>
                <w:sz w:val="22"/>
                <w:szCs w:val="22"/>
              </w:rPr>
              <w:t>Cláusula</w:t>
            </w:r>
            <w:r w:rsidRPr="00FB3AC5">
              <w:rPr>
                <w:sz w:val="22"/>
                <w:szCs w:val="22"/>
              </w:rPr>
              <w:t xml:space="preserve"> 29.1 de las CGC, </w:t>
            </w:r>
            <w:r w:rsidR="00090789" w:rsidRPr="00FB3AC5">
              <w:rPr>
                <w:sz w:val="22"/>
                <w:szCs w:val="22"/>
              </w:rPr>
              <w:t>el Proveedor</w:t>
            </w:r>
            <w:r w:rsidRPr="00FB3AC5">
              <w:rPr>
                <w:sz w:val="22"/>
                <w:szCs w:val="22"/>
              </w:rPr>
              <w:t>, en consulta y de común acuerdo con el Comprador con respecto a la corrección adecuada de los defectos, y a su propia costa, reparará, sustituirá o corregirá sin demora (según determine, a su discreción, el Proveedor) tales defectos, así como todos los daños que estos hayan ocasionado al Sistema. Las tecnologías de la información u otros bienes defectuosos que el Proveedor haya reemplazado seguirán siendo de su propiedad.</w:t>
            </w:r>
          </w:p>
          <w:p w14:paraId="6E2BFAA1" w14:textId="77777777" w:rsidR="00772764" w:rsidRPr="00FB3AC5" w:rsidRDefault="00772764" w:rsidP="00100DE3">
            <w:pPr>
              <w:spacing w:after="200"/>
              <w:ind w:left="540" w:right="-72" w:hanging="540"/>
              <w:rPr>
                <w:sz w:val="22"/>
                <w:szCs w:val="22"/>
              </w:rPr>
            </w:pPr>
            <w:r w:rsidRPr="00FB3AC5">
              <w:rPr>
                <w:sz w:val="22"/>
                <w:szCs w:val="22"/>
              </w:rPr>
              <w:t>29.6</w:t>
            </w:r>
            <w:r w:rsidRPr="00FB3AC5">
              <w:rPr>
                <w:sz w:val="22"/>
                <w:szCs w:val="22"/>
              </w:rPr>
              <w:tab/>
              <w:t>El Proveedor no será responsable de la reparación, sustitución o corrección de ningún defecto o daño al Sistema que resulte o sea consecuencia de cualquiera de las siguientes causas:</w:t>
            </w:r>
          </w:p>
          <w:p w14:paraId="283AD971" w14:textId="77777777" w:rsidR="00772764" w:rsidRPr="00FB3AC5" w:rsidRDefault="00772764" w:rsidP="00100DE3">
            <w:pPr>
              <w:spacing w:after="200"/>
              <w:ind w:left="907" w:right="-72" w:hanging="360"/>
              <w:rPr>
                <w:sz w:val="22"/>
                <w:szCs w:val="22"/>
              </w:rPr>
            </w:pPr>
            <w:r w:rsidRPr="00FB3AC5">
              <w:rPr>
                <w:sz w:val="22"/>
                <w:szCs w:val="22"/>
              </w:rPr>
              <w:t>a)</w:t>
            </w:r>
            <w:r w:rsidRPr="00FB3AC5">
              <w:rPr>
                <w:sz w:val="22"/>
                <w:szCs w:val="22"/>
              </w:rPr>
              <w:tab/>
              <w:t>operación o mantenimiento inadecuados del Sistema por parte del Comprador;</w:t>
            </w:r>
          </w:p>
          <w:p w14:paraId="74B48DB4" w14:textId="77777777" w:rsidR="00772764" w:rsidRPr="00FB3AC5" w:rsidRDefault="00772764" w:rsidP="00100DE3">
            <w:pPr>
              <w:spacing w:after="200"/>
              <w:ind w:left="907" w:right="-72" w:hanging="360"/>
              <w:rPr>
                <w:sz w:val="22"/>
                <w:szCs w:val="22"/>
              </w:rPr>
            </w:pPr>
            <w:r w:rsidRPr="00FB3AC5">
              <w:rPr>
                <w:sz w:val="22"/>
                <w:szCs w:val="22"/>
              </w:rPr>
              <w:t>b)</w:t>
            </w:r>
            <w:r w:rsidRPr="00FB3AC5">
              <w:rPr>
                <w:sz w:val="22"/>
                <w:szCs w:val="22"/>
              </w:rPr>
              <w:tab/>
              <w:t>desgaste normal;</w:t>
            </w:r>
          </w:p>
          <w:p w14:paraId="4DAD216F" w14:textId="409404D9" w:rsidR="00772764" w:rsidRPr="00FB3AC5" w:rsidRDefault="00772764" w:rsidP="00100DE3">
            <w:pPr>
              <w:spacing w:after="200"/>
              <w:ind w:left="907" w:right="-72" w:hanging="360"/>
              <w:rPr>
                <w:sz w:val="22"/>
                <w:szCs w:val="22"/>
              </w:rPr>
            </w:pPr>
            <w:r w:rsidRPr="00FB3AC5">
              <w:rPr>
                <w:sz w:val="22"/>
                <w:szCs w:val="22"/>
              </w:rPr>
              <w:t>c)</w:t>
            </w:r>
            <w:r w:rsidRPr="00FB3AC5">
              <w:rPr>
                <w:sz w:val="22"/>
                <w:szCs w:val="22"/>
              </w:rPr>
              <w:tab/>
              <w:t>uso del Sistema con elementos que no hayan sido suministrados por el Proveedor, a menos que tales elementos figuren en los requisitos técnicos o estén aprobados por el Proveedor,</w:t>
            </w:r>
          </w:p>
          <w:p w14:paraId="05E880A9" w14:textId="098ADFDD" w:rsidR="00772764" w:rsidRPr="00FB3AC5" w:rsidRDefault="00772764" w:rsidP="00100DE3">
            <w:pPr>
              <w:spacing w:after="200"/>
              <w:ind w:left="907" w:right="-72" w:hanging="360"/>
              <w:rPr>
                <w:sz w:val="22"/>
                <w:szCs w:val="22"/>
              </w:rPr>
            </w:pPr>
            <w:r w:rsidRPr="00FB3AC5">
              <w:rPr>
                <w:sz w:val="22"/>
                <w:szCs w:val="22"/>
              </w:rPr>
              <w:t>d)</w:t>
            </w:r>
            <w:r w:rsidRPr="00FB3AC5">
              <w:rPr>
                <w:sz w:val="22"/>
                <w:szCs w:val="22"/>
              </w:rPr>
              <w:tab/>
              <w:t>modificaciones introducidas en el Sistema por el Comprador o por terceros, que no hayan sido aprobadas por el Proveedor.</w:t>
            </w:r>
          </w:p>
          <w:p w14:paraId="439C84FF" w14:textId="2838E6C5" w:rsidR="00772764" w:rsidRPr="00FB3AC5" w:rsidRDefault="00772764" w:rsidP="00100DE3">
            <w:pPr>
              <w:spacing w:after="200"/>
              <w:ind w:left="540" w:right="-72" w:hanging="540"/>
              <w:rPr>
                <w:sz w:val="22"/>
                <w:szCs w:val="22"/>
              </w:rPr>
            </w:pPr>
            <w:r w:rsidRPr="00FB3AC5">
              <w:rPr>
                <w:sz w:val="22"/>
                <w:szCs w:val="22"/>
              </w:rPr>
              <w:t>29.7</w:t>
            </w:r>
            <w:r w:rsidRPr="00FB3AC5">
              <w:rPr>
                <w:sz w:val="22"/>
                <w:szCs w:val="22"/>
              </w:rPr>
              <w:tab/>
              <w:t xml:space="preserve">Las obligaciones del Proveedor conforme a esta </w:t>
            </w:r>
            <w:r w:rsidR="001A22C9" w:rsidRPr="00FB3AC5">
              <w:rPr>
                <w:sz w:val="22"/>
                <w:szCs w:val="22"/>
              </w:rPr>
              <w:t>Cláusula</w:t>
            </w:r>
            <w:r w:rsidRPr="00FB3AC5">
              <w:rPr>
                <w:sz w:val="22"/>
                <w:szCs w:val="22"/>
              </w:rPr>
              <w:t> 29 de las CGC no se aplicarán a lo siguiente:</w:t>
            </w:r>
          </w:p>
          <w:p w14:paraId="66A70DEA" w14:textId="77777777" w:rsidR="00772764" w:rsidRPr="00FB3AC5" w:rsidRDefault="00772764" w:rsidP="00100DE3">
            <w:pPr>
              <w:spacing w:after="200"/>
              <w:ind w:left="900" w:right="-72" w:hanging="360"/>
              <w:rPr>
                <w:sz w:val="22"/>
                <w:szCs w:val="22"/>
              </w:rPr>
            </w:pPr>
            <w:r w:rsidRPr="00FB3AC5">
              <w:rPr>
                <w:sz w:val="22"/>
                <w:szCs w:val="22"/>
              </w:rPr>
              <w:t>a)</w:t>
            </w:r>
            <w:r w:rsidRPr="00FB3AC5">
              <w:rPr>
                <w:sz w:val="22"/>
                <w:szCs w:val="22"/>
              </w:rPr>
              <w:tab/>
              <w:t>los materiales que normalmente se consumen durante el funcionamiento o que tienen una vida útil normal más breve que el período de garantía, o</w:t>
            </w:r>
          </w:p>
          <w:p w14:paraId="31CDBDB3" w14:textId="7004EF44" w:rsidR="00772764" w:rsidRPr="00FB3AC5" w:rsidRDefault="00772764" w:rsidP="00100DE3">
            <w:pPr>
              <w:spacing w:after="200"/>
              <w:ind w:left="900" w:right="-72" w:hanging="360"/>
              <w:rPr>
                <w:sz w:val="22"/>
                <w:szCs w:val="22"/>
              </w:rPr>
            </w:pPr>
            <w:r w:rsidRPr="00FB3AC5">
              <w:rPr>
                <w:sz w:val="22"/>
                <w:szCs w:val="22"/>
              </w:rPr>
              <w:t>b)</w:t>
            </w:r>
            <w:r w:rsidRPr="00FB3AC5">
              <w:rPr>
                <w:sz w:val="22"/>
                <w:szCs w:val="22"/>
              </w:rPr>
              <w:tab/>
              <w:t xml:space="preserve">los diseños, especificaciones u otros datos diseñados, suministrados o especificados por el Comprador o en nombre de este, o cualquier asunto respecto del cual el Proveedor se niegue a asumir cualquier responsabilidad, de conformidad con la </w:t>
            </w:r>
            <w:r w:rsidR="001A22C9" w:rsidRPr="00FB3AC5">
              <w:rPr>
                <w:sz w:val="22"/>
                <w:szCs w:val="22"/>
              </w:rPr>
              <w:t>Cláusula</w:t>
            </w:r>
            <w:r w:rsidRPr="00FB3AC5">
              <w:rPr>
                <w:sz w:val="22"/>
                <w:szCs w:val="22"/>
              </w:rPr>
              <w:t xml:space="preserve"> 21.1.2 de las CGC.</w:t>
            </w:r>
          </w:p>
          <w:p w14:paraId="3CF340E3" w14:textId="4C56B54E" w:rsidR="00772764" w:rsidRPr="00FB3AC5" w:rsidRDefault="00772764" w:rsidP="00100DE3">
            <w:pPr>
              <w:spacing w:after="200"/>
              <w:ind w:left="540" w:right="-72" w:hanging="540"/>
              <w:rPr>
                <w:sz w:val="22"/>
                <w:szCs w:val="22"/>
              </w:rPr>
            </w:pPr>
            <w:r w:rsidRPr="00FB3AC5">
              <w:rPr>
                <w:sz w:val="22"/>
                <w:szCs w:val="22"/>
              </w:rPr>
              <w:t>29.8</w:t>
            </w:r>
            <w:r w:rsidRPr="00FB3AC5">
              <w:rPr>
                <w:sz w:val="22"/>
                <w:szCs w:val="22"/>
              </w:rPr>
              <w:tab/>
              <w:t xml:space="preserve">El Comprador, inmediatamente después de descubrir el defecto, informará al Proveedor sobre su naturaleza, aportará toda la evidencia disponible y brindará al Proveedor todas las oportunidades razonables de inspeccionar dichos defectos. Asimismo, brindará al Proveedor todo el acceso necesario al Sistema y al sitio del Proyecto para que este pueda cumplir sus obligaciones con arreglo a esta </w:t>
            </w:r>
            <w:r w:rsidR="001A22C9" w:rsidRPr="00FB3AC5">
              <w:rPr>
                <w:sz w:val="22"/>
                <w:szCs w:val="22"/>
              </w:rPr>
              <w:t>Cláusula</w:t>
            </w:r>
            <w:r w:rsidRPr="00FB3AC5">
              <w:rPr>
                <w:sz w:val="22"/>
                <w:szCs w:val="22"/>
              </w:rPr>
              <w:t> 29 de las CGC.</w:t>
            </w:r>
          </w:p>
          <w:p w14:paraId="5B0D1B88" w14:textId="77777777" w:rsidR="00772764" w:rsidRPr="00FB3AC5" w:rsidRDefault="00772764" w:rsidP="00100DE3">
            <w:pPr>
              <w:spacing w:after="200"/>
              <w:ind w:left="540" w:right="-72" w:hanging="540"/>
              <w:rPr>
                <w:sz w:val="22"/>
                <w:szCs w:val="22"/>
              </w:rPr>
            </w:pPr>
            <w:r w:rsidRPr="00FB3AC5">
              <w:rPr>
                <w:sz w:val="22"/>
                <w:szCs w:val="22"/>
              </w:rPr>
              <w:t>29.9</w:t>
            </w:r>
            <w:r w:rsidRPr="00FB3AC5">
              <w:rPr>
                <w:sz w:val="22"/>
                <w:szCs w:val="22"/>
              </w:rPr>
              <w:tab/>
              <w:t xml:space="preserve">El Proveedor podrá, con el consentimiento del Comprador, retirar del sitio del Proyecto las tecnologías de la información y otros bienes defectuosos si la naturaleza del defecto o el daño al Sistema causado por este no permite efectuar las reparaciones en forma expedita en el sitio del Proyecto. En caso de que la reparación, sustitución o corrección puedan repercutir en la eficiencia del Sistema, el Comprador podrá exigir mediante notificación al Proveedor que lleve a cabo pruebas de la parte defectuosa inmediatamente después de terminados los trabajos de reparación, en cuyo caso el Proveedor procederá a realizar tales pruebas. </w:t>
            </w:r>
          </w:p>
          <w:p w14:paraId="20E60CCC" w14:textId="77777777" w:rsidR="00772764" w:rsidRPr="00FB3AC5" w:rsidRDefault="00772764" w:rsidP="00F5168F">
            <w:pPr>
              <w:ind w:left="547" w:right="-74"/>
              <w:rPr>
                <w:sz w:val="22"/>
                <w:szCs w:val="22"/>
              </w:rPr>
            </w:pPr>
            <w:r w:rsidRPr="00FB3AC5">
              <w:rPr>
                <w:sz w:val="22"/>
                <w:szCs w:val="22"/>
              </w:rPr>
              <w:t>Si la parte en cuestión no pasa las pruebas, el Proveedor llevará a cabo nuevas reparaciones, sustituciones o correcciones (según el caso) hasta que ello ocurra. El Comprador y el Proveedor deberán ponerse de acuerdo sobre las pruebas que se han de realizar.</w:t>
            </w:r>
          </w:p>
          <w:p w14:paraId="3485A02A" w14:textId="139F35FC" w:rsidR="00772764" w:rsidRPr="00FB3AC5" w:rsidRDefault="00772764" w:rsidP="00F5168F">
            <w:pPr>
              <w:ind w:left="540" w:right="-74" w:hanging="540"/>
              <w:rPr>
                <w:sz w:val="22"/>
                <w:szCs w:val="22"/>
              </w:rPr>
            </w:pPr>
            <w:r w:rsidRPr="00FB3AC5">
              <w:rPr>
                <w:sz w:val="22"/>
                <w:szCs w:val="22"/>
              </w:rPr>
              <w:t>29.10</w:t>
            </w:r>
            <w:r w:rsidRPr="00FB3AC5">
              <w:rPr>
                <w:sz w:val="22"/>
                <w:szCs w:val="22"/>
              </w:rPr>
              <w:tab/>
            </w:r>
            <w:r w:rsidRPr="00FB3AC5">
              <w:rPr>
                <w:b/>
                <w:sz w:val="22"/>
                <w:szCs w:val="22"/>
              </w:rPr>
              <w:t>A menos que en las CEC se especifique otra cosa</w:t>
            </w:r>
            <w:r w:rsidRPr="00FB3AC5">
              <w:rPr>
                <w:sz w:val="22"/>
                <w:szCs w:val="22"/>
              </w:rPr>
              <w:t xml:space="preserve">, los plazos de respuesta y de reparación/sustitución en el caso de la reparación de defectos en garantía se especifican en los requisitos técnicos. Sin embargo, si el Proveedor no inicia los trabajos necesarios para corregir el defecto o los daños al Sistema causados por ese defecto dentro de un plazo de dos semanas, el Comprador, tras notificar al Proveedor, podrá </w:t>
            </w:r>
            <w:proofErr w:type="gramStart"/>
            <w:r w:rsidRPr="00FB3AC5">
              <w:rPr>
                <w:sz w:val="22"/>
                <w:szCs w:val="22"/>
              </w:rPr>
              <w:t>proceder a realizar</w:t>
            </w:r>
            <w:proofErr w:type="gramEnd"/>
            <w:r w:rsidRPr="00FB3AC5">
              <w:rPr>
                <w:sz w:val="22"/>
                <w:szCs w:val="22"/>
              </w:rPr>
              <w:t xml:space="preserve"> esos trabajos o a contratar a un tercero (o terceros) para que los realice</w:t>
            </w:r>
            <w:r w:rsidR="005C7E8F" w:rsidRPr="00FB3AC5">
              <w:rPr>
                <w:sz w:val="22"/>
                <w:szCs w:val="22"/>
              </w:rPr>
              <w:t>n</w:t>
            </w:r>
            <w:r w:rsidRPr="00FB3AC5">
              <w:rPr>
                <w:sz w:val="22"/>
                <w:szCs w:val="22"/>
              </w:rPr>
              <w:t xml:space="preserve">. El Proveedor reembolsará al Comprador todos los gastos razonables que este deba realizar en relación con esos trabajos, o el Comprador podrá deducirlos de las sumas adeudadas al Proveedor o reclamarlos en virtud de la </w:t>
            </w:r>
            <w:r w:rsidR="007A72C9" w:rsidRPr="00FB3AC5">
              <w:rPr>
                <w:sz w:val="22"/>
                <w:szCs w:val="22"/>
              </w:rPr>
              <w:t>Garantía de Cumplimiento</w:t>
            </w:r>
            <w:r w:rsidRPr="00FB3AC5">
              <w:rPr>
                <w:sz w:val="22"/>
                <w:szCs w:val="22"/>
              </w:rPr>
              <w:t>.</w:t>
            </w:r>
          </w:p>
          <w:p w14:paraId="055E2BA0" w14:textId="2FBACB65" w:rsidR="00772764" w:rsidRPr="00FB3AC5" w:rsidRDefault="00772764" w:rsidP="00F5168F">
            <w:pPr>
              <w:ind w:left="547" w:right="-74" w:hanging="547"/>
              <w:rPr>
                <w:sz w:val="22"/>
                <w:szCs w:val="22"/>
              </w:rPr>
            </w:pPr>
            <w:r w:rsidRPr="00FB3AC5">
              <w:rPr>
                <w:sz w:val="22"/>
                <w:szCs w:val="22"/>
              </w:rPr>
              <w:t>29.11</w:t>
            </w:r>
            <w:r w:rsidRPr="00FB3AC5">
              <w:rPr>
                <w:sz w:val="22"/>
                <w:szCs w:val="22"/>
              </w:rPr>
              <w:tab/>
              <w:t xml:space="preserve"> Si el Sistema o Subsistema no puede utilizarse debido a los defectos o a la corrección de los </w:t>
            </w:r>
            <w:r w:rsidR="005C7E8F" w:rsidRPr="00FB3AC5">
              <w:rPr>
                <w:sz w:val="22"/>
                <w:szCs w:val="22"/>
              </w:rPr>
              <w:t>d</w:t>
            </w:r>
            <w:r w:rsidRPr="00FB3AC5">
              <w:rPr>
                <w:sz w:val="22"/>
                <w:szCs w:val="22"/>
              </w:rPr>
              <w:t>efectos, el período de garantía del Sistema se prorrogará por un período igual al período durante el cual el Comprador no pueda utilizar el Sistema o Subsistema por cualquiera de las razones antes mencionadas.</w:t>
            </w:r>
          </w:p>
          <w:p w14:paraId="08BC4DBA" w14:textId="77777777" w:rsidR="00772764" w:rsidRPr="00FB3AC5" w:rsidRDefault="00772764" w:rsidP="00F5168F">
            <w:pPr>
              <w:ind w:left="547" w:right="-74" w:hanging="547"/>
              <w:rPr>
                <w:sz w:val="22"/>
                <w:szCs w:val="22"/>
              </w:rPr>
            </w:pPr>
            <w:r w:rsidRPr="00FB3AC5">
              <w:rPr>
                <w:sz w:val="22"/>
                <w:szCs w:val="22"/>
              </w:rPr>
              <w:t>29.12</w:t>
            </w:r>
            <w:r w:rsidRPr="00FB3AC5">
              <w:rPr>
                <w:sz w:val="22"/>
                <w:szCs w:val="22"/>
              </w:rPr>
              <w:tab/>
              <w:t xml:space="preserve"> Los elementos con que se sustituyan las partes defectuosas del Sistema durante el período de garantía estarán cubiertos por la garantía durante el resto del período de garantía aplicable a la parte sustituida, o durante tres (3) meses, si este último período fuese mayor. Por razones de seguridad de la información, el Comprador podrá optar por mantener en su poder los dispositivos de almacenamiento de información defectuosos</w:t>
            </w:r>
            <w:r w:rsidR="005C7E8F" w:rsidRPr="00FB3AC5">
              <w:rPr>
                <w:sz w:val="22"/>
                <w:szCs w:val="22"/>
              </w:rPr>
              <w:t xml:space="preserve"> que se sustituyan</w:t>
            </w:r>
            <w:r w:rsidRPr="00FB3AC5">
              <w:rPr>
                <w:sz w:val="22"/>
                <w:szCs w:val="22"/>
              </w:rPr>
              <w:t>.</w:t>
            </w:r>
          </w:p>
          <w:p w14:paraId="3AFE9FAE" w14:textId="77777777" w:rsidR="00772764" w:rsidRPr="00FB3AC5" w:rsidRDefault="00772764" w:rsidP="00F5168F">
            <w:pPr>
              <w:ind w:left="547" w:right="-74" w:hanging="547"/>
              <w:rPr>
                <w:sz w:val="22"/>
                <w:szCs w:val="22"/>
              </w:rPr>
            </w:pPr>
            <w:r w:rsidRPr="00FB3AC5">
              <w:rPr>
                <w:sz w:val="22"/>
                <w:szCs w:val="22"/>
              </w:rPr>
              <w:t>29.13</w:t>
            </w:r>
            <w:r w:rsidRPr="00FB3AC5">
              <w:rPr>
                <w:sz w:val="22"/>
                <w:szCs w:val="22"/>
              </w:rPr>
              <w:tab/>
              <w:t xml:space="preserve"> A solicitud del Comprador, y sin perjuicio de los demás derechos y recursos que este pudiera tener frente al Proveedor en virtud del Contrato, el Proveedor ofrecerá al Comprador toda la asistencia que pueda brindarle para subcontratar servicios de garantía o conseguir soluciones de otros productores o licenciantes de bienes incluidos en el Sistema, incluida, sin carácter limitativo, la cesión o el traspaso a favor del Comprador del beneficio de cualquier garantía otorgada al Proveedor por esos productores o licenciantes. </w:t>
            </w:r>
          </w:p>
        </w:tc>
      </w:tr>
      <w:tr w:rsidR="00772764" w:rsidRPr="0050002A" w14:paraId="2499E32C" w14:textId="77777777" w:rsidTr="00100DE3">
        <w:trPr>
          <w:trHeight w:val="720"/>
        </w:trPr>
        <w:tc>
          <w:tcPr>
            <w:tcW w:w="2412" w:type="dxa"/>
          </w:tcPr>
          <w:p w14:paraId="2A19BDA7" w14:textId="77777777" w:rsidR="00772764" w:rsidRPr="0050002A" w:rsidRDefault="00772764" w:rsidP="00100DE3">
            <w:pPr>
              <w:pStyle w:val="Head62"/>
            </w:pPr>
            <w:bookmarkStart w:id="986" w:name="_Toc277233352"/>
            <w:bookmarkStart w:id="987" w:name="_Toc136426882"/>
            <w:r w:rsidRPr="0050002A">
              <w:t>30.</w:t>
            </w:r>
            <w:r w:rsidRPr="0050002A">
              <w:tab/>
              <w:t>Garantías de funcionamiento</w:t>
            </w:r>
            <w:bookmarkEnd w:id="986"/>
            <w:bookmarkEnd w:id="987"/>
          </w:p>
        </w:tc>
        <w:tc>
          <w:tcPr>
            <w:tcW w:w="6588" w:type="dxa"/>
          </w:tcPr>
          <w:p w14:paraId="388D6CF6" w14:textId="1670EC0C" w:rsidR="00772764" w:rsidRPr="00FB3AC5" w:rsidRDefault="00772764" w:rsidP="009B0BCE">
            <w:pPr>
              <w:spacing w:after="200"/>
              <w:ind w:left="547" w:right="-72" w:hanging="547"/>
              <w:rPr>
                <w:sz w:val="22"/>
                <w:szCs w:val="22"/>
              </w:rPr>
            </w:pPr>
            <w:r w:rsidRPr="00FB3AC5">
              <w:rPr>
                <w:sz w:val="22"/>
                <w:szCs w:val="22"/>
              </w:rPr>
              <w:t>30.1</w:t>
            </w:r>
            <w:r w:rsidRPr="00FB3AC5">
              <w:rPr>
                <w:sz w:val="22"/>
                <w:szCs w:val="22"/>
              </w:rPr>
              <w:tab/>
              <w:t xml:space="preserve">El Proveedor garantiza que, una vez que se ha emitido el o los certificados de aceptación operativa, el Sistema constituye una solución completa e integrada para las necesidades del Comprador señaladas en los requisitos técnicos y satisface todos los demás aspectos del Contrato. El Proveedor reconoce que en la </w:t>
            </w:r>
            <w:r w:rsidR="001A22C9" w:rsidRPr="00FB3AC5">
              <w:rPr>
                <w:sz w:val="22"/>
                <w:szCs w:val="22"/>
              </w:rPr>
              <w:t>Cláusula</w:t>
            </w:r>
            <w:r w:rsidRPr="00FB3AC5">
              <w:rPr>
                <w:sz w:val="22"/>
                <w:szCs w:val="22"/>
              </w:rPr>
              <w:t xml:space="preserve"> 27 de las CGC relativa a la puesta en servicio y a la aceptación operativa se establece la manera en que se determinará, desde el punto de vista técnico, la conformidad del Sistema con los requisitos del Contrato.</w:t>
            </w:r>
          </w:p>
        </w:tc>
      </w:tr>
      <w:tr w:rsidR="00772764" w:rsidRPr="0050002A" w14:paraId="618A2700" w14:textId="77777777" w:rsidTr="00100DE3">
        <w:trPr>
          <w:trHeight w:val="720"/>
        </w:trPr>
        <w:tc>
          <w:tcPr>
            <w:tcW w:w="2412" w:type="dxa"/>
          </w:tcPr>
          <w:p w14:paraId="3EACE59A" w14:textId="77777777" w:rsidR="00772764" w:rsidRPr="0050002A" w:rsidRDefault="00772764" w:rsidP="00100DE3">
            <w:pPr>
              <w:spacing w:after="0"/>
              <w:jc w:val="left"/>
            </w:pPr>
          </w:p>
        </w:tc>
        <w:tc>
          <w:tcPr>
            <w:tcW w:w="6588" w:type="dxa"/>
          </w:tcPr>
          <w:p w14:paraId="09F11DE4" w14:textId="77777777" w:rsidR="00772764" w:rsidRPr="00FB3AC5" w:rsidRDefault="00772764" w:rsidP="00100DE3">
            <w:pPr>
              <w:spacing w:after="200"/>
              <w:ind w:left="547" w:right="-72" w:hanging="547"/>
              <w:rPr>
                <w:sz w:val="22"/>
                <w:szCs w:val="22"/>
              </w:rPr>
            </w:pPr>
            <w:r w:rsidRPr="00FB3AC5">
              <w:rPr>
                <w:sz w:val="22"/>
                <w:szCs w:val="22"/>
              </w:rPr>
              <w:t>30.2</w:t>
            </w:r>
            <w:r w:rsidRPr="00FB3AC5">
              <w:rPr>
                <w:sz w:val="22"/>
                <w:szCs w:val="22"/>
              </w:rPr>
              <w:tab/>
              <w:t>Si</w:t>
            </w:r>
            <w:r w:rsidR="009B0BCE" w:rsidRPr="00FB3AC5">
              <w:rPr>
                <w:sz w:val="22"/>
                <w:szCs w:val="22"/>
              </w:rPr>
              <w:t>,</w:t>
            </w:r>
            <w:r w:rsidRPr="00FB3AC5">
              <w:rPr>
                <w:sz w:val="22"/>
                <w:szCs w:val="22"/>
              </w:rPr>
              <w:t xml:space="preserve"> por razones atribuibles</w:t>
            </w:r>
            <w:r w:rsidR="009B0BCE" w:rsidRPr="00FB3AC5">
              <w:rPr>
                <w:sz w:val="22"/>
                <w:szCs w:val="22"/>
              </w:rPr>
              <w:t>,</w:t>
            </w:r>
            <w:r w:rsidRPr="00FB3AC5">
              <w:rPr>
                <w:sz w:val="22"/>
                <w:szCs w:val="22"/>
              </w:rPr>
              <w:t xml:space="preserve"> al Proveedor el Sistema no cumple los requisitos técnicos o no satisface todos los demás aspectos del Contrato, el Proveedor hará, a su costa, los cambios, modificaciones o adiciones al Sistema que puedan ser necesarios para cumplir los requisitos técnicos y satisfacer todas las normas de funcionamiento y rendimiento. El Proveedor notificará al Comprador cuando se hayan efectuado los cambios, modificaciones o adiciones necesarios y le pedirá que repita las pruebas de aceptación operativa hasta que se obtenga la aceptación operativa del Sistema.</w:t>
            </w:r>
          </w:p>
          <w:p w14:paraId="0214583F" w14:textId="58093B4B" w:rsidR="00772764" w:rsidRPr="00FB3AC5" w:rsidRDefault="00772764" w:rsidP="00100DE3">
            <w:pPr>
              <w:spacing w:after="200"/>
              <w:ind w:left="547" w:right="-72" w:hanging="547"/>
              <w:rPr>
                <w:sz w:val="22"/>
                <w:szCs w:val="22"/>
              </w:rPr>
            </w:pPr>
            <w:r w:rsidRPr="00FB3AC5">
              <w:rPr>
                <w:sz w:val="22"/>
                <w:szCs w:val="22"/>
              </w:rPr>
              <w:t>30.3</w:t>
            </w:r>
            <w:r w:rsidRPr="00FB3AC5">
              <w:rPr>
                <w:sz w:val="22"/>
                <w:szCs w:val="22"/>
              </w:rPr>
              <w:tab/>
              <w:t xml:space="preserve">Si no se obtuviera la aceptación operativa del Sistema (o </w:t>
            </w:r>
            <w:r w:rsidR="009B0BCE" w:rsidRPr="00FB3AC5">
              <w:rPr>
                <w:sz w:val="22"/>
                <w:szCs w:val="22"/>
              </w:rPr>
              <w:t xml:space="preserve">de </w:t>
            </w:r>
            <w:r w:rsidRPr="00FB3AC5">
              <w:rPr>
                <w:sz w:val="22"/>
                <w:szCs w:val="22"/>
              </w:rPr>
              <w:t xml:space="preserve">los Subsistemas), el Comprador podrá considerar la posibilidad de </w:t>
            </w:r>
            <w:r w:rsidR="001A22C9" w:rsidRPr="00FB3AC5">
              <w:rPr>
                <w:sz w:val="22"/>
                <w:szCs w:val="22"/>
              </w:rPr>
              <w:t>resolver</w:t>
            </w:r>
            <w:r w:rsidRPr="00FB3AC5">
              <w:rPr>
                <w:sz w:val="22"/>
                <w:szCs w:val="22"/>
              </w:rPr>
              <w:t xml:space="preserve"> el Contrato</w:t>
            </w:r>
            <w:r w:rsidR="009B0BCE" w:rsidRPr="00FB3AC5">
              <w:rPr>
                <w:sz w:val="22"/>
                <w:szCs w:val="22"/>
              </w:rPr>
              <w:t>,</w:t>
            </w:r>
            <w:r w:rsidRPr="00FB3AC5">
              <w:rPr>
                <w:sz w:val="22"/>
                <w:szCs w:val="22"/>
              </w:rPr>
              <w:t xml:space="preserve"> con arreglo a la </w:t>
            </w:r>
            <w:r w:rsidR="001A22C9" w:rsidRPr="00FB3AC5">
              <w:rPr>
                <w:sz w:val="22"/>
                <w:szCs w:val="22"/>
              </w:rPr>
              <w:t>Cláusula</w:t>
            </w:r>
            <w:r w:rsidRPr="00FB3AC5">
              <w:rPr>
                <w:sz w:val="22"/>
                <w:szCs w:val="22"/>
              </w:rPr>
              <w:t xml:space="preserve"> 41.2.2 de las CGC, y hacer efectiva la </w:t>
            </w:r>
            <w:r w:rsidR="007A72C9" w:rsidRPr="00FB3AC5">
              <w:rPr>
                <w:sz w:val="22"/>
                <w:szCs w:val="22"/>
              </w:rPr>
              <w:t>Garantía de Cumplimiento</w:t>
            </w:r>
            <w:r w:rsidRPr="00FB3AC5">
              <w:rPr>
                <w:sz w:val="22"/>
                <w:szCs w:val="22"/>
              </w:rPr>
              <w:t xml:space="preserve"> del Proveedor de conformidad con la </w:t>
            </w:r>
            <w:r w:rsidR="001A22C9" w:rsidRPr="00FB3AC5">
              <w:rPr>
                <w:sz w:val="22"/>
                <w:szCs w:val="22"/>
              </w:rPr>
              <w:t>Cláusula</w:t>
            </w:r>
            <w:r w:rsidRPr="00FB3AC5">
              <w:rPr>
                <w:sz w:val="22"/>
                <w:szCs w:val="22"/>
              </w:rPr>
              <w:t> 13.3 para resarcirse de los costos adicionales y las demoras que pudieran producirse por ese motivo.</w:t>
            </w:r>
          </w:p>
        </w:tc>
      </w:tr>
      <w:tr w:rsidR="00772764" w:rsidRPr="0050002A" w14:paraId="01D95B66" w14:textId="77777777" w:rsidTr="00100DE3">
        <w:trPr>
          <w:trHeight w:val="720"/>
        </w:trPr>
        <w:tc>
          <w:tcPr>
            <w:tcW w:w="2412" w:type="dxa"/>
          </w:tcPr>
          <w:p w14:paraId="0C071B19" w14:textId="72B4DCA5" w:rsidR="00772764" w:rsidRPr="0050002A" w:rsidRDefault="00772764" w:rsidP="009B0BCE">
            <w:pPr>
              <w:pStyle w:val="Head62"/>
            </w:pPr>
            <w:bookmarkStart w:id="988" w:name="_Toc277233353"/>
            <w:bookmarkStart w:id="989" w:name="_Toc136426883"/>
            <w:r w:rsidRPr="0050002A">
              <w:t>31.</w:t>
            </w:r>
            <w:r w:rsidRPr="0050002A">
              <w:tab/>
              <w:t>Garantía</w:t>
            </w:r>
            <w:r w:rsidR="009B0BCE" w:rsidRPr="0050002A">
              <w:t xml:space="preserve"> </w:t>
            </w:r>
            <w:r w:rsidRPr="0050002A">
              <w:t>sobre derechos</w:t>
            </w:r>
            <w:r w:rsidR="009B0BCE" w:rsidRPr="0050002A">
              <w:t xml:space="preserve"> </w:t>
            </w:r>
            <w:r w:rsidRPr="0050002A">
              <w:t>de propiedad intelectual</w:t>
            </w:r>
            <w:bookmarkEnd w:id="988"/>
            <w:bookmarkEnd w:id="989"/>
          </w:p>
        </w:tc>
        <w:tc>
          <w:tcPr>
            <w:tcW w:w="6588" w:type="dxa"/>
          </w:tcPr>
          <w:p w14:paraId="07A74E60" w14:textId="70B831D0" w:rsidR="00772764" w:rsidRPr="00FB3AC5" w:rsidRDefault="00772764" w:rsidP="00100DE3">
            <w:pPr>
              <w:spacing w:after="200"/>
              <w:ind w:left="540" w:right="-72" w:hanging="540"/>
              <w:rPr>
                <w:sz w:val="22"/>
                <w:szCs w:val="22"/>
              </w:rPr>
            </w:pPr>
            <w:r w:rsidRPr="00FB3AC5">
              <w:rPr>
                <w:sz w:val="22"/>
                <w:szCs w:val="22"/>
              </w:rPr>
              <w:t>31.1</w:t>
            </w:r>
            <w:r w:rsidRPr="00FB3AC5">
              <w:rPr>
                <w:sz w:val="22"/>
                <w:szCs w:val="22"/>
              </w:rPr>
              <w:tab/>
            </w:r>
            <w:r w:rsidR="009B0BCE" w:rsidRPr="00FB3AC5">
              <w:rPr>
                <w:sz w:val="22"/>
                <w:szCs w:val="22"/>
              </w:rPr>
              <w:t>Por medio del presente, e</w:t>
            </w:r>
            <w:r w:rsidRPr="00FB3AC5">
              <w:rPr>
                <w:sz w:val="22"/>
                <w:szCs w:val="22"/>
              </w:rPr>
              <w:t>l Proveedor declara y garantiza</w:t>
            </w:r>
            <w:r w:rsidR="009B0BCE" w:rsidRPr="00FB3AC5">
              <w:rPr>
                <w:sz w:val="22"/>
                <w:szCs w:val="22"/>
              </w:rPr>
              <w:t xml:space="preserve"> lo siguiente</w:t>
            </w:r>
            <w:r w:rsidRPr="00FB3AC5">
              <w:rPr>
                <w:sz w:val="22"/>
                <w:szCs w:val="22"/>
              </w:rPr>
              <w:t xml:space="preserve">: </w:t>
            </w:r>
          </w:p>
          <w:p w14:paraId="38766682" w14:textId="77777777" w:rsidR="00772764" w:rsidRPr="00FB3AC5" w:rsidRDefault="00772764" w:rsidP="00F5168F">
            <w:pPr>
              <w:ind w:left="1078" w:right="-74" w:hanging="539"/>
              <w:rPr>
                <w:sz w:val="22"/>
                <w:szCs w:val="22"/>
              </w:rPr>
            </w:pPr>
            <w:r w:rsidRPr="00FB3AC5">
              <w:rPr>
                <w:sz w:val="22"/>
                <w:szCs w:val="22"/>
              </w:rPr>
              <w:t>a)</w:t>
            </w:r>
            <w:r w:rsidRPr="00FB3AC5">
              <w:rPr>
                <w:sz w:val="22"/>
                <w:szCs w:val="22"/>
              </w:rPr>
              <w:tab/>
              <w:t xml:space="preserve">que el Sistema que ha sido suministrado, instalado, probado y aceptado; </w:t>
            </w:r>
          </w:p>
          <w:p w14:paraId="31475475" w14:textId="77777777" w:rsidR="00772764" w:rsidRPr="00FB3AC5" w:rsidRDefault="00772764" w:rsidP="00F5168F">
            <w:pPr>
              <w:ind w:left="1078" w:right="-74" w:hanging="539"/>
              <w:rPr>
                <w:sz w:val="22"/>
                <w:szCs w:val="22"/>
              </w:rPr>
            </w:pPr>
            <w:r w:rsidRPr="00FB3AC5">
              <w:rPr>
                <w:sz w:val="22"/>
                <w:szCs w:val="22"/>
              </w:rPr>
              <w:t>b)</w:t>
            </w:r>
            <w:r w:rsidRPr="00FB3AC5">
              <w:rPr>
                <w:sz w:val="22"/>
                <w:szCs w:val="22"/>
              </w:rPr>
              <w:tab/>
              <w:t xml:space="preserve">que el uso del Sistema de conformidad con lo dispuesto en el Contrato, y </w:t>
            </w:r>
          </w:p>
          <w:p w14:paraId="187FCE12" w14:textId="77777777" w:rsidR="00772764" w:rsidRPr="00FB3AC5" w:rsidRDefault="00772764" w:rsidP="00F5168F">
            <w:pPr>
              <w:ind w:left="1078" w:right="-74" w:hanging="539"/>
              <w:rPr>
                <w:sz w:val="22"/>
                <w:szCs w:val="22"/>
              </w:rPr>
            </w:pPr>
            <w:r w:rsidRPr="00FB3AC5">
              <w:rPr>
                <w:sz w:val="22"/>
                <w:szCs w:val="22"/>
              </w:rPr>
              <w:t>c)</w:t>
            </w:r>
            <w:r w:rsidRPr="00FB3AC5">
              <w:rPr>
                <w:sz w:val="22"/>
                <w:szCs w:val="22"/>
              </w:rPr>
              <w:tab/>
              <w:t xml:space="preserve">que la copia del software y </w:t>
            </w:r>
            <w:r w:rsidR="009B0BCE" w:rsidRPr="00FB3AC5">
              <w:rPr>
                <w:sz w:val="22"/>
                <w:szCs w:val="22"/>
              </w:rPr>
              <w:t xml:space="preserve">de </w:t>
            </w:r>
            <w:r w:rsidRPr="00FB3AC5">
              <w:rPr>
                <w:sz w:val="22"/>
                <w:szCs w:val="22"/>
              </w:rPr>
              <w:t xml:space="preserve">los materiales suministrados al Comprador en virtud del Contrato </w:t>
            </w:r>
          </w:p>
          <w:p w14:paraId="7A11398A" w14:textId="14381971" w:rsidR="00772764" w:rsidRPr="00FB3AC5" w:rsidRDefault="00772764" w:rsidP="005C1C1B">
            <w:pPr>
              <w:spacing w:after="200"/>
              <w:ind w:left="540" w:right="-72"/>
              <w:rPr>
                <w:sz w:val="22"/>
                <w:szCs w:val="22"/>
              </w:rPr>
            </w:pPr>
            <w:r w:rsidRPr="00FB3AC5">
              <w:rPr>
                <w:sz w:val="22"/>
                <w:szCs w:val="22"/>
              </w:rPr>
              <w:t>no infringen ni infringirán ningún derecho de propiedad intelectual tercero</w:t>
            </w:r>
            <w:r w:rsidR="009B0BCE" w:rsidRPr="00FB3AC5">
              <w:rPr>
                <w:sz w:val="22"/>
                <w:szCs w:val="22"/>
              </w:rPr>
              <w:t>s</w:t>
            </w:r>
            <w:r w:rsidRPr="00FB3AC5">
              <w:rPr>
                <w:sz w:val="22"/>
                <w:szCs w:val="22"/>
              </w:rPr>
              <w:t>, y que posee todos los derechos necesarios o, a su propia costa, ha obtenido por escrito todas las transferencias de derechos y demás consentimientos necesarios para proceder a las cesiones, licencias y otras transferencias de derechos de propiedad intelectual, así como las garantías señaladas en el Contrato, y para que el Comprador tome posesión de todos los derechos de propiedad intelectual estipulados en el Contrato y ejerza tales derechos. Sin carácter limitativo, el Proveedor deberá obtener</w:t>
            </w:r>
            <w:r w:rsidR="005C1C1B" w:rsidRPr="00FB3AC5">
              <w:rPr>
                <w:sz w:val="22"/>
                <w:szCs w:val="22"/>
              </w:rPr>
              <w:t xml:space="preserve"> </w:t>
            </w:r>
            <w:r w:rsidRPr="00FB3AC5">
              <w:rPr>
                <w:sz w:val="22"/>
                <w:szCs w:val="22"/>
              </w:rPr>
              <w:t xml:space="preserve">de sus empleados y </w:t>
            </w:r>
            <w:r w:rsidR="009B0BCE" w:rsidRPr="00FB3AC5">
              <w:rPr>
                <w:sz w:val="22"/>
                <w:szCs w:val="22"/>
              </w:rPr>
              <w:t xml:space="preserve">de otras </w:t>
            </w:r>
            <w:r w:rsidRPr="00FB3AC5">
              <w:rPr>
                <w:sz w:val="22"/>
                <w:szCs w:val="22"/>
              </w:rPr>
              <w:t xml:space="preserve">personas </w:t>
            </w:r>
            <w:r w:rsidR="009B0BCE" w:rsidRPr="00FB3AC5">
              <w:rPr>
                <w:sz w:val="22"/>
                <w:szCs w:val="22"/>
              </w:rPr>
              <w:t>y</w:t>
            </w:r>
            <w:r w:rsidRPr="00FB3AC5">
              <w:rPr>
                <w:sz w:val="22"/>
                <w:szCs w:val="22"/>
              </w:rPr>
              <w:t xml:space="preserve"> entidades cuyos servicios se </w:t>
            </w:r>
            <w:r w:rsidR="009B0BCE" w:rsidRPr="00FB3AC5">
              <w:rPr>
                <w:sz w:val="22"/>
                <w:szCs w:val="22"/>
              </w:rPr>
              <w:t xml:space="preserve">utilicen para </w:t>
            </w:r>
            <w:r w:rsidRPr="00FB3AC5">
              <w:rPr>
                <w:sz w:val="22"/>
                <w:szCs w:val="22"/>
              </w:rPr>
              <w:t>el desarrollo del Sistema, todos los acuerdos</w:t>
            </w:r>
            <w:r w:rsidR="005C1C1B" w:rsidRPr="00FB3AC5">
              <w:rPr>
                <w:sz w:val="22"/>
                <w:szCs w:val="22"/>
              </w:rPr>
              <w:t xml:space="preserve"> escritos</w:t>
            </w:r>
            <w:r w:rsidRPr="00FB3AC5">
              <w:rPr>
                <w:sz w:val="22"/>
                <w:szCs w:val="22"/>
              </w:rPr>
              <w:t>, consentimientos y transferencias de derechos</w:t>
            </w:r>
            <w:r w:rsidR="005C1C1B" w:rsidRPr="00FB3AC5">
              <w:rPr>
                <w:sz w:val="22"/>
                <w:szCs w:val="22"/>
              </w:rPr>
              <w:t xml:space="preserve"> que sean necesarios</w:t>
            </w:r>
            <w:r w:rsidRPr="00FB3AC5">
              <w:rPr>
                <w:sz w:val="22"/>
                <w:szCs w:val="22"/>
              </w:rPr>
              <w:t>.</w:t>
            </w:r>
          </w:p>
        </w:tc>
      </w:tr>
      <w:tr w:rsidR="00772764" w:rsidRPr="0050002A" w14:paraId="4FF45227" w14:textId="77777777" w:rsidTr="00100DE3">
        <w:trPr>
          <w:trHeight w:val="720"/>
        </w:trPr>
        <w:tc>
          <w:tcPr>
            <w:tcW w:w="2412" w:type="dxa"/>
          </w:tcPr>
          <w:p w14:paraId="0A93F9B3" w14:textId="77777777" w:rsidR="00772764" w:rsidRPr="0050002A" w:rsidRDefault="00772764" w:rsidP="00100DE3">
            <w:pPr>
              <w:pStyle w:val="Head62"/>
            </w:pPr>
            <w:bookmarkStart w:id="990" w:name="_Toc277233354"/>
            <w:bookmarkStart w:id="991" w:name="_Toc136426884"/>
            <w:r w:rsidRPr="0050002A">
              <w:t>32.</w:t>
            </w:r>
            <w:r w:rsidRPr="0050002A">
              <w:tab/>
              <w:t>Eximición relacionada</w:t>
            </w:r>
            <w:r w:rsidRPr="0050002A">
              <w:br/>
              <w:t>con los derechos de propiedad intelectual</w:t>
            </w:r>
            <w:bookmarkEnd w:id="990"/>
            <w:bookmarkEnd w:id="991"/>
          </w:p>
        </w:tc>
        <w:tc>
          <w:tcPr>
            <w:tcW w:w="6588" w:type="dxa"/>
          </w:tcPr>
          <w:p w14:paraId="69DF10DC" w14:textId="173B5EDE" w:rsidR="00772764" w:rsidRPr="00FB3AC5" w:rsidRDefault="00772764" w:rsidP="00100DE3">
            <w:pPr>
              <w:spacing w:after="200"/>
              <w:ind w:left="547" w:right="-72" w:hanging="547"/>
              <w:rPr>
                <w:sz w:val="22"/>
                <w:szCs w:val="22"/>
              </w:rPr>
            </w:pPr>
            <w:r w:rsidRPr="00FB3AC5">
              <w:rPr>
                <w:sz w:val="22"/>
                <w:szCs w:val="22"/>
              </w:rPr>
              <w:t>32.1</w:t>
            </w:r>
            <w:r w:rsidRPr="00FB3AC5">
              <w:rPr>
                <w:sz w:val="22"/>
                <w:szCs w:val="22"/>
              </w:rPr>
              <w:tab/>
              <w:t>El Proveedor eximirá de toda responsabilidad al Comprador y a sus empleados y funcionarios por las pérdidas, obligaciones y gastos (incluidas las pérdidas, obligaciones y gastos derivados de la defensa ante reclam</w:t>
            </w:r>
            <w:r w:rsidR="009B0BCE" w:rsidRPr="00FB3AC5">
              <w:rPr>
                <w:sz w:val="22"/>
                <w:szCs w:val="22"/>
              </w:rPr>
              <w:t>aciones</w:t>
            </w:r>
            <w:r w:rsidRPr="00FB3AC5">
              <w:rPr>
                <w:sz w:val="22"/>
                <w:szCs w:val="22"/>
              </w:rPr>
              <w:t xml:space="preserve"> en l</w:t>
            </w:r>
            <w:r w:rsidR="009B0BCE" w:rsidRPr="00FB3AC5">
              <w:rPr>
                <w:sz w:val="22"/>
                <w:szCs w:val="22"/>
              </w:rPr>
              <w:t>a</w:t>
            </w:r>
            <w:r w:rsidRPr="00FB3AC5">
              <w:rPr>
                <w:sz w:val="22"/>
                <w:szCs w:val="22"/>
              </w:rPr>
              <w:t xml:space="preserve">s que se planteen dichas responsabilidades) que el Comprador o sus empleados o funcionarios </w:t>
            </w:r>
            <w:r w:rsidR="009B0BCE" w:rsidRPr="00FB3AC5">
              <w:rPr>
                <w:sz w:val="22"/>
                <w:szCs w:val="22"/>
              </w:rPr>
              <w:t xml:space="preserve">puedan </w:t>
            </w:r>
            <w:r w:rsidRPr="00FB3AC5">
              <w:rPr>
                <w:sz w:val="22"/>
                <w:szCs w:val="22"/>
              </w:rPr>
              <w:t xml:space="preserve">sufrir como consecuencia de la violación o la presunta violación de derechos de propiedad intelectual por los siguientes motivos: </w:t>
            </w:r>
          </w:p>
          <w:p w14:paraId="2D96A7AC" w14:textId="0429C5AF" w:rsidR="00772764" w:rsidRPr="00FB3AC5" w:rsidRDefault="00772764" w:rsidP="00100DE3">
            <w:pPr>
              <w:spacing w:after="200"/>
              <w:ind w:left="1080" w:right="-72" w:hanging="547"/>
              <w:rPr>
                <w:sz w:val="22"/>
                <w:szCs w:val="22"/>
              </w:rPr>
            </w:pPr>
            <w:r w:rsidRPr="00FB3AC5">
              <w:rPr>
                <w:sz w:val="22"/>
                <w:szCs w:val="22"/>
              </w:rPr>
              <w:t>a)</w:t>
            </w:r>
            <w:r w:rsidRPr="00FB3AC5">
              <w:rPr>
                <w:sz w:val="22"/>
                <w:szCs w:val="22"/>
              </w:rPr>
              <w:tab/>
              <w:t xml:space="preserve">la instalación del Sistema por el Proveedor </w:t>
            </w:r>
            <w:r w:rsidR="009B0BCE" w:rsidRPr="00FB3AC5">
              <w:rPr>
                <w:sz w:val="22"/>
                <w:szCs w:val="22"/>
              </w:rPr>
              <w:t>o</w:t>
            </w:r>
            <w:r w:rsidRPr="00FB3AC5">
              <w:rPr>
                <w:sz w:val="22"/>
                <w:szCs w:val="22"/>
              </w:rPr>
              <w:t xml:space="preserve"> el uso del Sistema, incluidos los materiales, en el país </w:t>
            </w:r>
            <w:r w:rsidR="009B0BCE" w:rsidRPr="00FB3AC5">
              <w:rPr>
                <w:sz w:val="22"/>
                <w:szCs w:val="22"/>
              </w:rPr>
              <w:t xml:space="preserve">donde se encuentra </w:t>
            </w:r>
            <w:r w:rsidRPr="00FB3AC5">
              <w:rPr>
                <w:sz w:val="22"/>
                <w:szCs w:val="22"/>
              </w:rPr>
              <w:t xml:space="preserve">el sitio del proyecto; </w:t>
            </w:r>
          </w:p>
          <w:p w14:paraId="07AB4149" w14:textId="57D990A8" w:rsidR="00772764" w:rsidRPr="00FB3AC5" w:rsidRDefault="00772764" w:rsidP="009B0BCE">
            <w:pPr>
              <w:spacing w:after="200"/>
              <w:ind w:left="1080" w:right="-72" w:hanging="547"/>
              <w:rPr>
                <w:sz w:val="22"/>
                <w:szCs w:val="22"/>
              </w:rPr>
            </w:pPr>
            <w:r w:rsidRPr="00FB3AC5">
              <w:rPr>
                <w:sz w:val="22"/>
                <w:szCs w:val="22"/>
              </w:rPr>
              <w:t>b)</w:t>
            </w:r>
            <w:r w:rsidRPr="00FB3AC5">
              <w:rPr>
                <w:sz w:val="22"/>
                <w:szCs w:val="22"/>
              </w:rPr>
              <w:tab/>
              <w:t xml:space="preserve">la copia del software y de los materiales suministrados por el Proveedor </w:t>
            </w:r>
            <w:r w:rsidR="009B0BCE" w:rsidRPr="00FB3AC5">
              <w:rPr>
                <w:sz w:val="22"/>
                <w:szCs w:val="22"/>
              </w:rPr>
              <w:t>en virtud d</w:t>
            </w:r>
            <w:r w:rsidRPr="00FB3AC5">
              <w:rPr>
                <w:sz w:val="22"/>
                <w:szCs w:val="22"/>
              </w:rPr>
              <w:t xml:space="preserve">el Contrato; </w:t>
            </w:r>
          </w:p>
        </w:tc>
      </w:tr>
      <w:tr w:rsidR="00772764" w:rsidRPr="0050002A" w14:paraId="322A772A" w14:textId="77777777" w:rsidTr="00100DE3">
        <w:trPr>
          <w:trHeight w:val="720"/>
        </w:trPr>
        <w:tc>
          <w:tcPr>
            <w:tcW w:w="2412" w:type="dxa"/>
          </w:tcPr>
          <w:p w14:paraId="6B008AB1" w14:textId="77777777" w:rsidR="00772764" w:rsidRPr="0050002A" w:rsidRDefault="00772764" w:rsidP="00100DE3">
            <w:pPr>
              <w:spacing w:after="0"/>
              <w:jc w:val="left"/>
            </w:pPr>
          </w:p>
        </w:tc>
        <w:tc>
          <w:tcPr>
            <w:tcW w:w="6588" w:type="dxa"/>
          </w:tcPr>
          <w:p w14:paraId="0ED5910E" w14:textId="47BFC454" w:rsidR="00772764" w:rsidRPr="00FB3AC5" w:rsidRDefault="00772764" w:rsidP="009B0BCE">
            <w:pPr>
              <w:spacing w:after="200"/>
              <w:ind w:left="1080" w:right="-72" w:hanging="540"/>
              <w:rPr>
                <w:sz w:val="22"/>
                <w:szCs w:val="22"/>
              </w:rPr>
            </w:pPr>
            <w:r w:rsidRPr="00FB3AC5">
              <w:rPr>
                <w:sz w:val="22"/>
                <w:szCs w:val="22"/>
              </w:rPr>
              <w:t>c)</w:t>
            </w:r>
            <w:r w:rsidRPr="00FB3AC5">
              <w:rPr>
                <w:sz w:val="22"/>
                <w:szCs w:val="22"/>
              </w:rPr>
              <w:tab/>
              <w:t xml:space="preserve">la venta de los productos </w:t>
            </w:r>
            <w:r w:rsidR="009B0BCE" w:rsidRPr="00FB3AC5">
              <w:rPr>
                <w:sz w:val="22"/>
                <w:szCs w:val="22"/>
              </w:rPr>
              <w:t>generados por</w:t>
            </w:r>
            <w:r w:rsidRPr="00FB3AC5">
              <w:rPr>
                <w:sz w:val="22"/>
                <w:szCs w:val="22"/>
              </w:rPr>
              <w:t xml:space="preserve"> el Sistema en cualquier país, salvo en la medida en que dichas pérdidas, obligaciones y gastos se deriven del incumplimiento de la </w:t>
            </w:r>
            <w:r w:rsidR="001A22C9" w:rsidRPr="00FB3AC5">
              <w:rPr>
                <w:sz w:val="22"/>
                <w:szCs w:val="22"/>
              </w:rPr>
              <w:t>Cláusula</w:t>
            </w:r>
            <w:r w:rsidRPr="00FB3AC5">
              <w:rPr>
                <w:sz w:val="22"/>
                <w:szCs w:val="22"/>
              </w:rPr>
              <w:t xml:space="preserve"> 32.2 de </w:t>
            </w:r>
            <w:r w:rsidR="009B0BCE" w:rsidRPr="00FB3AC5">
              <w:rPr>
                <w:sz w:val="22"/>
                <w:szCs w:val="22"/>
              </w:rPr>
              <w:t xml:space="preserve">las </w:t>
            </w:r>
            <w:r w:rsidRPr="00FB3AC5">
              <w:rPr>
                <w:sz w:val="22"/>
                <w:szCs w:val="22"/>
              </w:rPr>
              <w:t>CGC por parte del Comprador.</w:t>
            </w:r>
          </w:p>
        </w:tc>
      </w:tr>
      <w:tr w:rsidR="00772764" w:rsidRPr="0050002A" w14:paraId="08F9F8AF" w14:textId="77777777" w:rsidTr="00100DE3">
        <w:trPr>
          <w:trHeight w:val="720"/>
        </w:trPr>
        <w:tc>
          <w:tcPr>
            <w:tcW w:w="2412" w:type="dxa"/>
          </w:tcPr>
          <w:p w14:paraId="222A5F20" w14:textId="77777777" w:rsidR="00772764" w:rsidRPr="0050002A" w:rsidRDefault="00772764" w:rsidP="00100DE3">
            <w:pPr>
              <w:spacing w:after="0"/>
              <w:jc w:val="left"/>
            </w:pPr>
          </w:p>
        </w:tc>
        <w:tc>
          <w:tcPr>
            <w:tcW w:w="6588" w:type="dxa"/>
          </w:tcPr>
          <w:p w14:paraId="4E90126F" w14:textId="7AF3356B" w:rsidR="00772764" w:rsidRPr="00FB3AC5" w:rsidRDefault="00772764" w:rsidP="00100DE3">
            <w:pPr>
              <w:spacing w:after="200"/>
              <w:ind w:left="540" w:right="-72" w:hanging="540"/>
              <w:rPr>
                <w:sz w:val="22"/>
                <w:szCs w:val="22"/>
              </w:rPr>
            </w:pPr>
            <w:r w:rsidRPr="00FB3AC5">
              <w:rPr>
                <w:sz w:val="22"/>
                <w:szCs w:val="22"/>
              </w:rPr>
              <w:t>32.2</w:t>
            </w:r>
            <w:r w:rsidRPr="00FB3AC5">
              <w:rPr>
                <w:sz w:val="22"/>
                <w:szCs w:val="22"/>
              </w:rPr>
              <w:tab/>
              <w:t xml:space="preserve">Dicha </w:t>
            </w:r>
            <w:r w:rsidR="009B0BCE" w:rsidRPr="00FB3AC5">
              <w:rPr>
                <w:sz w:val="22"/>
                <w:szCs w:val="22"/>
              </w:rPr>
              <w:t xml:space="preserve">eximición </w:t>
            </w:r>
            <w:r w:rsidRPr="00FB3AC5">
              <w:rPr>
                <w:sz w:val="22"/>
                <w:szCs w:val="22"/>
              </w:rPr>
              <w:t xml:space="preserve">no procederá cuando el Sistema, incluidos los materiales, se utilice para fines distintos de los indicados en el Contrato o que </w:t>
            </w:r>
            <w:r w:rsidR="009B0BCE" w:rsidRPr="00FB3AC5">
              <w:rPr>
                <w:sz w:val="22"/>
                <w:szCs w:val="22"/>
              </w:rPr>
              <w:t xml:space="preserve">no </w:t>
            </w:r>
            <w:r w:rsidRPr="00FB3AC5">
              <w:rPr>
                <w:sz w:val="22"/>
                <w:szCs w:val="22"/>
              </w:rPr>
              <w:t xml:space="preserve">puedan deducirse razonablemente de este, ni cubrirá ninguna violación resultante del uso del Sistema, o </w:t>
            </w:r>
            <w:r w:rsidR="009B0BCE" w:rsidRPr="00FB3AC5">
              <w:rPr>
                <w:sz w:val="22"/>
                <w:szCs w:val="22"/>
              </w:rPr>
              <w:t xml:space="preserve">de </w:t>
            </w:r>
            <w:r w:rsidRPr="00FB3AC5">
              <w:rPr>
                <w:sz w:val="22"/>
                <w:szCs w:val="22"/>
              </w:rPr>
              <w:t>los productos del Sistema generados en asociación o combinación con otros bienes o servicios no suministrados por el Proveedor, cuando la infracción se deba a dicha asociación o combinación, y no al mero uso del Sistema.</w:t>
            </w:r>
          </w:p>
          <w:p w14:paraId="082014EE" w14:textId="0142285F" w:rsidR="00772764" w:rsidRPr="00FB3AC5" w:rsidRDefault="00772764" w:rsidP="00100DE3">
            <w:pPr>
              <w:spacing w:after="200"/>
              <w:ind w:left="540" w:right="-72" w:hanging="540"/>
              <w:rPr>
                <w:sz w:val="22"/>
                <w:szCs w:val="22"/>
              </w:rPr>
            </w:pPr>
            <w:r w:rsidRPr="00FB3AC5">
              <w:rPr>
                <w:sz w:val="22"/>
                <w:szCs w:val="22"/>
              </w:rPr>
              <w:t>32.3</w:t>
            </w:r>
            <w:r w:rsidRPr="00FB3AC5">
              <w:rPr>
                <w:sz w:val="22"/>
                <w:szCs w:val="22"/>
              </w:rPr>
              <w:tab/>
              <w:t xml:space="preserve">Dicha </w:t>
            </w:r>
            <w:r w:rsidR="009B0BCE" w:rsidRPr="00FB3AC5">
              <w:rPr>
                <w:sz w:val="22"/>
                <w:szCs w:val="22"/>
              </w:rPr>
              <w:t xml:space="preserve">eximición </w:t>
            </w:r>
            <w:r w:rsidRPr="00FB3AC5">
              <w:rPr>
                <w:sz w:val="22"/>
                <w:szCs w:val="22"/>
              </w:rPr>
              <w:t xml:space="preserve">tampoco procederá </w:t>
            </w:r>
            <w:r w:rsidR="00EC16A3" w:rsidRPr="00FB3AC5">
              <w:rPr>
                <w:sz w:val="22"/>
                <w:szCs w:val="22"/>
              </w:rPr>
              <w:t xml:space="preserve">i </w:t>
            </w:r>
            <w:r w:rsidR="009B0BCE" w:rsidRPr="00FB3AC5">
              <w:rPr>
                <w:sz w:val="22"/>
                <w:szCs w:val="22"/>
              </w:rPr>
              <w:t xml:space="preserve">la </w:t>
            </w:r>
            <w:r w:rsidRPr="00FB3AC5">
              <w:rPr>
                <w:sz w:val="22"/>
                <w:szCs w:val="22"/>
              </w:rPr>
              <w:t>reclam</w:t>
            </w:r>
            <w:r w:rsidR="009B0BCE" w:rsidRPr="00FB3AC5">
              <w:rPr>
                <w:sz w:val="22"/>
                <w:szCs w:val="22"/>
              </w:rPr>
              <w:t>ación</w:t>
            </w:r>
            <w:r w:rsidRPr="00FB3AC5">
              <w:rPr>
                <w:sz w:val="22"/>
                <w:szCs w:val="22"/>
              </w:rPr>
              <w:t xml:space="preserve"> </w:t>
            </w:r>
            <w:r w:rsidR="00974A29" w:rsidRPr="00FB3AC5">
              <w:rPr>
                <w:sz w:val="22"/>
                <w:szCs w:val="22"/>
              </w:rPr>
              <w:t xml:space="preserve">por </w:t>
            </w:r>
            <w:r w:rsidR="00EC16A3" w:rsidRPr="00FB3AC5">
              <w:rPr>
                <w:sz w:val="22"/>
                <w:szCs w:val="22"/>
              </w:rPr>
              <w:t>infracción</w:t>
            </w:r>
            <w:r w:rsidRPr="00FB3AC5">
              <w:rPr>
                <w:sz w:val="22"/>
                <w:szCs w:val="22"/>
              </w:rPr>
              <w:t>:</w:t>
            </w:r>
          </w:p>
          <w:p w14:paraId="51CF9174" w14:textId="33BDD7EC" w:rsidR="00772764" w:rsidRPr="00FB3AC5" w:rsidRDefault="00772764" w:rsidP="00100DE3">
            <w:pPr>
              <w:spacing w:after="200"/>
              <w:ind w:left="1094" w:right="-72" w:hanging="547"/>
              <w:rPr>
                <w:sz w:val="22"/>
                <w:szCs w:val="22"/>
              </w:rPr>
            </w:pPr>
            <w:r w:rsidRPr="00FB3AC5">
              <w:rPr>
                <w:sz w:val="22"/>
                <w:szCs w:val="22"/>
              </w:rPr>
              <w:t>a)</w:t>
            </w:r>
            <w:r w:rsidRPr="00FB3AC5">
              <w:rPr>
                <w:sz w:val="22"/>
                <w:szCs w:val="22"/>
              </w:rPr>
              <w:tab/>
            </w:r>
            <w:r w:rsidR="00EC16A3" w:rsidRPr="00FB3AC5">
              <w:rPr>
                <w:sz w:val="22"/>
                <w:szCs w:val="22"/>
              </w:rPr>
              <w:t xml:space="preserve">es </w:t>
            </w:r>
            <w:r w:rsidR="00974A29" w:rsidRPr="00FB3AC5">
              <w:rPr>
                <w:sz w:val="22"/>
                <w:szCs w:val="22"/>
              </w:rPr>
              <w:t xml:space="preserve">presentada </w:t>
            </w:r>
            <w:r w:rsidRPr="00FB3AC5">
              <w:rPr>
                <w:sz w:val="22"/>
                <w:szCs w:val="22"/>
              </w:rPr>
              <w:t xml:space="preserve">por </w:t>
            </w:r>
            <w:r w:rsidR="00EC16A3" w:rsidRPr="00FB3AC5">
              <w:rPr>
                <w:sz w:val="22"/>
                <w:szCs w:val="22"/>
              </w:rPr>
              <w:t xml:space="preserve">la empresa </w:t>
            </w:r>
            <w:r w:rsidRPr="00FB3AC5">
              <w:rPr>
                <w:sz w:val="22"/>
                <w:szCs w:val="22"/>
              </w:rPr>
              <w:t xml:space="preserve">matriz, </w:t>
            </w:r>
            <w:r w:rsidR="00EC16A3" w:rsidRPr="00FB3AC5">
              <w:rPr>
                <w:sz w:val="22"/>
                <w:szCs w:val="22"/>
              </w:rPr>
              <w:t xml:space="preserve">una </w:t>
            </w:r>
            <w:r w:rsidRPr="00FB3AC5">
              <w:rPr>
                <w:sz w:val="22"/>
                <w:szCs w:val="22"/>
              </w:rPr>
              <w:t xml:space="preserve">subsidiaria o </w:t>
            </w:r>
            <w:r w:rsidR="00EC16A3" w:rsidRPr="00FB3AC5">
              <w:rPr>
                <w:sz w:val="22"/>
                <w:szCs w:val="22"/>
              </w:rPr>
              <w:t xml:space="preserve">una </w:t>
            </w:r>
            <w:r w:rsidR="009A082A" w:rsidRPr="00FB3AC5">
              <w:rPr>
                <w:sz w:val="22"/>
                <w:szCs w:val="22"/>
              </w:rPr>
              <w:t xml:space="preserve">filial </w:t>
            </w:r>
            <w:r w:rsidRPr="00FB3AC5">
              <w:rPr>
                <w:sz w:val="22"/>
                <w:szCs w:val="22"/>
              </w:rPr>
              <w:t>de la organización del Comprador;</w:t>
            </w:r>
          </w:p>
          <w:p w14:paraId="230BE250" w14:textId="7E0F2F28" w:rsidR="00772764" w:rsidRPr="00FB3AC5" w:rsidRDefault="00772764" w:rsidP="00100DE3">
            <w:pPr>
              <w:spacing w:after="200"/>
              <w:ind w:left="1080" w:right="-72" w:hanging="540"/>
              <w:rPr>
                <w:sz w:val="22"/>
                <w:szCs w:val="22"/>
              </w:rPr>
            </w:pPr>
            <w:r w:rsidRPr="00FB3AC5">
              <w:rPr>
                <w:sz w:val="22"/>
                <w:szCs w:val="22"/>
              </w:rPr>
              <w:t>b)</w:t>
            </w:r>
            <w:r w:rsidRPr="00FB3AC5">
              <w:rPr>
                <w:sz w:val="22"/>
                <w:szCs w:val="22"/>
              </w:rPr>
              <w:tab/>
            </w:r>
            <w:r w:rsidR="00EC16A3" w:rsidRPr="00FB3AC5">
              <w:rPr>
                <w:sz w:val="22"/>
                <w:szCs w:val="22"/>
              </w:rPr>
              <w:t xml:space="preserve">es </w:t>
            </w:r>
            <w:r w:rsidRPr="00FB3AC5">
              <w:rPr>
                <w:sz w:val="22"/>
                <w:szCs w:val="22"/>
              </w:rPr>
              <w:t xml:space="preserve">el resultado directo de un diseño </w:t>
            </w:r>
            <w:r w:rsidR="00EC16A3" w:rsidRPr="00FB3AC5">
              <w:rPr>
                <w:sz w:val="22"/>
                <w:szCs w:val="22"/>
              </w:rPr>
              <w:t xml:space="preserve">dispuesto </w:t>
            </w:r>
            <w:r w:rsidRPr="00FB3AC5">
              <w:rPr>
                <w:sz w:val="22"/>
                <w:szCs w:val="22"/>
              </w:rPr>
              <w:t xml:space="preserve">en los requisitos técnicos del Comprador y </w:t>
            </w:r>
            <w:r w:rsidR="00974A29" w:rsidRPr="00FB3AC5">
              <w:rPr>
                <w:sz w:val="22"/>
                <w:szCs w:val="22"/>
              </w:rPr>
              <w:t xml:space="preserve">si </w:t>
            </w:r>
            <w:r w:rsidRPr="00FB3AC5">
              <w:rPr>
                <w:sz w:val="22"/>
                <w:szCs w:val="22"/>
              </w:rPr>
              <w:t xml:space="preserve">en la </w:t>
            </w:r>
            <w:r w:rsidR="002E7BD9" w:rsidRPr="00FB3AC5">
              <w:rPr>
                <w:sz w:val="22"/>
                <w:szCs w:val="22"/>
              </w:rPr>
              <w:t xml:space="preserve">Propuesta </w:t>
            </w:r>
            <w:r w:rsidRPr="00FB3AC5">
              <w:rPr>
                <w:sz w:val="22"/>
                <w:szCs w:val="22"/>
              </w:rPr>
              <w:t>del Proveedor se ha dejado debida constancia de la posibilidad de que se produjera tal violación, o</w:t>
            </w:r>
          </w:p>
          <w:p w14:paraId="19F5E25E" w14:textId="7A0F15CE" w:rsidR="00772764" w:rsidRPr="00FB3AC5" w:rsidRDefault="00772764" w:rsidP="00EC16A3">
            <w:pPr>
              <w:spacing w:after="200"/>
              <w:ind w:left="1080" w:right="-72" w:hanging="540"/>
              <w:rPr>
                <w:sz w:val="22"/>
                <w:szCs w:val="22"/>
              </w:rPr>
            </w:pPr>
            <w:r w:rsidRPr="00FB3AC5">
              <w:rPr>
                <w:sz w:val="22"/>
                <w:szCs w:val="22"/>
              </w:rPr>
              <w:t>c)</w:t>
            </w:r>
            <w:r w:rsidRPr="00FB3AC5">
              <w:rPr>
                <w:sz w:val="22"/>
                <w:szCs w:val="22"/>
              </w:rPr>
              <w:tab/>
              <w:t xml:space="preserve">resulta de la modificación del Sistema, incluidos los materiales, </w:t>
            </w:r>
            <w:r w:rsidR="00EC16A3" w:rsidRPr="00FB3AC5">
              <w:rPr>
                <w:sz w:val="22"/>
                <w:szCs w:val="22"/>
              </w:rPr>
              <w:t xml:space="preserve">efectuada </w:t>
            </w:r>
            <w:r w:rsidRPr="00FB3AC5">
              <w:rPr>
                <w:sz w:val="22"/>
                <w:szCs w:val="22"/>
              </w:rPr>
              <w:t>por el Comprador o cualquier persona que no sea el Proveedor, o una persona autorizada por este.</w:t>
            </w:r>
          </w:p>
        </w:tc>
      </w:tr>
      <w:tr w:rsidR="00772764" w:rsidRPr="0050002A" w14:paraId="097EAAC1" w14:textId="77777777" w:rsidTr="00100DE3">
        <w:trPr>
          <w:trHeight w:val="720"/>
        </w:trPr>
        <w:tc>
          <w:tcPr>
            <w:tcW w:w="2412" w:type="dxa"/>
          </w:tcPr>
          <w:p w14:paraId="78C5FE74" w14:textId="77777777" w:rsidR="00772764" w:rsidRPr="0050002A" w:rsidRDefault="00772764" w:rsidP="00100DE3">
            <w:pPr>
              <w:spacing w:after="0"/>
              <w:jc w:val="left"/>
            </w:pPr>
          </w:p>
        </w:tc>
        <w:tc>
          <w:tcPr>
            <w:tcW w:w="6588" w:type="dxa"/>
          </w:tcPr>
          <w:p w14:paraId="5EBFA0C6" w14:textId="5FF50074" w:rsidR="00772764" w:rsidRPr="00FB3AC5" w:rsidRDefault="00772764" w:rsidP="00100DE3">
            <w:pPr>
              <w:spacing w:after="200"/>
              <w:ind w:left="547" w:right="-72" w:hanging="547"/>
              <w:rPr>
                <w:sz w:val="22"/>
                <w:szCs w:val="22"/>
              </w:rPr>
            </w:pPr>
            <w:r w:rsidRPr="00FB3AC5">
              <w:rPr>
                <w:sz w:val="22"/>
                <w:szCs w:val="22"/>
              </w:rPr>
              <w:t>32.4</w:t>
            </w:r>
            <w:r w:rsidRPr="00FB3AC5">
              <w:rPr>
                <w:sz w:val="22"/>
                <w:szCs w:val="22"/>
              </w:rPr>
              <w:tab/>
              <w:t xml:space="preserve">Si se </w:t>
            </w:r>
            <w:r w:rsidR="00974A29" w:rsidRPr="00FB3AC5">
              <w:rPr>
                <w:sz w:val="22"/>
                <w:szCs w:val="22"/>
              </w:rPr>
              <w:t xml:space="preserve">entablara un proceso legal </w:t>
            </w:r>
            <w:r w:rsidRPr="00FB3AC5">
              <w:rPr>
                <w:sz w:val="22"/>
                <w:szCs w:val="22"/>
              </w:rPr>
              <w:t xml:space="preserve">o </w:t>
            </w:r>
            <w:r w:rsidR="00974A29" w:rsidRPr="00FB3AC5">
              <w:rPr>
                <w:sz w:val="22"/>
                <w:szCs w:val="22"/>
              </w:rPr>
              <w:t xml:space="preserve">una demanda </w:t>
            </w:r>
            <w:r w:rsidRPr="00FB3AC5">
              <w:rPr>
                <w:sz w:val="22"/>
                <w:szCs w:val="22"/>
              </w:rPr>
              <w:t xml:space="preserve">contra el Comprador </w:t>
            </w:r>
            <w:r w:rsidR="00045DD4" w:rsidRPr="00FB3AC5">
              <w:rPr>
                <w:sz w:val="22"/>
                <w:szCs w:val="22"/>
              </w:rPr>
              <w:t xml:space="preserve">derivada de alguno de los casos </w:t>
            </w:r>
            <w:r w:rsidRPr="00FB3AC5">
              <w:rPr>
                <w:sz w:val="22"/>
                <w:szCs w:val="22"/>
              </w:rPr>
              <w:t xml:space="preserve">a </w:t>
            </w:r>
            <w:r w:rsidR="00045DD4" w:rsidRPr="00FB3AC5">
              <w:rPr>
                <w:sz w:val="22"/>
                <w:szCs w:val="22"/>
              </w:rPr>
              <w:t xml:space="preserve">los </w:t>
            </w:r>
            <w:r w:rsidRPr="00FB3AC5">
              <w:rPr>
                <w:sz w:val="22"/>
                <w:szCs w:val="22"/>
              </w:rPr>
              <w:t xml:space="preserve">que se </w:t>
            </w:r>
            <w:r w:rsidR="00045DD4" w:rsidRPr="00FB3AC5">
              <w:rPr>
                <w:sz w:val="22"/>
                <w:szCs w:val="22"/>
              </w:rPr>
              <w:t xml:space="preserve">refiere </w:t>
            </w:r>
            <w:r w:rsidRPr="00FB3AC5">
              <w:rPr>
                <w:sz w:val="22"/>
                <w:szCs w:val="22"/>
              </w:rPr>
              <w:t xml:space="preserve">la </w:t>
            </w:r>
            <w:r w:rsidR="001A22C9" w:rsidRPr="00FB3AC5">
              <w:rPr>
                <w:sz w:val="22"/>
                <w:szCs w:val="22"/>
              </w:rPr>
              <w:t>Cláusula</w:t>
            </w:r>
            <w:r w:rsidRPr="00FB3AC5">
              <w:rPr>
                <w:sz w:val="22"/>
                <w:szCs w:val="22"/>
              </w:rPr>
              <w:t xml:space="preserve"> 32.1 de las CGC, el Comprador notificará inmediatamente al Proveedor y este, </w:t>
            </w:r>
            <w:r w:rsidR="00045DD4" w:rsidRPr="00FB3AC5">
              <w:rPr>
                <w:sz w:val="22"/>
                <w:szCs w:val="22"/>
              </w:rPr>
              <w:t>por</w:t>
            </w:r>
            <w:r w:rsidRPr="00FB3AC5">
              <w:rPr>
                <w:sz w:val="22"/>
                <w:szCs w:val="22"/>
              </w:rPr>
              <w:t xml:space="preserve"> su propia </w:t>
            </w:r>
            <w:r w:rsidR="00045DD4" w:rsidRPr="00FB3AC5">
              <w:rPr>
                <w:sz w:val="22"/>
                <w:szCs w:val="22"/>
              </w:rPr>
              <w:t xml:space="preserve">cuenta </w:t>
            </w:r>
            <w:r w:rsidRPr="00FB3AC5">
              <w:rPr>
                <w:sz w:val="22"/>
                <w:szCs w:val="22"/>
              </w:rPr>
              <w:t xml:space="preserve">y en nombre del Comprador, </w:t>
            </w:r>
            <w:r w:rsidR="00045DD4" w:rsidRPr="00FB3AC5">
              <w:rPr>
                <w:sz w:val="22"/>
                <w:szCs w:val="22"/>
              </w:rPr>
              <w:t>impulsará dicho proceso</w:t>
            </w:r>
            <w:r w:rsidR="00974A29" w:rsidRPr="00FB3AC5">
              <w:rPr>
                <w:sz w:val="22"/>
                <w:szCs w:val="22"/>
              </w:rPr>
              <w:t xml:space="preserve"> </w:t>
            </w:r>
            <w:r w:rsidRPr="00FB3AC5">
              <w:rPr>
                <w:sz w:val="22"/>
                <w:szCs w:val="22"/>
              </w:rPr>
              <w:t xml:space="preserve">o </w:t>
            </w:r>
            <w:r w:rsidR="00045DD4" w:rsidRPr="00FB3AC5">
              <w:rPr>
                <w:sz w:val="22"/>
                <w:szCs w:val="22"/>
              </w:rPr>
              <w:t>demanda</w:t>
            </w:r>
            <w:r w:rsidR="00974A29" w:rsidRPr="00FB3AC5">
              <w:rPr>
                <w:sz w:val="22"/>
                <w:szCs w:val="22"/>
              </w:rPr>
              <w:t xml:space="preserve"> </w:t>
            </w:r>
            <w:r w:rsidR="00045DD4" w:rsidRPr="00FB3AC5">
              <w:rPr>
                <w:sz w:val="22"/>
                <w:szCs w:val="22"/>
              </w:rPr>
              <w:t xml:space="preserve">y realizará las </w:t>
            </w:r>
            <w:r w:rsidRPr="00FB3AC5">
              <w:rPr>
                <w:sz w:val="22"/>
                <w:szCs w:val="22"/>
              </w:rPr>
              <w:t xml:space="preserve">negociaciones </w:t>
            </w:r>
            <w:r w:rsidR="00045DD4" w:rsidRPr="00FB3AC5">
              <w:rPr>
                <w:sz w:val="22"/>
                <w:szCs w:val="22"/>
              </w:rPr>
              <w:t xml:space="preserve">necesarias </w:t>
            </w:r>
            <w:r w:rsidRPr="00FB3AC5">
              <w:rPr>
                <w:sz w:val="22"/>
                <w:szCs w:val="22"/>
              </w:rPr>
              <w:t xml:space="preserve">para </w:t>
            </w:r>
            <w:r w:rsidR="00974A29" w:rsidRPr="00FB3AC5">
              <w:rPr>
                <w:sz w:val="22"/>
                <w:szCs w:val="22"/>
              </w:rPr>
              <w:t>llegar a un acuerdo al respecto</w:t>
            </w:r>
            <w:r w:rsidRPr="00FB3AC5">
              <w:rPr>
                <w:sz w:val="22"/>
                <w:szCs w:val="22"/>
              </w:rPr>
              <w:t>.</w:t>
            </w:r>
          </w:p>
          <w:p w14:paraId="7887B6D9" w14:textId="73D21013" w:rsidR="00772764" w:rsidRPr="00FB3AC5" w:rsidRDefault="00772764" w:rsidP="00045DD4">
            <w:pPr>
              <w:spacing w:after="200"/>
              <w:ind w:left="540" w:right="-72"/>
              <w:rPr>
                <w:sz w:val="22"/>
                <w:szCs w:val="22"/>
              </w:rPr>
            </w:pPr>
            <w:r w:rsidRPr="00FB3AC5">
              <w:rPr>
                <w:sz w:val="22"/>
                <w:szCs w:val="22"/>
              </w:rPr>
              <w:t>Si</w:t>
            </w:r>
            <w:r w:rsidR="00974A29" w:rsidRPr="00FB3AC5">
              <w:rPr>
                <w:sz w:val="22"/>
                <w:szCs w:val="22"/>
              </w:rPr>
              <w:t>,</w:t>
            </w:r>
            <w:r w:rsidRPr="00FB3AC5">
              <w:rPr>
                <w:sz w:val="22"/>
                <w:szCs w:val="22"/>
              </w:rPr>
              <w:t xml:space="preserve"> dentro de los 28 (veintiocho) días </w:t>
            </w:r>
            <w:r w:rsidR="00045DD4" w:rsidRPr="00FB3AC5">
              <w:rPr>
                <w:sz w:val="22"/>
                <w:szCs w:val="22"/>
              </w:rPr>
              <w:t xml:space="preserve">posteriores al recibo de </w:t>
            </w:r>
            <w:r w:rsidRPr="00FB3AC5">
              <w:rPr>
                <w:sz w:val="22"/>
                <w:szCs w:val="22"/>
              </w:rPr>
              <w:t>dicha notificación</w:t>
            </w:r>
            <w:r w:rsidR="00974A29" w:rsidRPr="00FB3AC5">
              <w:rPr>
                <w:sz w:val="22"/>
                <w:szCs w:val="22"/>
              </w:rPr>
              <w:t>,</w:t>
            </w:r>
            <w:r w:rsidRPr="00FB3AC5">
              <w:rPr>
                <w:sz w:val="22"/>
                <w:szCs w:val="22"/>
              </w:rPr>
              <w:t xml:space="preserve"> el Proveedor no notifica al Comprador que tiene la intención de </w:t>
            </w:r>
            <w:r w:rsidR="00045DD4" w:rsidRPr="00FB3AC5">
              <w:rPr>
                <w:sz w:val="22"/>
                <w:szCs w:val="22"/>
              </w:rPr>
              <w:t xml:space="preserve">llevar adelante </w:t>
            </w:r>
            <w:r w:rsidRPr="00FB3AC5">
              <w:rPr>
                <w:sz w:val="22"/>
                <w:szCs w:val="22"/>
              </w:rPr>
              <w:t xml:space="preserve">tales procesos o </w:t>
            </w:r>
            <w:r w:rsidR="00974A29" w:rsidRPr="00FB3AC5">
              <w:rPr>
                <w:sz w:val="22"/>
                <w:szCs w:val="22"/>
              </w:rPr>
              <w:t>demandas</w:t>
            </w:r>
            <w:r w:rsidRPr="00FB3AC5">
              <w:rPr>
                <w:sz w:val="22"/>
                <w:szCs w:val="22"/>
              </w:rPr>
              <w:t xml:space="preserve">, </w:t>
            </w:r>
            <w:r w:rsidR="00974A29" w:rsidRPr="00FB3AC5">
              <w:rPr>
                <w:sz w:val="22"/>
                <w:szCs w:val="22"/>
              </w:rPr>
              <w:t xml:space="preserve">el Comprador </w:t>
            </w:r>
            <w:r w:rsidRPr="00FB3AC5">
              <w:rPr>
                <w:sz w:val="22"/>
                <w:szCs w:val="22"/>
              </w:rPr>
              <w:t xml:space="preserve">tendrá derecho a </w:t>
            </w:r>
            <w:r w:rsidR="00974A29" w:rsidRPr="00FB3AC5">
              <w:rPr>
                <w:sz w:val="22"/>
                <w:szCs w:val="22"/>
              </w:rPr>
              <w:t xml:space="preserve">impulsarlos </w:t>
            </w:r>
            <w:r w:rsidRPr="00FB3AC5">
              <w:rPr>
                <w:sz w:val="22"/>
                <w:szCs w:val="22"/>
              </w:rPr>
              <w:t xml:space="preserve">en su propio nombre. A menos que el Proveedor no haya notificado al Comprador dentro de ese plazo, el Comprador no hará ninguna </w:t>
            </w:r>
            <w:r w:rsidR="00045DD4" w:rsidRPr="00FB3AC5">
              <w:rPr>
                <w:sz w:val="22"/>
                <w:szCs w:val="22"/>
              </w:rPr>
              <w:t xml:space="preserve">declaración </w:t>
            </w:r>
            <w:r w:rsidRPr="00FB3AC5">
              <w:rPr>
                <w:sz w:val="22"/>
                <w:szCs w:val="22"/>
              </w:rPr>
              <w:t xml:space="preserve">que pueda ser perjudicial para la defensa en tales </w:t>
            </w:r>
            <w:r w:rsidR="00974A29" w:rsidRPr="00FB3AC5">
              <w:rPr>
                <w:sz w:val="22"/>
                <w:szCs w:val="22"/>
              </w:rPr>
              <w:t xml:space="preserve">procesos </w:t>
            </w:r>
            <w:r w:rsidRPr="00FB3AC5">
              <w:rPr>
                <w:sz w:val="22"/>
                <w:szCs w:val="22"/>
              </w:rPr>
              <w:t xml:space="preserve">o </w:t>
            </w:r>
            <w:r w:rsidR="00974A29" w:rsidRPr="00FB3AC5">
              <w:rPr>
                <w:sz w:val="22"/>
                <w:szCs w:val="22"/>
              </w:rPr>
              <w:t>demandas</w:t>
            </w:r>
            <w:r w:rsidRPr="00FB3AC5">
              <w:rPr>
                <w:sz w:val="22"/>
                <w:szCs w:val="22"/>
              </w:rPr>
              <w:t>. El Comprador</w:t>
            </w:r>
            <w:r w:rsidR="00045DD4" w:rsidRPr="00FB3AC5">
              <w:rPr>
                <w:sz w:val="22"/>
                <w:szCs w:val="22"/>
              </w:rPr>
              <w:t xml:space="preserve"> se compromete</w:t>
            </w:r>
            <w:r w:rsidRPr="00FB3AC5">
              <w:rPr>
                <w:sz w:val="22"/>
                <w:szCs w:val="22"/>
              </w:rPr>
              <w:t xml:space="preserve">, a solicitud del Proveedor, </w:t>
            </w:r>
            <w:r w:rsidR="00045DD4" w:rsidRPr="00FB3AC5">
              <w:rPr>
                <w:sz w:val="22"/>
                <w:szCs w:val="22"/>
              </w:rPr>
              <w:t xml:space="preserve">a prestarle </w:t>
            </w:r>
            <w:r w:rsidRPr="00FB3AC5">
              <w:rPr>
                <w:sz w:val="22"/>
                <w:szCs w:val="22"/>
              </w:rPr>
              <w:t xml:space="preserve">toda la asistencia posible </w:t>
            </w:r>
            <w:r w:rsidR="00045DD4" w:rsidRPr="00FB3AC5">
              <w:rPr>
                <w:sz w:val="22"/>
                <w:szCs w:val="22"/>
              </w:rPr>
              <w:t xml:space="preserve">para que el Proveedor pueda llevar adelante tales </w:t>
            </w:r>
            <w:r w:rsidR="00974A29" w:rsidRPr="00FB3AC5">
              <w:rPr>
                <w:sz w:val="22"/>
                <w:szCs w:val="22"/>
              </w:rPr>
              <w:t xml:space="preserve">procesos </w:t>
            </w:r>
            <w:r w:rsidRPr="00FB3AC5">
              <w:rPr>
                <w:sz w:val="22"/>
                <w:szCs w:val="22"/>
              </w:rPr>
              <w:t xml:space="preserve">o </w:t>
            </w:r>
            <w:r w:rsidR="00974A29" w:rsidRPr="00FB3AC5">
              <w:rPr>
                <w:sz w:val="22"/>
                <w:szCs w:val="22"/>
              </w:rPr>
              <w:t>demandas</w:t>
            </w:r>
            <w:r w:rsidR="00045DD4" w:rsidRPr="00FB3AC5">
              <w:rPr>
                <w:sz w:val="22"/>
                <w:szCs w:val="22"/>
              </w:rPr>
              <w:t xml:space="preserve">. </w:t>
            </w:r>
            <w:r w:rsidR="00045DD4" w:rsidRPr="00FB3AC5">
              <w:rPr>
                <w:color w:val="000000"/>
                <w:sz w:val="22"/>
                <w:szCs w:val="22"/>
              </w:rPr>
              <w:t xml:space="preserve">Los gastos razonables en que incurra a tal efecto le serán reembolsados por el </w:t>
            </w:r>
            <w:proofErr w:type="gramStart"/>
            <w:r w:rsidR="00045DD4" w:rsidRPr="00FB3AC5">
              <w:rPr>
                <w:color w:val="000000"/>
                <w:sz w:val="22"/>
                <w:szCs w:val="22"/>
              </w:rPr>
              <w:t>Proveedor.</w:t>
            </w:r>
            <w:r w:rsidRPr="00FB3AC5">
              <w:rPr>
                <w:sz w:val="22"/>
                <w:szCs w:val="22"/>
              </w:rPr>
              <w:t>.</w:t>
            </w:r>
            <w:proofErr w:type="gramEnd"/>
          </w:p>
        </w:tc>
      </w:tr>
      <w:tr w:rsidR="00772764" w:rsidRPr="0050002A" w14:paraId="71B18B71" w14:textId="77777777" w:rsidTr="00100DE3">
        <w:trPr>
          <w:trHeight w:val="720"/>
        </w:trPr>
        <w:tc>
          <w:tcPr>
            <w:tcW w:w="2412" w:type="dxa"/>
          </w:tcPr>
          <w:p w14:paraId="5B6974C5" w14:textId="77777777" w:rsidR="00772764" w:rsidRPr="0050002A" w:rsidRDefault="00772764" w:rsidP="00100DE3">
            <w:pPr>
              <w:spacing w:after="0"/>
              <w:jc w:val="left"/>
            </w:pPr>
          </w:p>
        </w:tc>
        <w:tc>
          <w:tcPr>
            <w:tcW w:w="6588" w:type="dxa"/>
          </w:tcPr>
          <w:p w14:paraId="77B18E6B" w14:textId="2AF3965B" w:rsidR="00772764" w:rsidRPr="00FB3AC5" w:rsidRDefault="00772764" w:rsidP="00F80903">
            <w:pPr>
              <w:spacing w:after="200"/>
              <w:ind w:left="540" w:right="-72" w:hanging="540"/>
              <w:rPr>
                <w:sz w:val="22"/>
                <w:szCs w:val="22"/>
              </w:rPr>
            </w:pPr>
            <w:r w:rsidRPr="00FB3AC5">
              <w:rPr>
                <w:sz w:val="22"/>
                <w:szCs w:val="22"/>
              </w:rPr>
              <w:t>32.5</w:t>
            </w:r>
            <w:r w:rsidRPr="00FB3AC5">
              <w:rPr>
                <w:sz w:val="22"/>
                <w:szCs w:val="22"/>
              </w:rPr>
              <w:tab/>
              <w:t xml:space="preserve">El Comprador eximirá de toda responsabilidad al Proveedor y a sus empleados, funcionarios y subcontratistas </w:t>
            </w:r>
            <w:r w:rsidR="00F80903" w:rsidRPr="00FB3AC5">
              <w:rPr>
                <w:sz w:val="22"/>
                <w:szCs w:val="22"/>
              </w:rPr>
              <w:t xml:space="preserve">en caso de </w:t>
            </w:r>
            <w:r w:rsidRPr="00FB3AC5">
              <w:rPr>
                <w:sz w:val="22"/>
                <w:szCs w:val="22"/>
              </w:rPr>
              <w:t xml:space="preserve">pérdidas, obligaciones y gastos (incluidas las pérdidas, obligaciones y gastos </w:t>
            </w:r>
            <w:r w:rsidR="00F80903" w:rsidRPr="00FB3AC5">
              <w:rPr>
                <w:sz w:val="22"/>
                <w:szCs w:val="22"/>
              </w:rPr>
              <w:t>surgidos al defender una reclamación</w:t>
            </w:r>
            <w:r w:rsidR="00974A29" w:rsidRPr="00FB3AC5">
              <w:rPr>
                <w:sz w:val="22"/>
                <w:szCs w:val="22"/>
              </w:rPr>
              <w:t xml:space="preserve"> </w:t>
            </w:r>
            <w:r w:rsidRPr="00FB3AC5">
              <w:rPr>
                <w:sz w:val="22"/>
                <w:szCs w:val="22"/>
              </w:rPr>
              <w:t xml:space="preserve">en que se </w:t>
            </w:r>
            <w:r w:rsidR="00F80903" w:rsidRPr="00FB3AC5">
              <w:rPr>
                <w:sz w:val="22"/>
                <w:szCs w:val="22"/>
              </w:rPr>
              <w:t xml:space="preserve">aleguen </w:t>
            </w:r>
            <w:r w:rsidRPr="00FB3AC5">
              <w:rPr>
                <w:sz w:val="22"/>
                <w:szCs w:val="22"/>
              </w:rPr>
              <w:t xml:space="preserve">dichas responsabilidades) que el Proveedor o sus empleados, funcionarios o subcontratistas </w:t>
            </w:r>
            <w:r w:rsidR="00F80903" w:rsidRPr="00FB3AC5">
              <w:rPr>
                <w:sz w:val="22"/>
                <w:szCs w:val="22"/>
              </w:rPr>
              <w:t xml:space="preserve">puedan </w:t>
            </w:r>
            <w:r w:rsidRPr="00FB3AC5">
              <w:rPr>
                <w:sz w:val="22"/>
                <w:szCs w:val="22"/>
              </w:rPr>
              <w:t xml:space="preserve">sufrir como consecuencia de </w:t>
            </w:r>
            <w:r w:rsidR="00F80903" w:rsidRPr="00FB3AC5">
              <w:rPr>
                <w:sz w:val="22"/>
                <w:szCs w:val="22"/>
              </w:rPr>
              <w:t xml:space="preserve">una infracción o presunta infracción </w:t>
            </w:r>
            <w:r w:rsidRPr="00FB3AC5">
              <w:rPr>
                <w:sz w:val="22"/>
                <w:szCs w:val="22"/>
              </w:rPr>
              <w:t>de derechos de propiedad intelectual derivad</w:t>
            </w:r>
            <w:r w:rsidR="009A082A" w:rsidRPr="00FB3AC5">
              <w:rPr>
                <w:sz w:val="22"/>
                <w:szCs w:val="22"/>
              </w:rPr>
              <w:t>os</w:t>
            </w:r>
            <w:r w:rsidRPr="00FB3AC5">
              <w:rPr>
                <w:sz w:val="22"/>
                <w:szCs w:val="22"/>
              </w:rPr>
              <w:t xml:space="preserve"> de diseños, datos, planos, especificaciones u otros documentos o materiales suministrados </w:t>
            </w:r>
            <w:r w:rsidR="00F80903" w:rsidRPr="00FB3AC5">
              <w:rPr>
                <w:sz w:val="22"/>
                <w:szCs w:val="22"/>
              </w:rPr>
              <w:t xml:space="preserve">al Proveedor en relación con este Contrato </w:t>
            </w:r>
            <w:r w:rsidRPr="00FB3AC5">
              <w:rPr>
                <w:sz w:val="22"/>
                <w:szCs w:val="22"/>
              </w:rPr>
              <w:t xml:space="preserve">por el Comprador o </w:t>
            </w:r>
            <w:r w:rsidR="00F80903" w:rsidRPr="00FB3AC5">
              <w:rPr>
                <w:sz w:val="22"/>
                <w:szCs w:val="22"/>
              </w:rPr>
              <w:t xml:space="preserve">por </w:t>
            </w:r>
            <w:r w:rsidRPr="00FB3AC5">
              <w:rPr>
                <w:sz w:val="22"/>
                <w:szCs w:val="22"/>
              </w:rPr>
              <w:t>persona</w:t>
            </w:r>
            <w:r w:rsidR="00F80903" w:rsidRPr="00FB3AC5">
              <w:rPr>
                <w:sz w:val="22"/>
                <w:szCs w:val="22"/>
              </w:rPr>
              <w:t>s</w:t>
            </w:r>
            <w:r w:rsidRPr="00FB3AC5">
              <w:rPr>
                <w:sz w:val="22"/>
                <w:szCs w:val="22"/>
              </w:rPr>
              <w:t xml:space="preserve"> (</w:t>
            </w:r>
            <w:r w:rsidR="00F80903" w:rsidRPr="00FB3AC5">
              <w:rPr>
                <w:sz w:val="22"/>
                <w:szCs w:val="22"/>
              </w:rPr>
              <w:t xml:space="preserve">distintas del </w:t>
            </w:r>
            <w:r w:rsidRPr="00FB3AC5">
              <w:rPr>
                <w:sz w:val="22"/>
                <w:szCs w:val="22"/>
              </w:rPr>
              <w:t>Proveedor) contratada</w:t>
            </w:r>
            <w:r w:rsidR="00F80903" w:rsidRPr="00FB3AC5">
              <w:rPr>
                <w:sz w:val="22"/>
                <w:szCs w:val="22"/>
              </w:rPr>
              <w:t>s</w:t>
            </w:r>
            <w:r w:rsidRPr="00FB3AC5">
              <w:rPr>
                <w:sz w:val="22"/>
                <w:szCs w:val="22"/>
              </w:rPr>
              <w:t xml:space="preserve"> por el Comprador</w:t>
            </w:r>
            <w:r w:rsidR="00F80903" w:rsidRPr="00FB3AC5">
              <w:rPr>
                <w:sz w:val="22"/>
                <w:szCs w:val="22"/>
              </w:rPr>
              <w:t xml:space="preserve"> </w:t>
            </w:r>
            <w:r w:rsidRPr="00FB3AC5">
              <w:rPr>
                <w:sz w:val="22"/>
                <w:szCs w:val="22"/>
              </w:rPr>
              <w:t>o relacionad</w:t>
            </w:r>
            <w:r w:rsidR="00F80903" w:rsidRPr="00FB3AC5">
              <w:rPr>
                <w:sz w:val="22"/>
                <w:szCs w:val="22"/>
              </w:rPr>
              <w:t>os con ellos</w:t>
            </w:r>
            <w:r w:rsidRPr="00FB3AC5">
              <w:rPr>
                <w:sz w:val="22"/>
                <w:szCs w:val="22"/>
              </w:rPr>
              <w:t xml:space="preserve">, salvo en la medida en que </w:t>
            </w:r>
            <w:r w:rsidR="00F80903" w:rsidRPr="00FB3AC5">
              <w:rPr>
                <w:sz w:val="22"/>
                <w:szCs w:val="22"/>
              </w:rPr>
              <w:t xml:space="preserve">dichas </w:t>
            </w:r>
            <w:r w:rsidRPr="00FB3AC5">
              <w:rPr>
                <w:sz w:val="22"/>
                <w:szCs w:val="22"/>
              </w:rPr>
              <w:t xml:space="preserve">pérdidas, obligaciones y gastos </w:t>
            </w:r>
            <w:r w:rsidR="00F80903" w:rsidRPr="00FB3AC5">
              <w:rPr>
                <w:sz w:val="22"/>
                <w:szCs w:val="22"/>
              </w:rPr>
              <w:t xml:space="preserve">surjan como consecuencia de la violación </w:t>
            </w:r>
            <w:r w:rsidRPr="00FB3AC5">
              <w:rPr>
                <w:sz w:val="22"/>
                <w:szCs w:val="22"/>
              </w:rPr>
              <w:t xml:space="preserve">de la </w:t>
            </w:r>
            <w:r w:rsidR="001A22C9" w:rsidRPr="00FB3AC5">
              <w:rPr>
                <w:sz w:val="22"/>
                <w:szCs w:val="22"/>
              </w:rPr>
              <w:t>Cláusula</w:t>
            </w:r>
            <w:r w:rsidRPr="00FB3AC5">
              <w:rPr>
                <w:sz w:val="22"/>
                <w:szCs w:val="22"/>
              </w:rPr>
              <w:t xml:space="preserve"> 32.8 de las CGC por parte del Proveedor. </w:t>
            </w:r>
          </w:p>
        </w:tc>
      </w:tr>
      <w:tr w:rsidR="00772764" w:rsidRPr="0050002A" w14:paraId="261D0102" w14:textId="77777777" w:rsidTr="00100DE3">
        <w:tc>
          <w:tcPr>
            <w:tcW w:w="2412" w:type="dxa"/>
          </w:tcPr>
          <w:p w14:paraId="433F4F88" w14:textId="77777777" w:rsidR="00772764" w:rsidRPr="0050002A" w:rsidRDefault="00772764" w:rsidP="00100DE3">
            <w:pPr>
              <w:spacing w:after="0"/>
              <w:jc w:val="left"/>
            </w:pPr>
          </w:p>
        </w:tc>
        <w:tc>
          <w:tcPr>
            <w:tcW w:w="6588" w:type="dxa"/>
          </w:tcPr>
          <w:p w14:paraId="6EDAFA62" w14:textId="0D70FB9F" w:rsidR="00772764" w:rsidRPr="00FB3AC5" w:rsidRDefault="00772764" w:rsidP="00100DE3">
            <w:pPr>
              <w:spacing w:after="200"/>
              <w:ind w:left="547" w:right="-72" w:hanging="547"/>
              <w:rPr>
                <w:sz w:val="22"/>
                <w:szCs w:val="22"/>
              </w:rPr>
            </w:pPr>
            <w:r w:rsidRPr="00FB3AC5">
              <w:rPr>
                <w:sz w:val="22"/>
                <w:szCs w:val="22"/>
              </w:rPr>
              <w:t>32.6</w:t>
            </w:r>
            <w:r w:rsidRPr="00FB3AC5">
              <w:rPr>
                <w:sz w:val="22"/>
                <w:szCs w:val="22"/>
              </w:rPr>
              <w:tab/>
              <w:t xml:space="preserve">Dicha </w:t>
            </w:r>
            <w:r w:rsidR="009A082A" w:rsidRPr="00FB3AC5">
              <w:rPr>
                <w:sz w:val="22"/>
                <w:szCs w:val="22"/>
              </w:rPr>
              <w:t xml:space="preserve">eximición </w:t>
            </w:r>
            <w:r w:rsidRPr="00FB3AC5">
              <w:rPr>
                <w:sz w:val="22"/>
                <w:szCs w:val="22"/>
              </w:rPr>
              <w:t xml:space="preserve">no abarcará: </w:t>
            </w:r>
          </w:p>
          <w:p w14:paraId="61C4639B" w14:textId="227CB066" w:rsidR="00772764" w:rsidRPr="00FB3AC5" w:rsidRDefault="00772764" w:rsidP="00100DE3">
            <w:pPr>
              <w:spacing w:after="200"/>
              <w:ind w:left="1094" w:right="-72" w:hanging="547"/>
              <w:rPr>
                <w:sz w:val="22"/>
                <w:szCs w:val="22"/>
              </w:rPr>
            </w:pPr>
            <w:r w:rsidRPr="00FB3AC5">
              <w:rPr>
                <w:sz w:val="22"/>
                <w:szCs w:val="22"/>
              </w:rPr>
              <w:t>a)</w:t>
            </w:r>
            <w:r w:rsidRPr="00FB3AC5">
              <w:rPr>
                <w:sz w:val="22"/>
                <w:szCs w:val="22"/>
              </w:rPr>
              <w:tab/>
              <w:t xml:space="preserve">el uso del diseño, dato, plano, especificación u otros documentos o materiales para fines </w:t>
            </w:r>
            <w:r w:rsidR="007F08F4" w:rsidRPr="00FB3AC5">
              <w:rPr>
                <w:sz w:val="22"/>
                <w:szCs w:val="22"/>
              </w:rPr>
              <w:t xml:space="preserve">no previstos </w:t>
            </w:r>
            <w:r w:rsidRPr="00FB3AC5">
              <w:rPr>
                <w:sz w:val="22"/>
                <w:szCs w:val="22"/>
              </w:rPr>
              <w:t xml:space="preserve">en el Contrato o que </w:t>
            </w:r>
            <w:r w:rsidR="009A082A" w:rsidRPr="00FB3AC5">
              <w:rPr>
                <w:sz w:val="22"/>
                <w:szCs w:val="22"/>
              </w:rPr>
              <w:t xml:space="preserve">no </w:t>
            </w:r>
            <w:r w:rsidRPr="00FB3AC5">
              <w:rPr>
                <w:sz w:val="22"/>
                <w:szCs w:val="22"/>
              </w:rPr>
              <w:t>puedan deducirse razonablemente de este;</w:t>
            </w:r>
          </w:p>
          <w:p w14:paraId="462E21A0" w14:textId="7AF4CD64" w:rsidR="00772764" w:rsidRPr="00FB3AC5" w:rsidRDefault="00772764" w:rsidP="00100DE3">
            <w:pPr>
              <w:spacing w:after="200"/>
              <w:ind w:left="1094" w:right="-72" w:hanging="547"/>
              <w:rPr>
                <w:sz w:val="22"/>
                <w:szCs w:val="22"/>
              </w:rPr>
            </w:pPr>
            <w:r w:rsidRPr="00FB3AC5">
              <w:rPr>
                <w:sz w:val="22"/>
                <w:szCs w:val="22"/>
              </w:rPr>
              <w:t>b)</w:t>
            </w:r>
            <w:r w:rsidRPr="00FB3AC5">
              <w:rPr>
                <w:sz w:val="22"/>
                <w:szCs w:val="22"/>
              </w:rPr>
              <w:tab/>
            </w:r>
            <w:r w:rsidR="007F08F4" w:rsidRPr="00FB3AC5">
              <w:rPr>
                <w:sz w:val="22"/>
                <w:szCs w:val="22"/>
              </w:rPr>
              <w:t xml:space="preserve">la infracción </w:t>
            </w:r>
            <w:r w:rsidRPr="00FB3AC5">
              <w:rPr>
                <w:sz w:val="22"/>
                <w:szCs w:val="22"/>
              </w:rPr>
              <w:t xml:space="preserve">resultante del uso del diseño, dato, plano, especificación u otros documentos o materiales, o productos generados en asociación o combinación con otros bienes o servicios no suministrados por el Comprador </w:t>
            </w:r>
            <w:r w:rsidR="007F08F4" w:rsidRPr="00FB3AC5">
              <w:rPr>
                <w:sz w:val="22"/>
                <w:szCs w:val="22"/>
              </w:rPr>
              <w:t xml:space="preserve">u otra persona </w:t>
            </w:r>
            <w:r w:rsidRPr="00FB3AC5">
              <w:rPr>
                <w:sz w:val="22"/>
                <w:szCs w:val="22"/>
              </w:rPr>
              <w:t xml:space="preserve">contratada por </w:t>
            </w:r>
            <w:r w:rsidR="007F08F4" w:rsidRPr="00FB3AC5">
              <w:rPr>
                <w:sz w:val="22"/>
                <w:szCs w:val="22"/>
              </w:rPr>
              <w:t>el Comprador</w:t>
            </w:r>
            <w:r w:rsidRPr="00FB3AC5">
              <w:rPr>
                <w:sz w:val="22"/>
                <w:szCs w:val="22"/>
              </w:rPr>
              <w:t xml:space="preserve">, cuando la </w:t>
            </w:r>
            <w:r w:rsidR="007F08F4" w:rsidRPr="00FB3AC5">
              <w:rPr>
                <w:sz w:val="22"/>
                <w:szCs w:val="22"/>
              </w:rPr>
              <w:t xml:space="preserve">infracción </w:t>
            </w:r>
            <w:r w:rsidRPr="00FB3AC5">
              <w:rPr>
                <w:sz w:val="22"/>
                <w:szCs w:val="22"/>
              </w:rPr>
              <w:t>se deba a dicha asociación o combinación, y no al mero uso del diseño, dato, plano, especificación</w:t>
            </w:r>
            <w:r w:rsidR="009A082A" w:rsidRPr="00FB3AC5">
              <w:rPr>
                <w:sz w:val="22"/>
                <w:szCs w:val="22"/>
              </w:rPr>
              <w:t xml:space="preserve"> u</w:t>
            </w:r>
            <w:r w:rsidRPr="00FB3AC5">
              <w:rPr>
                <w:sz w:val="22"/>
                <w:szCs w:val="22"/>
              </w:rPr>
              <w:t xml:space="preserve"> otros documentos o materiales.</w:t>
            </w:r>
          </w:p>
          <w:p w14:paraId="72CCDBAD" w14:textId="1C7862BA" w:rsidR="00772764" w:rsidRPr="00FB3AC5" w:rsidRDefault="00772764" w:rsidP="00100DE3">
            <w:pPr>
              <w:spacing w:after="200"/>
              <w:ind w:left="547" w:right="-72" w:hanging="547"/>
              <w:rPr>
                <w:sz w:val="22"/>
                <w:szCs w:val="22"/>
              </w:rPr>
            </w:pPr>
            <w:r w:rsidRPr="00FB3AC5">
              <w:rPr>
                <w:sz w:val="22"/>
                <w:szCs w:val="22"/>
              </w:rPr>
              <w:t>32.7</w:t>
            </w:r>
            <w:r w:rsidRPr="00FB3AC5">
              <w:rPr>
                <w:sz w:val="22"/>
                <w:szCs w:val="22"/>
              </w:rPr>
              <w:tab/>
              <w:t xml:space="preserve">Dicha </w:t>
            </w:r>
            <w:r w:rsidR="009A082A" w:rsidRPr="00FB3AC5">
              <w:rPr>
                <w:sz w:val="22"/>
                <w:szCs w:val="22"/>
              </w:rPr>
              <w:t xml:space="preserve">eximición </w:t>
            </w:r>
            <w:r w:rsidRPr="00FB3AC5">
              <w:rPr>
                <w:sz w:val="22"/>
                <w:szCs w:val="22"/>
              </w:rPr>
              <w:t>tampoco procederá</w:t>
            </w:r>
            <w:r w:rsidR="00EC16A3" w:rsidRPr="00FB3AC5">
              <w:rPr>
                <w:sz w:val="22"/>
                <w:szCs w:val="22"/>
              </w:rPr>
              <w:t xml:space="preserve"> si la reclamación por infracción </w:t>
            </w:r>
            <w:r w:rsidRPr="00FB3AC5">
              <w:rPr>
                <w:sz w:val="22"/>
                <w:szCs w:val="22"/>
              </w:rPr>
              <w:t>:</w:t>
            </w:r>
          </w:p>
          <w:p w14:paraId="381472E9" w14:textId="6A2A1FB3" w:rsidR="00772764" w:rsidRPr="00FB3AC5" w:rsidRDefault="00772764" w:rsidP="00100DE3">
            <w:pPr>
              <w:spacing w:after="200"/>
              <w:ind w:left="1094" w:right="-72" w:hanging="547"/>
              <w:rPr>
                <w:sz w:val="22"/>
                <w:szCs w:val="22"/>
              </w:rPr>
            </w:pPr>
            <w:r w:rsidRPr="00FB3AC5">
              <w:rPr>
                <w:sz w:val="22"/>
                <w:szCs w:val="22"/>
              </w:rPr>
              <w:t>a)</w:t>
            </w:r>
            <w:r w:rsidRPr="00FB3AC5">
              <w:rPr>
                <w:sz w:val="22"/>
                <w:szCs w:val="22"/>
              </w:rPr>
              <w:tab/>
            </w:r>
            <w:r w:rsidR="00EC16A3" w:rsidRPr="00FB3AC5">
              <w:rPr>
                <w:sz w:val="22"/>
                <w:szCs w:val="22"/>
              </w:rPr>
              <w:t xml:space="preserve">es </w:t>
            </w:r>
            <w:r w:rsidR="009A082A" w:rsidRPr="00FB3AC5">
              <w:rPr>
                <w:sz w:val="22"/>
                <w:szCs w:val="22"/>
              </w:rPr>
              <w:t>presentada</w:t>
            </w:r>
            <w:r w:rsidRPr="00FB3AC5">
              <w:rPr>
                <w:sz w:val="22"/>
                <w:szCs w:val="22"/>
              </w:rPr>
              <w:t xml:space="preserve"> por </w:t>
            </w:r>
            <w:r w:rsidR="00CC2031" w:rsidRPr="00FB3AC5">
              <w:rPr>
                <w:sz w:val="22"/>
                <w:szCs w:val="22"/>
              </w:rPr>
              <w:t xml:space="preserve">la empresa </w:t>
            </w:r>
            <w:r w:rsidRPr="00FB3AC5">
              <w:rPr>
                <w:sz w:val="22"/>
                <w:szCs w:val="22"/>
              </w:rPr>
              <w:t xml:space="preserve">matriz, </w:t>
            </w:r>
            <w:r w:rsidR="00CC2031" w:rsidRPr="00FB3AC5">
              <w:rPr>
                <w:sz w:val="22"/>
                <w:szCs w:val="22"/>
              </w:rPr>
              <w:t xml:space="preserve">una </w:t>
            </w:r>
            <w:r w:rsidRPr="00FB3AC5">
              <w:rPr>
                <w:sz w:val="22"/>
                <w:szCs w:val="22"/>
              </w:rPr>
              <w:t xml:space="preserve">subsidiaria o </w:t>
            </w:r>
            <w:r w:rsidR="00CC2031" w:rsidRPr="00FB3AC5">
              <w:rPr>
                <w:sz w:val="22"/>
                <w:szCs w:val="22"/>
              </w:rPr>
              <w:t xml:space="preserve">una </w:t>
            </w:r>
            <w:r w:rsidR="009A082A" w:rsidRPr="00FB3AC5">
              <w:rPr>
                <w:sz w:val="22"/>
                <w:szCs w:val="22"/>
              </w:rPr>
              <w:t xml:space="preserve">filial </w:t>
            </w:r>
            <w:r w:rsidRPr="00FB3AC5">
              <w:rPr>
                <w:sz w:val="22"/>
                <w:szCs w:val="22"/>
              </w:rPr>
              <w:t>de la organización del Proveedor;</w:t>
            </w:r>
          </w:p>
          <w:p w14:paraId="03892040" w14:textId="199423A6" w:rsidR="00772764" w:rsidRPr="00FB3AC5" w:rsidRDefault="00772764" w:rsidP="00100DE3">
            <w:pPr>
              <w:spacing w:after="200"/>
              <w:ind w:left="1094" w:right="-72" w:hanging="547"/>
              <w:rPr>
                <w:sz w:val="22"/>
                <w:szCs w:val="22"/>
              </w:rPr>
            </w:pPr>
            <w:r w:rsidRPr="00FB3AC5">
              <w:rPr>
                <w:sz w:val="22"/>
                <w:szCs w:val="22"/>
              </w:rPr>
              <w:t>b)</w:t>
            </w:r>
            <w:r w:rsidRPr="00FB3AC5">
              <w:rPr>
                <w:sz w:val="22"/>
                <w:szCs w:val="22"/>
              </w:rPr>
              <w:tab/>
            </w:r>
            <w:r w:rsidR="00EC16A3" w:rsidRPr="00FB3AC5">
              <w:rPr>
                <w:sz w:val="22"/>
                <w:szCs w:val="22"/>
              </w:rPr>
              <w:t xml:space="preserve">resulta </w:t>
            </w:r>
            <w:r w:rsidRPr="00FB3AC5">
              <w:rPr>
                <w:sz w:val="22"/>
                <w:szCs w:val="22"/>
              </w:rPr>
              <w:t xml:space="preserve">de la modificación, por parte del Proveedor o </w:t>
            </w:r>
            <w:r w:rsidR="00CC2031" w:rsidRPr="00FB3AC5">
              <w:rPr>
                <w:sz w:val="22"/>
                <w:szCs w:val="22"/>
              </w:rPr>
              <w:t xml:space="preserve">de </w:t>
            </w:r>
            <w:r w:rsidRPr="00FB3AC5">
              <w:rPr>
                <w:sz w:val="22"/>
                <w:szCs w:val="22"/>
              </w:rPr>
              <w:t>persona</w:t>
            </w:r>
            <w:r w:rsidR="00CC2031" w:rsidRPr="00FB3AC5">
              <w:rPr>
                <w:sz w:val="22"/>
                <w:szCs w:val="22"/>
              </w:rPr>
              <w:t>s</w:t>
            </w:r>
            <w:r w:rsidRPr="00FB3AC5">
              <w:rPr>
                <w:sz w:val="22"/>
                <w:szCs w:val="22"/>
              </w:rPr>
              <w:t xml:space="preserve"> contratada</w:t>
            </w:r>
            <w:r w:rsidR="00CC2031" w:rsidRPr="00FB3AC5">
              <w:rPr>
                <w:sz w:val="22"/>
                <w:szCs w:val="22"/>
              </w:rPr>
              <w:t>s</w:t>
            </w:r>
            <w:r w:rsidRPr="00FB3AC5">
              <w:rPr>
                <w:sz w:val="22"/>
                <w:szCs w:val="22"/>
              </w:rPr>
              <w:t xml:space="preserve"> por este, </w:t>
            </w:r>
            <w:r w:rsidR="00CC2031" w:rsidRPr="00FB3AC5">
              <w:rPr>
                <w:sz w:val="22"/>
                <w:szCs w:val="22"/>
              </w:rPr>
              <w:t xml:space="preserve">del </w:t>
            </w:r>
            <w:r w:rsidRPr="00FB3AC5">
              <w:rPr>
                <w:sz w:val="22"/>
                <w:szCs w:val="22"/>
              </w:rPr>
              <w:t>diseño, dato, plano, especificaci</w:t>
            </w:r>
            <w:r w:rsidR="00CC2031" w:rsidRPr="00FB3AC5">
              <w:rPr>
                <w:sz w:val="22"/>
                <w:szCs w:val="22"/>
              </w:rPr>
              <w:t>ón</w:t>
            </w:r>
            <w:r w:rsidRPr="00FB3AC5">
              <w:rPr>
                <w:sz w:val="22"/>
                <w:szCs w:val="22"/>
              </w:rPr>
              <w:t xml:space="preserve"> u otros documentos o materiales suministrados al Proveedor por el Comprador o </w:t>
            </w:r>
            <w:r w:rsidR="009A082A" w:rsidRPr="00FB3AC5">
              <w:rPr>
                <w:sz w:val="22"/>
                <w:szCs w:val="22"/>
              </w:rPr>
              <w:t xml:space="preserve">por </w:t>
            </w:r>
            <w:r w:rsidRPr="00FB3AC5">
              <w:rPr>
                <w:sz w:val="22"/>
                <w:szCs w:val="22"/>
              </w:rPr>
              <w:t>persona</w:t>
            </w:r>
            <w:r w:rsidR="00CC2031" w:rsidRPr="00FB3AC5">
              <w:rPr>
                <w:sz w:val="22"/>
                <w:szCs w:val="22"/>
              </w:rPr>
              <w:t>s</w:t>
            </w:r>
            <w:r w:rsidRPr="00FB3AC5">
              <w:rPr>
                <w:sz w:val="22"/>
                <w:szCs w:val="22"/>
              </w:rPr>
              <w:t xml:space="preserve"> contratada</w:t>
            </w:r>
            <w:r w:rsidR="00CC2031" w:rsidRPr="00FB3AC5">
              <w:rPr>
                <w:sz w:val="22"/>
                <w:szCs w:val="22"/>
              </w:rPr>
              <w:t>s</w:t>
            </w:r>
            <w:r w:rsidRPr="00FB3AC5">
              <w:rPr>
                <w:sz w:val="22"/>
                <w:szCs w:val="22"/>
              </w:rPr>
              <w:t xml:space="preserve"> por este.</w:t>
            </w:r>
          </w:p>
          <w:p w14:paraId="3EA6F54B" w14:textId="59D0AB43" w:rsidR="00772764" w:rsidRPr="00FB3AC5" w:rsidRDefault="00772764" w:rsidP="000E1922">
            <w:pPr>
              <w:spacing w:after="200"/>
              <w:ind w:left="547" w:right="-72" w:hanging="547"/>
              <w:rPr>
                <w:sz w:val="22"/>
                <w:szCs w:val="22"/>
              </w:rPr>
            </w:pPr>
            <w:r w:rsidRPr="00FB3AC5">
              <w:rPr>
                <w:sz w:val="22"/>
                <w:szCs w:val="22"/>
              </w:rPr>
              <w:t>32.8</w:t>
            </w:r>
            <w:r w:rsidRPr="00FB3AC5">
              <w:rPr>
                <w:sz w:val="22"/>
                <w:szCs w:val="22"/>
              </w:rPr>
              <w:tab/>
              <w:t xml:space="preserve">Si se </w:t>
            </w:r>
            <w:r w:rsidR="00974A29" w:rsidRPr="00FB3AC5">
              <w:rPr>
                <w:sz w:val="22"/>
                <w:szCs w:val="22"/>
              </w:rPr>
              <w:t xml:space="preserve">entablara un proceso legal o una demanda </w:t>
            </w:r>
            <w:r w:rsidRPr="00FB3AC5">
              <w:rPr>
                <w:sz w:val="22"/>
                <w:szCs w:val="22"/>
              </w:rPr>
              <w:t xml:space="preserve">contra el Proveedor </w:t>
            </w:r>
            <w:r w:rsidR="00CC2031" w:rsidRPr="00FB3AC5">
              <w:rPr>
                <w:sz w:val="22"/>
                <w:szCs w:val="22"/>
              </w:rPr>
              <w:t xml:space="preserve">derivada de alguno de los casos </w:t>
            </w:r>
            <w:r w:rsidRPr="00FB3AC5">
              <w:rPr>
                <w:sz w:val="22"/>
                <w:szCs w:val="22"/>
              </w:rPr>
              <w:t xml:space="preserve">a </w:t>
            </w:r>
            <w:r w:rsidR="00CC2031" w:rsidRPr="00FB3AC5">
              <w:rPr>
                <w:sz w:val="22"/>
                <w:szCs w:val="22"/>
              </w:rPr>
              <w:t xml:space="preserve">los </w:t>
            </w:r>
            <w:r w:rsidRPr="00FB3AC5">
              <w:rPr>
                <w:sz w:val="22"/>
                <w:szCs w:val="22"/>
              </w:rPr>
              <w:t xml:space="preserve">que se </w:t>
            </w:r>
            <w:r w:rsidR="00CC2031" w:rsidRPr="00FB3AC5">
              <w:rPr>
                <w:sz w:val="22"/>
                <w:szCs w:val="22"/>
              </w:rPr>
              <w:t xml:space="preserve">refiere </w:t>
            </w:r>
            <w:r w:rsidRPr="00FB3AC5">
              <w:rPr>
                <w:sz w:val="22"/>
                <w:szCs w:val="22"/>
              </w:rPr>
              <w:t xml:space="preserve">la </w:t>
            </w:r>
            <w:r w:rsidR="001A22C9" w:rsidRPr="00FB3AC5">
              <w:rPr>
                <w:sz w:val="22"/>
                <w:szCs w:val="22"/>
              </w:rPr>
              <w:t>Cláusula</w:t>
            </w:r>
            <w:r w:rsidRPr="00FB3AC5">
              <w:rPr>
                <w:sz w:val="22"/>
                <w:szCs w:val="22"/>
              </w:rPr>
              <w:t xml:space="preserve"> 32.5 de las CGC, el Proveedor notificará </w:t>
            </w:r>
            <w:r w:rsidR="00CC2031" w:rsidRPr="00FB3AC5">
              <w:rPr>
                <w:sz w:val="22"/>
                <w:szCs w:val="22"/>
              </w:rPr>
              <w:t xml:space="preserve">de </w:t>
            </w:r>
            <w:r w:rsidRPr="00FB3AC5">
              <w:rPr>
                <w:sz w:val="22"/>
                <w:szCs w:val="22"/>
              </w:rPr>
              <w:t>inmediat</w:t>
            </w:r>
            <w:r w:rsidR="00CC2031" w:rsidRPr="00FB3AC5">
              <w:rPr>
                <w:sz w:val="22"/>
                <w:szCs w:val="22"/>
              </w:rPr>
              <w:t>o</w:t>
            </w:r>
            <w:r w:rsidRPr="00FB3AC5">
              <w:rPr>
                <w:sz w:val="22"/>
                <w:szCs w:val="22"/>
              </w:rPr>
              <w:t xml:space="preserve"> al Comprador y este, </w:t>
            </w:r>
            <w:r w:rsidR="00CC2031" w:rsidRPr="00FB3AC5">
              <w:rPr>
                <w:sz w:val="22"/>
                <w:szCs w:val="22"/>
              </w:rPr>
              <w:t>por</w:t>
            </w:r>
            <w:r w:rsidRPr="00FB3AC5">
              <w:rPr>
                <w:sz w:val="22"/>
                <w:szCs w:val="22"/>
              </w:rPr>
              <w:t xml:space="preserve"> su propia </w:t>
            </w:r>
            <w:r w:rsidR="00CC2031" w:rsidRPr="00FB3AC5">
              <w:rPr>
                <w:sz w:val="22"/>
                <w:szCs w:val="22"/>
              </w:rPr>
              <w:t xml:space="preserve">cuenta </w:t>
            </w:r>
            <w:r w:rsidRPr="00FB3AC5">
              <w:rPr>
                <w:sz w:val="22"/>
                <w:szCs w:val="22"/>
              </w:rPr>
              <w:t xml:space="preserve">y en nombre del Proveedor, </w:t>
            </w:r>
            <w:r w:rsidR="00CC2031" w:rsidRPr="00FB3AC5">
              <w:rPr>
                <w:sz w:val="22"/>
                <w:szCs w:val="22"/>
              </w:rPr>
              <w:t>podrá impulsar dicho proceso</w:t>
            </w:r>
            <w:r w:rsidR="00974A29" w:rsidRPr="00FB3AC5">
              <w:rPr>
                <w:sz w:val="22"/>
                <w:szCs w:val="22"/>
              </w:rPr>
              <w:t xml:space="preserve"> </w:t>
            </w:r>
            <w:r w:rsidRPr="00FB3AC5">
              <w:rPr>
                <w:sz w:val="22"/>
                <w:szCs w:val="22"/>
              </w:rPr>
              <w:t xml:space="preserve">o </w:t>
            </w:r>
            <w:r w:rsidR="00CC2031" w:rsidRPr="00FB3AC5">
              <w:rPr>
                <w:sz w:val="22"/>
                <w:szCs w:val="22"/>
              </w:rPr>
              <w:t>demanda</w:t>
            </w:r>
            <w:r w:rsidR="00974A29" w:rsidRPr="00FB3AC5">
              <w:rPr>
                <w:sz w:val="22"/>
                <w:szCs w:val="22"/>
              </w:rPr>
              <w:t xml:space="preserve"> </w:t>
            </w:r>
            <w:r w:rsidR="00CC2031" w:rsidRPr="00FB3AC5">
              <w:rPr>
                <w:sz w:val="22"/>
                <w:szCs w:val="22"/>
              </w:rPr>
              <w:t xml:space="preserve">y realizará las </w:t>
            </w:r>
            <w:r w:rsidRPr="00FB3AC5">
              <w:rPr>
                <w:sz w:val="22"/>
                <w:szCs w:val="22"/>
              </w:rPr>
              <w:t xml:space="preserve">negociaciones </w:t>
            </w:r>
            <w:r w:rsidR="00CC2031" w:rsidRPr="00FB3AC5">
              <w:rPr>
                <w:sz w:val="22"/>
                <w:szCs w:val="22"/>
              </w:rPr>
              <w:t xml:space="preserve">necesarias </w:t>
            </w:r>
            <w:r w:rsidRPr="00FB3AC5">
              <w:rPr>
                <w:sz w:val="22"/>
                <w:szCs w:val="22"/>
              </w:rPr>
              <w:t xml:space="preserve">para </w:t>
            </w:r>
            <w:r w:rsidR="00974A29" w:rsidRPr="00FB3AC5">
              <w:rPr>
                <w:sz w:val="22"/>
                <w:szCs w:val="22"/>
              </w:rPr>
              <w:t>llegar a un acuerdo al respecto</w:t>
            </w:r>
            <w:r w:rsidRPr="00FB3AC5">
              <w:rPr>
                <w:sz w:val="22"/>
                <w:szCs w:val="22"/>
              </w:rPr>
              <w:t>. Si</w:t>
            </w:r>
            <w:r w:rsidR="009A082A" w:rsidRPr="00FB3AC5">
              <w:rPr>
                <w:sz w:val="22"/>
                <w:szCs w:val="22"/>
              </w:rPr>
              <w:t>,</w:t>
            </w:r>
            <w:r w:rsidRPr="00FB3AC5">
              <w:rPr>
                <w:sz w:val="22"/>
                <w:szCs w:val="22"/>
              </w:rPr>
              <w:t xml:space="preserve"> dentro de los 28 (veintiocho) días </w:t>
            </w:r>
            <w:r w:rsidR="00CC2031" w:rsidRPr="00FB3AC5">
              <w:rPr>
                <w:sz w:val="22"/>
                <w:szCs w:val="22"/>
              </w:rPr>
              <w:t xml:space="preserve">posteriores al </w:t>
            </w:r>
            <w:r w:rsidRPr="00FB3AC5">
              <w:rPr>
                <w:sz w:val="22"/>
                <w:szCs w:val="22"/>
              </w:rPr>
              <w:t>recib</w:t>
            </w:r>
            <w:r w:rsidR="00CC2031" w:rsidRPr="00FB3AC5">
              <w:rPr>
                <w:sz w:val="22"/>
                <w:szCs w:val="22"/>
              </w:rPr>
              <w:t>o de</w:t>
            </w:r>
            <w:r w:rsidRPr="00FB3AC5">
              <w:rPr>
                <w:sz w:val="22"/>
                <w:szCs w:val="22"/>
              </w:rPr>
              <w:t xml:space="preserve"> dicha notificación</w:t>
            </w:r>
            <w:r w:rsidR="009A082A" w:rsidRPr="00FB3AC5">
              <w:rPr>
                <w:sz w:val="22"/>
                <w:szCs w:val="22"/>
              </w:rPr>
              <w:t>,</w:t>
            </w:r>
            <w:r w:rsidRPr="00FB3AC5">
              <w:rPr>
                <w:sz w:val="22"/>
                <w:szCs w:val="22"/>
              </w:rPr>
              <w:t xml:space="preserve"> el Comprador no notifica al Proveedor que tiene la intención de </w:t>
            </w:r>
            <w:r w:rsidR="00CC2031" w:rsidRPr="00FB3AC5">
              <w:rPr>
                <w:sz w:val="22"/>
                <w:szCs w:val="22"/>
              </w:rPr>
              <w:t>llevar adelante tales</w:t>
            </w:r>
            <w:r w:rsidRPr="00FB3AC5">
              <w:rPr>
                <w:sz w:val="22"/>
                <w:szCs w:val="22"/>
              </w:rPr>
              <w:t xml:space="preserve"> </w:t>
            </w:r>
            <w:r w:rsidR="00974A29" w:rsidRPr="00FB3AC5">
              <w:rPr>
                <w:sz w:val="22"/>
                <w:szCs w:val="22"/>
              </w:rPr>
              <w:t xml:space="preserve">procesos </w:t>
            </w:r>
            <w:r w:rsidRPr="00FB3AC5">
              <w:rPr>
                <w:sz w:val="22"/>
                <w:szCs w:val="22"/>
              </w:rPr>
              <w:t xml:space="preserve">o </w:t>
            </w:r>
            <w:r w:rsidR="00974A29" w:rsidRPr="00FB3AC5">
              <w:rPr>
                <w:sz w:val="22"/>
                <w:szCs w:val="22"/>
              </w:rPr>
              <w:t>demandas</w:t>
            </w:r>
            <w:r w:rsidRPr="00FB3AC5">
              <w:rPr>
                <w:sz w:val="22"/>
                <w:szCs w:val="22"/>
              </w:rPr>
              <w:t xml:space="preserve">, el Proveedor tendrá </w:t>
            </w:r>
            <w:r w:rsidR="00CC2031" w:rsidRPr="00FB3AC5">
              <w:rPr>
                <w:sz w:val="22"/>
                <w:szCs w:val="22"/>
              </w:rPr>
              <w:t xml:space="preserve">derecho a impulsarlos </w:t>
            </w:r>
            <w:r w:rsidR="000E1922" w:rsidRPr="00FB3AC5">
              <w:rPr>
                <w:sz w:val="22"/>
                <w:szCs w:val="22"/>
              </w:rPr>
              <w:t>en su propio nombre</w:t>
            </w:r>
            <w:r w:rsidRPr="00FB3AC5">
              <w:rPr>
                <w:sz w:val="22"/>
                <w:szCs w:val="22"/>
              </w:rPr>
              <w:t xml:space="preserve">. A menos que el Comprador no haya notificado al Proveedor dentro de ese plazo, el Proveedor no hará ninguna </w:t>
            </w:r>
            <w:r w:rsidR="00CC2031" w:rsidRPr="00FB3AC5">
              <w:rPr>
                <w:sz w:val="22"/>
                <w:szCs w:val="22"/>
              </w:rPr>
              <w:t xml:space="preserve">declaración </w:t>
            </w:r>
            <w:r w:rsidRPr="00FB3AC5">
              <w:rPr>
                <w:sz w:val="22"/>
                <w:szCs w:val="22"/>
              </w:rPr>
              <w:t xml:space="preserve">que pueda ser perjudicial para la defensa en tales </w:t>
            </w:r>
            <w:r w:rsidR="00974A29" w:rsidRPr="00FB3AC5">
              <w:rPr>
                <w:sz w:val="22"/>
                <w:szCs w:val="22"/>
              </w:rPr>
              <w:t xml:space="preserve">procesos </w:t>
            </w:r>
            <w:r w:rsidRPr="00FB3AC5">
              <w:rPr>
                <w:sz w:val="22"/>
                <w:szCs w:val="22"/>
              </w:rPr>
              <w:t xml:space="preserve">o </w:t>
            </w:r>
            <w:r w:rsidR="00974A29" w:rsidRPr="00FB3AC5">
              <w:rPr>
                <w:sz w:val="22"/>
                <w:szCs w:val="22"/>
              </w:rPr>
              <w:t>demandas</w:t>
            </w:r>
            <w:r w:rsidRPr="00FB3AC5">
              <w:rPr>
                <w:sz w:val="22"/>
                <w:szCs w:val="22"/>
              </w:rPr>
              <w:t>. El Proveedor</w:t>
            </w:r>
            <w:r w:rsidR="00CC2031" w:rsidRPr="00FB3AC5">
              <w:rPr>
                <w:sz w:val="22"/>
                <w:szCs w:val="22"/>
              </w:rPr>
              <w:t xml:space="preserve"> se compromete</w:t>
            </w:r>
            <w:r w:rsidRPr="00FB3AC5">
              <w:rPr>
                <w:sz w:val="22"/>
                <w:szCs w:val="22"/>
              </w:rPr>
              <w:t xml:space="preserve">, a solicitud del Comprador, </w:t>
            </w:r>
            <w:r w:rsidR="00CC2031" w:rsidRPr="00FB3AC5">
              <w:rPr>
                <w:sz w:val="22"/>
                <w:szCs w:val="22"/>
              </w:rPr>
              <w:t xml:space="preserve">a prestarle </w:t>
            </w:r>
            <w:r w:rsidRPr="00FB3AC5">
              <w:rPr>
                <w:sz w:val="22"/>
                <w:szCs w:val="22"/>
              </w:rPr>
              <w:t xml:space="preserve">toda la asistencia posible </w:t>
            </w:r>
            <w:r w:rsidR="00CC2031" w:rsidRPr="00FB3AC5">
              <w:rPr>
                <w:sz w:val="22"/>
                <w:szCs w:val="22"/>
              </w:rPr>
              <w:t>para que el Comprador pueda llevar adelante tales</w:t>
            </w:r>
            <w:r w:rsidRPr="00FB3AC5">
              <w:rPr>
                <w:sz w:val="22"/>
                <w:szCs w:val="22"/>
              </w:rPr>
              <w:t xml:space="preserve"> </w:t>
            </w:r>
            <w:r w:rsidR="00974A29" w:rsidRPr="00FB3AC5">
              <w:rPr>
                <w:sz w:val="22"/>
                <w:szCs w:val="22"/>
              </w:rPr>
              <w:t xml:space="preserve">procesos </w:t>
            </w:r>
            <w:r w:rsidRPr="00FB3AC5">
              <w:rPr>
                <w:sz w:val="22"/>
                <w:szCs w:val="22"/>
              </w:rPr>
              <w:t>o demandas</w:t>
            </w:r>
            <w:r w:rsidR="00CC2031" w:rsidRPr="00FB3AC5">
              <w:rPr>
                <w:sz w:val="22"/>
                <w:szCs w:val="22"/>
              </w:rPr>
              <w:t xml:space="preserve">. </w:t>
            </w:r>
            <w:r w:rsidR="00CC2031" w:rsidRPr="00FB3AC5">
              <w:rPr>
                <w:color w:val="000000"/>
                <w:sz w:val="22"/>
                <w:szCs w:val="22"/>
              </w:rPr>
              <w:t xml:space="preserve">Los gastos razonables en que incurra a tal efecto le serán reembolsados por el </w:t>
            </w:r>
            <w:proofErr w:type="gramStart"/>
            <w:r w:rsidR="00CC2031" w:rsidRPr="00FB3AC5">
              <w:rPr>
                <w:color w:val="000000"/>
                <w:sz w:val="22"/>
                <w:szCs w:val="22"/>
              </w:rPr>
              <w:t>Comprador.</w:t>
            </w:r>
            <w:r w:rsidRPr="00FB3AC5">
              <w:rPr>
                <w:sz w:val="22"/>
                <w:szCs w:val="22"/>
              </w:rPr>
              <w:t>.</w:t>
            </w:r>
            <w:proofErr w:type="gramEnd"/>
          </w:p>
        </w:tc>
      </w:tr>
      <w:tr w:rsidR="00772764" w:rsidRPr="0050002A" w14:paraId="39E16594" w14:textId="77777777" w:rsidTr="00100DE3">
        <w:trPr>
          <w:trHeight w:val="720"/>
        </w:trPr>
        <w:tc>
          <w:tcPr>
            <w:tcW w:w="2412" w:type="dxa"/>
          </w:tcPr>
          <w:p w14:paraId="41BC7D7F" w14:textId="77777777" w:rsidR="00772764" w:rsidRPr="0050002A" w:rsidRDefault="00772764" w:rsidP="00100DE3">
            <w:pPr>
              <w:pStyle w:val="Head62"/>
            </w:pPr>
            <w:bookmarkStart w:id="992" w:name="_Toc277233355"/>
            <w:bookmarkStart w:id="993" w:name="_Toc136426885"/>
            <w:r w:rsidRPr="0050002A">
              <w:t>33.</w:t>
            </w:r>
            <w:r w:rsidRPr="0050002A">
              <w:tab/>
              <w:t>Limitación de responsabilidad</w:t>
            </w:r>
            <w:bookmarkEnd w:id="992"/>
            <w:bookmarkEnd w:id="993"/>
          </w:p>
        </w:tc>
        <w:tc>
          <w:tcPr>
            <w:tcW w:w="6588" w:type="dxa"/>
          </w:tcPr>
          <w:p w14:paraId="77274DD2" w14:textId="153E3E0B" w:rsidR="00772764" w:rsidRPr="00FB3AC5" w:rsidRDefault="00772764" w:rsidP="00EC16A3">
            <w:pPr>
              <w:spacing w:after="200"/>
              <w:ind w:left="540" w:right="-72" w:hanging="547"/>
              <w:rPr>
                <w:sz w:val="22"/>
                <w:szCs w:val="22"/>
              </w:rPr>
            </w:pPr>
            <w:r w:rsidRPr="00FB3AC5">
              <w:rPr>
                <w:sz w:val="22"/>
                <w:szCs w:val="22"/>
              </w:rPr>
              <w:t>33.1</w:t>
            </w:r>
            <w:r w:rsidRPr="00FB3AC5">
              <w:rPr>
                <w:sz w:val="22"/>
                <w:szCs w:val="22"/>
              </w:rPr>
              <w:tab/>
              <w:t>Siempre y cuando l</w:t>
            </w:r>
            <w:r w:rsidR="00EC16A3" w:rsidRPr="00FB3AC5">
              <w:rPr>
                <w:sz w:val="22"/>
                <w:szCs w:val="22"/>
              </w:rPr>
              <w:t>a</w:t>
            </w:r>
            <w:r w:rsidRPr="00FB3AC5">
              <w:rPr>
                <w:sz w:val="22"/>
                <w:szCs w:val="22"/>
              </w:rPr>
              <w:t xml:space="preserve">s disposiciones siguientes no excluyan ni limiten las responsabilidades de las Partes de </w:t>
            </w:r>
            <w:r w:rsidR="00EC16A3" w:rsidRPr="00FB3AC5">
              <w:rPr>
                <w:sz w:val="22"/>
                <w:szCs w:val="22"/>
              </w:rPr>
              <w:t xml:space="preserve">formas no permitidas </w:t>
            </w:r>
            <w:r w:rsidRPr="00FB3AC5">
              <w:rPr>
                <w:sz w:val="22"/>
                <w:szCs w:val="22"/>
              </w:rPr>
              <w:t xml:space="preserve">por </w:t>
            </w:r>
            <w:r w:rsidR="00EC16A3" w:rsidRPr="00FB3AC5">
              <w:rPr>
                <w:sz w:val="22"/>
                <w:szCs w:val="22"/>
              </w:rPr>
              <w:t xml:space="preserve">la </w:t>
            </w:r>
            <w:r w:rsidRPr="00FB3AC5">
              <w:rPr>
                <w:sz w:val="22"/>
                <w:szCs w:val="22"/>
              </w:rPr>
              <w:t>ley aplicable:</w:t>
            </w:r>
          </w:p>
        </w:tc>
      </w:tr>
      <w:tr w:rsidR="00772764" w:rsidRPr="0050002A" w14:paraId="36E5E4E5" w14:textId="77777777" w:rsidTr="00100DE3">
        <w:trPr>
          <w:trHeight w:val="720"/>
        </w:trPr>
        <w:tc>
          <w:tcPr>
            <w:tcW w:w="2412" w:type="dxa"/>
          </w:tcPr>
          <w:p w14:paraId="1702B503" w14:textId="77777777" w:rsidR="00772764" w:rsidRPr="0050002A" w:rsidRDefault="00772764" w:rsidP="00100DE3">
            <w:pPr>
              <w:spacing w:after="0"/>
              <w:jc w:val="left"/>
            </w:pPr>
          </w:p>
        </w:tc>
        <w:tc>
          <w:tcPr>
            <w:tcW w:w="6588" w:type="dxa"/>
          </w:tcPr>
          <w:p w14:paraId="5DE6EA30" w14:textId="0FDEEE76" w:rsidR="00772764" w:rsidRPr="00FB3AC5" w:rsidRDefault="00772764" w:rsidP="00100DE3">
            <w:pPr>
              <w:spacing w:after="200"/>
              <w:ind w:left="1080" w:right="-72" w:hanging="547"/>
              <w:rPr>
                <w:sz w:val="22"/>
                <w:szCs w:val="22"/>
              </w:rPr>
            </w:pPr>
            <w:r w:rsidRPr="00FB3AC5">
              <w:rPr>
                <w:sz w:val="22"/>
                <w:szCs w:val="22"/>
              </w:rPr>
              <w:t>a)</w:t>
            </w:r>
            <w:r w:rsidRPr="00FB3AC5">
              <w:rPr>
                <w:sz w:val="22"/>
                <w:szCs w:val="22"/>
              </w:rPr>
              <w:tab/>
              <w:t xml:space="preserve">el Proveedor no tendrá ninguna responsabilidad contractual, extracontractual o de otra índole frente al Comprador por las pérdidas o daños indirectos, las pérdidas del uso o de la producción, el lucro cesante o el costo de los intereses, con la salvedad de que dicha exclusión no se aplicará a las obligaciones del Proveedor de pagar al Comprador </w:t>
            </w:r>
            <w:r w:rsidR="00666189" w:rsidRPr="00FB3AC5">
              <w:rPr>
                <w:sz w:val="22"/>
                <w:szCs w:val="22"/>
              </w:rPr>
              <w:t xml:space="preserve">la indemnización </w:t>
            </w:r>
            <w:r w:rsidRPr="00FB3AC5">
              <w:rPr>
                <w:sz w:val="22"/>
                <w:szCs w:val="22"/>
              </w:rPr>
              <w:t>por daños y perjuicios</w:t>
            </w:r>
            <w:r w:rsidR="00666189" w:rsidRPr="00FB3AC5">
              <w:rPr>
                <w:sz w:val="22"/>
                <w:szCs w:val="22"/>
              </w:rPr>
              <w:t xml:space="preserve"> prevista en el Contrato</w:t>
            </w:r>
            <w:r w:rsidRPr="00FB3AC5">
              <w:rPr>
                <w:sz w:val="22"/>
                <w:szCs w:val="22"/>
              </w:rPr>
              <w:t>;</w:t>
            </w:r>
          </w:p>
          <w:p w14:paraId="7EB312D1" w14:textId="16181203" w:rsidR="00772764" w:rsidRPr="00FB3AC5" w:rsidRDefault="00772764" w:rsidP="00666189">
            <w:pPr>
              <w:spacing w:after="200"/>
              <w:ind w:left="1080" w:right="-72" w:hanging="547"/>
              <w:rPr>
                <w:sz w:val="22"/>
                <w:szCs w:val="22"/>
              </w:rPr>
            </w:pPr>
            <w:r w:rsidRPr="00FB3AC5">
              <w:rPr>
                <w:sz w:val="22"/>
                <w:szCs w:val="22"/>
              </w:rPr>
              <w:t>b)</w:t>
            </w:r>
            <w:r w:rsidRPr="00FB3AC5">
              <w:rPr>
                <w:sz w:val="22"/>
                <w:szCs w:val="22"/>
              </w:rPr>
              <w:tab/>
              <w:t xml:space="preserve">la responsabilidad global del Proveedor frente al Comprador, sea esta contractual, extracontractual o de otra índole, no excederá el total del precio del Contrato, con la salvedad de que tal limitación de responsabilidad no se aplicará a ninguna obligación del Proveedor de eximir de responsabilidad al Comprador por la violación de derechos de </w:t>
            </w:r>
            <w:r w:rsidR="00666189" w:rsidRPr="00FB3AC5">
              <w:rPr>
                <w:sz w:val="22"/>
                <w:szCs w:val="22"/>
              </w:rPr>
              <w:t>propiedad intelectual</w:t>
            </w:r>
            <w:r w:rsidRPr="00FB3AC5">
              <w:rPr>
                <w:sz w:val="22"/>
                <w:szCs w:val="22"/>
              </w:rPr>
              <w:t>.</w:t>
            </w:r>
          </w:p>
        </w:tc>
      </w:tr>
    </w:tbl>
    <w:p w14:paraId="79B7F7F7" w14:textId="77777777" w:rsidR="00772764" w:rsidRPr="0050002A" w:rsidRDefault="00772764" w:rsidP="00772764">
      <w:pPr>
        <w:pStyle w:val="Head61"/>
      </w:pPr>
      <w:bookmarkStart w:id="994" w:name="_Toc277233356"/>
      <w:bookmarkStart w:id="995" w:name="_Toc136426886"/>
      <w:r w:rsidRPr="0050002A">
        <w:t>G.</w:t>
      </w:r>
      <w:r w:rsidRPr="0050002A">
        <w:tab/>
        <w:t>Distribución de los riesgos</w:t>
      </w:r>
      <w:bookmarkEnd w:id="994"/>
      <w:bookmarkEnd w:id="995"/>
    </w:p>
    <w:tbl>
      <w:tblPr>
        <w:tblW w:w="0" w:type="auto"/>
        <w:tblInd w:w="108" w:type="dxa"/>
        <w:tblLayout w:type="fixed"/>
        <w:tblLook w:val="0000" w:firstRow="0" w:lastRow="0" w:firstColumn="0" w:lastColumn="0" w:noHBand="0" w:noVBand="0"/>
      </w:tblPr>
      <w:tblGrid>
        <w:gridCol w:w="2412"/>
        <w:gridCol w:w="6660"/>
      </w:tblGrid>
      <w:tr w:rsidR="00772764" w:rsidRPr="0050002A" w14:paraId="230A734E" w14:textId="77777777" w:rsidTr="00100DE3">
        <w:tc>
          <w:tcPr>
            <w:tcW w:w="2412" w:type="dxa"/>
          </w:tcPr>
          <w:p w14:paraId="21B0BAE4" w14:textId="77777777" w:rsidR="00772764" w:rsidRPr="00FB3AC5" w:rsidRDefault="00772764" w:rsidP="00100DE3">
            <w:pPr>
              <w:pStyle w:val="Head62"/>
              <w:rPr>
                <w:sz w:val="22"/>
                <w:szCs w:val="22"/>
              </w:rPr>
            </w:pPr>
            <w:bookmarkStart w:id="996" w:name="_Toc277233357"/>
            <w:bookmarkStart w:id="997" w:name="_Toc136426887"/>
            <w:r w:rsidRPr="00FB3AC5">
              <w:rPr>
                <w:sz w:val="22"/>
                <w:szCs w:val="22"/>
              </w:rPr>
              <w:t>34.</w:t>
            </w:r>
            <w:r w:rsidRPr="00FB3AC5">
              <w:rPr>
                <w:sz w:val="22"/>
                <w:szCs w:val="22"/>
              </w:rPr>
              <w:tab/>
              <w:t>Traspaso de la propiedad</w:t>
            </w:r>
            <w:bookmarkEnd w:id="996"/>
            <w:bookmarkEnd w:id="997"/>
          </w:p>
        </w:tc>
        <w:tc>
          <w:tcPr>
            <w:tcW w:w="6660" w:type="dxa"/>
          </w:tcPr>
          <w:p w14:paraId="13FE6F8F" w14:textId="77777777" w:rsidR="00772764" w:rsidRPr="00FB3AC5" w:rsidRDefault="00772764" w:rsidP="00100DE3">
            <w:pPr>
              <w:keepLines/>
              <w:spacing w:after="200"/>
              <w:ind w:left="540" w:right="-72" w:hanging="540"/>
              <w:rPr>
                <w:sz w:val="22"/>
                <w:szCs w:val="22"/>
              </w:rPr>
            </w:pPr>
            <w:r w:rsidRPr="00FB3AC5">
              <w:rPr>
                <w:sz w:val="22"/>
                <w:szCs w:val="22"/>
              </w:rPr>
              <w:t>34.1</w:t>
            </w:r>
            <w:r w:rsidRPr="00FB3AC5">
              <w:rPr>
                <w:sz w:val="22"/>
                <w:szCs w:val="22"/>
              </w:rPr>
              <w:tab/>
              <w:t xml:space="preserve">Con la excepción del software y </w:t>
            </w:r>
            <w:r w:rsidR="009E68DA" w:rsidRPr="00FB3AC5">
              <w:rPr>
                <w:sz w:val="22"/>
                <w:szCs w:val="22"/>
              </w:rPr>
              <w:t xml:space="preserve">de </w:t>
            </w:r>
            <w:r w:rsidRPr="00FB3AC5">
              <w:rPr>
                <w:sz w:val="22"/>
                <w:szCs w:val="22"/>
              </w:rPr>
              <w:t xml:space="preserve">los materiales, la propiedad de las tecnologías de la información y de los otros bienes se transferirá al Comprador en el momento de la entrega o según las condiciones que se acuerden y especifiquen en el Convenio Contractual. </w:t>
            </w:r>
          </w:p>
        </w:tc>
      </w:tr>
      <w:tr w:rsidR="00772764" w:rsidRPr="0050002A" w14:paraId="09689828" w14:textId="77777777" w:rsidTr="00100DE3">
        <w:tc>
          <w:tcPr>
            <w:tcW w:w="2412" w:type="dxa"/>
          </w:tcPr>
          <w:p w14:paraId="62F62D35" w14:textId="77777777" w:rsidR="00772764" w:rsidRPr="00FB3AC5" w:rsidRDefault="00772764" w:rsidP="00100DE3">
            <w:pPr>
              <w:keepLines/>
              <w:spacing w:after="0"/>
              <w:jc w:val="left"/>
              <w:rPr>
                <w:sz w:val="22"/>
                <w:szCs w:val="22"/>
              </w:rPr>
            </w:pPr>
          </w:p>
        </w:tc>
        <w:tc>
          <w:tcPr>
            <w:tcW w:w="6660" w:type="dxa"/>
          </w:tcPr>
          <w:p w14:paraId="19313B19" w14:textId="75348D80" w:rsidR="00772764" w:rsidRPr="00FB3AC5" w:rsidRDefault="00772764" w:rsidP="00100DE3">
            <w:pPr>
              <w:spacing w:after="200"/>
              <w:ind w:left="547" w:right="-72" w:hanging="547"/>
              <w:rPr>
                <w:sz w:val="22"/>
                <w:szCs w:val="22"/>
              </w:rPr>
            </w:pPr>
            <w:r w:rsidRPr="00FB3AC5">
              <w:rPr>
                <w:sz w:val="22"/>
                <w:szCs w:val="22"/>
              </w:rPr>
              <w:t>34.2</w:t>
            </w:r>
            <w:r w:rsidRPr="00FB3AC5">
              <w:rPr>
                <w:sz w:val="22"/>
                <w:szCs w:val="22"/>
              </w:rPr>
              <w:tab/>
              <w:t xml:space="preserve">La propiedad y los términos de uso del software y de los materiales provistos en virtud del Contrato se regirán por la </w:t>
            </w:r>
            <w:r w:rsidR="0017599B" w:rsidRPr="00FB3AC5">
              <w:rPr>
                <w:sz w:val="22"/>
                <w:szCs w:val="22"/>
              </w:rPr>
              <w:t>Cláusula </w:t>
            </w:r>
            <w:r w:rsidRPr="00FB3AC5">
              <w:rPr>
                <w:sz w:val="22"/>
                <w:szCs w:val="22"/>
              </w:rPr>
              <w:t>15 de las CGC (“Derechos de autor”)</w:t>
            </w:r>
            <w:r w:rsidR="0017599B" w:rsidRPr="00FB3AC5">
              <w:rPr>
                <w:sz w:val="22"/>
                <w:szCs w:val="22"/>
              </w:rPr>
              <w:t>, Cláusula 16 (Acuerdos de Licencias de software)</w:t>
            </w:r>
            <w:r w:rsidRPr="00FB3AC5">
              <w:rPr>
                <w:sz w:val="22"/>
                <w:szCs w:val="22"/>
              </w:rPr>
              <w:t xml:space="preserve"> y las disposiciones que figuren en los requisitos técnicos. </w:t>
            </w:r>
          </w:p>
          <w:p w14:paraId="10B4F6B1" w14:textId="77777777" w:rsidR="00772764" w:rsidRPr="00FB3AC5" w:rsidRDefault="00772764" w:rsidP="00100DE3">
            <w:pPr>
              <w:keepLines/>
              <w:spacing w:after="200"/>
              <w:ind w:left="547" w:right="-72" w:hanging="547"/>
              <w:rPr>
                <w:sz w:val="22"/>
                <w:szCs w:val="22"/>
              </w:rPr>
            </w:pPr>
            <w:r w:rsidRPr="00FB3AC5">
              <w:rPr>
                <w:sz w:val="22"/>
                <w:szCs w:val="22"/>
              </w:rPr>
              <w:t>34.3</w:t>
            </w:r>
            <w:r w:rsidRPr="00FB3AC5">
              <w:rPr>
                <w:sz w:val="22"/>
                <w:szCs w:val="22"/>
              </w:rPr>
              <w:tab/>
              <w:t xml:space="preserve">La propiedad de los equipos del Proveedor utilizados por este y por sus subcontratistas en relación con el Contrato seguirá correspondiendo al Proveedor o </w:t>
            </w:r>
            <w:r w:rsidR="009E68DA" w:rsidRPr="00FB3AC5">
              <w:rPr>
                <w:sz w:val="22"/>
                <w:szCs w:val="22"/>
              </w:rPr>
              <w:t xml:space="preserve">a </w:t>
            </w:r>
            <w:r w:rsidRPr="00FB3AC5">
              <w:rPr>
                <w:sz w:val="22"/>
                <w:szCs w:val="22"/>
              </w:rPr>
              <w:t>sus subcontratistas</w:t>
            </w:r>
          </w:p>
        </w:tc>
      </w:tr>
      <w:tr w:rsidR="00772764" w:rsidRPr="0050002A" w14:paraId="19F36B01" w14:textId="77777777" w:rsidTr="00100DE3">
        <w:tc>
          <w:tcPr>
            <w:tcW w:w="2412" w:type="dxa"/>
          </w:tcPr>
          <w:p w14:paraId="0CA1DE52" w14:textId="77777777" w:rsidR="00772764" w:rsidRPr="00FB3AC5" w:rsidRDefault="00772764" w:rsidP="00100DE3">
            <w:pPr>
              <w:pStyle w:val="Head62"/>
              <w:rPr>
                <w:sz w:val="22"/>
                <w:szCs w:val="22"/>
              </w:rPr>
            </w:pPr>
            <w:bookmarkStart w:id="998" w:name="_Toc277233358"/>
            <w:bookmarkStart w:id="999" w:name="_Toc136426888"/>
            <w:r w:rsidRPr="00FB3AC5">
              <w:rPr>
                <w:sz w:val="22"/>
                <w:szCs w:val="22"/>
              </w:rPr>
              <w:t>35.</w:t>
            </w:r>
            <w:r w:rsidRPr="00FB3AC5">
              <w:rPr>
                <w:sz w:val="22"/>
                <w:szCs w:val="22"/>
              </w:rPr>
              <w:tab/>
              <w:t>Cuidado del Sistema</w:t>
            </w:r>
            <w:bookmarkEnd w:id="998"/>
            <w:bookmarkEnd w:id="999"/>
          </w:p>
        </w:tc>
        <w:tc>
          <w:tcPr>
            <w:tcW w:w="6660" w:type="dxa"/>
          </w:tcPr>
          <w:p w14:paraId="38DAB493" w14:textId="0217F8F4" w:rsidR="00772764" w:rsidRPr="00FB3AC5" w:rsidRDefault="00772764" w:rsidP="00100DE3">
            <w:pPr>
              <w:spacing w:after="200"/>
              <w:ind w:left="540" w:right="-72" w:hanging="540"/>
              <w:rPr>
                <w:sz w:val="22"/>
                <w:szCs w:val="22"/>
              </w:rPr>
            </w:pPr>
            <w:r w:rsidRPr="00FB3AC5">
              <w:rPr>
                <w:sz w:val="22"/>
                <w:szCs w:val="22"/>
              </w:rPr>
              <w:t>35.1</w:t>
            </w:r>
            <w:r w:rsidRPr="00FB3AC5">
              <w:rPr>
                <w:sz w:val="22"/>
                <w:szCs w:val="22"/>
              </w:rPr>
              <w:tab/>
              <w:t xml:space="preserve">El Comprador se hará responsable del cuidado y </w:t>
            </w:r>
            <w:r w:rsidR="009E68DA" w:rsidRPr="00FB3AC5">
              <w:rPr>
                <w:sz w:val="22"/>
                <w:szCs w:val="22"/>
              </w:rPr>
              <w:t xml:space="preserve">de </w:t>
            </w:r>
            <w:r w:rsidRPr="00FB3AC5">
              <w:rPr>
                <w:sz w:val="22"/>
                <w:szCs w:val="22"/>
              </w:rPr>
              <w:t xml:space="preserve">la custodia del Sistema o </w:t>
            </w:r>
            <w:r w:rsidR="009E68DA" w:rsidRPr="00FB3AC5">
              <w:rPr>
                <w:sz w:val="22"/>
                <w:szCs w:val="22"/>
              </w:rPr>
              <w:t xml:space="preserve">de </w:t>
            </w:r>
            <w:r w:rsidRPr="00FB3AC5">
              <w:rPr>
                <w:sz w:val="22"/>
                <w:szCs w:val="22"/>
              </w:rPr>
              <w:t xml:space="preserve">los Subsistemas a partir del momento en que le sean entregados. El Comprador reparará a su propia costa toda pérdida o daño por cualquier causa que puedan sufrir el Sistema o los Subsistemas desde la fecha de entrega hasta la fecha de la aceptación operativa del Sistema o </w:t>
            </w:r>
            <w:r w:rsidR="009E68DA" w:rsidRPr="00FB3AC5">
              <w:rPr>
                <w:sz w:val="22"/>
                <w:szCs w:val="22"/>
              </w:rPr>
              <w:t xml:space="preserve">de </w:t>
            </w:r>
            <w:r w:rsidRPr="00FB3AC5">
              <w:rPr>
                <w:sz w:val="22"/>
                <w:szCs w:val="22"/>
              </w:rPr>
              <w:t xml:space="preserve">los Subsistemas, conforme a la </w:t>
            </w:r>
            <w:r w:rsidR="001A22C9" w:rsidRPr="00FB3AC5">
              <w:rPr>
                <w:sz w:val="22"/>
                <w:szCs w:val="22"/>
              </w:rPr>
              <w:t>Cláusula</w:t>
            </w:r>
            <w:r w:rsidRPr="00FB3AC5">
              <w:rPr>
                <w:sz w:val="22"/>
                <w:szCs w:val="22"/>
              </w:rPr>
              <w:t xml:space="preserve"> 27 de las CGC (“Puesta en servicio y aceptación operativa”), salvo que esas pérdidas o daños hayan sido provocados por actos u omisiones del Proveedor, sus empleados o subcontratistas. </w:t>
            </w:r>
          </w:p>
          <w:p w14:paraId="394E3B80" w14:textId="77777777" w:rsidR="00772764" w:rsidRPr="00FB3AC5" w:rsidRDefault="00772764" w:rsidP="00100DE3">
            <w:pPr>
              <w:tabs>
                <w:tab w:val="left" w:pos="540"/>
              </w:tabs>
              <w:spacing w:after="200"/>
              <w:ind w:left="540" w:hanging="540"/>
              <w:rPr>
                <w:sz w:val="22"/>
                <w:szCs w:val="22"/>
              </w:rPr>
            </w:pPr>
            <w:r w:rsidRPr="00FB3AC5">
              <w:rPr>
                <w:sz w:val="22"/>
                <w:szCs w:val="22"/>
              </w:rPr>
              <w:t>35.2</w:t>
            </w:r>
            <w:r w:rsidRPr="00FB3AC5">
              <w:rPr>
                <w:sz w:val="22"/>
                <w:szCs w:val="22"/>
              </w:rPr>
              <w:tab/>
              <w:t>Si el Sistema o alguna de sus partes sufren pérdidas o daños atribuibles a las siguientes causas:</w:t>
            </w:r>
          </w:p>
          <w:p w14:paraId="094D7E03" w14:textId="2B0FBB8A" w:rsidR="00772764" w:rsidRPr="00FB3AC5" w:rsidRDefault="00772764" w:rsidP="00100DE3">
            <w:pPr>
              <w:spacing w:after="200"/>
              <w:ind w:left="882" w:right="-72" w:hanging="342"/>
              <w:rPr>
                <w:sz w:val="22"/>
                <w:szCs w:val="22"/>
              </w:rPr>
            </w:pPr>
            <w:r w:rsidRPr="00FB3AC5">
              <w:rPr>
                <w:sz w:val="22"/>
                <w:szCs w:val="22"/>
              </w:rPr>
              <w:t xml:space="preserve">a) </w:t>
            </w:r>
            <w:r w:rsidR="009E68DA" w:rsidRPr="00FB3AC5">
              <w:rPr>
                <w:sz w:val="22"/>
                <w:szCs w:val="22"/>
              </w:rPr>
              <w:tab/>
            </w:r>
            <w:r w:rsidRPr="00FB3AC5">
              <w:rPr>
                <w:sz w:val="22"/>
                <w:szCs w:val="22"/>
              </w:rPr>
              <w:t xml:space="preserve">(en la medida en que se refieran al país donde se encuentra el sitio del Proyecto) reacción nuclear, radiación nuclear, contaminación radiactiva, ondas de choque causadas por aeronaves u otros artefactos aéreos, u otros hechos que un </w:t>
            </w:r>
            <w:r w:rsidR="003D6D29" w:rsidRPr="00FB3AC5">
              <w:rPr>
                <w:sz w:val="22"/>
                <w:szCs w:val="22"/>
              </w:rPr>
              <w:t xml:space="preserve">Proveedor </w:t>
            </w:r>
            <w:r w:rsidRPr="00FB3AC5">
              <w:rPr>
                <w:sz w:val="22"/>
                <w:szCs w:val="22"/>
              </w:rPr>
              <w:t>experimentado no podría prever en forma razonable o contra los cuales, si fueran razonablemente previsibles, no podría precaverse ni asegurarse</w:t>
            </w:r>
            <w:r w:rsidR="009E68DA" w:rsidRPr="00FB3AC5">
              <w:rPr>
                <w:sz w:val="22"/>
                <w:szCs w:val="22"/>
              </w:rPr>
              <w:t xml:space="preserve"> de manera razonable</w:t>
            </w:r>
            <w:r w:rsidRPr="00FB3AC5">
              <w:rPr>
                <w:sz w:val="22"/>
                <w:szCs w:val="22"/>
              </w:rPr>
              <w:t xml:space="preserve">, por cuanto tales riesgos no son por lo general asegurables en el mercado de seguros y se mencionan en las exclusiones generales de la póliza de seguros obtenida conforme a la </w:t>
            </w:r>
            <w:r w:rsidR="001A22C9" w:rsidRPr="00FB3AC5">
              <w:rPr>
                <w:sz w:val="22"/>
                <w:szCs w:val="22"/>
              </w:rPr>
              <w:t>Cláusula</w:t>
            </w:r>
            <w:r w:rsidRPr="00FB3AC5">
              <w:rPr>
                <w:sz w:val="22"/>
                <w:szCs w:val="22"/>
              </w:rPr>
              <w:t xml:space="preserve"> 37 de estas CGC;</w:t>
            </w:r>
          </w:p>
          <w:p w14:paraId="7CE7EAC4" w14:textId="2B31BB86" w:rsidR="00772764" w:rsidRPr="00FB3AC5" w:rsidRDefault="00772764" w:rsidP="00100DE3">
            <w:pPr>
              <w:spacing w:after="200"/>
              <w:ind w:left="882" w:right="-72" w:hanging="342"/>
              <w:rPr>
                <w:sz w:val="22"/>
                <w:szCs w:val="22"/>
              </w:rPr>
            </w:pPr>
            <w:r w:rsidRPr="00FB3AC5">
              <w:rPr>
                <w:sz w:val="22"/>
                <w:szCs w:val="22"/>
              </w:rPr>
              <w:t>b)</w:t>
            </w:r>
            <w:r w:rsidR="00072DCE" w:rsidRPr="00FB3AC5">
              <w:rPr>
                <w:sz w:val="22"/>
                <w:szCs w:val="22"/>
              </w:rPr>
              <w:t xml:space="preserve"> </w:t>
            </w:r>
            <w:r w:rsidR="00072DCE" w:rsidRPr="00FB3AC5">
              <w:rPr>
                <w:sz w:val="22"/>
                <w:szCs w:val="22"/>
              </w:rPr>
              <w:tab/>
            </w:r>
            <w:r w:rsidRPr="00FB3AC5">
              <w:rPr>
                <w:sz w:val="22"/>
                <w:szCs w:val="22"/>
              </w:rPr>
              <w:t xml:space="preserve">todo uso distinto del establecido en el Contrato, por parte del Comprador o de un tercero; </w:t>
            </w:r>
          </w:p>
          <w:p w14:paraId="68264B73" w14:textId="604651F9" w:rsidR="00772764" w:rsidRPr="00FB3AC5" w:rsidRDefault="00772764" w:rsidP="00100DE3">
            <w:pPr>
              <w:spacing w:after="200"/>
              <w:ind w:left="882" w:right="-72" w:hanging="342"/>
              <w:rPr>
                <w:sz w:val="22"/>
                <w:szCs w:val="22"/>
              </w:rPr>
            </w:pPr>
            <w:r w:rsidRPr="00FB3AC5">
              <w:rPr>
                <w:sz w:val="22"/>
                <w:szCs w:val="22"/>
              </w:rPr>
              <w:t xml:space="preserve">c) </w:t>
            </w:r>
            <w:r w:rsidR="009E68DA" w:rsidRPr="00FB3AC5">
              <w:rPr>
                <w:sz w:val="22"/>
                <w:szCs w:val="22"/>
              </w:rPr>
              <w:tab/>
            </w:r>
            <w:r w:rsidRPr="00FB3AC5">
              <w:rPr>
                <w:sz w:val="22"/>
                <w:szCs w:val="22"/>
              </w:rPr>
              <w:t xml:space="preserve">todo uso </w:t>
            </w:r>
            <w:r w:rsidR="009E68DA" w:rsidRPr="00FB3AC5">
              <w:rPr>
                <w:sz w:val="22"/>
                <w:szCs w:val="22"/>
              </w:rPr>
              <w:t xml:space="preserve">de </w:t>
            </w:r>
            <w:r w:rsidRPr="00FB3AC5">
              <w:rPr>
                <w:sz w:val="22"/>
                <w:szCs w:val="22"/>
              </w:rPr>
              <w:t xml:space="preserve">diseños, datos o especificaciones proporcionados o señalados por el Comprador o en su nombre, </w:t>
            </w:r>
            <w:r w:rsidR="009E68DA" w:rsidRPr="00FB3AC5">
              <w:rPr>
                <w:sz w:val="22"/>
                <w:szCs w:val="22"/>
              </w:rPr>
              <w:t xml:space="preserve">o recurso a esos elementos, </w:t>
            </w:r>
            <w:r w:rsidRPr="00FB3AC5">
              <w:rPr>
                <w:sz w:val="22"/>
                <w:szCs w:val="22"/>
              </w:rPr>
              <w:t xml:space="preserve">o cualquier otra cuestión respecto de la cual el Proveedor </w:t>
            </w:r>
            <w:r w:rsidR="009E68DA" w:rsidRPr="00FB3AC5">
              <w:rPr>
                <w:sz w:val="22"/>
                <w:szCs w:val="22"/>
              </w:rPr>
              <w:t xml:space="preserve">haya </w:t>
            </w:r>
            <w:r w:rsidRPr="00FB3AC5">
              <w:rPr>
                <w:sz w:val="22"/>
                <w:szCs w:val="22"/>
              </w:rPr>
              <w:t>reh</w:t>
            </w:r>
            <w:r w:rsidR="009E68DA" w:rsidRPr="00FB3AC5">
              <w:rPr>
                <w:sz w:val="22"/>
                <w:szCs w:val="22"/>
              </w:rPr>
              <w:t>usado</w:t>
            </w:r>
            <w:r w:rsidRPr="00FB3AC5">
              <w:rPr>
                <w:sz w:val="22"/>
                <w:szCs w:val="22"/>
              </w:rPr>
              <w:t xml:space="preserve"> toda responsabilidad conforme a la </w:t>
            </w:r>
            <w:r w:rsidR="001A22C9" w:rsidRPr="00FB3AC5">
              <w:rPr>
                <w:sz w:val="22"/>
                <w:szCs w:val="22"/>
              </w:rPr>
              <w:t>Cláusula</w:t>
            </w:r>
            <w:r w:rsidRPr="00FB3AC5">
              <w:rPr>
                <w:sz w:val="22"/>
                <w:szCs w:val="22"/>
              </w:rPr>
              <w:t> 21.1.2 de estas CGC,</w:t>
            </w:r>
          </w:p>
          <w:p w14:paraId="20296A7F" w14:textId="7C255EDC" w:rsidR="00772764" w:rsidRPr="00FB3AC5" w:rsidRDefault="00772764" w:rsidP="00100DE3">
            <w:pPr>
              <w:spacing w:after="200"/>
              <w:ind w:left="547" w:right="-72"/>
              <w:rPr>
                <w:sz w:val="22"/>
                <w:szCs w:val="22"/>
              </w:rPr>
            </w:pPr>
            <w:r w:rsidRPr="00FB3AC5">
              <w:rPr>
                <w:sz w:val="22"/>
                <w:szCs w:val="22"/>
              </w:rPr>
              <w:t xml:space="preserve">el Comprador pagará al Proveedor todas las sumas pagaderas en relación con el Sistema o los Subsistemas que hayan logrado la aceptación operativa, aunque estos hayan sufrido pérdida, destrucción o daño. Si el Comprador solicita por escrito al Proveedor que repare las pérdidas o los daños al Sistema ocasionados por las citadas causas, el Proveedor reparará tales pérdidas o daños a costa del Comprador de conformidad con la </w:t>
            </w:r>
            <w:r w:rsidR="001A22C9" w:rsidRPr="00FB3AC5">
              <w:rPr>
                <w:sz w:val="22"/>
                <w:szCs w:val="22"/>
              </w:rPr>
              <w:t>Cláusula</w:t>
            </w:r>
            <w:r w:rsidRPr="00FB3AC5">
              <w:rPr>
                <w:sz w:val="22"/>
                <w:szCs w:val="22"/>
              </w:rPr>
              <w:t xml:space="preserve"> 39 de las CGC. Si el Comprador no solicita por escrito al Proveedor que repare las pérdidas o los daños al Sistema ocasionados por las citadas causas, el Comprador pedirá un cambio, de conformidad con la </w:t>
            </w:r>
            <w:r w:rsidR="001A22C9" w:rsidRPr="00FB3AC5">
              <w:rPr>
                <w:sz w:val="22"/>
                <w:szCs w:val="22"/>
              </w:rPr>
              <w:t>Cláusula</w:t>
            </w:r>
            <w:r w:rsidRPr="00FB3AC5">
              <w:rPr>
                <w:sz w:val="22"/>
                <w:szCs w:val="22"/>
              </w:rPr>
              <w:t xml:space="preserve"> 39 de las CGC, por el cual se excluirá la ejecución de la parte del Sistema que haya sufrido pérdida, destrucción o daño por las citadas causas, o, si la pérdida o el daño afectan una parte considerable del Sistema, el Comprador </w:t>
            </w:r>
            <w:r w:rsidR="001A22C9" w:rsidRPr="00FB3AC5">
              <w:rPr>
                <w:sz w:val="22"/>
                <w:szCs w:val="22"/>
              </w:rPr>
              <w:t>resolver</w:t>
            </w:r>
            <w:r w:rsidRPr="00FB3AC5">
              <w:rPr>
                <w:sz w:val="22"/>
                <w:szCs w:val="22"/>
              </w:rPr>
              <w:t xml:space="preserve">á el Contrato de conformidad con la </w:t>
            </w:r>
            <w:r w:rsidR="001A22C9" w:rsidRPr="00FB3AC5">
              <w:rPr>
                <w:sz w:val="22"/>
                <w:szCs w:val="22"/>
              </w:rPr>
              <w:t>Cláusula</w:t>
            </w:r>
            <w:r w:rsidRPr="00FB3AC5">
              <w:rPr>
                <w:sz w:val="22"/>
                <w:szCs w:val="22"/>
              </w:rPr>
              <w:t xml:space="preserve"> 41.1 de estas CGC. </w:t>
            </w:r>
          </w:p>
          <w:p w14:paraId="6FE75D4E" w14:textId="3691A931" w:rsidR="00772764" w:rsidRPr="00FB3AC5" w:rsidRDefault="00772764" w:rsidP="009E68DA">
            <w:pPr>
              <w:spacing w:after="200"/>
              <w:ind w:left="547" w:right="-72" w:hanging="547"/>
              <w:rPr>
                <w:sz w:val="22"/>
                <w:szCs w:val="22"/>
              </w:rPr>
            </w:pPr>
            <w:r w:rsidRPr="00FB3AC5">
              <w:rPr>
                <w:sz w:val="22"/>
                <w:szCs w:val="22"/>
              </w:rPr>
              <w:t>35.3</w:t>
            </w:r>
            <w:r w:rsidRPr="00FB3AC5">
              <w:rPr>
                <w:sz w:val="22"/>
                <w:szCs w:val="22"/>
              </w:rPr>
              <w:tab/>
              <w:t xml:space="preserve">El Comprador será también responsable de toda pérdida o daño que sufran los equipos del Proveedor que </w:t>
            </w:r>
            <w:r w:rsidR="009E68DA" w:rsidRPr="00FB3AC5">
              <w:rPr>
                <w:sz w:val="22"/>
                <w:szCs w:val="22"/>
              </w:rPr>
              <w:t xml:space="preserve">haya </w:t>
            </w:r>
            <w:r w:rsidRPr="00FB3AC5">
              <w:rPr>
                <w:sz w:val="22"/>
                <w:szCs w:val="22"/>
              </w:rPr>
              <w:t xml:space="preserve">permitido ubicar dentro de sus instalaciones para ser utilizados en cumplimiento de las obligaciones del Proveedor establecidas en el Contrato, excepto cuando dicha pérdida o daño derivara de actos u omisiones del Proveedor, sus empleados o subcontratistas. </w:t>
            </w:r>
          </w:p>
        </w:tc>
      </w:tr>
      <w:tr w:rsidR="00772764" w:rsidRPr="0050002A" w14:paraId="29AA28FB" w14:textId="77777777" w:rsidTr="00100DE3">
        <w:trPr>
          <w:cantSplit/>
        </w:trPr>
        <w:tc>
          <w:tcPr>
            <w:tcW w:w="2412" w:type="dxa"/>
          </w:tcPr>
          <w:p w14:paraId="2A5CCDF8" w14:textId="77777777" w:rsidR="00772764" w:rsidRPr="00FB3AC5" w:rsidRDefault="00772764" w:rsidP="00100DE3">
            <w:pPr>
              <w:pStyle w:val="Head62"/>
              <w:rPr>
                <w:sz w:val="22"/>
                <w:szCs w:val="22"/>
              </w:rPr>
            </w:pPr>
            <w:bookmarkStart w:id="1000" w:name="_Toc277233359"/>
            <w:bookmarkStart w:id="1001" w:name="_Toc136426889"/>
            <w:r w:rsidRPr="00FB3AC5">
              <w:rPr>
                <w:sz w:val="22"/>
                <w:szCs w:val="22"/>
              </w:rPr>
              <w:t>36.</w:t>
            </w:r>
            <w:r w:rsidRPr="00FB3AC5">
              <w:rPr>
                <w:sz w:val="22"/>
                <w:szCs w:val="22"/>
              </w:rPr>
              <w:tab/>
              <w:t xml:space="preserve">Pérdidas o daños materiales; lesiones o accidentes laborales; </w:t>
            </w:r>
            <w:bookmarkEnd w:id="1000"/>
            <w:r w:rsidRPr="00FB3AC5">
              <w:rPr>
                <w:sz w:val="22"/>
                <w:szCs w:val="22"/>
              </w:rPr>
              <w:t>exenciones de responsabilidad</w:t>
            </w:r>
            <w:bookmarkEnd w:id="1001"/>
          </w:p>
        </w:tc>
        <w:tc>
          <w:tcPr>
            <w:tcW w:w="6660" w:type="dxa"/>
          </w:tcPr>
          <w:p w14:paraId="45567D4F" w14:textId="77777777" w:rsidR="00772764" w:rsidRPr="00FB3AC5" w:rsidRDefault="00772764" w:rsidP="00100DE3">
            <w:pPr>
              <w:spacing w:after="200"/>
              <w:ind w:left="547" w:right="-72" w:hanging="547"/>
              <w:rPr>
                <w:sz w:val="22"/>
                <w:szCs w:val="22"/>
              </w:rPr>
            </w:pPr>
            <w:r w:rsidRPr="00FB3AC5">
              <w:rPr>
                <w:sz w:val="22"/>
                <w:szCs w:val="22"/>
              </w:rPr>
              <w:t>36.1</w:t>
            </w:r>
            <w:r w:rsidRPr="00FB3AC5">
              <w:rPr>
                <w:sz w:val="22"/>
                <w:szCs w:val="22"/>
              </w:rPr>
              <w:tab/>
              <w:t xml:space="preserve">El Proveedor y todos y cada uno de sus subcontratistas deberán acatar las medidas de seguridad laboral, las disposiciones sobre seguros, aduanas y migraciones establecidas y las leyes vigentes en el país del Comprador. </w:t>
            </w:r>
          </w:p>
          <w:p w14:paraId="22120DDA" w14:textId="65250AA6" w:rsidR="00772764" w:rsidRPr="00FB3AC5" w:rsidRDefault="00772764" w:rsidP="000E1922">
            <w:pPr>
              <w:widowControl w:val="0"/>
              <w:spacing w:after="200"/>
              <w:ind w:left="547" w:right="-72" w:hanging="547"/>
              <w:rPr>
                <w:sz w:val="22"/>
                <w:szCs w:val="22"/>
              </w:rPr>
            </w:pPr>
            <w:r w:rsidRPr="00FB3AC5">
              <w:rPr>
                <w:sz w:val="22"/>
                <w:szCs w:val="22"/>
              </w:rPr>
              <w:t>36.2</w:t>
            </w:r>
            <w:r w:rsidRPr="00FB3AC5">
              <w:rPr>
                <w:sz w:val="22"/>
                <w:szCs w:val="22"/>
              </w:rPr>
              <w:tab/>
              <w:t xml:space="preserve">Con sujeción a la </w:t>
            </w:r>
            <w:r w:rsidR="001A22C9" w:rsidRPr="00FB3AC5">
              <w:rPr>
                <w:sz w:val="22"/>
                <w:szCs w:val="22"/>
              </w:rPr>
              <w:t>Cláusula</w:t>
            </w:r>
            <w:r w:rsidRPr="00FB3AC5">
              <w:rPr>
                <w:sz w:val="22"/>
                <w:szCs w:val="22"/>
              </w:rPr>
              <w:t xml:space="preserve"> 36.3 de las CGC, el Proveedor eximirá de toda responsabilidad al Comprador y a sus empleados y funcionarios </w:t>
            </w:r>
            <w:r w:rsidR="00A65A2C" w:rsidRPr="00FB3AC5">
              <w:rPr>
                <w:sz w:val="22"/>
                <w:szCs w:val="22"/>
              </w:rPr>
              <w:t xml:space="preserve">en caso de </w:t>
            </w:r>
            <w:r w:rsidRPr="00FB3AC5">
              <w:rPr>
                <w:sz w:val="22"/>
                <w:szCs w:val="22"/>
              </w:rPr>
              <w:t xml:space="preserve">pérdidas, obligaciones y gastos (incluidas las pérdidas, obligaciones y gastos </w:t>
            </w:r>
            <w:r w:rsidR="00A65A2C" w:rsidRPr="00FB3AC5">
              <w:rPr>
                <w:sz w:val="22"/>
                <w:szCs w:val="22"/>
              </w:rPr>
              <w:t>surgidos al defender una reclamación</w:t>
            </w:r>
            <w:r w:rsidR="00974A29" w:rsidRPr="00FB3AC5">
              <w:rPr>
                <w:sz w:val="22"/>
                <w:szCs w:val="22"/>
              </w:rPr>
              <w:t xml:space="preserve"> </w:t>
            </w:r>
            <w:r w:rsidRPr="00FB3AC5">
              <w:rPr>
                <w:sz w:val="22"/>
                <w:szCs w:val="22"/>
              </w:rPr>
              <w:t xml:space="preserve">en que se </w:t>
            </w:r>
            <w:r w:rsidR="00A65A2C" w:rsidRPr="00FB3AC5">
              <w:rPr>
                <w:sz w:val="22"/>
                <w:szCs w:val="22"/>
              </w:rPr>
              <w:t xml:space="preserve">aleguen </w:t>
            </w:r>
            <w:r w:rsidRPr="00FB3AC5">
              <w:rPr>
                <w:sz w:val="22"/>
                <w:szCs w:val="22"/>
              </w:rPr>
              <w:t xml:space="preserve">dichas responsabilidades) que el Comprador o sus empleados o funcionarios </w:t>
            </w:r>
            <w:r w:rsidR="00A65A2C" w:rsidRPr="00FB3AC5">
              <w:rPr>
                <w:sz w:val="22"/>
                <w:szCs w:val="22"/>
              </w:rPr>
              <w:t xml:space="preserve">puedan sufrir </w:t>
            </w:r>
            <w:r w:rsidRPr="00FB3AC5">
              <w:rPr>
                <w:sz w:val="22"/>
                <w:szCs w:val="22"/>
              </w:rPr>
              <w:t>como consecuencia de la muerte o lesión de una persona o de pérdidas o daños materiales (ajenos al Sistema, hayan sido aceptados o no) surgidos en relación con el suministro, la instalación, la prueba y la puesta en servicio del Sistema y por negligencia del Proveedor o de sus subcontratistas, empleados, funcionarios o agentes, excepto en el caso de lesiones, muerte o daños materiales causados por negligencia del Comprador, sus contratistas, empleados, funcionarios o agentes.</w:t>
            </w:r>
          </w:p>
        </w:tc>
      </w:tr>
      <w:tr w:rsidR="00772764" w:rsidRPr="0050002A" w14:paraId="7A5A2C5B" w14:textId="77777777" w:rsidTr="00100DE3">
        <w:tc>
          <w:tcPr>
            <w:tcW w:w="2412" w:type="dxa"/>
          </w:tcPr>
          <w:p w14:paraId="7FF2F547" w14:textId="77777777" w:rsidR="00772764" w:rsidRPr="00FB3AC5" w:rsidRDefault="00772764" w:rsidP="00100DE3">
            <w:pPr>
              <w:spacing w:after="0"/>
              <w:jc w:val="left"/>
              <w:rPr>
                <w:sz w:val="22"/>
                <w:szCs w:val="22"/>
              </w:rPr>
            </w:pPr>
          </w:p>
        </w:tc>
        <w:tc>
          <w:tcPr>
            <w:tcW w:w="6660" w:type="dxa"/>
          </w:tcPr>
          <w:p w14:paraId="26B8ABAA" w14:textId="4DE49A8E" w:rsidR="00772764" w:rsidRPr="00FB3AC5" w:rsidRDefault="00772764" w:rsidP="00100DE3">
            <w:pPr>
              <w:spacing w:after="200"/>
              <w:ind w:left="547" w:right="-72" w:hanging="547"/>
              <w:rPr>
                <w:sz w:val="22"/>
                <w:szCs w:val="22"/>
              </w:rPr>
            </w:pPr>
            <w:r w:rsidRPr="00FB3AC5">
              <w:rPr>
                <w:sz w:val="22"/>
                <w:szCs w:val="22"/>
              </w:rPr>
              <w:t>36.3</w:t>
            </w:r>
            <w:r w:rsidRPr="00FB3AC5">
              <w:rPr>
                <w:sz w:val="22"/>
                <w:szCs w:val="22"/>
              </w:rPr>
              <w:tab/>
              <w:t xml:space="preserve">Si se </w:t>
            </w:r>
            <w:r w:rsidR="00974A29" w:rsidRPr="00FB3AC5">
              <w:rPr>
                <w:sz w:val="22"/>
                <w:szCs w:val="22"/>
              </w:rPr>
              <w:t xml:space="preserve">entablara un proceso legal o una demanda </w:t>
            </w:r>
            <w:r w:rsidRPr="00FB3AC5">
              <w:rPr>
                <w:sz w:val="22"/>
                <w:szCs w:val="22"/>
              </w:rPr>
              <w:t xml:space="preserve">contra el Comprador en los que la responsabilidad pudiera recaer sobre el Proveedor de conformidad con la </w:t>
            </w:r>
            <w:r w:rsidR="001A22C9" w:rsidRPr="00FB3AC5">
              <w:rPr>
                <w:sz w:val="22"/>
                <w:szCs w:val="22"/>
              </w:rPr>
              <w:t>Cláusula</w:t>
            </w:r>
            <w:r w:rsidRPr="00FB3AC5">
              <w:rPr>
                <w:sz w:val="22"/>
                <w:szCs w:val="22"/>
              </w:rPr>
              <w:t xml:space="preserve"> 36.2 de las CGC, el Comprador notificará </w:t>
            </w:r>
            <w:r w:rsidR="00045DD4" w:rsidRPr="00FB3AC5">
              <w:rPr>
                <w:sz w:val="22"/>
                <w:szCs w:val="22"/>
              </w:rPr>
              <w:t xml:space="preserve">de inmediato </w:t>
            </w:r>
            <w:r w:rsidRPr="00FB3AC5">
              <w:rPr>
                <w:sz w:val="22"/>
                <w:szCs w:val="22"/>
              </w:rPr>
              <w:t xml:space="preserve">al Proveedor y este, </w:t>
            </w:r>
            <w:r w:rsidR="00045DD4" w:rsidRPr="00FB3AC5">
              <w:rPr>
                <w:sz w:val="22"/>
                <w:szCs w:val="22"/>
              </w:rPr>
              <w:t xml:space="preserve">por </w:t>
            </w:r>
            <w:r w:rsidRPr="00FB3AC5">
              <w:rPr>
                <w:sz w:val="22"/>
                <w:szCs w:val="22"/>
              </w:rPr>
              <w:t xml:space="preserve">su propia </w:t>
            </w:r>
            <w:r w:rsidR="00045DD4" w:rsidRPr="00FB3AC5">
              <w:rPr>
                <w:sz w:val="22"/>
                <w:szCs w:val="22"/>
              </w:rPr>
              <w:t xml:space="preserve">cuenta </w:t>
            </w:r>
            <w:r w:rsidRPr="00FB3AC5">
              <w:rPr>
                <w:sz w:val="22"/>
                <w:szCs w:val="22"/>
              </w:rPr>
              <w:t xml:space="preserve">y en nombre del Comprador, </w:t>
            </w:r>
            <w:r w:rsidR="00045DD4" w:rsidRPr="00FB3AC5">
              <w:rPr>
                <w:sz w:val="22"/>
                <w:szCs w:val="22"/>
              </w:rPr>
              <w:t xml:space="preserve">podrá impulsar </w:t>
            </w:r>
            <w:r w:rsidRPr="00FB3AC5">
              <w:rPr>
                <w:sz w:val="22"/>
                <w:szCs w:val="22"/>
              </w:rPr>
              <w:t xml:space="preserve">dicho proceso o demanda y realizar las negociaciones necesarias para llegar a un acuerdo </w:t>
            </w:r>
            <w:r w:rsidR="00045DD4" w:rsidRPr="00FB3AC5">
              <w:rPr>
                <w:sz w:val="22"/>
                <w:szCs w:val="22"/>
              </w:rPr>
              <w:t xml:space="preserve">al </w:t>
            </w:r>
            <w:r w:rsidRPr="00FB3AC5">
              <w:rPr>
                <w:sz w:val="22"/>
                <w:szCs w:val="22"/>
              </w:rPr>
              <w:t>respecto. Si</w:t>
            </w:r>
            <w:r w:rsidR="00045DD4" w:rsidRPr="00FB3AC5">
              <w:rPr>
                <w:sz w:val="22"/>
                <w:szCs w:val="22"/>
              </w:rPr>
              <w:t>,</w:t>
            </w:r>
            <w:r w:rsidRPr="00FB3AC5">
              <w:rPr>
                <w:sz w:val="22"/>
                <w:szCs w:val="22"/>
              </w:rPr>
              <w:t xml:space="preserve"> dentro de los 28 (veintiocho) días </w:t>
            </w:r>
            <w:r w:rsidR="00045DD4" w:rsidRPr="00FB3AC5">
              <w:rPr>
                <w:sz w:val="22"/>
                <w:szCs w:val="22"/>
              </w:rPr>
              <w:t xml:space="preserve">posteriores al </w:t>
            </w:r>
            <w:r w:rsidRPr="00FB3AC5">
              <w:rPr>
                <w:sz w:val="22"/>
                <w:szCs w:val="22"/>
              </w:rPr>
              <w:t>recib</w:t>
            </w:r>
            <w:r w:rsidR="00045DD4" w:rsidRPr="00FB3AC5">
              <w:rPr>
                <w:sz w:val="22"/>
                <w:szCs w:val="22"/>
              </w:rPr>
              <w:t>o</w:t>
            </w:r>
            <w:r w:rsidRPr="00FB3AC5">
              <w:rPr>
                <w:sz w:val="22"/>
                <w:szCs w:val="22"/>
              </w:rPr>
              <w:t xml:space="preserve"> </w:t>
            </w:r>
            <w:r w:rsidR="00045DD4" w:rsidRPr="00FB3AC5">
              <w:rPr>
                <w:sz w:val="22"/>
                <w:szCs w:val="22"/>
              </w:rPr>
              <w:t xml:space="preserve">de </w:t>
            </w:r>
            <w:r w:rsidRPr="00FB3AC5">
              <w:rPr>
                <w:sz w:val="22"/>
                <w:szCs w:val="22"/>
              </w:rPr>
              <w:t xml:space="preserve">dicha notificación, </w:t>
            </w:r>
            <w:r w:rsidR="00045DD4" w:rsidRPr="00FB3AC5">
              <w:rPr>
                <w:sz w:val="22"/>
                <w:szCs w:val="22"/>
              </w:rPr>
              <w:t xml:space="preserve">el Proveedor no notifica al Comprador </w:t>
            </w:r>
            <w:r w:rsidRPr="00FB3AC5">
              <w:rPr>
                <w:sz w:val="22"/>
                <w:szCs w:val="22"/>
              </w:rPr>
              <w:t xml:space="preserve">que tiene la intención de </w:t>
            </w:r>
            <w:r w:rsidR="00045DD4" w:rsidRPr="00FB3AC5">
              <w:rPr>
                <w:sz w:val="22"/>
                <w:szCs w:val="22"/>
              </w:rPr>
              <w:t xml:space="preserve">llevar adelante </w:t>
            </w:r>
            <w:r w:rsidRPr="00FB3AC5">
              <w:rPr>
                <w:sz w:val="22"/>
                <w:szCs w:val="22"/>
              </w:rPr>
              <w:t xml:space="preserve">tal proceso o demanda, el Comprador tendrá </w:t>
            </w:r>
            <w:r w:rsidR="000E1922" w:rsidRPr="00FB3AC5">
              <w:rPr>
                <w:sz w:val="22"/>
                <w:szCs w:val="22"/>
              </w:rPr>
              <w:t>derecho a impulsarlo</w:t>
            </w:r>
            <w:r w:rsidR="00045DD4" w:rsidRPr="00FB3AC5">
              <w:rPr>
                <w:sz w:val="22"/>
                <w:szCs w:val="22"/>
              </w:rPr>
              <w:t>s en su propio nombre</w:t>
            </w:r>
            <w:r w:rsidRPr="00FB3AC5">
              <w:rPr>
                <w:sz w:val="22"/>
                <w:szCs w:val="22"/>
              </w:rPr>
              <w:t xml:space="preserve">. A menos que el Proveedor no haya notificado al Comprador </w:t>
            </w:r>
            <w:r w:rsidR="00045DD4" w:rsidRPr="00FB3AC5">
              <w:rPr>
                <w:sz w:val="22"/>
                <w:szCs w:val="22"/>
              </w:rPr>
              <w:t xml:space="preserve">dentro de ese </w:t>
            </w:r>
            <w:r w:rsidRPr="00FB3AC5">
              <w:rPr>
                <w:sz w:val="22"/>
                <w:szCs w:val="22"/>
              </w:rPr>
              <w:t>plazo, el Comprador no hará ninguna declaración que pueda ser perjudicial para la defensa en tal</w:t>
            </w:r>
            <w:r w:rsidR="00045DD4" w:rsidRPr="00FB3AC5">
              <w:rPr>
                <w:sz w:val="22"/>
                <w:szCs w:val="22"/>
              </w:rPr>
              <w:t>es</w:t>
            </w:r>
            <w:r w:rsidRPr="00FB3AC5">
              <w:rPr>
                <w:sz w:val="22"/>
                <w:szCs w:val="22"/>
              </w:rPr>
              <w:t xml:space="preserve"> proceso</w:t>
            </w:r>
            <w:r w:rsidR="00045DD4" w:rsidRPr="00FB3AC5">
              <w:rPr>
                <w:sz w:val="22"/>
                <w:szCs w:val="22"/>
              </w:rPr>
              <w:t>s</w:t>
            </w:r>
            <w:r w:rsidRPr="00FB3AC5">
              <w:rPr>
                <w:sz w:val="22"/>
                <w:szCs w:val="22"/>
              </w:rPr>
              <w:t xml:space="preserve"> o demanda</w:t>
            </w:r>
            <w:r w:rsidR="00045DD4" w:rsidRPr="00FB3AC5">
              <w:rPr>
                <w:sz w:val="22"/>
                <w:szCs w:val="22"/>
              </w:rPr>
              <w:t>s</w:t>
            </w:r>
            <w:r w:rsidRPr="00FB3AC5">
              <w:rPr>
                <w:sz w:val="22"/>
                <w:szCs w:val="22"/>
              </w:rPr>
              <w:t>. El Comprador</w:t>
            </w:r>
            <w:r w:rsidR="00045DD4" w:rsidRPr="00FB3AC5">
              <w:rPr>
                <w:sz w:val="22"/>
                <w:szCs w:val="22"/>
              </w:rPr>
              <w:t xml:space="preserve"> se compromete</w:t>
            </w:r>
            <w:r w:rsidRPr="00FB3AC5">
              <w:rPr>
                <w:sz w:val="22"/>
                <w:szCs w:val="22"/>
              </w:rPr>
              <w:t xml:space="preserve">, a solicitud del Proveedor, </w:t>
            </w:r>
            <w:r w:rsidR="00045DD4" w:rsidRPr="00FB3AC5">
              <w:rPr>
                <w:sz w:val="22"/>
                <w:szCs w:val="22"/>
              </w:rPr>
              <w:t xml:space="preserve">a prestarle </w:t>
            </w:r>
            <w:r w:rsidRPr="00FB3AC5">
              <w:rPr>
                <w:sz w:val="22"/>
                <w:szCs w:val="22"/>
              </w:rPr>
              <w:t xml:space="preserve">toda la asistencia posible </w:t>
            </w:r>
            <w:r w:rsidR="00045DD4" w:rsidRPr="00FB3AC5">
              <w:rPr>
                <w:sz w:val="22"/>
                <w:szCs w:val="22"/>
              </w:rPr>
              <w:t xml:space="preserve">para que el Proveedor pueda llevar adelante </w:t>
            </w:r>
            <w:r w:rsidRPr="00FB3AC5">
              <w:rPr>
                <w:sz w:val="22"/>
                <w:szCs w:val="22"/>
              </w:rPr>
              <w:t>tal</w:t>
            </w:r>
            <w:r w:rsidR="00045DD4" w:rsidRPr="00FB3AC5">
              <w:rPr>
                <w:sz w:val="22"/>
                <w:szCs w:val="22"/>
              </w:rPr>
              <w:t>es</w:t>
            </w:r>
            <w:r w:rsidRPr="00FB3AC5">
              <w:rPr>
                <w:sz w:val="22"/>
                <w:szCs w:val="22"/>
              </w:rPr>
              <w:t xml:space="preserve"> proceso</w:t>
            </w:r>
            <w:r w:rsidR="00045DD4" w:rsidRPr="00FB3AC5">
              <w:rPr>
                <w:sz w:val="22"/>
                <w:szCs w:val="22"/>
              </w:rPr>
              <w:t>s</w:t>
            </w:r>
            <w:r w:rsidRPr="00FB3AC5">
              <w:rPr>
                <w:sz w:val="22"/>
                <w:szCs w:val="22"/>
              </w:rPr>
              <w:t xml:space="preserve"> o demanda</w:t>
            </w:r>
            <w:r w:rsidR="00045DD4" w:rsidRPr="00FB3AC5">
              <w:rPr>
                <w:sz w:val="22"/>
                <w:szCs w:val="22"/>
              </w:rPr>
              <w:t>s. L</w:t>
            </w:r>
            <w:r w:rsidRPr="00FB3AC5">
              <w:rPr>
                <w:sz w:val="22"/>
                <w:szCs w:val="22"/>
              </w:rPr>
              <w:t xml:space="preserve">os gastos razonables en que incurra a tal efecto le serán reembolsados por el Proveedor. </w:t>
            </w:r>
          </w:p>
          <w:p w14:paraId="159E70CD" w14:textId="5D69B951" w:rsidR="00772764" w:rsidRPr="00FB3AC5" w:rsidRDefault="00772764" w:rsidP="0091111B">
            <w:pPr>
              <w:spacing w:after="200"/>
              <w:ind w:left="547" w:right="-72" w:hanging="547"/>
              <w:rPr>
                <w:sz w:val="22"/>
                <w:szCs w:val="22"/>
              </w:rPr>
            </w:pPr>
            <w:r w:rsidRPr="00FB3AC5">
              <w:rPr>
                <w:sz w:val="22"/>
                <w:szCs w:val="22"/>
              </w:rPr>
              <w:t>36.4</w:t>
            </w:r>
            <w:r w:rsidRPr="00FB3AC5">
              <w:rPr>
                <w:sz w:val="22"/>
                <w:szCs w:val="22"/>
              </w:rPr>
              <w:tab/>
              <w:t xml:space="preserve">El Comprador eximirá de toda responsabilidad al Proveedor y a sus empleados, funcionarios y subcontratistas </w:t>
            </w:r>
            <w:r w:rsidR="0091111B" w:rsidRPr="00FB3AC5">
              <w:rPr>
                <w:sz w:val="22"/>
                <w:szCs w:val="22"/>
              </w:rPr>
              <w:t xml:space="preserve">en caso de </w:t>
            </w:r>
            <w:r w:rsidRPr="00FB3AC5">
              <w:rPr>
                <w:sz w:val="22"/>
                <w:szCs w:val="22"/>
              </w:rPr>
              <w:t xml:space="preserve">pérdidas, obligaciones y gastos (incluidas las pérdidas, obligaciones y gastos </w:t>
            </w:r>
            <w:r w:rsidR="0091111B" w:rsidRPr="00FB3AC5">
              <w:rPr>
                <w:sz w:val="22"/>
                <w:szCs w:val="22"/>
              </w:rPr>
              <w:t xml:space="preserve">surgidos al </w:t>
            </w:r>
            <w:r w:rsidRPr="00FB3AC5">
              <w:rPr>
                <w:sz w:val="22"/>
                <w:szCs w:val="22"/>
              </w:rPr>
              <w:t>defen</w:t>
            </w:r>
            <w:r w:rsidR="0091111B" w:rsidRPr="00FB3AC5">
              <w:rPr>
                <w:sz w:val="22"/>
                <w:szCs w:val="22"/>
              </w:rPr>
              <w:t>der</w:t>
            </w:r>
            <w:r w:rsidRPr="00FB3AC5">
              <w:rPr>
                <w:sz w:val="22"/>
                <w:szCs w:val="22"/>
              </w:rPr>
              <w:t xml:space="preserve"> ante </w:t>
            </w:r>
            <w:r w:rsidR="0091111B" w:rsidRPr="00FB3AC5">
              <w:rPr>
                <w:sz w:val="22"/>
                <w:szCs w:val="22"/>
              </w:rPr>
              <w:t>una reclamación</w:t>
            </w:r>
            <w:r w:rsidR="00974A29" w:rsidRPr="00FB3AC5">
              <w:rPr>
                <w:sz w:val="22"/>
                <w:szCs w:val="22"/>
              </w:rPr>
              <w:t xml:space="preserve"> </w:t>
            </w:r>
            <w:r w:rsidRPr="00FB3AC5">
              <w:rPr>
                <w:sz w:val="22"/>
                <w:szCs w:val="22"/>
              </w:rPr>
              <w:t xml:space="preserve">en que se </w:t>
            </w:r>
            <w:r w:rsidR="0091111B" w:rsidRPr="00FB3AC5">
              <w:rPr>
                <w:sz w:val="22"/>
                <w:szCs w:val="22"/>
              </w:rPr>
              <w:t xml:space="preserve">aleguen </w:t>
            </w:r>
            <w:r w:rsidRPr="00FB3AC5">
              <w:rPr>
                <w:sz w:val="22"/>
                <w:szCs w:val="22"/>
              </w:rPr>
              <w:t xml:space="preserve">dichas responsabilidades) que el Proveedor o sus empleados, funcionarios o subcontratistas </w:t>
            </w:r>
            <w:r w:rsidR="0091111B" w:rsidRPr="00FB3AC5">
              <w:rPr>
                <w:sz w:val="22"/>
                <w:szCs w:val="22"/>
              </w:rPr>
              <w:t xml:space="preserve">puedan sufrir </w:t>
            </w:r>
            <w:r w:rsidRPr="00FB3AC5">
              <w:rPr>
                <w:sz w:val="22"/>
                <w:szCs w:val="22"/>
              </w:rPr>
              <w:t xml:space="preserve">como consecuencia de la muerte o lesión de una persona o de pérdidas o daños </w:t>
            </w:r>
            <w:r w:rsidR="0091111B" w:rsidRPr="00FB3AC5">
              <w:rPr>
                <w:sz w:val="22"/>
                <w:szCs w:val="22"/>
              </w:rPr>
              <w:t xml:space="preserve">materiales </w:t>
            </w:r>
            <w:r w:rsidRPr="00FB3AC5">
              <w:rPr>
                <w:sz w:val="22"/>
                <w:szCs w:val="22"/>
              </w:rPr>
              <w:t xml:space="preserve">del Comprador (que no se vinculen con el hecho de que el Sistema aún no haya logrado la aceptación operativa) ocasionados por incendio, explosión u otras eventualidades, que superen el monto recuperable de los seguros obtenidos conforme a la </w:t>
            </w:r>
            <w:r w:rsidR="001A22C9" w:rsidRPr="00FB3AC5">
              <w:rPr>
                <w:sz w:val="22"/>
                <w:szCs w:val="22"/>
              </w:rPr>
              <w:t>Cláusula</w:t>
            </w:r>
            <w:r w:rsidRPr="00FB3AC5">
              <w:rPr>
                <w:sz w:val="22"/>
                <w:szCs w:val="22"/>
              </w:rPr>
              <w:t> 37 de las CGC (“Seguros”)</w:t>
            </w:r>
            <w:r w:rsidR="000E1922" w:rsidRPr="00FB3AC5">
              <w:rPr>
                <w:sz w:val="22"/>
                <w:szCs w:val="22"/>
              </w:rPr>
              <w:t>,</w:t>
            </w:r>
            <w:r w:rsidRPr="00FB3AC5">
              <w:rPr>
                <w:sz w:val="22"/>
                <w:szCs w:val="22"/>
              </w:rPr>
              <w:t xml:space="preserve"> siempre que dicho incendio, explosión u otra eventualidad no hayan sido producto de un acto u omisión del Proveedor.</w:t>
            </w:r>
          </w:p>
        </w:tc>
      </w:tr>
      <w:tr w:rsidR="00772764" w:rsidRPr="0050002A" w14:paraId="5F5A1BB2" w14:textId="77777777" w:rsidTr="00100DE3">
        <w:tc>
          <w:tcPr>
            <w:tcW w:w="2412" w:type="dxa"/>
          </w:tcPr>
          <w:p w14:paraId="70648EA0" w14:textId="77777777" w:rsidR="00772764" w:rsidRPr="00FB3AC5" w:rsidRDefault="00772764" w:rsidP="00100DE3">
            <w:pPr>
              <w:spacing w:after="0"/>
              <w:jc w:val="left"/>
              <w:rPr>
                <w:sz w:val="22"/>
                <w:szCs w:val="22"/>
              </w:rPr>
            </w:pPr>
          </w:p>
        </w:tc>
        <w:tc>
          <w:tcPr>
            <w:tcW w:w="6660" w:type="dxa"/>
          </w:tcPr>
          <w:p w14:paraId="5CC07BCC" w14:textId="18AE8594" w:rsidR="00772764" w:rsidRPr="00FB3AC5" w:rsidRDefault="00772764" w:rsidP="00F96FC1">
            <w:pPr>
              <w:spacing w:after="200"/>
              <w:ind w:left="547" w:right="-72" w:hanging="547"/>
              <w:rPr>
                <w:sz w:val="22"/>
                <w:szCs w:val="22"/>
              </w:rPr>
            </w:pPr>
            <w:r w:rsidRPr="00FB3AC5">
              <w:rPr>
                <w:sz w:val="22"/>
                <w:szCs w:val="22"/>
              </w:rPr>
              <w:t>36.5</w:t>
            </w:r>
            <w:r w:rsidRPr="00FB3AC5">
              <w:rPr>
                <w:sz w:val="22"/>
                <w:szCs w:val="22"/>
              </w:rPr>
              <w:tab/>
              <w:t>Si se entabla</w:t>
            </w:r>
            <w:r w:rsidR="00974A29" w:rsidRPr="00FB3AC5">
              <w:rPr>
                <w:sz w:val="22"/>
                <w:szCs w:val="22"/>
              </w:rPr>
              <w:t>ra</w:t>
            </w:r>
            <w:r w:rsidRPr="00FB3AC5">
              <w:rPr>
                <w:sz w:val="22"/>
                <w:szCs w:val="22"/>
              </w:rPr>
              <w:t xml:space="preserve"> un proceso legal o una demanda contra el Proveedor en los que la responsabilidad pudiera recaer sobre el Comprador de conformidad con la </w:t>
            </w:r>
            <w:r w:rsidR="001A22C9" w:rsidRPr="00FB3AC5">
              <w:rPr>
                <w:sz w:val="22"/>
                <w:szCs w:val="22"/>
              </w:rPr>
              <w:t>Cláusula</w:t>
            </w:r>
            <w:r w:rsidRPr="00FB3AC5">
              <w:rPr>
                <w:sz w:val="22"/>
                <w:szCs w:val="22"/>
              </w:rPr>
              <w:t xml:space="preserve"> 36.4 de las CGC, el Proveedor notificará </w:t>
            </w:r>
            <w:r w:rsidR="000E1922" w:rsidRPr="00FB3AC5">
              <w:rPr>
                <w:sz w:val="22"/>
                <w:szCs w:val="22"/>
              </w:rPr>
              <w:t xml:space="preserve">de inmediato </w:t>
            </w:r>
            <w:r w:rsidRPr="00FB3AC5">
              <w:rPr>
                <w:sz w:val="22"/>
                <w:szCs w:val="22"/>
              </w:rPr>
              <w:t xml:space="preserve">al Comprador y este, </w:t>
            </w:r>
            <w:r w:rsidR="000E1922" w:rsidRPr="00FB3AC5">
              <w:rPr>
                <w:sz w:val="22"/>
                <w:szCs w:val="22"/>
              </w:rPr>
              <w:t>por</w:t>
            </w:r>
            <w:r w:rsidRPr="00FB3AC5">
              <w:rPr>
                <w:sz w:val="22"/>
                <w:szCs w:val="22"/>
              </w:rPr>
              <w:t xml:space="preserve"> su propia </w:t>
            </w:r>
            <w:r w:rsidR="000E1922" w:rsidRPr="00FB3AC5">
              <w:rPr>
                <w:sz w:val="22"/>
                <w:szCs w:val="22"/>
              </w:rPr>
              <w:t xml:space="preserve">cuenta </w:t>
            </w:r>
            <w:r w:rsidRPr="00FB3AC5">
              <w:rPr>
                <w:sz w:val="22"/>
                <w:szCs w:val="22"/>
              </w:rPr>
              <w:t xml:space="preserve">y en nombre del Proveedor, </w:t>
            </w:r>
            <w:r w:rsidR="000E1922" w:rsidRPr="00FB3AC5">
              <w:rPr>
                <w:sz w:val="22"/>
                <w:szCs w:val="22"/>
              </w:rPr>
              <w:t xml:space="preserve">podrá impulsar </w:t>
            </w:r>
            <w:r w:rsidRPr="00FB3AC5">
              <w:rPr>
                <w:sz w:val="22"/>
                <w:szCs w:val="22"/>
              </w:rPr>
              <w:t xml:space="preserve">dicho proceso o demanda y realizar las negociaciones necesarias para llegar a un acuerdo </w:t>
            </w:r>
            <w:r w:rsidR="000E1922" w:rsidRPr="00FB3AC5">
              <w:rPr>
                <w:sz w:val="22"/>
                <w:szCs w:val="22"/>
              </w:rPr>
              <w:t xml:space="preserve">al </w:t>
            </w:r>
            <w:r w:rsidRPr="00FB3AC5">
              <w:rPr>
                <w:sz w:val="22"/>
                <w:szCs w:val="22"/>
              </w:rPr>
              <w:t xml:space="preserve">respecto. Si, dentro de los 28 (veintiocho) días </w:t>
            </w:r>
            <w:r w:rsidR="000E1922" w:rsidRPr="00FB3AC5">
              <w:rPr>
                <w:sz w:val="22"/>
                <w:szCs w:val="22"/>
              </w:rPr>
              <w:t xml:space="preserve">posteriores al </w:t>
            </w:r>
            <w:r w:rsidRPr="00FB3AC5">
              <w:rPr>
                <w:sz w:val="22"/>
                <w:szCs w:val="22"/>
              </w:rPr>
              <w:t>recib</w:t>
            </w:r>
            <w:r w:rsidR="000E1922" w:rsidRPr="00FB3AC5">
              <w:rPr>
                <w:sz w:val="22"/>
                <w:szCs w:val="22"/>
              </w:rPr>
              <w:t>o de</w:t>
            </w:r>
            <w:r w:rsidRPr="00FB3AC5">
              <w:rPr>
                <w:sz w:val="22"/>
                <w:szCs w:val="22"/>
              </w:rPr>
              <w:t xml:space="preserve"> dicha notificación, </w:t>
            </w:r>
            <w:r w:rsidR="000E1922" w:rsidRPr="00FB3AC5">
              <w:rPr>
                <w:sz w:val="22"/>
                <w:szCs w:val="22"/>
              </w:rPr>
              <w:t xml:space="preserve">el Comprador no notifica al Proveedor </w:t>
            </w:r>
            <w:r w:rsidRPr="00FB3AC5">
              <w:rPr>
                <w:sz w:val="22"/>
                <w:szCs w:val="22"/>
              </w:rPr>
              <w:t xml:space="preserve">que tiene la intención de </w:t>
            </w:r>
            <w:r w:rsidR="000E1922" w:rsidRPr="00FB3AC5">
              <w:rPr>
                <w:sz w:val="22"/>
                <w:szCs w:val="22"/>
              </w:rPr>
              <w:t xml:space="preserve">llevar adelante </w:t>
            </w:r>
            <w:r w:rsidRPr="00FB3AC5">
              <w:rPr>
                <w:sz w:val="22"/>
                <w:szCs w:val="22"/>
              </w:rPr>
              <w:t xml:space="preserve">tal proceso o demanda, el Proveedor tendrá </w:t>
            </w:r>
            <w:r w:rsidR="000E1922" w:rsidRPr="00FB3AC5">
              <w:rPr>
                <w:sz w:val="22"/>
                <w:szCs w:val="22"/>
              </w:rPr>
              <w:t>derecho a impulsarlos en su propio nombre</w:t>
            </w:r>
            <w:r w:rsidRPr="00FB3AC5">
              <w:rPr>
                <w:sz w:val="22"/>
                <w:szCs w:val="22"/>
              </w:rPr>
              <w:t xml:space="preserve">. A menos que el Comprador no haya notificado al Proveedor </w:t>
            </w:r>
            <w:r w:rsidR="00F96FC1" w:rsidRPr="00FB3AC5">
              <w:rPr>
                <w:sz w:val="22"/>
                <w:szCs w:val="22"/>
              </w:rPr>
              <w:t xml:space="preserve">dentro de ese </w:t>
            </w:r>
            <w:r w:rsidRPr="00FB3AC5">
              <w:rPr>
                <w:sz w:val="22"/>
                <w:szCs w:val="22"/>
              </w:rPr>
              <w:t>plazo, el Proveedor no hará ninguna declaración que pueda ser perjudicial para la defensa en tal</w:t>
            </w:r>
            <w:r w:rsidR="00F96FC1" w:rsidRPr="00FB3AC5">
              <w:rPr>
                <w:sz w:val="22"/>
                <w:szCs w:val="22"/>
              </w:rPr>
              <w:t>es</w:t>
            </w:r>
            <w:r w:rsidRPr="00FB3AC5">
              <w:rPr>
                <w:sz w:val="22"/>
                <w:szCs w:val="22"/>
              </w:rPr>
              <w:t xml:space="preserve"> proceso</w:t>
            </w:r>
            <w:r w:rsidR="00F96FC1" w:rsidRPr="00FB3AC5">
              <w:rPr>
                <w:sz w:val="22"/>
                <w:szCs w:val="22"/>
              </w:rPr>
              <w:t>s</w:t>
            </w:r>
            <w:r w:rsidRPr="00FB3AC5">
              <w:rPr>
                <w:sz w:val="22"/>
                <w:szCs w:val="22"/>
              </w:rPr>
              <w:t xml:space="preserve"> o demanda</w:t>
            </w:r>
            <w:r w:rsidR="00F96FC1" w:rsidRPr="00FB3AC5">
              <w:rPr>
                <w:sz w:val="22"/>
                <w:szCs w:val="22"/>
              </w:rPr>
              <w:t>s</w:t>
            </w:r>
            <w:r w:rsidRPr="00FB3AC5">
              <w:rPr>
                <w:sz w:val="22"/>
                <w:szCs w:val="22"/>
              </w:rPr>
              <w:t>. El Proveedor</w:t>
            </w:r>
            <w:r w:rsidR="00F96FC1" w:rsidRPr="00FB3AC5">
              <w:rPr>
                <w:sz w:val="22"/>
                <w:szCs w:val="22"/>
              </w:rPr>
              <w:t xml:space="preserve"> se compromete</w:t>
            </w:r>
            <w:r w:rsidRPr="00FB3AC5">
              <w:rPr>
                <w:sz w:val="22"/>
                <w:szCs w:val="22"/>
              </w:rPr>
              <w:t xml:space="preserve">, a solicitud del Comprador, </w:t>
            </w:r>
            <w:r w:rsidR="00F96FC1" w:rsidRPr="00FB3AC5">
              <w:rPr>
                <w:sz w:val="22"/>
                <w:szCs w:val="22"/>
              </w:rPr>
              <w:t xml:space="preserve">a prestarle </w:t>
            </w:r>
            <w:r w:rsidRPr="00FB3AC5">
              <w:rPr>
                <w:sz w:val="22"/>
                <w:szCs w:val="22"/>
              </w:rPr>
              <w:t xml:space="preserve">toda la asistencia posible </w:t>
            </w:r>
            <w:r w:rsidR="00F96FC1" w:rsidRPr="00FB3AC5">
              <w:rPr>
                <w:sz w:val="22"/>
                <w:szCs w:val="22"/>
              </w:rPr>
              <w:t xml:space="preserve">para que el Comprador pueda llevar adelante </w:t>
            </w:r>
            <w:r w:rsidRPr="00FB3AC5">
              <w:rPr>
                <w:sz w:val="22"/>
                <w:szCs w:val="22"/>
              </w:rPr>
              <w:t>tal</w:t>
            </w:r>
            <w:r w:rsidR="00F96FC1" w:rsidRPr="00FB3AC5">
              <w:rPr>
                <w:sz w:val="22"/>
                <w:szCs w:val="22"/>
              </w:rPr>
              <w:t>es</w:t>
            </w:r>
            <w:r w:rsidRPr="00FB3AC5">
              <w:rPr>
                <w:sz w:val="22"/>
                <w:szCs w:val="22"/>
              </w:rPr>
              <w:t xml:space="preserve"> proceso</w:t>
            </w:r>
            <w:r w:rsidR="00F96FC1" w:rsidRPr="00FB3AC5">
              <w:rPr>
                <w:sz w:val="22"/>
                <w:szCs w:val="22"/>
              </w:rPr>
              <w:t>s</w:t>
            </w:r>
            <w:r w:rsidRPr="00FB3AC5">
              <w:rPr>
                <w:sz w:val="22"/>
                <w:szCs w:val="22"/>
              </w:rPr>
              <w:t xml:space="preserve"> o </w:t>
            </w:r>
            <w:r w:rsidR="00AC7533" w:rsidRPr="00FB3AC5">
              <w:rPr>
                <w:sz w:val="22"/>
                <w:szCs w:val="22"/>
              </w:rPr>
              <w:t>demandas</w:t>
            </w:r>
            <w:r w:rsidR="00F96FC1" w:rsidRPr="00FB3AC5">
              <w:rPr>
                <w:sz w:val="22"/>
                <w:szCs w:val="22"/>
              </w:rPr>
              <w:t>. L</w:t>
            </w:r>
            <w:r w:rsidRPr="00FB3AC5">
              <w:rPr>
                <w:sz w:val="22"/>
                <w:szCs w:val="22"/>
              </w:rPr>
              <w:t xml:space="preserve">os gastos razonables en que incurra a tal efecto le serán reembolsados por el Comprador. </w:t>
            </w:r>
          </w:p>
        </w:tc>
      </w:tr>
      <w:tr w:rsidR="00772764" w:rsidRPr="0050002A" w14:paraId="5341BC5F" w14:textId="77777777" w:rsidTr="00100DE3">
        <w:tc>
          <w:tcPr>
            <w:tcW w:w="2412" w:type="dxa"/>
          </w:tcPr>
          <w:p w14:paraId="1EE56CA9" w14:textId="77777777" w:rsidR="00772764" w:rsidRPr="00FB3AC5" w:rsidRDefault="00772764" w:rsidP="00100DE3">
            <w:pPr>
              <w:spacing w:after="0"/>
              <w:jc w:val="left"/>
              <w:rPr>
                <w:sz w:val="22"/>
                <w:szCs w:val="22"/>
              </w:rPr>
            </w:pPr>
          </w:p>
        </w:tc>
        <w:tc>
          <w:tcPr>
            <w:tcW w:w="6660" w:type="dxa"/>
          </w:tcPr>
          <w:p w14:paraId="62863F92" w14:textId="1CC053C3" w:rsidR="00772764" w:rsidRPr="00FB3AC5" w:rsidRDefault="00772764" w:rsidP="004E213B">
            <w:pPr>
              <w:spacing w:after="200"/>
              <w:ind w:left="547" w:right="-72" w:hanging="547"/>
              <w:rPr>
                <w:sz w:val="22"/>
                <w:szCs w:val="22"/>
              </w:rPr>
            </w:pPr>
            <w:r w:rsidRPr="00FB3AC5">
              <w:rPr>
                <w:sz w:val="22"/>
                <w:szCs w:val="22"/>
              </w:rPr>
              <w:t>36.6</w:t>
            </w:r>
            <w:r w:rsidRPr="00FB3AC5">
              <w:rPr>
                <w:sz w:val="22"/>
                <w:szCs w:val="22"/>
              </w:rPr>
              <w:tab/>
              <w:t xml:space="preserve">La Parte que tenga derecho a la </w:t>
            </w:r>
            <w:r w:rsidR="00F96FC1" w:rsidRPr="00FB3AC5">
              <w:rPr>
                <w:sz w:val="22"/>
                <w:szCs w:val="22"/>
              </w:rPr>
              <w:t xml:space="preserve">eximición </w:t>
            </w:r>
            <w:r w:rsidRPr="00FB3AC5">
              <w:rPr>
                <w:sz w:val="22"/>
                <w:szCs w:val="22"/>
              </w:rPr>
              <w:t xml:space="preserve">de responsabilidad conforme a la presente </w:t>
            </w:r>
            <w:r w:rsidR="001A22C9" w:rsidRPr="00FB3AC5">
              <w:rPr>
                <w:sz w:val="22"/>
                <w:szCs w:val="22"/>
              </w:rPr>
              <w:t>Cláusula</w:t>
            </w:r>
            <w:r w:rsidRPr="00FB3AC5">
              <w:rPr>
                <w:sz w:val="22"/>
                <w:szCs w:val="22"/>
              </w:rPr>
              <w:t> 36 de las CGC tomará todas las medidas razonables para mitigar las pérdidas o daños que se hayan producido. Si no toma tales medidas, se reducirán correspondientemente las responsabilidades de la otra Parte.</w:t>
            </w:r>
          </w:p>
        </w:tc>
      </w:tr>
      <w:tr w:rsidR="00772764" w:rsidRPr="0050002A" w14:paraId="24939B86" w14:textId="77777777" w:rsidTr="00100DE3">
        <w:tc>
          <w:tcPr>
            <w:tcW w:w="2412" w:type="dxa"/>
          </w:tcPr>
          <w:p w14:paraId="1BE47DC7" w14:textId="77777777" w:rsidR="00772764" w:rsidRPr="00FB3AC5" w:rsidRDefault="00772764" w:rsidP="00100DE3">
            <w:pPr>
              <w:pStyle w:val="Head62"/>
              <w:rPr>
                <w:sz w:val="22"/>
                <w:szCs w:val="22"/>
              </w:rPr>
            </w:pPr>
            <w:bookmarkStart w:id="1002" w:name="_Toc277233360"/>
            <w:bookmarkStart w:id="1003" w:name="_Toc136426890"/>
            <w:r w:rsidRPr="00FB3AC5">
              <w:rPr>
                <w:sz w:val="22"/>
                <w:szCs w:val="22"/>
              </w:rPr>
              <w:t>37.</w:t>
            </w:r>
            <w:r w:rsidRPr="00FB3AC5">
              <w:rPr>
                <w:sz w:val="22"/>
                <w:szCs w:val="22"/>
              </w:rPr>
              <w:tab/>
              <w:t>Seguros</w:t>
            </w:r>
            <w:bookmarkEnd w:id="1002"/>
            <w:bookmarkEnd w:id="1003"/>
          </w:p>
        </w:tc>
        <w:tc>
          <w:tcPr>
            <w:tcW w:w="6660" w:type="dxa"/>
          </w:tcPr>
          <w:p w14:paraId="27B9F909" w14:textId="2F0F38B6" w:rsidR="00772764" w:rsidRPr="00FB3AC5" w:rsidRDefault="00772764" w:rsidP="004E213B">
            <w:pPr>
              <w:spacing w:after="200"/>
              <w:ind w:left="547" w:right="-72" w:hanging="547"/>
              <w:rPr>
                <w:sz w:val="22"/>
                <w:szCs w:val="22"/>
              </w:rPr>
            </w:pPr>
            <w:r w:rsidRPr="00FB3AC5">
              <w:rPr>
                <w:sz w:val="22"/>
                <w:szCs w:val="22"/>
              </w:rPr>
              <w:t>37.1</w:t>
            </w:r>
            <w:r w:rsidRPr="00FB3AC5">
              <w:rPr>
                <w:sz w:val="22"/>
                <w:szCs w:val="22"/>
              </w:rPr>
              <w:tab/>
              <w:t xml:space="preserve">El Proveedor, a su costa, obtendrá y mantendrá vigentes o hará que se obtengan y se mantengan vigentes durante la ejecución del Contrato los seguros que se señalan a continuación. La identidad de </w:t>
            </w:r>
            <w:r w:rsidR="004E213B" w:rsidRPr="00FB3AC5">
              <w:rPr>
                <w:sz w:val="22"/>
                <w:szCs w:val="22"/>
              </w:rPr>
              <w:t xml:space="preserve">las compañías </w:t>
            </w:r>
            <w:r w:rsidRPr="00FB3AC5">
              <w:rPr>
                <w:sz w:val="22"/>
                <w:szCs w:val="22"/>
              </w:rPr>
              <w:t>asegurador</w:t>
            </w:r>
            <w:r w:rsidR="004E213B" w:rsidRPr="00FB3AC5">
              <w:rPr>
                <w:sz w:val="22"/>
                <w:szCs w:val="22"/>
              </w:rPr>
              <w:t>as</w:t>
            </w:r>
            <w:r w:rsidRPr="00FB3AC5">
              <w:rPr>
                <w:sz w:val="22"/>
                <w:szCs w:val="22"/>
              </w:rPr>
              <w:t xml:space="preserve"> y la modalidad de las pólizas estarán sujetas a la aprobación del Comprador, quien no negará sin razones válidas esa aprobación.</w:t>
            </w:r>
          </w:p>
        </w:tc>
      </w:tr>
      <w:tr w:rsidR="00772764" w:rsidRPr="0050002A" w14:paraId="686FEF75" w14:textId="77777777" w:rsidTr="00100DE3">
        <w:tc>
          <w:tcPr>
            <w:tcW w:w="2412" w:type="dxa"/>
          </w:tcPr>
          <w:p w14:paraId="4DC22192" w14:textId="77777777" w:rsidR="00772764" w:rsidRPr="00FB3AC5" w:rsidRDefault="00772764" w:rsidP="00100DE3">
            <w:pPr>
              <w:spacing w:after="0"/>
              <w:jc w:val="left"/>
              <w:rPr>
                <w:sz w:val="22"/>
                <w:szCs w:val="22"/>
              </w:rPr>
            </w:pPr>
          </w:p>
        </w:tc>
        <w:tc>
          <w:tcPr>
            <w:tcW w:w="6660" w:type="dxa"/>
          </w:tcPr>
          <w:p w14:paraId="2B8EB93A" w14:textId="77777777" w:rsidR="00772764" w:rsidRPr="00FB3AC5" w:rsidRDefault="00772764" w:rsidP="00100DE3">
            <w:pPr>
              <w:spacing w:after="200"/>
              <w:ind w:left="1080" w:right="-72" w:hanging="540"/>
              <w:rPr>
                <w:sz w:val="22"/>
                <w:szCs w:val="22"/>
              </w:rPr>
            </w:pPr>
            <w:r w:rsidRPr="00FB3AC5">
              <w:rPr>
                <w:sz w:val="22"/>
                <w:szCs w:val="22"/>
              </w:rPr>
              <w:t>a)</w:t>
            </w:r>
            <w:r w:rsidRPr="00FB3AC5">
              <w:rPr>
                <w:sz w:val="22"/>
                <w:szCs w:val="22"/>
              </w:rPr>
              <w:tab/>
              <w:t>Seguro de carga durante el transporte</w:t>
            </w:r>
          </w:p>
          <w:p w14:paraId="1D64C216" w14:textId="75FF7BED" w:rsidR="00772764" w:rsidRPr="00FB3AC5" w:rsidRDefault="00772764" w:rsidP="00100DE3">
            <w:pPr>
              <w:spacing w:after="200"/>
              <w:ind w:left="1080" w:right="-72"/>
              <w:rPr>
                <w:sz w:val="22"/>
                <w:szCs w:val="22"/>
              </w:rPr>
            </w:pPr>
            <w:r w:rsidRPr="00FB3AC5">
              <w:rPr>
                <w:sz w:val="22"/>
                <w:szCs w:val="22"/>
              </w:rPr>
              <w:t xml:space="preserve">según corresponda, el 110 % del precio de las tecnologías de la información y de otros bienes en una moneda de libre convertibilidad; este seguro cubrirá contra pérdidas o daños materiales sufridos por los bienes durante su traslado hasta que sean recibidos en el sitio del Proyecto. </w:t>
            </w:r>
          </w:p>
          <w:p w14:paraId="3D767B91" w14:textId="77777777" w:rsidR="00772764" w:rsidRPr="00FB3AC5" w:rsidRDefault="00772764" w:rsidP="00100DE3">
            <w:pPr>
              <w:spacing w:after="200"/>
              <w:ind w:left="1080" w:right="-72" w:hanging="540"/>
              <w:rPr>
                <w:sz w:val="22"/>
                <w:szCs w:val="22"/>
              </w:rPr>
            </w:pPr>
            <w:r w:rsidRPr="00FB3AC5">
              <w:rPr>
                <w:sz w:val="22"/>
                <w:szCs w:val="22"/>
              </w:rPr>
              <w:t>b)</w:t>
            </w:r>
            <w:r w:rsidRPr="00FB3AC5">
              <w:rPr>
                <w:sz w:val="22"/>
                <w:szCs w:val="22"/>
              </w:rPr>
              <w:tab/>
              <w:t>Seguro de las instalaciones contra todo riesgo</w:t>
            </w:r>
          </w:p>
          <w:p w14:paraId="056F3EA6" w14:textId="34588985" w:rsidR="00772764" w:rsidRPr="00FB3AC5" w:rsidRDefault="00772764" w:rsidP="00100DE3">
            <w:pPr>
              <w:spacing w:after="200"/>
              <w:ind w:left="1080" w:right="-72"/>
              <w:rPr>
                <w:sz w:val="22"/>
                <w:szCs w:val="22"/>
              </w:rPr>
            </w:pPr>
            <w:r w:rsidRPr="00FB3AC5">
              <w:rPr>
                <w:sz w:val="22"/>
                <w:szCs w:val="22"/>
              </w:rPr>
              <w:t xml:space="preserve">según corresponda, el 110 % del precio de las tecnologías de la información y de otros bienes; este seguro cubrirá los bienes ubicados en el sitio del Proyecto contra </w:t>
            </w:r>
            <w:r w:rsidR="004E213B" w:rsidRPr="00FB3AC5">
              <w:rPr>
                <w:sz w:val="22"/>
                <w:szCs w:val="22"/>
              </w:rPr>
              <w:t xml:space="preserve">todo </w:t>
            </w:r>
            <w:r w:rsidRPr="00FB3AC5">
              <w:rPr>
                <w:sz w:val="22"/>
                <w:szCs w:val="22"/>
              </w:rPr>
              <w:t xml:space="preserve">riesgo de pérdida o daños materiales (con la única excepción de los peligros que habitualmente se excluyen en las pólizas de seguro contra todo riesgo de este tipo emitidas por compañías aseguradoras prestigiosas) que se produzcan antes de la aceptación operativa del Sistema. </w:t>
            </w:r>
          </w:p>
          <w:p w14:paraId="17C31909" w14:textId="77777777" w:rsidR="00772764" w:rsidRPr="00FB3AC5" w:rsidRDefault="00772764" w:rsidP="00100DE3">
            <w:pPr>
              <w:spacing w:after="200"/>
              <w:ind w:left="1080" w:right="-72" w:hanging="540"/>
              <w:rPr>
                <w:sz w:val="22"/>
                <w:szCs w:val="22"/>
              </w:rPr>
            </w:pPr>
            <w:r w:rsidRPr="00FB3AC5">
              <w:rPr>
                <w:sz w:val="22"/>
                <w:szCs w:val="22"/>
              </w:rPr>
              <w:t>c)</w:t>
            </w:r>
            <w:r w:rsidRPr="00FB3AC5">
              <w:rPr>
                <w:sz w:val="22"/>
                <w:szCs w:val="22"/>
              </w:rPr>
              <w:tab/>
              <w:t>Seguro contra daños a terceros</w:t>
            </w:r>
          </w:p>
          <w:p w14:paraId="32A4209F" w14:textId="77777777" w:rsidR="00772764" w:rsidRPr="00FB3AC5" w:rsidRDefault="00772764" w:rsidP="00100DE3">
            <w:pPr>
              <w:spacing w:after="200"/>
              <w:ind w:left="1080" w:right="-72"/>
              <w:rPr>
                <w:sz w:val="22"/>
                <w:szCs w:val="22"/>
              </w:rPr>
            </w:pPr>
            <w:r w:rsidRPr="00FB3AC5">
              <w:rPr>
                <w:sz w:val="22"/>
                <w:szCs w:val="22"/>
              </w:rPr>
              <w:t xml:space="preserve">Este seguro cubrirá, conforme a los términos </w:t>
            </w:r>
            <w:r w:rsidRPr="00FB3AC5">
              <w:rPr>
                <w:b/>
                <w:sz w:val="22"/>
                <w:szCs w:val="22"/>
              </w:rPr>
              <w:t>especificados en las CEC</w:t>
            </w:r>
            <w:r w:rsidRPr="00FB3AC5">
              <w:rPr>
                <w:sz w:val="22"/>
                <w:szCs w:val="22"/>
              </w:rPr>
              <w:t>, las lesiones corporales o la muerte de terceros (incluido el personal del Comprador) y las pérdidas o daños materiales (incluida la propiedad del Comprador y todos los Subsistemas que ya hubieran sido aceptados por este) que se produzcan en relación con el suministro y la instalación del Sistema Informático.</w:t>
            </w:r>
          </w:p>
          <w:p w14:paraId="5D844FFF" w14:textId="77777777" w:rsidR="00772764" w:rsidRPr="00FB3AC5" w:rsidRDefault="00772764" w:rsidP="00100DE3">
            <w:pPr>
              <w:spacing w:after="200"/>
              <w:ind w:left="1080" w:right="-72" w:hanging="540"/>
              <w:rPr>
                <w:sz w:val="22"/>
                <w:szCs w:val="22"/>
              </w:rPr>
            </w:pPr>
            <w:r w:rsidRPr="00FB3AC5">
              <w:rPr>
                <w:sz w:val="22"/>
                <w:szCs w:val="22"/>
              </w:rPr>
              <w:t>d)</w:t>
            </w:r>
            <w:r w:rsidRPr="00FB3AC5">
              <w:rPr>
                <w:sz w:val="22"/>
                <w:szCs w:val="22"/>
              </w:rPr>
              <w:tab/>
              <w:t>Seguro de vehículos</w:t>
            </w:r>
          </w:p>
          <w:p w14:paraId="37FDDA7B" w14:textId="77777777" w:rsidR="00772764" w:rsidRPr="00FB3AC5" w:rsidRDefault="00772764" w:rsidP="00100DE3">
            <w:pPr>
              <w:spacing w:after="200"/>
              <w:ind w:left="1080" w:right="-72"/>
              <w:rPr>
                <w:sz w:val="22"/>
                <w:szCs w:val="22"/>
              </w:rPr>
            </w:pPr>
            <w:r w:rsidRPr="00FB3AC5">
              <w:rPr>
                <w:sz w:val="22"/>
                <w:szCs w:val="22"/>
              </w:rPr>
              <w:t>De conformidad con los requisitos normativos vigentes en el país del Comprador, este seguro cubrirá el uso de todos los vehículos empleados por el Proveedor o sus subcontratistas (sean o no de su propiedad) en relación con la ejecución del Contrato.</w:t>
            </w:r>
          </w:p>
          <w:p w14:paraId="20B3694B" w14:textId="77777777" w:rsidR="00772764" w:rsidRPr="00FB3AC5" w:rsidRDefault="00772764" w:rsidP="00100DE3">
            <w:pPr>
              <w:spacing w:after="200"/>
              <w:ind w:left="1080" w:right="-72" w:hanging="540"/>
              <w:rPr>
                <w:sz w:val="22"/>
                <w:szCs w:val="22"/>
              </w:rPr>
            </w:pPr>
            <w:r w:rsidRPr="00FB3AC5">
              <w:rPr>
                <w:sz w:val="22"/>
                <w:szCs w:val="22"/>
              </w:rPr>
              <w:t>e)</w:t>
            </w:r>
            <w:r w:rsidRPr="00FB3AC5">
              <w:rPr>
                <w:sz w:val="22"/>
                <w:szCs w:val="22"/>
              </w:rPr>
              <w:tab/>
              <w:t xml:space="preserve">Otros seguros (si los hubiera), conforme a lo </w:t>
            </w:r>
            <w:r w:rsidRPr="00FB3AC5">
              <w:rPr>
                <w:b/>
                <w:sz w:val="22"/>
                <w:szCs w:val="22"/>
              </w:rPr>
              <w:t>especificado en las CEC</w:t>
            </w:r>
            <w:r w:rsidRPr="00FB3AC5">
              <w:rPr>
                <w:sz w:val="22"/>
                <w:szCs w:val="22"/>
              </w:rPr>
              <w:t xml:space="preserve">. </w:t>
            </w:r>
          </w:p>
          <w:p w14:paraId="1DDB1619" w14:textId="0A18EDEB" w:rsidR="00772764" w:rsidRPr="00FB3AC5" w:rsidRDefault="00772764" w:rsidP="00100DE3">
            <w:pPr>
              <w:spacing w:after="200"/>
              <w:ind w:left="540" w:right="-72" w:hanging="540"/>
              <w:rPr>
                <w:sz w:val="22"/>
                <w:szCs w:val="22"/>
              </w:rPr>
            </w:pPr>
            <w:r w:rsidRPr="00FB3AC5">
              <w:rPr>
                <w:sz w:val="22"/>
                <w:szCs w:val="22"/>
              </w:rPr>
              <w:t>37.2</w:t>
            </w:r>
            <w:r w:rsidRPr="00FB3AC5">
              <w:rPr>
                <w:sz w:val="22"/>
                <w:szCs w:val="22"/>
              </w:rPr>
              <w:tab/>
              <w:t xml:space="preserve">El Comprador figurará como </w:t>
            </w:r>
            <w:proofErr w:type="spellStart"/>
            <w:r w:rsidRPr="00FB3AC5">
              <w:rPr>
                <w:sz w:val="22"/>
                <w:szCs w:val="22"/>
              </w:rPr>
              <w:t>coasegurado</w:t>
            </w:r>
            <w:proofErr w:type="spellEnd"/>
            <w:r w:rsidRPr="00FB3AC5">
              <w:rPr>
                <w:sz w:val="22"/>
                <w:szCs w:val="22"/>
              </w:rPr>
              <w:t xml:space="preserve"> en todas las pólizas de seguro que obtenga el Proveedor de conformidad con la </w:t>
            </w:r>
            <w:r w:rsidR="001A22C9" w:rsidRPr="00FB3AC5">
              <w:rPr>
                <w:sz w:val="22"/>
                <w:szCs w:val="22"/>
              </w:rPr>
              <w:t>Cláusula</w:t>
            </w:r>
            <w:r w:rsidRPr="00FB3AC5">
              <w:rPr>
                <w:sz w:val="22"/>
                <w:szCs w:val="22"/>
              </w:rPr>
              <w:t xml:space="preserve"> 37.1 de las CGC, excepto con respecto a los seguros contra daños a terceros. Los subcontratistas del Proveedor figurarán como </w:t>
            </w:r>
            <w:proofErr w:type="spellStart"/>
            <w:r w:rsidRPr="00FB3AC5">
              <w:rPr>
                <w:sz w:val="22"/>
                <w:szCs w:val="22"/>
              </w:rPr>
              <w:t>coasegurados</w:t>
            </w:r>
            <w:proofErr w:type="spellEnd"/>
            <w:r w:rsidRPr="00FB3AC5">
              <w:rPr>
                <w:sz w:val="22"/>
                <w:szCs w:val="22"/>
              </w:rPr>
              <w:t xml:space="preserve"> en todas las pólizas de seguro que obtenga el Proveedor de conformidad con la </w:t>
            </w:r>
            <w:r w:rsidR="001A22C9" w:rsidRPr="00FB3AC5">
              <w:rPr>
                <w:sz w:val="22"/>
                <w:szCs w:val="22"/>
              </w:rPr>
              <w:t>Cláusula</w:t>
            </w:r>
            <w:r w:rsidRPr="00FB3AC5">
              <w:rPr>
                <w:sz w:val="22"/>
                <w:szCs w:val="22"/>
              </w:rPr>
              <w:t xml:space="preserve"> 37.1 de las CGC, con excepción de los seguros de carga durante el transporte. </w:t>
            </w:r>
            <w:r w:rsidR="004E213B" w:rsidRPr="00FB3AC5">
              <w:rPr>
                <w:sz w:val="22"/>
                <w:szCs w:val="22"/>
              </w:rPr>
              <w:t xml:space="preserve">La compañía </w:t>
            </w:r>
            <w:r w:rsidRPr="00FB3AC5">
              <w:rPr>
                <w:sz w:val="22"/>
                <w:szCs w:val="22"/>
              </w:rPr>
              <w:t>asegurador</w:t>
            </w:r>
            <w:r w:rsidR="004E213B" w:rsidRPr="00FB3AC5">
              <w:rPr>
                <w:sz w:val="22"/>
                <w:szCs w:val="22"/>
              </w:rPr>
              <w:t>a</w:t>
            </w:r>
            <w:r w:rsidRPr="00FB3AC5">
              <w:rPr>
                <w:sz w:val="22"/>
                <w:szCs w:val="22"/>
              </w:rPr>
              <w:t xml:space="preserve"> renunciará, en virtud de dichas pólizas, a todos sus derechos de subrogación contra dichos </w:t>
            </w:r>
            <w:proofErr w:type="spellStart"/>
            <w:r w:rsidRPr="00FB3AC5">
              <w:rPr>
                <w:sz w:val="22"/>
                <w:szCs w:val="22"/>
              </w:rPr>
              <w:t>coasegurados</w:t>
            </w:r>
            <w:proofErr w:type="spellEnd"/>
            <w:r w:rsidRPr="00FB3AC5">
              <w:rPr>
                <w:sz w:val="22"/>
                <w:szCs w:val="22"/>
              </w:rPr>
              <w:t xml:space="preserve"> por pérdidas o reclamaciones resultantes de la ejecución del Contrato.</w:t>
            </w:r>
          </w:p>
          <w:p w14:paraId="78EB8B3B" w14:textId="77777777" w:rsidR="00772764" w:rsidRPr="00FB3AC5" w:rsidRDefault="00772764" w:rsidP="00100DE3">
            <w:pPr>
              <w:spacing w:after="200"/>
              <w:ind w:left="540" w:right="-72" w:hanging="540"/>
              <w:rPr>
                <w:sz w:val="22"/>
                <w:szCs w:val="22"/>
              </w:rPr>
            </w:pPr>
            <w:r w:rsidRPr="00FB3AC5">
              <w:rPr>
                <w:sz w:val="22"/>
                <w:szCs w:val="22"/>
              </w:rPr>
              <w:t>37.3</w:t>
            </w:r>
            <w:r w:rsidRPr="00FB3AC5">
              <w:rPr>
                <w:sz w:val="22"/>
                <w:szCs w:val="22"/>
              </w:rPr>
              <w:tab/>
              <w:t>El Proveedor entregará al Comprador certificados de aseguramiento (o copias de las pólizas de seguro) como prueba de que las pólizas requeridas están plenamente vigentes.</w:t>
            </w:r>
          </w:p>
          <w:p w14:paraId="7F494194" w14:textId="77777777" w:rsidR="00772764" w:rsidRPr="00FB3AC5" w:rsidRDefault="00772764" w:rsidP="00100DE3">
            <w:pPr>
              <w:spacing w:after="200"/>
              <w:ind w:left="540" w:right="-72" w:hanging="540"/>
              <w:rPr>
                <w:sz w:val="22"/>
                <w:szCs w:val="22"/>
              </w:rPr>
            </w:pPr>
            <w:r w:rsidRPr="00FB3AC5">
              <w:rPr>
                <w:sz w:val="22"/>
                <w:szCs w:val="22"/>
              </w:rPr>
              <w:t>37.4</w:t>
            </w:r>
            <w:r w:rsidRPr="00FB3AC5">
              <w:rPr>
                <w:sz w:val="22"/>
                <w:szCs w:val="22"/>
              </w:rPr>
              <w:tab/>
              <w:t>El Proveedor se asegurará de que, cuando corresponda, sus subcontratistas obtengan y mantengan vigentes pólizas de seguro adecuadas para su personal y sus vehículos y para los trabajos que efectúen en virtud del Contrato, a menos que dichos subcontratistas estén cubiertos por las pólizas obtenidas por el Proveedor.</w:t>
            </w:r>
          </w:p>
          <w:p w14:paraId="3865C161" w14:textId="4129DE81" w:rsidR="00772764" w:rsidRPr="00FB3AC5" w:rsidRDefault="00772764" w:rsidP="00100DE3">
            <w:pPr>
              <w:spacing w:after="200"/>
              <w:ind w:left="540" w:right="-72" w:hanging="540"/>
              <w:rPr>
                <w:sz w:val="22"/>
                <w:szCs w:val="22"/>
              </w:rPr>
            </w:pPr>
            <w:r w:rsidRPr="00FB3AC5">
              <w:rPr>
                <w:sz w:val="22"/>
                <w:szCs w:val="22"/>
              </w:rPr>
              <w:t>37.5</w:t>
            </w:r>
            <w:r w:rsidRPr="00FB3AC5">
              <w:rPr>
                <w:sz w:val="22"/>
                <w:szCs w:val="22"/>
              </w:rPr>
              <w:tab/>
              <w:t xml:space="preserve">Si el Proveedor no obtiene o no mantiene vigentes los seguros mencionados en la </w:t>
            </w:r>
            <w:r w:rsidR="001A22C9" w:rsidRPr="00FB3AC5">
              <w:rPr>
                <w:sz w:val="22"/>
                <w:szCs w:val="22"/>
              </w:rPr>
              <w:t>Cláusula</w:t>
            </w:r>
            <w:r w:rsidRPr="00FB3AC5">
              <w:rPr>
                <w:sz w:val="22"/>
                <w:szCs w:val="22"/>
              </w:rPr>
              <w:t> 37.1 de las CGC, el Comprador podrá obtener y mantener vigentes cualesquiera de esos seguros y podrá deducir ocasionalmente de cualquier suma adeudada al Proveedor en virtud del Contrato todas las primas que haya pagado a</w:t>
            </w:r>
            <w:r w:rsidR="004E213B" w:rsidRPr="00FB3AC5">
              <w:rPr>
                <w:sz w:val="22"/>
                <w:szCs w:val="22"/>
              </w:rPr>
              <w:t xml:space="preserve"> </w:t>
            </w:r>
            <w:r w:rsidRPr="00FB3AC5">
              <w:rPr>
                <w:sz w:val="22"/>
                <w:szCs w:val="22"/>
              </w:rPr>
              <w:t>l</w:t>
            </w:r>
            <w:r w:rsidR="004E213B" w:rsidRPr="00FB3AC5">
              <w:rPr>
                <w:sz w:val="22"/>
                <w:szCs w:val="22"/>
              </w:rPr>
              <w:t>a</w:t>
            </w:r>
            <w:r w:rsidRPr="00FB3AC5">
              <w:rPr>
                <w:sz w:val="22"/>
                <w:szCs w:val="22"/>
              </w:rPr>
              <w:t xml:space="preserve"> </w:t>
            </w:r>
            <w:r w:rsidR="004E213B" w:rsidRPr="00FB3AC5">
              <w:rPr>
                <w:sz w:val="22"/>
                <w:szCs w:val="22"/>
              </w:rPr>
              <w:t xml:space="preserve">compañía </w:t>
            </w:r>
            <w:r w:rsidRPr="00FB3AC5">
              <w:rPr>
                <w:sz w:val="22"/>
                <w:szCs w:val="22"/>
              </w:rPr>
              <w:t>asegurador</w:t>
            </w:r>
            <w:r w:rsidR="004E213B" w:rsidRPr="00FB3AC5">
              <w:rPr>
                <w:sz w:val="22"/>
                <w:szCs w:val="22"/>
              </w:rPr>
              <w:t>a</w:t>
            </w:r>
            <w:r w:rsidRPr="00FB3AC5">
              <w:rPr>
                <w:sz w:val="22"/>
                <w:szCs w:val="22"/>
              </w:rPr>
              <w:t>, o podrá considerar esas sumas como monto adeudado por el Proveedor y recuperarlas de él.</w:t>
            </w:r>
          </w:p>
          <w:p w14:paraId="32B86E65" w14:textId="6EBFEE19" w:rsidR="00772764" w:rsidRPr="00FB3AC5" w:rsidRDefault="00772764" w:rsidP="004E213B">
            <w:pPr>
              <w:spacing w:after="200"/>
              <w:ind w:left="540" w:right="-72" w:hanging="540"/>
              <w:rPr>
                <w:sz w:val="22"/>
                <w:szCs w:val="22"/>
              </w:rPr>
            </w:pPr>
            <w:r w:rsidRPr="00FB3AC5">
              <w:rPr>
                <w:sz w:val="22"/>
                <w:szCs w:val="22"/>
              </w:rPr>
              <w:t>37.6</w:t>
            </w:r>
            <w:r w:rsidRPr="00FB3AC5">
              <w:rPr>
                <w:sz w:val="22"/>
                <w:szCs w:val="22"/>
              </w:rPr>
              <w:tab/>
              <w:t xml:space="preserve">A menos que se disponga otra cosa en el Contrato, el Proveedor preparará y </w:t>
            </w:r>
            <w:r w:rsidR="004E213B" w:rsidRPr="00FB3AC5">
              <w:rPr>
                <w:sz w:val="22"/>
                <w:szCs w:val="22"/>
              </w:rPr>
              <w:t xml:space="preserve">llevará </w:t>
            </w:r>
            <w:r w:rsidR="00AC7533" w:rsidRPr="00FB3AC5">
              <w:rPr>
                <w:sz w:val="22"/>
                <w:szCs w:val="22"/>
              </w:rPr>
              <w:t>adelante</w:t>
            </w:r>
            <w:r w:rsidR="004E213B" w:rsidRPr="00FB3AC5">
              <w:rPr>
                <w:sz w:val="22"/>
                <w:szCs w:val="22"/>
              </w:rPr>
              <w:t xml:space="preserve"> </w:t>
            </w:r>
            <w:r w:rsidRPr="00FB3AC5">
              <w:rPr>
                <w:sz w:val="22"/>
                <w:szCs w:val="22"/>
              </w:rPr>
              <w:t xml:space="preserve">todas las reclamaciones formuladas en virtud de las pólizas obtenidas por él de conformidad con la presente </w:t>
            </w:r>
            <w:r w:rsidR="001A22C9" w:rsidRPr="00FB3AC5">
              <w:rPr>
                <w:sz w:val="22"/>
                <w:szCs w:val="22"/>
              </w:rPr>
              <w:t>Cláusula</w:t>
            </w:r>
            <w:r w:rsidRPr="00FB3AC5">
              <w:rPr>
                <w:sz w:val="22"/>
                <w:szCs w:val="22"/>
              </w:rPr>
              <w:t xml:space="preserve"> 37 de las CGC, y todas las sumas pagaderas por </w:t>
            </w:r>
            <w:r w:rsidR="004E213B" w:rsidRPr="00FB3AC5">
              <w:rPr>
                <w:sz w:val="22"/>
                <w:szCs w:val="22"/>
              </w:rPr>
              <w:t xml:space="preserve">las compañías </w:t>
            </w:r>
            <w:r w:rsidRPr="00FB3AC5">
              <w:rPr>
                <w:sz w:val="22"/>
                <w:szCs w:val="22"/>
              </w:rPr>
              <w:t>asegurador</w:t>
            </w:r>
            <w:r w:rsidR="004E213B" w:rsidRPr="00FB3AC5">
              <w:rPr>
                <w:sz w:val="22"/>
                <w:szCs w:val="22"/>
              </w:rPr>
              <w:t>as</w:t>
            </w:r>
            <w:r w:rsidRPr="00FB3AC5">
              <w:rPr>
                <w:sz w:val="22"/>
                <w:szCs w:val="22"/>
              </w:rPr>
              <w:t xml:space="preserve"> serán pagadas al Proveedor. El Comprador brindará al Proveedor toda la asistencia razonable que este requiera en relación con cualquier reclamación formulada en virtud de las pólizas de seguro pertinentes. Con respecto a las reclamaciones de seguros en las que estén en juego los intereses del Comprador, el Proveedor no renunciará a ninguna de ellas ni hará ningún arreglo con </w:t>
            </w:r>
            <w:r w:rsidR="004E213B" w:rsidRPr="00FB3AC5">
              <w:rPr>
                <w:sz w:val="22"/>
                <w:szCs w:val="22"/>
              </w:rPr>
              <w:t xml:space="preserve">la compañía </w:t>
            </w:r>
            <w:r w:rsidRPr="00FB3AC5">
              <w:rPr>
                <w:sz w:val="22"/>
                <w:szCs w:val="22"/>
              </w:rPr>
              <w:t>asegurador</w:t>
            </w:r>
            <w:r w:rsidR="004E213B" w:rsidRPr="00FB3AC5">
              <w:rPr>
                <w:sz w:val="22"/>
                <w:szCs w:val="22"/>
              </w:rPr>
              <w:t>a</w:t>
            </w:r>
            <w:r w:rsidRPr="00FB3AC5">
              <w:rPr>
                <w:sz w:val="22"/>
                <w:szCs w:val="22"/>
              </w:rPr>
              <w:t xml:space="preserve"> sin antes obtener el consentimiento escrito del Comprador. Con respecto a las reclamaciones de seguros en las que estén en juego los intereses del Proveedor, el Comprador no renunciará a ninguna de ellas ni hará ningún arreglo con </w:t>
            </w:r>
            <w:r w:rsidR="004E213B" w:rsidRPr="00FB3AC5">
              <w:rPr>
                <w:sz w:val="22"/>
                <w:szCs w:val="22"/>
              </w:rPr>
              <w:t xml:space="preserve">la compañía </w:t>
            </w:r>
            <w:r w:rsidRPr="00FB3AC5">
              <w:rPr>
                <w:sz w:val="22"/>
                <w:szCs w:val="22"/>
              </w:rPr>
              <w:t>asegurador</w:t>
            </w:r>
            <w:r w:rsidR="004E213B" w:rsidRPr="00FB3AC5">
              <w:rPr>
                <w:sz w:val="22"/>
                <w:szCs w:val="22"/>
              </w:rPr>
              <w:t>a</w:t>
            </w:r>
            <w:r w:rsidRPr="00FB3AC5">
              <w:rPr>
                <w:sz w:val="22"/>
                <w:szCs w:val="22"/>
              </w:rPr>
              <w:t xml:space="preserve"> sin antes obtener el consentimiento escrito del Proveedor.</w:t>
            </w:r>
          </w:p>
        </w:tc>
      </w:tr>
      <w:tr w:rsidR="00772764" w:rsidRPr="0050002A" w14:paraId="14B65FF2" w14:textId="77777777" w:rsidTr="00100DE3">
        <w:tc>
          <w:tcPr>
            <w:tcW w:w="2412" w:type="dxa"/>
          </w:tcPr>
          <w:p w14:paraId="29424262" w14:textId="77777777" w:rsidR="00772764" w:rsidRPr="00FB3AC5" w:rsidRDefault="00772764" w:rsidP="00100DE3">
            <w:pPr>
              <w:pStyle w:val="Head62"/>
              <w:rPr>
                <w:sz w:val="22"/>
                <w:szCs w:val="22"/>
              </w:rPr>
            </w:pPr>
            <w:bookmarkStart w:id="1004" w:name="_Toc277233361"/>
            <w:bookmarkStart w:id="1005" w:name="_Toc136426891"/>
            <w:r w:rsidRPr="00FB3AC5">
              <w:rPr>
                <w:sz w:val="22"/>
                <w:szCs w:val="22"/>
              </w:rPr>
              <w:t>38.</w:t>
            </w:r>
            <w:r w:rsidRPr="00FB3AC5">
              <w:rPr>
                <w:sz w:val="22"/>
                <w:szCs w:val="22"/>
              </w:rPr>
              <w:tab/>
              <w:t>Fuerza mayor</w:t>
            </w:r>
            <w:bookmarkEnd w:id="1004"/>
            <w:bookmarkEnd w:id="1005"/>
          </w:p>
        </w:tc>
        <w:tc>
          <w:tcPr>
            <w:tcW w:w="6660" w:type="dxa"/>
          </w:tcPr>
          <w:p w14:paraId="6DF96C23" w14:textId="77777777" w:rsidR="00772764" w:rsidRPr="00FB3AC5" w:rsidRDefault="00772764" w:rsidP="00100DE3">
            <w:pPr>
              <w:spacing w:after="200"/>
              <w:ind w:left="540" w:right="-72" w:hanging="540"/>
              <w:rPr>
                <w:sz w:val="22"/>
                <w:szCs w:val="22"/>
              </w:rPr>
            </w:pPr>
            <w:r w:rsidRPr="00FB3AC5">
              <w:rPr>
                <w:sz w:val="22"/>
                <w:szCs w:val="22"/>
              </w:rPr>
              <w:t>38.1</w:t>
            </w:r>
            <w:r w:rsidRPr="00FB3AC5">
              <w:rPr>
                <w:sz w:val="22"/>
                <w:szCs w:val="22"/>
              </w:rPr>
              <w:tab/>
              <w:t>Se entenderá por “fuerza mayor” cualquier circunstancia que esté fuera del control razonable del Comprador o del Proveedor, según sea el caso, y que sea inevitable a pesar del cuidado que razonablemente tenga la Parte afectada; esta definición incluirá, sin carácter limitativo, lo siguiente:</w:t>
            </w:r>
          </w:p>
        </w:tc>
      </w:tr>
      <w:tr w:rsidR="00772764" w:rsidRPr="0050002A" w14:paraId="71985A8F" w14:textId="77777777" w:rsidTr="00100DE3">
        <w:tc>
          <w:tcPr>
            <w:tcW w:w="2412" w:type="dxa"/>
          </w:tcPr>
          <w:p w14:paraId="338B89AD" w14:textId="77777777" w:rsidR="00772764" w:rsidRPr="00FB3AC5" w:rsidRDefault="00772764" w:rsidP="00100DE3">
            <w:pPr>
              <w:spacing w:after="0"/>
              <w:jc w:val="left"/>
              <w:rPr>
                <w:sz w:val="22"/>
                <w:szCs w:val="22"/>
              </w:rPr>
            </w:pPr>
          </w:p>
        </w:tc>
        <w:tc>
          <w:tcPr>
            <w:tcW w:w="6660" w:type="dxa"/>
          </w:tcPr>
          <w:p w14:paraId="0B2D859F" w14:textId="77777777" w:rsidR="00772764" w:rsidRPr="00FB3AC5" w:rsidRDefault="00772764" w:rsidP="00100DE3">
            <w:pPr>
              <w:spacing w:after="200"/>
              <w:ind w:left="1094" w:right="-72" w:hanging="547"/>
              <w:rPr>
                <w:sz w:val="22"/>
                <w:szCs w:val="22"/>
              </w:rPr>
            </w:pPr>
            <w:r w:rsidRPr="00FB3AC5">
              <w:rPr>
                <w:sz w:val="22"/>
                <w:szCs w:val="22"/>
              </w:rPr>
              <w:t>a)</w:t>
            </w:r>
            <w:r w:rsidRPr="00FB3AC5">
              <w:rPr>
                <w:sz w:val="22"/>
                <w:szCs w:val="22"/>
              </w:rPr>
              <w:tab/>
              <w:t>guerra, hostilidades u operaciones de carácter bélico (se haya declarado o no el estado de guerra), invasión, acto del enemigo extranjero y guerra civil;</w:t>
            </w:r>
          </w:p>
          <w:p w14:paraId="6C6BDB15" w14:textId="77777777" w:rsidR="00772764" w:rsidRPr="00FB3AC5" w:rsidRDefault="00772764" w:rsidP="00100DE3">
            <w:pPr>
              <w:spacing w:after="200"/>
              <w:ind w:left="1094" w:right="-72" w:hanging="547"/>
              <w:rPr>
                <w:sz w:val="22"/>
                <w:szCs w:val="22"/>
              </w:rPr>
            </w:pPr>
            <w:r w:rsidRPr="00FB3AC5">
              <w:rPr>
                <w:sz w:val="22"/>
                <w:szCs w:val="22"/>
              </w:rPr>
              <w:t>b)</w:t>
            </w:r>
            <w:r w:rsidRPr="00FB3AC5">
              <w:rPr>
                <w:sz w:val="22"/>
                <w:szCs w:val="22"/>
              </w:rPr>
              <w:tab/>
              <w:t>rebelión, revolución, insurrección, motín, usurpación del Gobierno civil o militar, conspiración, asonada, disturbios civiles y actos terroristas;</w:t>
            </w:r>
          </w:p>
          <w:p w14:paraId="00C0A8EC" w14:textId="77777777" w:rsidR="00772764" w:rsidRPr="00FB3AC5" w:rsidRDefault="00772764" w:rsidP="00100DE3">
            <w:pPr>
              <w:spacing w:after="200"/>
              <w:ind w:left="1094" w:right="-72" w:hanging="547"/>
              <w:rPr>
                <w:sz w:val="22"/>
                <w:szCs w:val="22"/>
              </w:rPr>
            </w:pPr>
            <w:r w:rsidRPr="00FB3AC5">
              <w:rPr>
                <w:sz w:val="22"/>
                <w:szCs w:val="22"/>
              </w:rPr>
              <w:t>c)</w:t>
            </w:r>
            <w:r w:rsidRPr="00FB3AC5">
              <w:rPr>
                <w:sz w:val="22"/>
                <w:szCs w:val="22"/>
              </w:rPr>
              <w:tab/>
              <w:t>confiscación, nacionalización, movilización, apropiación forzosa o requisición por un Gobierno o una autoridad o gobernante de jure o de facto, o por orden suya, o cualquier otro acto u omisión de una autoridad gubernamental local, estatal o nacional;</w:t>
            </w:r>
          </w:p>
          <w:p w14:paraId="7A1D159C" w14:textId="77777777" w:rsidR="00772764" w:rsidRPr="00FB3AC5" w:rsidRDefault="00772764" w:rsidP="00100DE3">
            <w:pPr>
              <w:spacing w:after="200"/>
              <w:ind w:left="1094" w:right="-72" w:hanging="547"/>
              <w:rPr>
                <w:sz w:val="22"/>
                <w:szCs w:val="22"/>
              </w:rPr>
            </w:pPr>
            <w:r w:rsidRPr="00FB3AC5">
              <w:rPr>
                <w:sz w:val="22"/>
                <w:szCs w:val="22"/>
              </w:rPr>
              <w:t>d)</w:t>
            </w:r>
            <w:r w:rsidRPr="00FB3AC5">
              <w:rPr>
                <w:sz w:val="22"/>
                <w:szCs w:val="22"/>
              </w:rPr>
              <w:tab/>
              <w:t>huelga, sabotaje, cierre patronal, embargo, restricción de importaciones, congestión portuaria, falta de los medios habituales de transporte público y comunicaciones, conflicto industrial, naufragio, escasez o restricción del suministro de electricidad, epidemia, cuarentena y peste;</w:t>
            </w:r>
          </w:p>
          <w:p w14:paraId="48D3047F" w14:textId="77777777" w:rsidR="00772764" w:rsidRPr="00FB3AC5" w:rsidRDefault="00772764" w:rsidP="00F5168F">
            <w:pPr>
              <w:ind w:left="1088" w:right="-74" w:hanging="544"/>
              <w:rPr>
                <w:sz w:val="22"/>
                <w:szCs w:val="22"/>
              </w:rPr>
            </w:pPr>
            <w:r w:rsidRPr="00FB3AC5">
              <w:rPr>
                <w:sz w:val="22"/>
                <w:szCs w:val="22"/>
              </w:rPr>
              <w:t>e)</w:t>
            </w:r>
            <w:r w:rsidRPr="00FB3AC5">
              <w:rPr>
                <w:sz w:val="22"/>
                <w:szCs w:val="22"/>
              </w:rPr>
              <w:tab/>
              <w:t>terremoto, deslizamiento de tierras, actividad volcánica, incendio, inundación, maremoto, tifón o ciclón, huracán, tormenta, rayos u otras inclemencias atmosféricas, ondas de choque y ondas nucleares</w:t>
            </w:r>
            <w:r w:rsidR="004E213B" w:rsidRPr="00FB3AC5">
              <w:rPr>
                <w:sz w:val="22"/>
                <w:szCs w:val="22"/>
              </w:rPr>
              <w:t>,</w:t>
            </w:r>
            <w:r w:rsidRPr="00FB3AC5">
              <w:rPr>
                <w:sz w:val="22"/>
                <w:szCs w:val="22"/>
              </w:rPr>
              <w:t xml:space="preserve"> u otros desastres naturales o físicos; </w:t>
            </w:r>
          </w:p>
          <w:p w14:paraId="6260670F" w14:textId="77777777" w:rsidR="00772764" w:rsidRPr="00FB3AC5" w:rsidRDefault="00772764" w:rsidP="00F5168F">
            <w:pPr>
              <w:ind w:left="1088" w:right="-74" w:hanging="544"/>
              <w:rPr>
                <w:sz w:val="22"/>
                <w:szCs w:val="22"/>
              </w:rPr>
            </w:pPr>
            <w:r w:rsidRPr="00FB3AC5">
              <w:rPr>
                <w:sz w:val="22"/>
                <w:szCs w:val="22"/>
              </w:rPr>
              <w:t xml:space="preserve">f) </w:t>
            </w:r>
            <w:r w:rsidRPr="00FB3AC5">
              <w:rPr>
                <w:sz w:val="22"/>
                <w:szCs w:val="22"/>
              </w:rPr>
              <w:tab/>
              <w:t>imposibilidad del Proveedor de obtener los permisos de exportación necesarios emitidos por el Gobierno del país de origen de las tecnologías de la información o de otros bienes o de los equipos del Proveedor, siempre que este haya realizado todos los esfuerzos razonables necesarios a fin de obtener dichos permisos, incluido el ejercicio de la diligencia debida para determinar la elegibilidad del Sistema y de todos sus componentes para obtener los permisos de exportación requeridos.</w:t>
            </w:r>
          </w:p>
          <w:p w14:paraId="275E8C02" w14:textId="7684C26B" w:rsidR="00772764" w:rsidRPr="00FB3AC5" w:rsidRDefault="00772764" w:rsidP="00100DE3">
            <w:pPr>
              <w:spacing w:after="200"/>
              <w:ind w:left="547" w:right="-72" w:hanging="547"/>
              <w:rPr>
                <w:sz w:val="22"/>
                <w:szCs w:val="22"/>
              </w:rPr>
            </w:pPr>
            <w:r w:rsidRPr="00FB3AC5">
              <w:rPr>
                <w:sz w:val="22"/>
                <w:szCs w:val="22"/>
              </w:rPr>
              <w:t>38.2</w:t>
            </w:r>
            <w:r w:rsidRPr="00FB3AC5">
              <w:rPr>
                <w:sz w:val="22"/>
                <w:szCs w:val="22"/>
              </w:rPr>
              <w:tab/>
              <w:t xml:space="preserve">Si una de las Partes se ve impedida, obstaculizada o demorada en el cumplimiento de cualquiera de sus obligaciones en virtud del Contrato por un </w:t>
            </w:r>
            <w:r w:rsidR="004E213B" w:rsidRPr="00FB3AC5">
              <w:rPr>
                <w:sz w:val="22"/>
                <w:szCs w:val="22"/>
              </w:rPr>
              <w:t xml:space="preserve">supuesto </w:t>
            </w:r>
            <w:r w:rsidRPr="00FB3AC5">
              <w:rPr>
                <w:sz w:val="22"/>
                <w:szCs w:val="22"/>
              </w:rPr>
              <w:t>de fuerza mayor, deberá notificar por escrito a la otra Parte</w:t>
            </w:r>
            <w:r w:rsidR="004E213B" w:rsidRPr="00FB3AC5">
              <w:rPr>
                <w:sz w:val="22"/>
                <w:szCs w:val="22"/>
              </w:rPr>
              <w:t xml:space="preserve"> sobre ese supuesto y las circunstancias en que se produjo</w:t>
            </w:r>
            <w:r w:rsidRPr="00FB3AC5">
              <w:rPr>
                <w:sz w:val="22"/>
                <w:szCs w:val="22"/>
              </w:rPr>
              <w:t>, dentro de los catorce (14) días de ocurrido.</w:t>
            </w:r>
          </w:p>
          <w:p w14:paraId="712DEF3B" w14:textId="24A19245" w:rsidR="00772764" w:rsidRPr="00FB3AC5" w:rsidRDefault="00772764" w:rsidP="00100DE3">
            <w:pPr>
              <w:spacing w:after="200"/>
              <w:ind w:left="547" w:right="-72" w:hanging="547"/>
              <w:rPr>
                <w:sz w:val="22"/>
                <w:szCs w:val="22"/>
              </w:rPr>
            </w:pPr>
            <w:r w:rsidRPr="00FB3AC5">
              <w:rPr>
                <w:sz w:val="22"/>
                <w:szCs w:val="22"/>
              </w:rPr>
              <w:t>38.3</w:t>
            </w:r>
            <w:r w:rsidRPr="00FB3AC5">
              <w:rPr>
                <w:sz w:val="22"/>
                <w:szCs w:val="22"/>
              </w:rPr>
              <w:tab/>
              <w:t xml:space="preserve">La Parte que efectúe tal notificación quedará dispensada del cumplimiento o el cumplimiento puntual de sus obligaciones en virtud del Contrato durante el tiempo en que continúe el </w:t>
            </w:r>
            <w:r w:rsidR="004E213B" w:rsidRPr="00FB3AC5">
              <w:rPr>
                <w:sz w:val="22"/>
                <w:szCs w:val="22"/>
              </w:rPr>
              <w:t xml:space="preserve">supuesto </w:t>
            </w:r>
            <w:r w:rsidRPr="00FB3AC5">
              <w:rPr>
                <w:sz w:val="22"/>
                <w:szCs w:val="22"/>
              </w:rPr>
              <w:t xml:space="preserve">de fuerza mayor y en la medida en que el cumplimiento de las obligaciones de esa Parte se vea impedido, obstaculizado o demorado. El plazo para obtener la aceptación operativa se extenderá de conformidad con la </w:t>
            </w:r>
            <w:r w:rsidR="001A22C9" w:rsidRPr="00FB3AC5">
              <w:rPr>
                <w:sz w:val="22"/>
                <w:szCs w:val="22"/>
              </w:rPr>
              <w:t>Cláusula</w:t>
            </w:r>
            <w:r w:rsidRPr="00FB3AC5">
              <w:rPr>
                <w:sz w:val="22"/>
                <w:szCs w:val="22"/>
              </w:rPr>
              <w:t xml:space="preserve"> 40 de las CGC (“Prórroga del plazo para obtener la aceptación operativa”). </w:t>
            </w:r>
          </w:p>
          <w:p w14:paraId="0A3FA7B8" w14:textId="40B50566" w:rsidR="00772764" w:rsidRPr="00FB3AC5" w:rsidRDefault="00772764" w:rsidP="00100DE3">
            <w:pPr>
              <w:spacing w:after="200"/>
              <w:ind w:left="547" w:right="-72" w:hanging="547"/>
              <w:rPr>
                <w:sz w:val="22"/>
                <w:szCs w:val="22"/>
              </w:rPr>
            </w:pPr>
            <w:r w:rsidRPr="00FB3AC5">
              <w:rPr>
                <w:sz w:val="22"/>
                <w:szCs w:val="22"/>
              </w:rPr>
              <w:t>38.4</w:t>
            </w:r>
            <w:r w:rsidRPr="00FB3AC5">
              <w:rPr>
                <w:sz w:val="22"/>
                <w:szCs w:val="22"/>
              </w:rPr>
              <w:tab/>
              <w:t xml:space="preserve">La Parte o las Partes afectadas por el </w:t>
            </w:r>
            <w:r w:rsidR="004E213B" w:rsidRPr="00FB3AC5">
              <w:rPr>
                <w:sz w:val="22"/>
                <w:szCs w:val="22"/>
              </w:rPr>
              <w:t xml:space="preserve">supuesto </w:t>
            </w:r>
            <w:r w:rsidRPr="00FB3AC5">
              <w:rPr>
                <w:sz w:val="22"/>
                <w:szCs w:val="22"/>
              </w:rPr>
              <w:t xml:space="preserve">de fuerza mayor harán todos los esfuerzos razonables por mitigar los efectos de dicho </w:t>
            </w:r>
            <w:r w:rsidR="004E213B" w:rsidRPr="00FB3AC5">
              <w:rPr>
                <w:sz w:val="22"/>
                <w:szCs w:val="22"/>
              </w:rPr>
              <w:t xml:space="preserve">supuesto </w:t>
            </w:r>
            <w:r w:rsidRPr="00FB3AC5">
              <w:rPr>
                <w:sz w:val="22"/>
                <w:szCs w:val="22"/>
              </w:rPr>
              <w:t xml:space="preserve">sobre la ejecución del Contrato y por cumplir sus obligaciones contractuales, sin perjuicio del derecho de la otra Parte a </w:t>
            </w:r>
            <w:r w:rsidR="001A22C9" w:rsidRPr="00FB3AC5">
              <w:rPr>
                <w:sz w:val="22"/>
                <w:szCs w:val="22"/>
              </w:rPr>
              <w:t>resolver</w:t>
            </w:r>
            <w:r w:rsidRPr="00FB3AC5">
              <w:rPr>
                <w:sz w:val="22"/>
                <w:szCs w:val="22"/>
              </w:rPr>
              <w:t xml:space="preserve"> el Contrato conforme a la </w:t>
            </w:r>
            <w:r w:rsidR="001A22C9" w:rsidRPr="00FB3AC5">
              <w:rPr>
                <w:sz w:val="22"/>
                <w:szCs w:val="22"/>
              </w:rPr>
              <w:t>Cláusula</w:t>
            </w:r>
            <w:r w:rsidRPr="00FB3AC5">
              <w:rPr>
                <w:sz w:val="22"/>
                <w:szCs w:val="22"/>
              </w:rPr>
              <w:t> 38.6 de las CGC.</w:t>
            </w:r>
          </w:p>
          <w:p w14:paraId="4711E5EE" w14:textId="5255813D" w:rsidR="00772764" w:rsidRPr="00FB3AC5" w:rsidRDefault="00772764" w:rsidP="00100DE3">
            <w:pPr>
              <w:spacing w:after="200"/>
              <w:ind w:left="547" w:right="-72" w:hanging="547"/>
              <w:rPr>
                <w:sz w:val="22"/>
                <w:szCs w:val="22"/>
              </w:rPr>
            </w:pPr>
            <w:r w:rsidRPr="00FB3AC5">
              <w:rPr>
                <w:sz w:val="22"/>
                <w:szCs w:val="22"/>
              </w:rPr>
              <w:t>38.5</w:t>
            </w:r>
            <w:r w:rsidRPr="00FB3AC5">
              <w:rPr>
                <w:sz w:val="22"/>
                <w:szCs w:val="22"/>
              </w:rPr>
              <w:tab/>
              <w:t xml:space="preserve">Ninguna demora o incumplimiento de ninguna de las Partes en este Contrato ocasionada por un </w:t>
            </w:r>
            <w:r w:rsidR="004E213B" w:rsidRPr="00FB3AC5">
              <w:rPr>
                <w:sz w:val="22"/>
                <w:szCs w:val="22"/>
              </w:rPr>
              <w:t xml:space="preserve">supuesto </w:t>
            </w:r>
            <w:r w:rsidRPr="00FB3AC5">
              <w:rPr>
                <w:sz w:val="22"/>
                <w:szCs w:val="22"/>
              </w:rPr>
              <w:t>de fuerza mayor:</w:t>
            </w:r>
          </w:p>
          <w:p w14:paraId="14AEBC1F" w14:textId="354BF36D" w:rsidR="00772764" w:rsidRPr="00FB3AC5" w:rsidRDefault="00772764" w:rsidP="00100DE3">
            <w:pPr>
              <w:spacing w:after="200"/>
              <w:ind w:left="1094" w:right="-72" w:hanging="547"/>
              <w:rPr>
                <w:sz w:val="22"/>
                <w:szCs w:val="22"/>
              </w:rPr>
            </w:pPr>
            <w:r w:rsidRPr="00FB3AC5">
              <w:rPr>
                <w:sz w:val="22"/>
                <w:szCs w:val="22"/>
              </w:rPr>
              <w:t>a)</w:t>
            </w:r>
            <w:r w:rsidRPr="00FB3AC5">
              <w:rPr>
                <w:sz w:val="22"/>
                <w:szCs w:val="22"/>
              </w:rPr>
              <w:tab/>
              <w:t xml:space="preserve">constituirá </w:t>
            </w:r>
            <w:r w:rsidR="004E213B" w:rsidRPr="00FB3AC5">
              <w:rPr>
                <w:sz w:val="22"/>
                <w:szCs w:val="22"/>
              </w:rPr>
              <w:t xml:space="preserve">un </w:t>
            </w:r>
            <w:r w:rsidRPr="00FB3AC5">
              <w:rPr>
                <w:sz w:val="22"/>
                <w:szCs w:val="22"/>
              </w:rPr>
              <w:t xml:space="preserve">incumplimiento o </w:t>
            </w:r>
            <w:r w:rsidR="004E213B" w:rsidRPr="00FB3AC5">
              <w:rPr>
                <w:sz w:val="22"/>
                <w:szCs w:val="22"/>
              </w:rPr>
              <w:t xml:space="preserve">violación </w:t>
            </w:r>
            <w:r w:rsidRPr="00FB3AC5">
              <w:rPr>
                <w:sz w:val="22"/>
                <w:szCs w:val="22"/>
              </w:rPr>
              <w:t>del Contrato;</w:t>
            </w:r>
          </w:p>
          <w:p w14:paraId="0E73B0E1" w14:textId="655D6BCE" w:rsidR="00772764" w:rsidRPr="00FB3AC5" w:rsidRDefault="00772764" w:rsidP="00100DE3">
            <w:pPr>
              <w:spacing w:after="200"/>
              <w:ind w:left="1094" w:right="-72" w:hanging="547"/>
              <w:rPr>
                <w:sz w:val="22"/>
                <w:szCs w:val="22"/>
              </w:rPr>
            </w:pPr>
            <w:r w:rsidRPr="00FB3AC5">
              <w:rPr>
                <w:sz w:val="22"/>
                <w:szCs w:val="22"/>
              </w:rPr>
              <w:t>b)</w:t>
            </w:r>
            <w:r w:rsidRPr="00FB3AC5">
              <w:rPr>
                <w:sz w:val="22"/>
                <w:szCs w:val="22"/>
              </w:rPr>
              <w:tab/>
              <w:t xml:space="preserve">(con sujeción a las </w:t>
            </w:r>
            <w:r w:rsidR="001A22C9" w:rsidRPr="00FB3AC5">
              <w:rPr>
                <w:sz w:val="22"/>
                <w:szCs w:val="22"/>
              </w:rPr>
              <w:t>Cláusula</w:t>
            </w:r>
            <w:r w:rsidRPr="00FB3AC5">
              <w:rPr>
                <w:sz w:val="22"/>
                <w:szCs w:val="22"/>
              </w:rPr>
              <w:t xml:space="preserve">s 35.2, 38.3 y 38.4 de las CGC) dará lugar a una reclamación por daños y perjuicios o por los costos o gastos adicionales ocasionados por la demora o incumplimiento, </w:t>
            </w:r>
          </w:p>
          <w:p w14:paraId="07556363" w14:textId="57EEA4B3" w:rsidR="00772764" w:rsidRPr="00FB3AC5" w:rsidRDefault="00772764" w:rsidP="00100DE3">
            <w:pPr>
              <w:spacing w:after="200"/>
              <w:ind w:left="540" w:right="-72"/>
              <w:rPr>
                <w:sz w:val="22"/>
                <w:szCs w:val="22"/>
              </w:rPr>
            </w:pPr>
            <w:r w:rsidRPr="00FB3AC5">
              <w:rPr>
                <w:sz w:val="22"/>
                <w:szCs w:val="22"/>
              </w:rPr>
              <w:t xml:space="preserve">en la medida en que tal demora o </w:t>
            </w:r>
            <w:r w:rsidR="004E213B" w:rsidRPr="00FB3AC5">
              <w:rPr>
                <w:sz w:val="22"/>
                <w:szCs w:val="22"/>
              </w:rPr>
              <w:t xml:space="preserve">incumplimiento </w:t>
            </w:r>
            <w:r w:rsidRPr="00FB3AC5">
              <w:rPr>
                <w:sz w:val="22"/>
                <w:szCs w:val="22"/>
              </w:rPr>
              <w:t>sea ocasionad</w:t>
            </w:r>
            <w:r w:rsidR="004E213B" w:rsidRPr="00FB3AC5">
              <w:rPr>
                <w:sz w:val="22"/>
                <w:szCs w:val="22"/>
              </w:rPr>
              <w:t>o</w:t>
            </w:r>
            <w:r w:rsidRPr="00FB3AC5">
              <w:rPr>
                <w:sz w:val="22"/>
                <w:szCs w:val="22"/>
              </w:rPr>
              <w:t xml:space="preserve"> por un </w:t>
            </w:r>
            <w:r w:rsidR="004E213B" w:rsidRPr="00FB3AC5">
              <w:rPr>
                <w:sz w:val="22"/>
                <w:szCs w:val="22"/>
              </w:rPr>
              <w:t xml:space="preserve">supuesto </w:t>
            </w:r>
            <w:r w:rsidRPr="00FB3AC5">
              <w:rPr>
                <w:sz w:val="22"/>
                <w:szCs w:val="22"/>
              </w:rPr>
              <w:t>de fuerza mayor.</w:t>
            </w:r>
          </w:p>
          <w:p w14:paraId="71D2708E" w14:textId="7B9CEE0C" w:rsidR="00772764" w:rsidRPr="00FB3AC5" w:rsidRDefault="00772764" w:rsidP="00100DE3">
            <w:pPr>
              <w:spacing w:after="200"/>
              <w:ind w:left="547" w:right="-72" w:hanging="547"/>
              <w:rPr>
                <w:sz w:val="22"/>
                <w:szCs w:val="22"/>
              </w:rPr>
            </w:pPr>
            <w:r w:rsidRPr="00FB3AC5">
              <w:rPr>
                <w:sz w:val="22"/>
                <w:szCs w:val="22"/>
              </w:rPr>
              <w:t>38.6</w:t>
            </w:r>
            <w:r w:rsidRPr="00FB3AC5">
              <w:rPr>
                <w:sz w:val="22"/>
                <w:szCs w:val="22"/>
              </w:rPr>
              <w:tab/>
              <w:t xml:space="preserve">Si la ejecución del Contrato se ve sustancialmente impedida, obstaculizada o demorada por un solo período de más de sesenta (60) días o </w:t>
            </w:r>
            <w:r w:rsidR="004E213B" w:rsidRPr="00FB3AC5">
              <w:rPr>
                <w:sz w:val="22"/>
                <w:szCs w:val="22"/>
              </w:rPr>
              <w:t xml:space="preserve">por </w:t>
            </w:r>
            <w:r w:rsidRPr="00FB3AC5">
              <w:rPr>
                <w:sz w:val="22"/>
                <w:szCs w:val="22"/>
              </w:rPr>
              <w:t xml:space="preserve">un período acumulado de más de ciento veinte (120) días a causa de uno o más </w:t>
            </w:r>
            <w:r w:rsidR="004E213B" w:rsidRPr="00FB3AC5">
              <w:rPr>
                <w:sz w:val="22"/>
                <w:szCs w:val="22"/>
              </w:rPr>
              <w:t xml:space="preserve">supuestos </w:t>
            </w:r>
            <w:r w:rsidRPr="00FB3AC5">
              <w:rPr>
                <w:sz w:val="22"/>
                <w:szCs w:val="22"/>
              </w:rPr>
              <w:t xml:space="preserve">de fuerza mayor durante el plazo que abarca el Contrato, las Partes procurarán llegar a una solución mutuamente satisfactoria, a falta de lo cual cualquiera de ellas podrá </w:t>
            </w:r>
            <w:r w:rsidR="001A22C9" w:rsidRPr="00FB3AC5">
              <w:rPr>
                <w:sz w:val="22"/>
                <w:szCs w:val="22"/>
              </w:rPr>
              <w:t>resolver</w:t>
            </w:r>
            <w:r w:rsidRPr="00FB3AC5">
              <w:rPr>
                <w:sz w:val="22"/>
                <w:szCs w:val="22"/>
              </w:rPr>
              <w:t xml:space="preserve"> el Contrato previa notificación a la otra Parte.</w:t>
            </w:r>
          </w:p>
          <w:p w14:paraId="3134DC24" w14:textId="4E6533F3" w:rsidR="00772764" w:rsidRPr="00FB3AC5" w:rsidRDefault="00772764" w:rsidP="00100DE3">
            <w:pPr>
              <w:spacing w:after="200"/>
              <w:ind w:left="547" w:right="-72" w:hanging="547"/>
              <w:rPr>
                <w:sz w:val="22"/>
                <w:szCs w:val="22"/>
              </w:rPr>
            </w:pPr>
            <w:r w:rsidRPr="00FB3AC5">
              <w:rPr>
                <w:sz w:val="22"/>
                <w:szCs w:val="22"/>
              </w:rPr>
              <w:t>38.7</w:t>
            </w:r>
            <w:r w:rsidRPr="00FB3AC5">
              <w:rPr>
                <w:sz w:val="22"/>
                <w:szCs w:val="22"/>
              </w:rPr>
              <w:tab/>
              <w:t xml:space="preserve">En caso de </w:t>
            </w:r>
            <w:r w:rsidR="001A22C9" w:rsidRPr="00FB3AC5">
              <w:rPr>
                <w:sz w:val="22"/>
                <w:szCs w:val="22"/>
              </w:rPr>
              <w:t>resolución</w:t>
            </w:r>
            <w:r w:rsidRPr="00FB3AC5">
              <w:rPr>
                <w:sz w:val="22"/>
                <w:szCs w:val="22"/>
              </w:rPr>
              <w:t xml:space="preserve"> del Contrato de conformidad con la </w:t>
            </w:r>
            <w:r w:rsidR="001A22C9" w:rsidRPr="00FB3AC5">
              <w:rPr>
                <w:sz w:val="22"/>
                <w:szCs w:val="22"/>
              </w:rPr>
              <w:t>Cláusula</w:t>
            </w:r>
            <w:r w:rsidRPr="00FB3AC5">
              <w:rPr>
                <w:sz w:val="22"/>
                <w:szCs w:val="22"/>
              </w:rPr>
              <w:t xml:space="preserve"> 38.6 precedente, los derechos y obligaciones del Comprador y del Proveedor serán los especificados en las </w:t>
            </w:r>
            <w:r w:rsidR="001A22C9" w:rsidRPr="00FB3AC5">
              <w:rPr>
                <w:sz w:val="22"/>
                <w:szCs w:val="22"/>
              </w:rPr>
              <w:t>Cláusula</w:t>
            </w:r>
            <w:r w:rsidRPr="00FB3AC5">
              <w:rPr>
                <w:sz w:val="22"/>
                <w:szCs w:val="22"/>
              </w:rPr>
              <w:t>s 41.1.2 y 41.1.3 de las CGC.</w:t>
            </w:r>
          </w:p>
          <w:p w14:paraId="53EE21ED" w14:textId="380AC1FA" w:rsidR="00772764" w:rsidRPr="00FB3AC5" w:rsidRDefault="00772764" w:rsidP="00100DE3">
            <w:pPr>
              <w:spacing w:after="200"/>
              <w:ind w:left="540" w:right="-72" w:hanging="540"/>
              <w:rPr>
                <w:sz w:val="22"/>
                <w:szCs w:val="22"/>
              </w:rPr>
            </w:pPr>
            <w:r w:rsidRPr="00FB3AC5">
              <w:rPr>
                <w:sz w:val="22"/>
                <w:szCs w:val="22"/>
              </w:rPr>
              <w:t>38.8</w:t>
            </w:r>
            <w:r w:rsidRPr="00FB3AC5">
              <w:rPr>
                <w:sz w:val="22"/>
                <w:szCs w:val="22"/>
              </w:rPr>
              <w:tab/>
              <w:t xml:space="preserve">No obstante lo dispuesto en la </w:t>
            </w:r>
            <w:r w:rsidR="001A22C9" w:rsidRPr="00FB3AC5">
              <w:rPr>
                <w:sz w:val="22"/>
                <w:szCs w:val="22"/>
              </w:rPr>
              <w:t>Cláusula</w:t>
            </w:r>
            <w:r w:rsidRPr="00FB3AC5">
              <w:rPr>
                <w:sz w:val="22"/>
                <w:szCs w:val="22"/>
              </w:rPr>
              <w:t xml:space="preserve"> 38.5 de las CGC, el supuesto de fuerza mayor no se aplicará a ninguna obligación del Comprador de efectuar pagos al Proveedor de acuerdo con este Contrato.</w:t>
            </w:r>
          </w:p>
        </w:tc>
      </w:tr>
    </w:tbl>
    <w:p w14:paraId="7CD71B81" w14:textId="77777777" w:rsidR="00772764" w:rsidRPr="0050002A" w:rsidRDefault="00772764" w:rsidP="00772764">
      <w:pPr>
        <w:pStyle w:val="Head61"/>
      </w:pPr>
      <w:bookmarkStart w:id="1006" w:name="_Toc277233362"/>
      <w:bookmarkStart w:id="1007" w:name="_Toc136426892"/>
      <w:r w:rsidRPr="0050002A">
        <w:t>H.</w:t>
      </w:r>
      <w:r w:rsidRPr="0050002A">
        <w:tab/>
        <w:t>Cambio en los elementos del Contrato</w:t>
      </w:r>
      <w:bookmarkEnd w:id="1006"/>
      <w:bookmarkEnd w:id="1007"/>
    </w:p>
    <w:tbl>
      <w:tblPr>
        <w:tblW w:w="0" w:type="auto"/>
        <w:tblInd w:w="108" w:type="dxa"/>
        <w:tblLayout w:type="fixed"/>
        <w:tblLook w:val="0000" w:firstRow="0" w:lastRow="0" w:firstColumn="0" w:lastColumn="0" w:noHBand="0" w:noVBand="0"/>
      </w:tblPr>
      <w:tblGrid>
        <w:gridCol w:w="2412"/>
        <w:gridCol w:w="6588"/>
      </w:tblGrid>
      <w:tr w:rsidR="00772764" w:rsidRPr="0050002A" w14:paraId="30E3D0C1" w14:textId="77777777" w:rsidTr="00100DE3">
        <w:tc>
          <w:tcPr>
            <w:tcW w:w="2412" w:type="dxa"/>
          </w:tcPr>
          <w:p w14:paraId="634711EE" w14:textId="577223A6" w:rsidR="00772764" w:rsidRPr="0050002A" w:rsidRDefault="00772764" w:rsidP="00FB68E1">
            <w:pPr>
              <w:pStyle w:val="Head62"/>
            </w:pPr>
            <w:bookmarkStart w:id="1008" w:name="_Toc277233363"/>
            <w:bookmarkStart w:id="1009" w:name="_Toc136426893"/>
            <w:r w:rsidRPr="0050002A">
              <w:t>39.</w:t>
            </w:r>
            <w:r w:rsidRPr="0050002A">
              <w:tab/>
              <w:t>Cambios</w:t>
            </w:r>
            <w:r w:rsidR="00FB68E1" w:rsidRPr="0050002A">
              <w:br/>
            </w:r>
            <w:r w:rsidRPr="0050002A">
              <w:t>en el Sistema</w:t>
            </w:r>
            <w:bookmarkEnd w:id="1008"/>
            <w:bookmarkEnd w:id="1009"/>
          </w:p>
        </w:tc>
        <w:tc>
          <w:tcPr>
            <w:tcW w:w="6588" w:type="dxa"/>
          </w:tcPr>
          <w:p w14:paraId="3887D138" w14:textId="77777777" w:rsidR="00772764" w:rsidRPr="0050002A" w:rsidRDefault="00772764" w:rsidP="00F5168F">
            <w:pPr>
              <w:ind w:left="540" w:right="-74" w:hanging="540"/>
              <w:rPr>
                <w:sz w:val="22"/>
                <w:szCs w:val="22"/>
              </w:rPr>
            </w:pPr>
            <w:r w:rsidRPr="0050002A">
              <w:rPr>
                <w:sz w:val="22"/>
                <w:szCs w:val="22"/>
              </w:rPr>
              <w:t>39.1</w:t>
            </w:r>
            <w:r w:rsidRPr="0050002A">
              <w:rPr>
                <w:sz w:val="22"/>
                <w:szCs w:val="22"/>
              </w:rPr>
              <w:tab/>
              <w:t xml:space="preserve">Introducción de un cambio </w:t>
            </w:r>
          </w:p>
          <w:p w14:paraId="4D72318D" w14:textId="6225161F" w:rsidR="00772764" w:rsidRPr="0050002A" w:rsidRDefault="00772764" w:rsidP="00325B98">
            <w:pPr>
              <w:ind w:left="1350" w:right="-74" w:hanging="810"/>
              <w:rPr>
                <w:sz w:val="22"/>
                <w:szCs w:val="22"/>
              </w:rPr>
            </w:pPr>
            <w:r w:rsidRPr="0050002A">
              <w:rPr>
                <w:sz w:val="22"/>
                <w:szCs w:val="22"/>
              </w:rPr>
              <w:t>39.1.1</w:t>
            </w:r>
            <w:r w:rsidRPr="0050002A">
              <w:rPr>
                <w:sz w:val="22"/>
                <w:szCs w:val="22"/>
              </w:rPr>
              <w:tab/>
              <w:t xml:space="preserve">Con sujeción a las </w:t>
            </w:r>
            <w:r w:rsidR="001A22C9" w:rsidRPr="0050002A">
              <w:rPr>
                <w:sz w:val="22"/>
                <w:szCs w:val="22"/>
              </w:rPr>
              <w:t>Cláusula</w:t>
            </w:r>
            <w:r w:rsidRPr="0050002A">
              <w:rPr>
                <w:sz w:val="22"/>
                <w:szCs w:val="22"/>
              </w:rPr>
              <w:t>s 39.2.5 y 39.2.7 de las CGC, el Comprador tendrá derecho a proponer y luego requerir que el gerente de proyecto ordene ocasionalmente al Proveedor hacer algún cambio, modificación, adición o supresión en el Sistema (denominados indistintamente “cambio”) durante el cumplimiento del Contrato, siempre que ese cambio se inscriba dentro del alcance general del Sistema y no constituya un trabajo no relacionado, y que sea viable</w:t>
            </w:r>
            <w:r w:rsidR="00B14537" w:rsidRPr="0050002A">
              <w:rPr>
                <w:sz w:val="22"/>
                <w:szCs w:val="22"/>
              </w:rPr>
              <w:t xml:space="preserve"> desde el punto de vista técnico</w:t>
            </w:r>
            <w:r w:rsidRPr="0050002A">
              <w:rPr>
                <w:sz w:val="22"/>
                <w:szCs w:val="22"/>
              </w:rPr>
              <w:t>, teniendo en cuenta el grado de avance del Sistema y la compatibilidad técnica del cambio previsto con la naturaleza del Sistema según se especifica originalmente en el Contrato.</w:t>
            </w:r>
          </w:p>
        </w:tc>
      </w:tr>
      <w:tr w:rsidR="00772764" w:rsidRPr="0050002A" w14:paraId="62B0FB6F" w14:textId="77777777" w:rsidTr="00100DE3">
        <w:tc>
          <w:tcPr>
            <w:tcW w:w="2412" w:type="dxa"/>
          </w:tcPr>
          <w:p w14:paraId="2ECC507C" w14:textId="77777777" w:rsidR="00772764" w:rsidRPr="0050002A" w:rsidRDefault="00772764" w:rsidP="00100DE3">
            <w:pPr>
              <w:spacing w:after="0"/>
              <w:jc w:val="left"/>
            </w:pPr>
          </w:p>
        </w:tc>
        <w:tc>
          <w:tcPr>
            <w:tcW w:w="6588" w:type="dxa"/>
          </w:tcPr>
          <w:p w14:paraId="6F386CC0" w14:textId="6374222F" w:rsidR="00772764" w:rsidRPr="0050002A" w:rsidRDefault="00772764" w:rsidP="00F5168F">
            <w:pPr>
              <w:ind w:left="1355" w:right="-74"/>
              <w:rPr>
                <w:sz w:val="22"/>
                <w:szCs w:val="22"/>
              </w:rPr>
            </w:pPr>
            <w:r w:rsidRPr="0050002A">
              <w:rPr>
                <w:sz w:val="22"/>
                <w:szCs w:val="22"/>
              </w:rPr>
              <w:t xml:space="preserve">Un cambio puede conllevar, entre otras cosas, la sustitución de tecnologías de la información y los servicios conexos por versiones actualizadas, de conformidad con la </w:t>
            </w:r>
            <w:r w:rsidR="001A22C9" w:rsidRPr="0050002A">
              <w:rPr>
                <w:sz w:val="22"/>
                <w:szCs w:val="22"/>
              </w:rPr>
              <w:t>Cláusula</w:t>
            </w:r>
            <w:r w:rsidRPr="0050002A">
              <w:rPr>
                <w:sz w:val="22"/>
                <w:szCs w:val="22"/>
              </w:rPr>
              <w:t xml:space="preserve"> 23 de las CGC (“Versiones mejoradas de los productos”). </w:t>
            </w:r>
          </w:p>
        </w:tc>
      </w:tr>
      <w:tr w:rsidR="00772764" w:rsidRPr="0050002A" w14:paraId="2221A9E6" w14:textId="77777777" w:rsidTr="00100DE3">
        <w:tc>
          <w:tcPr>
            <w:tcW w:w="2412" w:type="dxa"/>
          </w:tcPr>
          <w:p w14:paraId="3AAAAA91" w14:textId="77777777" w:rsidR="00772764" w:rsidRPr="0050002A" w:rsidRDefault="00772764" w:rsidP="00100DE3">
            <w:pPr>
              <w:spacing w:after="0"/>
              <w:jc w:val="left"/>
            </w:pPr>
          </w:p>
        </w:tc>
        <w:tc>
          <w:tcPr>
            <w:tcW w:w="6588" w:type="dxa"/>
          </w:tcPr>
          <w:p w14:paraId="405E3CF7" w14:textId="762835B7" w:rsidR="00772764" w:rsidRPr="0050002A" w:rsidRDefault="00772764" w:rsidP="00100DE3">
            <w:pPr>
              <w:spacing w:after="200"/>
              <w:ind w:left="1353" w:right="-72" w:hanging="806"/>
              <w:rPr>
                <w:sz w:val="22"/>
                <w:szCs w:val="22"/>
              </w:rPr>
            </w:pPr>
            <w:r w:rsidRPr="0050002A">
              <w:rPr>
                <w:sz w:val="22"/>
                <w:szCs w:val="22"/>
              </w:rPr>
              <w:t>39.1.2.</w:t>
            </w:r>
            <w:r w:rsidRPr="0050002A">
              <w:rPr>
                <w:sz w:val="22"/>
                <w:szCs w:val="22"/>
              </w:rPr>
              <w:tab/>
              <w:t xml:space="preserve">El Proveedor podrá ocasionalmente durante la ejecución del Contrato proponer al Comprador (con copia al gerente de proyecto) todo cambio que considere necesario o deseable para mejorar la calidad o la eficiencia del Sistema. El Comprador podrá aprobar o rechazar, a discreción, cualquier cambio propuesto por el Proveedor. </w:t>
            </w:r>
          </w:p>
          <w:p w14:paraId="7A55A3B9" w14:textId="1A9AF9DE" w:rsidR="00772764" w:rsidRPr="0050002A" w:rsidRDefault="00772764" w:rsidP="00100DE3">
            <w:pPr>
              <w:spacing w:after="200"/>
              <w:ind w:left="1353" w:right="-72" w:hanging="806"/>
              <w:rPr>
                <w:sz w:val="22"/>
                <w:szCs w:val="22"/>
              </w:rPr>
            </w:pPr>
            <w:r w:rsidRPr="0050002A">
              <w:rPr>
                <w:sz w:val="22"/>
                <w:szCs w:val="22"/>
              </w:rPr>
              <w:t>39.1.3</w:t>
            </w:r>
            <w:r w:rsidRPr="0050002A">
              <w:rPr>
                <w:sz w:val="22"/>
                <w:szCs w:val="22"/>
              </w:rPr>
              <w:tab/>
              <w:t xml:space="preserve">No obstante lo dispuesto en las </w:t>
            </w:r>
            <w:r w:rsidR="001A22C9" w:rsidRPr="0050002A">
              <w:rPr>
                <w:sz w:val="22"/>
                <w:szCs w:val="22"/>
              </w:rPr>
              <w:t>Cláusula</w:t>
            </w:r>
            <w:r w:rsidRPr="0050002A">
              <w:rPr>
                <w:sz w:val="22"/>
                <w:szCs w:val="22"/>
              </w:rPr>
              <w:t xml:space="preserve">s 39.1.1 y 39.1.2 de las CGC, ninguna modificación que resulte necesaria a causa de un incumplimiento del Proveedor respecto de sus obligaciones contractuales se considerará como cambio, y esa modificación no dará lugar a ningún ajuste del precio del Contrato ni del plazo para obtener la aceptación operativa. </w:t>
            </w:r>
          </w:p>
          <w:p w14:paraId="4276E1CC" w14:textId="620AB054" w:rsidR="00772764" w:rsidRPr="0050002A" w:rsidRDefault="00772764" w:rsidP="00100DE3">
            <w:pPr>
              <w:spacing w:after="200"/>
              <w:ind w:left="1350" w:right="-72" w:hanging="810"/>
              <w:rPr>
                <w:sz w:val="22"/>
                <w:szCs w:val="22"/>
              </w:rPr>
            </w:pPr>
            <w:r w:rsidRPr="0050002A">
              <w:rPr>
                <w:sz w:val="22"/>
                <w:szCs w:val="22"/>
              </w:rPr>
              <w:t>39.1.4</w:t>
            </w:r>
            <w:r w:rsidRPr="0050002A">
              <w:rPr>
                <w:sz w:val="22"/>
                <w:szCs w:val="22"/>
              </w:rPr>
              <w:tab/>
              <w:t xml:space="preserve">El procedimiento para efectuar los cambios se especifica en las </w:t>
            </w:r>
            <w:r w:rsidR="001A22C9" w:rsidRPr="0050002A">
              <w:rPr>
                <w:sz w:val="22"/>
                <w:szCs w:val="22"/>
              </w:rPr>
              <w:t>Cláusula</w:t>
            </w:r>
            <w:r w:rsidRPr="0050002A">
              <w:rPr>
                <w:sz w:val="22"/>
                <w:szCs w:val="22"/>
              </w:rPr>
              <w:t>s 39.2 y 39.3 de las CGC, y los demás detalles y formularios correspondientes figuran en la sección de</w:t>
            </w:r>
            <w:r w:rsidR="005C78C2" w:rsidRPr="0050002A">
              <w:rPr>
                <w:sz w:val="22"/>
                <w:szCs w:val="22"/>
              </w:rPr>
              <w:t xml:space="preserve">  formularios del Contrato de</w:t>
            </w:r>
            <w:r w:rsidRPr="0050002A">
              <w:rPr>
                <w:sz w:val="22"/>
                <w:szCs w:val="22"/>
              </w:rPr>
              <w:t xml:space="preserve">l </w:t>
            </w:r>
            <w:r w:rsidR="00163AB9" w:rsidRPr="0050002A">
              <w:rPr>
                <w:sz w:val="22"/>
                <w:szCs w:val="22"/>
              </w:rPr>
              <w:t xml:space="preserve">documento de la </w:t>
            </w:r>
            <w:r w:rsidR="00036143" w:rsidRPr="0050002A">
              <w:rPr>
                <w:sz w:val="22"/>
                <w:szCs w:val="22"/>
              </w:rPr>
              <w:t>s</w:t>
            </w:r>
            <w:r w:rsidR="00163AB9" w:rsidRPr="0050002A">
              <w:rPr>
                <w:sz w:val="22"/>
                <w:szCs w:val="22"/>
              </w:rPr>
              <w:t xml:space="preserve">olicitud de </w:t>
            </w:r>
            <w:r w:rsidR="00036143" w:rsidRPr="0050002A">
              <w:rPr>
                <w:sz w:val="22"/>
                <w:szCs w:val="22"/>
              </w:rPr>
              <w:t>p</w:t>
            </w:r>
            <w:r w:rsidR="00163AB9" w:rsidRPr="0050002A">
              <w:rPr>
                <w:sz w:val="22"/>
                <w:szCs w:val="22"/>
              </w:rPr>
              <w:t>ropuestas</w:t>
            </w:r>
            <w:r w:rsidRPr="0050002A">
              <w:rPr>
                <w:sz w:val="22"/>
                <w:szCs w:val="22"/>
              </w:rPr>
              <w:t>.</w:t>
            </w:r>
          </w:p>
          <w:p w14:paraId="65C13708" w14:textId="77777777" w:rsidR="00772764" w:rsidRPr="0050002A" w:rsidRDefault="00772764" w:rsidP="00100DE3">
            <w:pPr>
              <w:spacing w:after="200"/>
              <w:ind w:left="1350" w:right="-72" w:hanging="810"/>
              <w:rPr>
                <w:sz w:val="22"/>
                <w:szCs w:val="22"/>
              </w:rPr>
            </w:pPr>
            <w:r w:rsidRPr="0050002A">
              <w:rPr>
                <w:sz w:val="22"/>
                <w:szCs w:val="22"/>
              </w:rPr>
              <w:t>39.1.5</w:t>
            </w:r>
            <w:r w:rsidRPr="0050002A">
              <w:rPr>
                <w:sz w:val="22"/>
                <w:szCs w:val="22"/>
              </w:rPr>
              <w:tab/>
              <w:t xml:space="preserve">Asimismo, el Comprador y el Proveedor acordarán durante el desarrollo del plan del Proyecto una fecha anterior a la prevista para la aceptación operativa, después de la cual se “congelarán” los requisitos técnicos exigidos para el Sistema. Todo cambio que se inicie con posterioridad a esa fecha se abordará después de la aceptación operativa. </w:t>
            </w:r>
          </w:p>
          <w:p w14:paraId="40692BA3" w14:textId="77777777" w:rsidR="00772764" w:rsidRPr="0050002A" w:rsidRDefault="00772764" w:rsidP="00100DE3">
            <w:pPr>
              <w:spacing w:after="200"/>
              <w:ind w:left="540" w:right="-72" w:hanging="540"/>
              <w:rPr>
                <w:sz w:val="22"/>
                <w:szCs w:val="22"/>
              </w:rPr>
            </w:pPr>
            <w:r w:rsidRPr="0050002A">
              <w:rPr>
                <w:sz w:val="22"/>
                <w:szCs w:val="22"/>
              </w:rPr>
              <w:t>39.2</w:t>
            </w:r>
            <w:r w:rsidRPr="0050002A">
              <w:rPr>
                <w:sz w:val="22"/>
                <w:szCs w:val="22"/>
              </w:rPr>
              <w:tab/>
              <w:t>Cambios originados por el Comprador</w:t>
            </w:r>
          </w:p>
          <w:p w14:paraId="1DBBDE1D" w14:textId="2880A7C5" w:rsidR="00772764" w:rsidRPr="0050002A" w:rsidRDefault="00772764" w:rsidP="00100DE3">
            <w:pPr>
              <w:spacing w:after="200"/>
              <w:ind w:left="1353" w:right="-72" w:hanging="806"/>
              <w:rPr>
                <w:sz w:val="22"/>
                <w:szCs w:val="22"/>
              </w:rPr>
            </w:pPr>
            <w:r w:rsidRPr="0050002A">
              <w:rPr>
                <w:sz w:val="22"/>
                <w:szCs w:val="22"/>
              </w:rPr>
              <w:t>39.2.1</w:t>
            </w:r>
            <w:r w:rsidRPr="0050002A">
              <w:rPr>
                <w:sz w:val="22"/>
                <w:szCs w:val="22"/>
              </w:rPr>
              <w:tab/>
              <w:t xml:space="preserve">Si el Comprador propone un cambio de conformidad con la </w:t>
            </w:r>
            <w:r w:rsidR="001A22C9" w:rsidRPr="0050002A">
              <w:rPr>
                <w:sz w:val="22"/>
                <w:szCs w:val="22"/>
              </w:rPr>
              <w:t>Cláusula</w:t>
            </w:r>
            <w:r w:rsidRPr="0050002A">
              <w:rPr>
                <w:sz w:val="22"/>
                <w:szCs w:val="22"/>
              </w:rPr>
              <w:t xml:space="preserve"> 39.1.1 de las CGC, enviará al Proveedor un “</w:t>
            </w:r>
            <w:r w:rsidR="005C78C2" w:rsidRPr="0050002A">
              <w:rPr>
                <w:sz w:val="22"/>
                <w:szCs w:val="22"/>
              </w:rPr>
              <w:t>p</w:t>
            </w:r>
            <w:r w:rsidRPr="0050002A">
              <w:rPr>
                <w:sz w:val="22"/>
                <w:szCs w:val="22"/>
              </w:rPr>
              <w:t xml:space="preserve">edido de presentación de propuesta de cambio”, en el que pedirá al Proveedor que prepare </w:t>
            </w:r>
            <w:r w:rsidR="005C78C2" w:rsidRPr="0050002A">
              <w:rPr>
                <w:sz w:val="22"/>
                <w:szCs w:val="22"/>
              </w:rPr>
              <w:t xml:space="preserve">y proporcione al gerente de proyecto </w:t>
            </w:r>
            <w:r w:rsidRPr="0050002A">
              <w:rPr>
                <w:sz w:val="22"/>
                <w:szCs w:val="22"/>
              </w:rPr>
              <w:t>en el menor plazo razonablemente factible una “</w:t>
            </w:r>
            <w:r w:rsidR="00B14537" w:rsidRPr="0050002A">
              <w:rPr>
                <w:sz w:val="22"/>
                <w:szCs w:val="22"/>
              </w:rPr>
              <w:t>p</w:t>
            </w:r>
            <w:r w:rsidRPr="0050002A">
              <w:rPr>
                <w:sz w:val="22"/>
                <w:szCs w:val="22"/>
              </w:rPr>
              <w:t>ropuesta de cambio”, que incluirá lo siguiente:</w:t>
            </w:r>
          </w:p>
          <w:p w14:paraId="4B44C677" w14:textId="77777777" w:rsidR="00772764" w:rsidRPr="0050002A" w:rsidRDefault="00772764" w:rsidP="00F5168F">
            <w:pPr>
              <w:ind w:left="1712" w:right="-74" w:hanging="357"/>
              <w:rPr>
                <w:sz w:val="22"/>
                <w:szCs w:val="22"/>
              </w:rPr>
            </w:pPr>
            <w:r w:rsidRPr="0050002A">
              <w:rPr>
                <w:sz w:val="22"/>
                <w:szCs w:val="22"/>
              </w:rPr>
              <w:t>a)</w:t>
            </w:r>
            <w:r w:rsidRPr="0050002A">
              <w:rPr>
                <w:sz w:val="22"/>
                <w:szCs w:val="22"/>
              </w:rPr>
              <w:tab/>
              <w:t>una breve descripción del cambio;</w:t>
            </w:r>
          </w:p>
          <w:p w14:paraId="287EAB75" w14:textId="77777777" w:rsidR="00772764" w:rsidRPr="0050002A" w:rsidRDefault="00772764" w:rsidP="00F5168F">
            <w:pPr>
              <w:ind w:left="1712" w:right="-74" w:hanging="357"/>
              <w:rPr>
                <w:sz w:val="22"/>
                <w:szCs w:val="22"/>
              </w:rPr>
            </w:pPr>
            <w:r w:rsidRPr="0050002A">
              <w:rPr>
                <w:sz w:val="22"/>
                <w:szCs w:val="22"/>
              </w:rPr>
              <w:t>b)</w:t>
            </w:r>
            <w:r w:rsidRPr="0050002A">
              <w:rPr>
                <w:sz w:val="22"/>
                <w:szCs w:val="22"/>
              </w:rPr>
              <w:tab/>
              <w:t>el efecto del cambio en el plazo para obtener la aceptación operativa;</w:t>
            </w:r>
          </w:p>
          <w:p w14:paraId="1E847462" w14:textId="77777777" w:rsidR="00772764" w:rsidRPr="0050002A" w:rsidRDefault="00772764" w:rsidP="00F5168F">
            <w:pPr>
              <w:ind w:left="1712" w:right="-74" w:hanging="357"/>
              <w:rPr>
                <w:sz w:val="22"/>
                <w:szCs w:val="22"/>
              </w:rPr>
            </w:pPr>
            <w:r w:rsidRPr="0050002A">
              <w:rPr>
                <w:sz w:val="22"/>
                <w:szCs w:val="22"/>
              </w:rPr>
              <w:t>c)</w:t>
            </w:r>
            <w:r w:rsidRPr="0050002A">
              <w:rPr>
                <w:sz w:val="22"/>
                <w:szCs w:val="22"/>
              </w:rPr>
              <w:tab/>
              <w:t>la estimación detallada del costo del cambio;</w:t>
            </w:r>
          </w:p>
          <w:p w14:paraId="5A719503" w14:textId="77777777" w:rsidR="00772764" w:rsidRPr="0050002A" w:rsidRDefault="00772764" w:rsidP="00F5168F">
            <w:pPr>
              <w:ind w:left="1712" w:right="-74" w:hanging="357"/>
              <w:rPr>
                <w:sz w:val="22"/>
                <w:szCs w:val="22"/>
              </w:rPr>
            </w:pPr>
            <w:r w:rsidRPr="0050002A">
              <w:rPr>
                <w:sz w:val="22"/>
                <w:szCs w:val="22"/>
              </w:rPr>
              <w:t>d)</w:t>
            </w:r>
            <w:r w:rsidRPr="0050002A">
              <w:rPr>
                <w:sz w:val="22"/>
                <w:szCs w:val="22"/>
              </w:rPr>
              <w:tab/>
              <w:t>el efecto del cambio en las garantías de funcionamiento (si lo hubiera);</w:t>
            </w:r>
          </w:p>
          <w:p w14:paraId="526E83E2" w14:textId="7922B7D0" w:rsidR="00772764" w:rsidRPr="0050002A" w:rsidRDefault="00772764" w:rsidP="00F5168F">
            <w:pPr>
              <w:ind w:left="1712" w:right="-74" w:hanging="357"/>
              <w:rPr>
                <w:sz w:val="22"/>
                <w:szCs w:val="22"/>
              </w:rPr>
            </w:pPr>
            <w:r w:rsidRPr="0050002A">
              <w:rPr>
                <w:sz w:val="22"/>
                <w:szCs w:val="22"/>
              </w:rPr>
              <w:t>e)</w:t>
            </w:r>
            <w:r w:rsidRPr="0050002A">
              <w:rPr>
                <w:sz w:val="22"/>
                <w:szCs w:val="22"/>
              </w:rPr>
              <w:tab/>
              <w:t>el efecto del cambio en cualquier otra disposición del Contrato</w:t>
            </w:r>
            <w:r w:rsidR="00036143" w:rsidRPr="0050002A">
              <w:rPr>
                <w:sz w:val="22"/>
                <w:szCs w:val="22"/>
              </w:rPr>
              <w:t>;</w:t>
            </w:r>
          </w:p>
          <w:p w14:paraId="43F28D37" w14:textId="076B4AB3" w:rsidR="00036143" w:rsidRPr="0050002A" w:rsidRDefault="00036143" w:rsidP="00F5168F">
            <w:pPr>
              <w:ind w:left="1712" w:right="-74" w:hanging="357"/>
              <w:rPr>
                <w:sz w:val="22"/>
                <w:szCs w:val="22"/>
              </w:rPr>
            </w:pPr>
            <w:r w:rsidRPr="0050002A">
              <w:rPr>
                <w:sz w:val="22"/>
                <w:szCs w:val="22"/>
              </w:rPr>
              <w:t xml:space="preserve">f)    cualquier otro documento especificado </w:t>
            </w:r>
            <w:r w:rsidRPr="0050002A">
              <w:rPr>
                <w:b/>
                <w:bCs/>
                <w:sz w:val="22"/>
                <w:szCs w:val="22"/>
              </w:rPr>
              <w:t>en las CEC</w:t>
            </w:r>
            <w:r w:rsidRPr="0050002A">
              <w:rPr>
                <w:sz w:val="22"/>
                <w:szCs w:val="22"/>
              </w:rPr>
              <w:t>,</w:t>
            </w:r>
          </w:p>
          <w:p w14:paraId="74C64F3D" w14:textId="78E047DB" w:rsidR="00772764" w:rsidRPr="0050002A" w:rsidRDefault="00772764" w:rsidP="00100DE3">
            <w:pPr>
              <w:spacing w:after="200"/>
              <w:ind w:left="1353" w:right="-72" w:hanging="806"/>
              <w:rPr>
                <w:sz w:val="22"/>
                <w:szCs w:val="22"/>
              </w:rPr>
            </w:pPr>
            <w:r w:rsidRPr="0050002A">
              <w:rPr>
                <w:sz w:val="22"/>
                <w:szCs w:val="22"/>
              </w:rPr>
              <w:t>39.2.2</w:t>
            </w:r>
            <w:r w:rsidRPr="0050002A">
              <w:rPr>
                <w:sz w:val="22"/>
                <w:szCs w:val="22"/>
              </w:rPr>
              <w:tab/>
              <w:t xml:space="preserve">Antes de preparar y entregar la propuesta de cambio, el Proveedor presentará al gerente de </w:t>
            </w:r>
            <w:r w:rsidR="00B14537" w:rsidRPr="0050002A">
              <w:rPr>
                <w:sz w:val="22"/>
                <w:szCs w:val="22"/>
              </w:rPr>
              <w:t>p</w:t>
            </w:r>
            <w:r w:rsidRPr="0050002A">
              <w:rPr>
                <w:sz w:val="22"/>
                <w:szCs w:val="22"/>
              </w:rPr>
              <w:t>royecto una “estimación de la propuesta de cambio”, en la que se estimará el costo de preparar la propuesta de cambio, más un esbozo del enfoque sugerido y el costo de la implementación de los cambios. Al recibir del Proveedor la estimación de la propuesta de cambio, el Comprador procederá de una de las siguientes formas:</w:t>
            </w:r>
          </w:p>
          <w:p w14:paraId="76DAC4B4" w14:textId="77777777" w:rsidR="00772764" w:rsidRPr="0050002A" w:rsidRDefault="00772764" w:rsidP="00100DE3">
            <w:pPr>
              <w:spacing w:after="200"/>
              <w:ind w:left="1714" w:right="-72" w:hanging="360"/>
              <w:rPr>
                <w:sz w:val="22"/>
                <w:szCs w:val="22"/>
              </w:rPr>
            </w:pPr>
            <w:r w:rsidRPr="0050002A">
              <w:rPr>
                <w:sz w:val="22"/>
                <w:szCs w:val="22"/>
              </w:rPr>
              <w:t>a)</w:t>
            </w:r>
            <w:r w:rsidRPr="0050002A">
              <w:rPr>
                <w:sz w:val="22"/>
                <w:szCs w:val="22"/>
              </w:rPr>
              <w:tab/>
              <w:t>aceptará la estimación del Proveedor y dará a este instrucciones de preparar la propuesta de cambio;</w:t>
            </w:r>
          </w:p>
          <w:p w14:paraId="41B91CCF" w14:textId="77777777" w:rsidR="00772764" w:rsidRPr="0050002A" w:rsidRDefault="00772764" w:rsidP="00100DE3">
            <w:pPr>
              <w:spacing w:after="200"/>
              <w:ind w:left="1714" w:right="-72" w:hanging="360"/>
              <w:rPr>
                <w:sz w:val="22"/>
                <w:szCs w:val="22"/>
              </w:rPr>
            </w:pPr>
            <w:r w:rsidRPr="0050002A">
              <w:rPr>
                <w:sz w:val="22"/>
                <w:szCs w:val="22"/>
              </w:rPr>
              <w:t>b)</w:t>
            </w:r>
            <w:r w:rsidRPr="0050002A">
              <w:rPr>
                <w:sz w:val="22"/>
                <w:szCs w:val="22"/>
              </w:rPr>
              <w:tab/>
              <w:t>señalará al Proveedor las partes de la estimación de la propuesta de cambio que sean inaceptables y le pedirá que las revise;</w:t>
            </w:r>
          </w:p>
          <w:p w14:paraId="75930EEE" w14:textId="77777777" w:rsidR="00772764" w:rsidRPr="0050002A" w:rsidRDefault="00772764" w:rsidP="00100DE3">
            <w:pPr>
              <w:spacing w:after="200"/>
              <w:ind w:left="1714" w:right="-72" w:hanging="360"/>
              <w:rPr>
                <w:sz w:val="22"/>
                <w:szCs w:val="22"/>
              </w:rPr>
            </w:pPr>
            <w:r w:rsidRPr="0050002A">
              <w:rPr>
                <w:sz w:val="22"/>
                <w:szCs w:val="22"/>
              </w:rPr>
              <w:t>c)</w:t>
            </w:r>
            <w:r w:rsidRPr="0050002A">
              <w:rPr>
                <w:sz w:val="22"/>
                <w:szCs w:val="22"/>
              </w:rPr>
              <w:tab/>
              <w:t>informará al Proveedor de que no tiene la intención de seguir adelante con el cambio.</w:t>
            </w:r>
          </w:p>
          <w:p w14:paraId="25B0C995" w14:textId="7C437D78" w:rsidR="00772764" w:rsidRPr="0050002A" w:rsidRDefault="00772764" w:rsidP="00100DE3">
            <w:pPr>
              <w:spacing w:after="200"/>
              <w:ind w:left="1353" w:right="-72" w:hanging="806"/>
              <w:rPr>
                <w:sz w:val="22"/>
                <w:szCs w:val="22"/>
              </w:rPr>
            </w:pPr>
            <w:r w:rsidRPr="0050002A">
              <w:rPr>
                <w:sz w:val="22"/>
                <w:szCs w:val="22"/>
              </w:rPr>
              <w:t>39.2.3</w:t>
            </w:r>
            <w:r w:rsidRPr="0050002A">
              <w:rPr>
                <w:sz w:val="22"/>
                <w:szCs w:val="22"/>
              </w:rPr>
              <w:tab/>
              <w:t xml:space="preserve">Al recibir las instrucciones del Comprador de seguir adelante conforme a la </w:t>
            </w:r>
            <w:r w:rsidR="001A22C9" w:rsidRPr="0050002A">
              <w:rPr>
                <w:sz w:val="22"/>
                <w:szCs w:val="22"/>
              </w:rPr>
              <w:t>Cláusula</w:t>
            </w:r>
            <w:r w:rsidRPr="0050002A">
              <w:rPr>
                <w:sz w:val="22"/>
                <w:szCs w:val="22"/>
              </w:rPr>
              <w:t xml:space="preserve"> 39.2.2 a) de las CGC, el Proveedor procederá, con la celeridad debida, a preparar la propuesta de cambio de conformidad con la </w:t>
            </w:r>
            <w:r w:rsidR="001A22C9" w:rsidRPr="0050002A">
              <w:rPr>
                <w:sz w:val="22"/>
                <w:szCs w:val="22"/>
              </w:rPr>
              <w:t>Cláusula</w:t>
            </w:r>
            <w:r w:rsidRPr="0050002A">
              <w:rPr>
                <w:sz w:val="22"/>
                <w:szCs w:val="22"/>
              </w:rPr>
              <w:t xml:space="preserve"> 39.2.1 de las CGC. El Proveedor puede, a su discreción, especificar el período de validez de la propuesta de cambio, finalizado el cual se aplicará la </w:t>
            </w:r>
            <w:r w:rsidR="001A22C9" w:rsidRPr="0050002A">
              <w:rPr>
                <w:sz w:val="22"/>
                <w:szCs w:val="22"/>
              </w:rPr>
              <w:t>Cláusula</w:t>
            </w:r>
            <w:r w:rsidRPr="0050002A">
              <w:rPr>
                <w:sz w:val="22"/>
                <w:szCs w:val="22"/>
              </w:rPr>
              <w:t xml:space="preserve"> 39.2.7 de las CGC en caso de que el Comprador y el Proveedor no hubieran llegado a un acuerdo de conformidad con la </w:t>
            </w:r>
            <w:r w:rsidR="001A22C9" w:rsidRPr="0050002A">
              <w:rPr>
                <w:sz w:val="22"/>
                <w:szCs w:val="22"/>
              </w:rPr>
              <w:t>Cláusula</w:t>
            </w:r>
            <w:r w:rsidRPr="0050002A">
              <w:rPr>
                <w:sz w:val="22"/>
                <w:szCs w:val="22"/>
              </w:rPr>
              <w:t> 39.2.6 de las CGC.</w:t>
            </w:r>
          </w:p>
          <w:p w14:paraId="0A321C31" w14:textId="4F319378" w:rsidR="00772764" w:rsidRPr="0050002A" w:rsidRDefault="00772764" w:rsidP="00100DE3">
            <w:pPr>
              <w:spacing w:after="200"/>
              <w:ind w:left="1353" w:right="-72" w:hanging="806"/>
              <w:rPr>
                <w:sz w:val="22"/>
                <w:szCs w:val="22"/>
              </w:rPr>
            </w:pPr>
            <w:r w:rsidRPr="0050002A">
              <w:rPr>
                <w:sz w:val="22"/>
                <w:szCs w:val="22"/>
              </w:rPr>
              <w:t>39.2.4</w:t>
            </w:r>
            <w:r w:rsidRPr="0050002A">
              <w:rPr>
                <w:sz w:val="22"/>
                <w:szCs w:val="22"/>
              </w:rPr>
              <w:tab/>
              <w:t xml:space="preserve">En la medida en que sea factible, el costo de un cambio se calculará conforme a las tarifas y los precios incluidos en el Contrato. Si en virtud de la índole del cambio esas tarifas y precios no resultan equitativos, las Partes convendrán otras tarifas específicas para valorar </w:t>
            </w:r>
            <w:r w:rsidR="005C78C2" w:rsidRPr="0050002A">
              <w:rPr>
                <w:sz w:val="22"/>
                <w:szCs w:val="22"/>
              </w:rPr>
              <w:t>el cambio</w:t>
            </w:r>
            <w:r w:rsidRPr="0050002A">
              <w:rPr>
                <w:sz w:val="22"/>
                <w:szCs w:val="22"/>
              </w:rPr>
              <w:t>.</w:t>
            </w:r>
          </w:p>
          <w:p w14:paraId="3F704D15" w14:textId="3764A74E" w:rsidR="00772764" w:rsidRPr="0050002A" w:rsidRDefault="00772764" w:rsidP="00100DE3">
            <w:pPr>
              <w:spacing w:after="200"/>
              <w:ind w:left="1353" w:right="-72" w:hanging="806"/>
              <w:rPr>
                <w:sz w:val="22"/>
                <w:szCs w:val="22"/>
              </w:rPr>
            </w:pPr>
            <w:r w:rsidRPr="0050002A">
              <w:rPr>
                <w:sz w:val="22"/>
                <w:szCs w:val="22"/>
              </w:rPr>
              <w:t>39.2.5</w:t>
            </w:r>
            <w:r w:rsidRPr="0050002A">
              <w:rPr>
                <w:sz w:val="22"/>
                <w:szCs w:val="22"/>
              </w:rPr>
              <w:tab/>
              <w:t xml:space="preserve">Si antes o durante la preparación de la propuesta de cambio resulta evidente que el efecto agregado de cumplir con este pedido de presentación de propuesta de cambio y con cualquier otra orden de cambio que haya pasado a ser obligatoria para el Proveedor conforme a la presente </w:t>
            </w:r>
            <w:r w:rsidR="001A22C9" w:rsidRPr="0050002A">
              <w:rPr>
                <w:sz w:val="22"/>
                <w:szCs w:val="22"/>
              </w:rPr>
              <w:t>Cláusula</w:t>
            </w:r>
            <w:r w:rsidRPr="0050002A">
              <w:rPr>
                <w:sz w:val="22"/>
                <w:szCs w:val="22"/>
              </w:rPr>
              <w:t xml:space="preserve"> 39 de las CGC sería aumentar o reducir en más del quince por ciento (15 %) el precio del Contrato originalmente establecido en el artículo 2 del Convenio Contractual (“Precio del Contrato”), el Proveedor podrá notificar por escrito sus objeciones al respecto antes de presentar la propuesta de cambio. Si el Comprador acepta las objeciones del Proveedor, retirará la propuesta de cambio y notificará por escrito al Proveedor</w:t>
            </w:r>
            <w:r w:rsidR="005C78C2" w:rsidRPr="0050002A">
              <w:rPr>
                <w:sz w:val="22"/>
                <w:szCs w:val="22"/>
              </w:rPr>
              <w:t xml:space="preserve"> sobre su aceptación</w:t>
            </w:r>
            <w:r w:rsidRPr="0050002A">
              <w:rPr>
                <w:sz w:val="22"/>
                <w:szCs w:val="22"/>
              </w:rPr>
              <w:t>.</w:t>
            </w:r>
          </w:p>
          <w:p w14:paraId="5249EAD5" w14:textId="77777777" w:rsidR="00772764" w:rsidRPr="0050002A" w:rsidRDefault="00772764" w:rsidP="00100DE3">
            <w:pPr>
              <w:spacing w:after="200"/>
              <w:ind w:left="1354" w:right="-72"/>
              <w:rPr>
                <w:sz w:val="22"/>
                <w:szCs w:val="22"/>
              </w:rPr>
            </w:pPr>
            <w:r w:rsidRPr="0050002A">
              <w:rPr>
                <w:sz w:val="22"/>
                <w:szCs w:val="22"/>
              </w:rPr>
              <w:t xml:space="preserve">El hecho de no presentar objeciones no menoscabará el derecho del Proveedor a presentar objeciones a cualquier pedido de cambio u orden de cambio posterior, ni su derecho </w:t>
            </w:r>
            <w:proofErr w:type="gramStart"/>
            <w:r w:rsidRPr="0050002A">
              <w:rPr>
                <w:sz w:val="22"/>
                <w:szCs w:val="22"/>
              </w:rPr>
              <w:t>a</w:t>
            </w:r>
            <w:proofErr w:type="gramEnd"/>
            <w:r w:rsidRPr="0050002A">
              <w:rPr>
                <w:sz w:val="22"/>
                <w:szCs w:val="22"/>
              </w:rPr>
              <w:t xml:space="preserve"> tener en cuenta, cuando presente esas objeciones posteriores, el aumento o la reducción porcentual del precio del Contrato que represente cualquier cambio no objetado.</w:t>
            </w:r>
          </w:p>
          <w:p w14:paraId="78C2BCCD" w14:textId="7A76176D" w:rsidR="00772764" w:rsidRPr="0050002A" w:rsidRDefault="00772764" w:rsidP="00100DE3">
            <w:pPr>
              <w:spacing w:after="200"/>
              <w:ind w:left="1350" w:right="-72" w:hanging="810"/>
              <w:rPr>
                <w:sz w:val="22"/>
                <w:szCs w:val="22"/>
              </w:rPr>
            </w:pPr>
            <w:r w:rsidRPr="0050002A">
              <w:rPr>
                <w:sz w:val="22"/>
                <w:szCs w:val="22"/>
              </w:rPr>
              <w:t>39.2.6</w:t>
            </w:r>
            <w:r w:rsidRPr="0050002A">
              <w:rPr>
                <w:sz w:val="22"/>
                <w:szCs w:val="22"/>
              </w:rPr>
              <w:tab/>
              <w:t xml:space="preserve">Al recibirse la propuesta de cambio, el Comprador y el Proveedor se pondrán de acuerdo respecto de todas las cuestiones contenidas en ella. Dentro de los catorce (14) días siguientes a ese acuerdo, el Comprador, si tiene la intención de llevar adelante el cambio, entregará al Proveedor una orden de cambio. Si el Comprador no puede llegar a una decisión en el plazo de catorce (14) días, deberá notificarlo al Proveedor y precisar cuándo prevé tomar una decisión. Si el Comprador decide no llevar a cabo el cambio por la razón que fuere, deberá notificarlo al Proveedor dentro del período indicado de catorce (14) días. En esas circunstancias, el Proveedor tendrá derecho a que se le reembolsen todos los gastos que razonablemente haya afrontado para elaborar la propuesta de cambio, siempre que no excedan la suma indicada por él en su estimación de la propuesta de cambio presentada de conformidad con la </w:t>
            </w:r>
            <w:r w:rsidR="001A22C9" w:rsidRPr="0050002A">
              <w:rPr>
                <w:sz w:val="22"/>
                <w:szCs w:val="22"/>
              </w:rPr>
              <w:t>Cláusula</w:t>
            </w:r>
            <w:r w:rsidRPr="0050002A">
              <w:rPr>
                <w:sz w:val="22"/>
                <w:szCs w:val="22"/>
              </w:rPr>
              <w:t> 39.2.2 de las CGC.</w:t>
            </w:r>
          </w:p>
          <w:p w14:paraId="61D1F2FD" w14:textId="4D866142" w:rsidR="00772764" w:rsidRPr="0050002A" w:rsidRDefault="00772764" w:rsidP="00100DE3">
            <w:pPr>
              <w:spacing w:after="200"/>
              <w:ind w:left="1353" w:right="-72" w:hanging="806"/>
              <w:rPr>
                <w:sz w:val="22"/>
                <w:szCs w:val="22"/>
              </w:rPr>
            </w:pPr>
            <w:r w:rsidRPr="0050002A">
              <w:rPr>
                <w:sz w:val="22"/>
                <w:szCs w:val="22"/>
              </w:rPr>
              <w:t>39.2.7</w:t>
            </w:r>
            <w:r w:rsidRPr="0050002A">
              <w:rPr>
                <w:sz w:val="22"/>
                <w:szCs w:val="22"/>
              </w:rPr>
              <w:tab/>
              <w:t xml:space="preserve">Si el Comprador y el Proveedor no pueden llegar a un acuerdo sobre el precio del cambio, sobre un ajuste equitativo del plazo para obtener la aceptación operativa o sobre otras cuestiones señaladas en la propuesta de cambio, no se efectuará la modificación. No obstante, esta disposición no menoscaba los derechos de ninguna de las Partes señalados en la </w:t>
            </w:r>
            <w:r w:rsidR="001A22C9" w:rsidRPr="0050002A">
              <w:rPr>
                <w:sz w:val="22"/>
                <w:szCs w:val="22"/>
              </w:rPr>
              <w:t>Cláusula</w:t>
            </w:r>
            <w:r w:rsidRPr="0050002A">
              <w:rPr>
                <w:sz w:val="22"/>
                <w:szCs w:val="22"/>
              </w:rPr>
              <w:t> </w:t>
            </w:r>
            <w:r w:rsidR="004B275D" w:rsidRPr="0050002A">
              <w:rPr>
                <w:sz w:val="22"/>
                <w:szCs w:val="22"/>
              </w:rPr>
              <w:t>43</w:t>
            </w:r>
            <w:r w:rsidRPr="0050002A">
              <w:rPr>
                <w:sz w:val="22"/>
                <w:szCs w:val="22"/>
              </w:rPr>
              <w:t xml:space="preserve"> de las CGC (“Solución de controversias”). </w:t>
            </w:r>
          </w:p>
          <w:p w14:paraId="4E63D11D" w14:textId="77777777" w:rsidR="00772764" w:rsidRPr="0050002A" w:rsidRDefault="00772764" w:rsidP="00100DE3">
            <w:pPr>
              <w:spacing w:after="200"/>
              <w:ind w:left="547" w:right="-72" w:hanging="547"/>
              <w:rPr>
                <w:sz w:val="22"/>
                <w:szCs w:val="22"/>
              </w:rPr>
            </w:pPr>
            <w:r w:rsidRPr="0050002A">
              <w:rPr>
                <w:sz w:val="22"/>
                <w:szCs w:val="22"/>
              </w:rPr>
              <w:t>39.3</w:t>
            </w:r>
            <w:r w:rsidRPr="0050002A">
              <w:rPr>
                <w:sz w:val="22"/>
                <w:szCs w:val="22"/>
              </w:rPr>
              <w:tab/>
              <w:t>Cambios originados por el Proveedor</w:t>
            </w:r>
          </w:p>
          <w:p w14:paraId="665A3361" w14:textId="62A0CA73" w:rsidR="00772764" w:rsidRPr="0050002A" w:rsidRDefault="00772764" w:rsidP="00100DE3">
            <w:pPr>
              <w:spacing w:after="200"/>
              <w:ind w:left="547" w:right="-72"/>
              <w:rPr>
                <w:sz w:val="22"/>
                <w:szCs w:val="22"/>
              </w:rPr>
            </w:pPr>
            <w:r w:rsidRPr="0050002A">
              <w:rPr>
                <w:sz w:val="22"/>
                <w:szCs w:val="22"/>
              </w:rPr>
              <w:t xml:space="preserve">Si el Proveedor propone un cambio de conformidad con la </w:t>
            </w:r>
            <w:r w:rsidR="001A22C9" w:rsidRPr="0050002A">
              <w:rPr>
                <w:sz w:val="22"/>
                <w:szCs w:val="22"/>
              </w:rPr>
              <w:t>Cláusula</w:t>
            </w:r>
            <w:r w:rsidRPr="0050002A">
              <w:rPr>
                <w:sz w:val="22"/>
                <w:szCs w:val="22"/>
              </w:rPr>
              <w:t xml:space="preserve"> 39.1.2 de las CGC, deberá presentar por escrito al gerente de </w:t>
            </w:r>
            <w:r w:rsidR="00B14537" w:rsidRPr="0050002A">
              <w:rPr>
                <w:sz w:val="22"/>
                <w:szCs w:val="22"/>
              </w:rPr>
              <w:t>p</w:t>
            </w:r>
            <w:r w:rsidRPr="0050002A">
              <w:rPr>
                <w:sz w:val="22"/>
                <w:szCs w:val="22"/>
              </w:rPr>
              <w:t xml:space="preserve">royecto una “solicitud para presentar una propuesta de cambio”, en la que se indicarán los motivos de la modificación propuesta y se incluirá la información especificada en la </w:t>
            </w:r>
            <w:r w:rsidR="001A22C9" w:rsidRPr="0050002A">
              <w:rPr>
                <w:sz w:val="22"/>
                <w:szCs w:val="22"/>
              </w:rPr>
              <w:t>Cláusula</w:t>
            </w:r>
            <w:r w:rsidRPr="0050002A">
              <w:rPr>
                <w:sz w:val="22"/>
                <w:szCs w:val="22"/>
              </w:rPr>
              <w:t xml:space="preserve"> 39.2.1 de las CGC. Al recibirse la solicitud para presentar una propuesta de cambio, las Partes </w:t>
            </w:r>
            <w:r w:rsidR="00BC5406" w:rsidRPr="0050002A">
              <w:rPr>
                <w:sz w:val="22"/>
                <w:szCs w:val="22"/>
              </w:rPr>
              <w:t xml:space="preserve">deberán </w:t>
            </w:r>
            <w:r w:rsidRPr="0050002A">
              <w:rPr>
                <w:sz w:val="22"/>
                <w:szCs w:val="22"/>
              </w:rPr>
              <w:t xml:space="preserve">seguir los procedimientos que se indican en las </w:t>
            </w:r>
            <w:r w:rsidR="001A22C9" w:rsidRPr="0050002A">
              <w:rPr>
                <w:sz w:val="22"/>
                <w:szCs w:val="22"/>
              </w:rPr>
              <w:t>Cláusula</w:t>
            </w:r>
            <w:r w:rsidRPr="0050002A">
              <w:rPr>
                <w:sz w:val="22"/>
                <w:szCs w:val="22"/>
              </w:rPr>
              <w:t xml:space="preserve">s 39.2.6 y 39.2.7 de las CGC. No obstante, si el Comprador decide no seguir adelante o si el Comprador y el Proveedor no logran llegar a un acuerdo respecto de la modificación durante el período de validez que hubiera especificado el Proveedor en su solicitud para presentar una propuesta de cambio, este no tendrá derecho a recuperar los gastos que le hubiera acarreado la elaboración de dicha solicitud, a menos que el Comprador y el Proveedor hubieran acordado lo contrario. </w:t>
            </w:r>
          </w:p>
          <w:p w14:paraId="2D71F505" w14:textId="238352AE" w:rsidR="00772764" w:rsidRPr="0050002A" w:rsidRDefault="00772764" w:rsidP="00100DE3">
            <w:pPr>
              <w:spacing w:after="200"/>
              <w:ind w:left="487" w:right="-72" w:hanging="487"/>
              <w:rPr>
                <w:color w:val="000000"/>
                <w:sz w:val="22"/>
                <w:szCs w:val="22"/>
              </w:rPr>
            </w:pPr>
            <w:r w:rsidRPr="0050002A">
              <w:rPr>
                <w:rFonts w:ascii="Times" w:hAnsi="Times"/>
                <w:color w:val="000000"/>
                <w:sz w:val="22"/>
                <w:szCs w:val="22"/>
              </w:rPr>
              <w:t>39.4</w:t>
            </w:r>
            <w:r w:rsidRPr="0050002A">
              <w:rPr>
                <w:rFonts w:ascii="Times" w:hAnsi="Times"/>
                <w:color w:val="000000"/>
                <w:sz w:val="22"/>
                <w:szCs w:val="22"/>
              </w:rPr>
              <w:tab/>
            </w:r>
            <w:r w:rsidR="00036143" w:rsidRPr="0050002A">
              <w:rPr>
                <w:color w:val="000000"/>
                <w:sz w:val="22"/>
                <w:szCs w:val="22"/>
              </w:rPr>
              <w:t>Ingeniería de valor</w:t>
            </w:r>
            <w:r w:rsidRPr="0050002A">
              <w:rPr>
                <w:color w:val="000000"/>
                <w:sz w:val="22"/>
                <w:szCs w:val="22"/>
              </w:rPr>
              <w:t xml:space="preserve">. El Proveedor podrá preparar una propuesta de </w:t>
            </w:r>
            <w:r w:rsidR="00036143" w:rsidRPr="0050002A">
              <w:rPr>
                <w:color w:val="000000"/>
                <w:sz w:val="22"/>
                <w:szCs w:val="22"/>
              </w:rPr>
              <w:t>ingeniería de valor</w:t>
            </w:r>
            <w:r w:rsidRPr="0050002A">
              <w:rPr>
                <w:color w:val="000000"/>
                <w:sz w:val="22"/>
                <w:szCs w:val="22"/>
              </w:rPr>
              <w:t xml:space="preserve"> en cualquier momento durante la ejecución del Contrato, y los gastos en que incurr</w:t>
            </w:r>
            <w:r w:rsidR="00BC5406" w:rsidRPr="0050002A">
              <w:rPr>
                <w:color w:val="000000"/>
                <w:sz w:val="22"/>
                <w:szCs w:val="22"/>
              </w:rPr>
              <w:t>a</w:t>
            </w:r>
            <w:r w:rsidRPr="0050002A">
              <w:rPr>
                <w:color w:val="000000"/>
                <w:sz w:val="22"/>
                <w:szCs w:val="22"/>
              </w:rPr>
              <w:t xml:space="preserve"> para tal preparación correrán por su cuenta. La propuesta de </w:t>
            </w:r>
            <w:r w:rsidR="00036143" w:rsidRPr="0050002A">
              <w:rPr>
                <w:color w:val="000000"/>
                <w:sz w:val="22"/>
                <w:szCs w:val="22"/>
              </w:rPr>
              <w:t>ingeniería de valor</w:t>
            </w:r>
            <w:r w:rsidRPr="0050002A">
              <w:rPr>
                <w:color w:val="000000"/>
                <w:sz w:val="22"/>
                <w:szCs w:val="22"/>
              </w:rPr>
              <w:t xml:space="preserve"> deberá incluir, como mínimo, lo siguiente:</w:t>
            </w:r>
          </w:p>
          <w:p w14:paraId="07D1800F" w14:textId="77777777" w:rsidR="00772764" w:rsidRPr="0050002A" w:rsidRDefault="00772764" w:rsidP="00F5168F">
            <w:pPr>
              <w:ind w:left="1599" w:hanging="448"/>
              <w:rPr>
                <w:color w:val="000000"/>
                <w:sz w:val="22"/>
                <w:szCs w:val="22"/>
              </w:rPr>
            </w:pPr>
            <w:r w:rsidRPr="0050002A">
              <w:rPr>
                <w:color w:val="000000"/>
                <w:sz w:val="22"/>
                <w:szCs w:val="22"/>
              </w:rPr>
              <w:t>a)</w:t>
            </w:r>
            <w:r w:rsidRPr="0050002A">
              <w:rPr>
                <w:color w:val="000000"/>
                <w:sz w:val="22"/>
                <w:szCs w:val="22"/>
              </w:rPr>
              <w:tab/>
              <w:t>los cambios propuestos y una descripción de la diferencia respecto de los requisitos contractuales existentes;</w:t>
            </w:r>
          </w:p>
          <w:p w14:paraId="0B2A7E9E" w14:textId="3F406AD9" w:rsidR="00772764" w:rsidRPr="0050002A" w:rsidRDefault="00772764" w:rsidP="00F5168F">
            <w:pPr>
              <w:ind w:left="1599" w:hanging="448"/>
              <w:rPr>
                <w:color w:val="000000"/>
                <w:sz w:val="22"/>
                <w:szCs w:val="22"/>
              </w:rPr>
            </w:pPr>
            <w:r w:rsidRPr="0050002A">
              <w:rPr>
                <w:color w:val="000000"/>
                <w:sz w:val="22"/>
                <w:szCs w:val="22"/>
              </w:rPr>
              <w:t>b)</w:t>
            </w:r>
            <w:r w:rsidRPr="0050002A">
              <w:rPr>
                <w:color w:val="000000"/>
                <w:sz w:val="22"/>
                <w:szCs w:val="22"/>
              </w:rPr>
              <w:tab/>
              <w:t xml:space="preserve">un análisis exhaustivo de los costos y beneficios de los cambios propuestos, incluida una descripción y una estimación de los costos en los que el Comprador pueda incurrir durante la implementación de la propuesta de </w:t>
            </w:r>
            <w:r w:rsidR="00036143" w:rsidRPr="0050002A">
              <w:rPr>
                <w:color w:val="000000"/>
                <w:sz w:val="22"/>
                <w:szCs w:val="22"/>
              </w:rPr>
              <w:t>ingeniería de valor</w:t>
            </w:r>
            <w:r w:rsidRPr="0050002A">
              <w:rPr>
                <w:color w:val="000000"/>
                <w:sz w:val="22"/>
                <w:szCs w:val="22"/>
              </w:rPr>
              <w:t xml:space="preserve"> (que incluya los costos durante toda la vida útil);</w:t>
            </w:r>
          </w:p>
          <w:p w14:paraId="78482B97" w14:textId="77777777" w:rsidR="00772764" w:rsidRPr="0050002A" w:rsidRDefault="00772764" w:rsidP="00F5168F">
            <w:pPr>
              <w:ind w:left="1599" w:hanging="448"/>
              <w:rPr>
                <w:color w:val="000000"/>
                <w:sz w:val="22"/>
                <w:szCs w:val="22"/>
              </w:rPr>
            </w:pPr>
            <w:r w:rsidRPr="0050002A">
              <w:rPr>
                <w:color w:val="000000"/>
                <w:sz w:val="22"/>
                <w:szCs w:val="22"/>
              </w:rPr>
              <w:t xml:space="preserve">c) </w:t>
            </w:r>
            <w:r w:rsidR="00E002C4" w:rsidRPr="0050002A">
              <w:rPr>
                <w:color w:val="000000"/>
                <w:sz w:val="22"/>
                <w:szCs w:val="22"/>
              </w:rPr>
              <w:tab/>
            </w:r>
            <w:r w:rsidRPr="0050002A">
              <w:rPr>
                <w:color w:val="000000"/>
                <w:sz w:val="22"/>
                <w:szCs w:val="22"/>
              </w:rPr>
              <w:t>una descripción de los efectos del cambio en el rendimiento y la funcionalidad.</w:t>
            </w:r>
          </w:p>
          <w:p w14:paraId="03BD48E7" w14:textId="04E3C05E" w:rsidR="00772764" w:rsidRPr="0050002A" w:rsidRDefault="00772764" w:rsidP="00100DE3">
            <w:pPr>
              <w:spacing w:before="100" w:beforeAutospacing="1" w:after="100" w:afterAutospacing="1"/>
              <w:ind w:left="1152"/>
              <w:rPr>
                <w:color w:val="000000"/>
                <w:sz w:val="22"/>
                <w:szCs w:val="22"/>
              </w:rPr>
            </w:pPr>
            <w:r w:rsidRPr="0050002A">
              <w:rPr>
                <w:color w:val="000000"/>
                <w:sz w:val="22"/>
                <w:szCs w:val="22"/>
              </w:rPr>
              <w:t xml:space="preserve">El Comprador podrá aceptar la propuesta de </w:t>
            </w:r>
            <w:r w:rsidR="00036143" w:rsidRPr="0050002A">
              <w:rPr>
                <w:color w:val="000000"/>
                <w:sz w:val="22"/>
                <w:szCs w:val="22"/>
              </w:rPr>
              <w:t>ingeniería de valor</w:t>
            </w:r>
            <w:r w:rsidRPr="0050002A">
              <w:rPr>
                <w:color w:val="000000"/>
                <w:sz w:val="22"/>
                <w:szCs w:val="22"/>
              </w:rPr>
              <w:t xml:space="preserve"> si en esta se demuestran beneficios que permitan:</w:t>
            </w:r>
          </w:p>
          <w:p w14:paraId="0FA281F0" w14:textId="77777777" w:rsidR="00772764" w:rsidRPr="0050002A" w:rsidRDefault="00772764" w:rsidP="00100DE3">
            <w:pPr>
              <w:spacing w:before="100" w:beforeAutospacing="1" w:after="100" w:afterAutospacing="1"/>
              <w:ind w:left="1621" w:hanging="469"/>
              <w:rPr>
                <w:color w:val="000000"/>
                <w:sz w:val="22"/>
                <w:szCs w:val="22"/>
              </w:rPr>
            </w:pPr>
            <w:r w:rsidRPr="0050002A">
              <w:rPr>
                <w:color w:val="000000"/>
                <w:sz w:val="22"/>
                <w:szCs w:val="22"/>
              </w:rPr>
              <w:t>a)</w:t>
            </w:r>
            <w:r w:rsidRPr="0050002A">
              <w:rPr>
                <w:color w:val="000000"/>
                <w:sz w:val="22"/>
                <w:szCs w:val="22"/>
              </w:rPr>
              <w:tab/>
              <w:t>acelerar el plazo de entrega;</w:t>
            </w:r>
          </w:p>
          <w:p w14:paraId="685F9A9E" w14:textId="77777777" w:rsidR="00772764" w:rsidRPr="0050002A" w:rsidRDefault="00772764" w:rsidP="00100DE3">
            <w:pPr>
              <w:spacing w:before="100" w:beforeAutospacing="1" w:after="100" w:afterAutospacing="1"/>
              <w:ind w:left="1621" w:hanging="469"/>
              <w:rPr>
                <w:color w:val="000000"/>
                <w:sz w:val="22"/>
                <w:szCs w:val="22"/>
              </w:rPr>
            </w:pPr>
            <w:r w:rsidRPr="0050002A">
              <w:rPr>
                <w:color w:val="000000"/>
                <w:sz w:val="22"/>
                <w:szCs w:val="22"/>
              </w:rPr>
              <w:t xml:space="preserve">b) </w:t>
            </w:r>
            <w:r w:rsidR="00E002C4" w:rsidRPr="0050002A">
              <w:rPr>
                <w:color w:val="000000"/>
                <w:sz w:val="22"/>
                <w:szCs w:val="22"/>
              </w:rPr>
              <w:tab/>
            </w:r>
            <w:r w:rsidRPr="0050002A">
              <w:rPr>
                <w:color w:val="000000"/>
                <w:sz w:val="22"/>
                <w:szCs w:val="22"/>
              </w:rPr>
              <w:t>reducir el precio del Contrato o los costos que debe afrontar el Comprador durante la vida útil;</w:t>
            </w:r>
          </w:p>
          <w:p w14:paraId="36BB95B6" w14:textId="77777777" w:rsidR="00772764" w:rsidRPr="0050002A" w:rsidRDefault="00772764" w:rsidP="00100DE3">
            <w:pPr>
              <w:spacing w:before="100" w:beforeAutospacing="1" w:after="100" w:afterAutospacing="1"/>
              <w:ind w:left="1621" w:hanging="469"/>
              <w:rPr>
                <w:color w:val="000000"/>
                <w:sz w:val="22"/>
                <w:szCs w:val="22"/>
              </w:rPr>
            </w:pPr>
            <w:r w:rsidRPr="0050002A">
              <w:rPr>
                <w:color w:val="000000"/>
                <w:sz w:val="22"/>
                <w:szCs w:val="22"/>
              </w:rPr>
              <w:t>c)</w:t>
            </w:r>
            <w:r w:rsidRPr="0050002A">
              <w:rPr>
                <w:color w:val="000000"/>
                <w:sz w:val="22"/>
                <w:szCs w:val="22"/>
              </w:rPr>
              <w:tab/>
              <w:t>mejorar la calidad, eficiencia, seguridad o sostenibilidad de los Sistemas;</w:t>
            </w:r>
          </w:p>
          <w:p w14:paraId="556B39B0" w14:textId="77777777" w:rsidR="00772764" w:rsidRPr="0050002A" w:rsidRDefault="00772764" w:rsidP="00100DE3">
            <w:pPr>
              <w:spacing w:before="100" w:beforeAutospacing="1" w:after="100" w:afterAutospacing="1"/>
              <w:ind w:left="1512" w:hanging="360"/>
              <w:rPr>
                <w:color w:val="000000"/>
                <w:sz w:val="22"/>
                <w:szCs w:val="22"/>
              </w:rPr>
            </w:pPr>
            <w:r w:rsidRPr="0050002A">
              <w:rPr>
                <w:color w:val="000000"/>
                <w:sz w:val="22"/>
                <w:szCs w:val="22"/>
              </w:rPr>
              <w:t>d) aportar cualquier otro beneficio al Comprador,</w:t>
            </w:r>
          </w:p>
          <w:p w14:paraId="0D90F539" w14:textId="77777777" w:rsidR="00772764" w:rsidRPr="0050002A" w:rsidRDefault="00772764" w:rsidP="00100DE3">
            <w:pPr>
              <w:spacing w:before="100" w:beforeAutospacing="1" w:after="100" w:afterAutospacing="1"/>
              <w:ind w:left="1152"/>
              <w:rPr>
                <w:color w:val="000000"/>
                <w:sz w:val="22"/>
                <w:szCs w:val="22"/>
              </w:rPr>
            </w:pPr>
            <w:r w:rsidRPr="0050002A">
              <w:rPr>
                <w:color w:val="000000"/>
                <w:sz w:val="22"/>
                <w:szCs w:val="22"/>
              </w:rPr>
              <w:t>sin poner en riesgo las funciones necesarias de los Sistemas.</w:t>
            </w:r>
          </w:p>
          <w:p w14:paraId="0D1C4ED9" w14:textId="269B6F94" w:rsidR="00772764" w:rsidRPr="0050002A" w:rsidRDefault="00772764" w:rsidP="00100DE3">
            <w:pPr>
              <w:spacing w:before="100" w:beforeAutospacing="1" w:after="100" w:afterAutospacing="1"/>
              <w:ind w:left="1152"/>
              <w:rPr>
                <w:color w:val="000000"/>
                <w:sz w:val="22"/>
                <w:szCs w:val="22"/>
              </w:rPr>
            </w:pPr>
            <w:r w:rsidRPr="0050002A">
              <w:rPr>
                <w:color w:val="000000"/>
                <w:sz w:val="22"/>
                <w:szCs w:val="22"/>
              </w:rPr>
              <w:t xml:space="preserve">Si el Comprador aprueba la propuesta de </w:t>
            </w:r>
            <w:r w:rsidR="00036143" w:rsidRPr="0050002A">
              <w:rPr>
                <w:color w:val="000000"/>
                <w:sz w:val="22"/>
                <w:szCs w:val="22"/>
              </w:rPr>
              <w:t>ingeniería de valor</w:t>
            </w:r>
            <w:r w:rsidRPr="0050002A">
              <w:rPr>
                <w:color w:val="000000"/>
                <w:sz w:val="22"/>
                <w:szCs w:val="22"/>
              </w:rPr>
              <w:t xml:space="preserve"> y su implementación tiene como resultado:</w:t>
            </w:r>
          </w:p>
          <w:p w14:paraId="120984B8" w14:textId="77777777" w:rsidR="00772764" w:rsidRPr="0050002A" w:rsidRDefault="00772764" w:rsidP="00100DE3">
            <w:pPr>
              <w:spacing w:before="100" w:beforeAutospacing="1" w:after="100" w:afterAutospacing="1"/>
              <w:ind w:left="1449" w:hanging="297"/>
              <w:rPr>
                <w:color w:val="000000"/>
                <w:sz w:val="22"/>
                <w:szCs w:val="22"/>
              </w:rPr>
            </w:pPr>
            <w:r w:rsidRPr="0050002A">
              <w:rPr>
                <w:color w:val="000000"/>
                <w:sz w:val="22"/>
                <w:szCs w:val="22"/>
              </w:rPr>
              <w:t>a)</w:t>
            </w:r>
            <w:r w:rsidR="00E002C4" w:rsidRPr="0050002A">
              <w:rPr>
                <w:color w:val="000000"/>
                <w:sz w:val="22"/>
                <w:szCs w:val="22"/>
              </w:rPr>
              <w:tab/>
            </w:r>
            <w:r w:rsidRPr="0050002A">
              <w:rPr>
                <w:color w:val="000000"/>
                <w:sz w:val="22"/>
                <w:szCs w:val="22"/>
              </w:rPr>
              <w:t xml:space="preserve"> una reducción en el precio del Contrato, el monto que se ha de pagar al Proveedor será equivalente al porcentaje indicado en las CEC de la reducción del precio del Contrato;</w:t>
            </w:r>
          </w:p>
          <w:p w14:paraId="12354EEE" w14:textId="24F860EF" w:rsidR="00772764" w:rsidRPr="0050002A" w:rsidRDefault="00772764" w:rsidP="00BC5406">
            <w:pPr>
              <w:spacing w:before="100" w:beforeAutospacing="1" w:after="100" w:afterAutospacing="1"/>
              <w:ind w:left="1449" w:hanging="297"/>
              <w:rPr>
                <w:sz w:val="22"/>
                <w:szCs w:val="22"/>
              </w:rPr>
            </w:pPr>
            <w:r w:rsidRPr="0050002A">
              <w:rPr>
                <w:color w:val="000000"/>
                <w:sz w:val="22"/>
                <w:szCs w:val="22"/>
              </w:rPr>
              <w:t xml:space="preserve">b) </w:t>
            </w:r>
            <w:r w:rsidR="00E002C4" w:rsidRPr="0050002A">
              <w:rPr>
                <w:color w:val="000000"/>
                <w:sz w:val="22"/>
                <w:szCs w:val="22"/>
              </w:rPr>
              <w:tab/>
            </w:r>
            <w:r w:rsidRPr="0050002A">
              <w:rPr>
                <w:color w:val="000000"/>
                <w:sz w:val="22"/>
                <w:szCs w:val="22"/>
              </w:rPr>
              <w:t xml:space="preserve">un aumento en el precio del Contrato, pero conlleva una reducción de los costos durante la vida útil debido a cualquiera de los beneficios descritos en los </w:t>
            </w:r>
            <w:r w:rsidR="00BC5406" w:rsidRPr="0050002A">
              <w:rPr>
                <w:color w:val="000000"/>
                <w:sz w:val="22"/>
                <w:szCs w:val="22"/>
              </w:rPr>
              <w:t xml:space="preserve">apartados </w:t>
            </w:r>
            <w:r w:rsidRPr="0050002A">
              <w:rPr>
                <w:color w:val="000000"/>
                <w:sz w:val="22"/>
                <w:szCs w:val="22"/>
              </w:rPr>
              <w:t>a) a d) precedentes, el monto que se ha de pagar al Proveedor será equivalente al aumento total en el precio del Contrato.</w:t>
            </w:r>
          </w:p>
        </w:tc>
      </w:tr>
      <w:tr w:rsidR="00772764" w:rsidRPr="0050002A" w14:paraId="2A47441F" w14:textId="77777777" w:rsidTr="00100DE3">
        <w:trPr>
          <w:cantSplit/>
          <w:trHeight w:val="600"/>
        </w:trPr>
        <w:tc>
          <w:tcPr>
            <w:tcW w:w="2412" w:type="dxa"/>
          </w:tcPr>
          <w:p w14:paraId="007FA131" w14:textId="77777777" w:rsidR="00772764" w:rsidRPr="0050002A" w:rsidRDefault="00772764" w:rsidP="00100DE3">
            <w:pPr>
              <w:pStyle w:val="Head62"/>
            </w:pPr>
            <w:bookmarkStart w:id="1010" w:name="_Toc277233364"/>
            <w:bookmarkStart w:id="1011" w:name="_Toc136426894"/>
            <w:r w:rsidRPr="0050002A">
              <w:t>40.</w:t>
            </w:r>
            <w:r w:rsidRPr="0050002A">
              <w:tab/>
              <w:t>Prórroga del plazo para obtener la aceptación operativa</w:t>
            </w:r>
            <w:bookmarkEnd w:id="1010"/>
            <w:bookmarkEnd w:id="1011"/>
          </w:p>
        </w:tc>
        <w:tc>
          <w:tcPr>
            <w:tcW w:w="6588" w:type="dxa"/>
          </w:tcPr>
          <w:p w14:paraId="3B5796F7" w14:textId="77777777" w:rsidR="00772764" w:rsidRPr="0050002A" w:rsidRDefault="00772764" w:rsidP="00100DE3">
            <w:pPr>
              <w:spacing w:after="200"/>
              <w:ind w:left="547" w:right="-72" w:hanging="547"/>
              <w:rPr>
                <w:sz w:val="22"/>
                <w:szCs w:val="22"/>
              </w:rPr>
            </w:pPr>
            <w:r w:rsidRPr="0050002A">
              <w:rPr>
                <w:sz w:val="22"/>
                <w:szCs w:val="22"/>
              </w:rPr>
              <w:t>40.1</w:t>
            </w:r>
            <w:r w:rsidRPr="0050002A">
              <w:rPr>
                <w:sz w:val="22"/>
                <w:szCs w:val="22"/>
              </w:rPr>
              <w:tab/>
              <w:t>El plazo o los plazos para obtener la aceptación operativa que se especifican en el programa de ejecución se prorrogarán si el Proveedor se ve retrasado u obstaculizado en el cumplimiento de alguna de sus obligaciones en virtud del Contrato por causa de:</w:t>
            </w:r>
          </w:p>
        </w:tc>
      </w:tr>
      <w:tr w:rsidR="00772764" w:rsidRPr="0050002A" w14:paraId="07E3113C" w14:textId="77777777" w:rsidTr="00100DE3">
        <w:tc>
          <w:tcPr>
            <w:tcW w:w="2412" w:type="dxa"/>
          </w:tcPr>
          <w:p w14:paraId="0B0D15A8" w14:textId="77777777" w:rsidR="00772764" w:rsidRPr="0050002A" w:rsidRDefault="00772764" w:rsidP="00100DE3">
            <w:pPr>
              <w:spacing w:after="0"/>
              <w:jc w:val="left"/>
            </w:pPr>
          </w:p>
        </w:tc>
        <w:tc>
          <w:tcPr>
            <w:tcW w:w="6588" w:type="dxa"/>
          </w:tcPr>
          <w:p w14:paraId="100490F2" w14:textId="4AFD72A0" w:rsidR="00772764" w:rsidRPr="0050002A" w:rsidRDefault="00772764" w:rsidP="00100DE3">
            <w:pPr>
              <w:spacing w:after="200"/>
              <w:ind w:left="1080" w:right="-72" w:hanging="540"/>
              <w:rPr>
                <w:sz w:val="22"/>
                <w:szCs w:val="22"/>
              </w:rPr>
            </w:pPr>
            <w:r w:rsidRPr="0050002A">
              <w:rPr>
                <w:sz w:val="22"/>
                <w:szCs w:val="22"/>
              </w:rPr>
              <w:t>a)</w:t>
            </w:r>
            <w:r w:rsidRPr="0050002A">
              <w:rPr>
                <w:sz w:val="22"/>
                <w:szCs w:val="22"/>
              </w:rPr>
              <w:tab/>
              <w:t xml:space="preserve">un cambio en el Sistema según lo previsto en la </w:t>
            </w:r>
            <w:r w:rsidR="001A22C9" w:rsidRPr="0050002A">
              <w:rPr>
                <w:sz w:val="22"/>
                <w:szCs w:val="22"/>
              </w:rPr>
              <w:t>Cláusula</w:t>
            </w:r>
            <w:r w:rsidRPr="0050002A">
              <w:rPr>
                <w:sz w:val="22"/>
                <w:szCs w:val="22"/>
              </w:rPr>
              <w:t xml:space="preserve"> 39 de las CGC (“Cambios en el Sistema”);</w:t>
            </w:r>
          </w:p>
          <w:p w14:paraId="1A394F43" w14:textId="7C578F87" w:rsidR="00772764" w:rsidRPr="0050002A" w:rsidRDefault="00772764" w:rsidP="00100DE3">
            <w:pPr>
              <w:spacing w:after="200"/>
              <w:ind w:left="1080" w:right="-72" w:hanging="540"/>
              <w:rPr>
                <w:sz w:val="22"/>
                <w:szCs w:val="22"/>
              </w:rPr>
            </w:pPr>
            <w:r w:rsidRPr="0050002A">
              <w:rPr>
                <w:sz w:val="22"/>
                <w:szCs w:val="22"/>
              </w:rPr>
              <w:t>b)</w:t>
            </w:r>
            <w:r w:rsidRPr="0050002A">
              <w:rPr>
                <w:sz w:val="22"/>
                <w:szCs w:val="22"/>
              </w:rPr>
              <w:tab/>
              <w:t xml:space="preserve">un </w:t>
            </w:r>
            <w:r w:rsidR="00414B7C" w:rsidRPr="0050002A">
              <w:rPr>
                <w:sz w:val="22"/>
                <w:szCs w:val="22"/>
              </w:rPr>
              <w:t xml:space="preserve">supuesto </w:t>
            </w:r>
            <w:r w:rsidRPr="0050002A">
              <w:rPr>
                <w:sz w:val="22"/>
                <w:szCs w:val="22"/>
              </w:rPr>
              <w:t xml:space="preserve">de fuerza mayor según se define en la </w:t>
            </w:r>
            <w:r w:rsidR="001A22C9" w:rsidRPr="0050002A">
              <w:rPr>
                <w:sz w:val="22"/>
                <w:szCs w:val="22"/>
              </w:rPr>
              <w:t>Cláusula</w:t>
            </w:r>
            <w:r w:rsidRPr="0050002A">
              <w:rPr>
                <w:sz w:val="22"/>
                <w:szCs w:val="22"/>
              </w:rPr>
              <w:t xml:space="preserve"> 38 de las CGC (“Fuerza mayor”); </w:t>
            </w:r>
          </w:p>
          <w:p w14:paraId="23A26B6C" w14:textId="77777777" w:rsidR="00772764" w:rsidRPr="0050002A" w:rsidRDefault="00772764" w:rsidP="00100DE3">
            <w:pPr>
              <w:spacing w:after="200"/>
              <w:ind w:left="1080" w:right="-72" w:hanging="540"/>
              <w:rPr>
                <w:sz w:val="22"/>
                <w:szCs w:val="22"/>
              </w:rPr>
            </w:pPr>
            <w:r w:rsidRPr="0050002A">
              <w:rPr>
                <w:sz w:val="22"/>
                <w:szCs w:val="22"/>
              </w:rPr>
              <w:t>c)</w:t>
            </w:r>
            <w:r w:rsidRPr="0050002A">
              <w:rPr>
                <w:sz w:val="22"/>
                <w:szCs w:val="22"/>
              </w:rPr>
              <w:tab/>
              <w:t>el incumplimiento del Comprador;</w:t>
            </w:r>
          </w:p>
          <w:p w14:paraId="28FFDCE9" w14:textId="77777777" w:rsidR="00772764" w:rsidRPr="0050002A" w:rsidRDefault="00772764" w:rsidP="00100DE3">
            <w:pPr>
              <w:spacing w:after="200"/>
              <w:ind w:left="1080" w:right="-72" w:hanging="540"/>
              <w:rPr>
                <w:sz w:val="22"/>
                <w:szCs w:val="22"/>
              </w:rPr>
            </w:pPr>
            <w:r w:rsidRPr="0050002A">
              <w:rPr>
                <w:sz w:val="22"/>
                <w:szCs w:val="22"/>
              </w:rPr>
              <w:t>d)</w:t>
            </w:r>
            <w:r w:rsidRPr="0050002A">
              <w:rPr>
                <w:sz w:val="22"/>
                <w:szCs w:val="22"/>
              </w:rPr>
              <w:tab/>
              <w:t>cualquier otro asunto mencionado específicamente en el Contrato,</w:t>
            </w:r>
          </w:p>
          <w:p w14:paraId="7ACAA5D7" w14:textId="77777777" w:rsidR="00772764" w:rsidRPr="0050002A" w:rsidRDefault="00772764" w:rsidP="00100DE3">
            <w:pPr>
              <w:spacing w:after="200"/>
              <w:ind w:left="540" w:right="-72"/>
              <w:rPr>
                <w:sz w:val="22"/>
                <w:szCs w:val="22"/>
              </w:rPr>
            </w:pPr>
            <w:r w:rsidRPr="0050002A">
              <w:rPr>
                <w:sz w:val="22"/>
                <w:szCs w:val="22"/>
              </w:rPr>
              <w:t>por un período que sea justo y razonable en todas las circunstancias y que refleje cabalmente la demora o el impedimento sufridos por el Proveedor.</w:t>
            </w:r>
          </w:p>
          <w:p w14:paraId="4B492915" w14:textId="592650B0" w:rsidR="00772764" w:rsidRPr="0050002A" w:rsidRDefault="00772764" w:rsidP="00100DE3">
            <w:pPr>
              <w:spacing w:after="200"/>
              <w:ind w:left="540" w:right="-72" w:hanging="540"/>
              <w:rPr>
                <w:sz w:val="22"/>
                <w:szCs w:val="22"/>
              </w:rPr>
            </w:pPr>
            <w:r w:rsidRPr="0050002A">
              <w:rPr>
                <w:sz w:val="22"/>
                <w:szCs w:val="22"/>
              </w:rPr>
              <w:t>40.2</w:t>
            </w:r>
            <w:r w:rsidRPr="0050002A">
              <w:rPr>
                <w:sz w:val="22"/>
                <w:szCs w:val="22"/>
              </w:rPr>
              <w:tab/>
              <w:t xml:space="preserve">Excepto cuando se disponga específicamente otra cosa en el Contrato, el Proveedor presentará al gerente de </w:t>
            </w:r>
            <w:r w:rsidR="00B14537" w:rsidRPr="0050002A">
              <w:rPr>
                <w:sz w:val="22"/>
                <w:szCs w:val="22"/>
              </w:rPr>
              <w:t>p</w:t>
            </w:r>
            <w:r w:rsidRPr="0050002A">
              <w:rPr>
                <w:sz w:val="22"/>
                <w:szCs w:val="22"/>
              </w:rPr>
              <w:t xml:space="preserve">royecto una solicitud de prórroga del plazo establecido para obtener la aceptación operativa, junto con los detalles del </w:t>
            </w:r>
            <w:r w:rsidR="00414B7C" w:rsidRPr="0050002A">
              <w:rPr>
                <w:sz w:val="22"/>
                <w:szCs w:val="22"/>
              </w:rPr>
              <w:t xml:space="preserve">supuesto </w:t>
            </w:r>
            <w:r w:rsidRPr="0050002A">
              <w:rPr>
                <w:sz w:val="22"/>
                <w:szCs w:val="22"/>
              </w:rPr>
              <w:t xml:space="preserve">o circunstancia que justifique dicha prórroga, en cuanto sea razonablemente posible después del inicio de ese </w:t>
            </w:r>
            <w:r w:rsidR="00414B7C" w:rsidRPr="0050002A">
              <w:rPr>
                <w:sz w:val="22"/>
                <w:szCs w:val="22"/>
              </w:rPr>
              <w:t>supuesto</w:t>
            </w:r>
            <w:r w:rsidRPr="0050002A">
              <w:rPr>
                <w:sz w:val="22"/>
                <w:szCs w:val="22"/>
              </w:rPr>
              <w:t xml:space="preserve"> o circunstancia. Tan pronto como sea razonablemente posible después de recibir esa notificación y los detalles que sustenten la solicitud, el Comprador y el Proveedor convendrán en la duración de la prórroga. En caso de que el Proveedor no acepte la estimación del Comprador respecto de una prórroga justa y razonable, el Proveedor tendrá derecho a remitir el asunto para resolver la disputa de conformidad con la </w:t>
            </w:r>
            <w:r w:rsidR="001A22C9" w:rsidRPr="0050002A">
              <w:rPr>
                <w:sz w:val="22"/>
                <w:szCs w:val="22"/>
              </w:rPr>
              <w:t>Cláusula</w:t>
            </w:r>
            <w:r w:rsidRPr="0050002A">
              <w:rPr>
                <w:sz w:val="22"/>
                <w:szCs w:val="22"/>
              </w:rPr>
              <w:t> </w:t>
            </w:r>
            <w:r w:rsidR="004B275D" w:rsidRPr="0050002A">
              <w:rPr>
                <w:sz w:val="22"/>
                <w:szCs w:val="22"/>
              </w:rPr>
              <w:t>43</w:t>
            </w:r>
            <w:r w:rsidRPr="0050002A">
              <w:rPr>
                <w:sz w:val="22"/>
                <w:szCs w:val="22"/>
              </w:rPr>
              <w:t xml:space="preserve"> de las CGC.</w:t>
            </w:r>
          </w:p>
          <w:p w14:paraId="50B9EDC2" w14:textId="77777777" w:rsidR="00772764" w:rsidRPr="0050002A" w:rsidRDefault="00772764" w:rsidP="00100DE3">
            <w:pPr>
              <w:spacing w:after="200"/>
              <w:ind w:left="540" w:right="-72" w:hanging="540"/>
              <w:rPr>
                <w:sz w:val="22"/>
                <w:szCs w:val="22"/>
              </w:rPr>
            </w:pPr>
            <w:r w:rsidRPr="0050002A">
              <w:rPr>
                <w:sz w:val="22"/>
                <w:szCs w:val="22"/>
              </w:rPr>
              <w:t>40.3</w:t>
            </w:r>
            <w:r w:rsidRPr="0050002A">
              <w:rPr>
                <w:sz w:val="22"/>
                <w:szCs w:val="22"/>
              </w:rPr>
              <w:tab/>
              <w:t>El Proveedor hará en todo momento cuanto sea razonablemente posible por reducir al mínimo cualquier demora en el cumplimiento de sus obligaciones en virtud del Contrato.</w:t>
            </w:r>
          </w:p>
        </w:tc>
      </w:tr>
      <w:tr w:rsidR="00772764" w:rsidRPr="0050002A" w14:paraId="13EC6E6D" w14:textId="77777777" w:rsidTr="00100DE3">
        <w:trPr>
          <w:cantSplit/>
        </w:trPr>
        <w:tc>
          <w:tcPr>
            <w:tcW w:w="2412" w:type="dxa"/>
          </w:tcPr>
          <w:p w14:paraId="2D18D189" w14:textId="1B86D935" w:rsidR="00772764" w:rsidRPr="0050002A" w:rsidRDefault="00772764" w:rsidP="00100DE3">
            <w:pPr>
              <w:pStyle w:val="Head62"/>
            </w:pPr>
            <w:bookmarkStart w:id="1012" w:name="_Toc136426895"/>
            <w:bookmarkStart w:id="1013" w:name="_Toc277233365"/>
            <w:r w:rsidRPr="0050002A">
              <w:t>41.</w:t>
            </w:r>
            <w:r w:rsidRPr="0050002A">
              <w:tab/>
            </w:r>
            <w:r w:rsidR="001A22C9" w:rsidRPr="0050002A">
              <w:t>Resolución</w:t>
            </w:r>
            <w:bookmarkEnd w:id="1012"/>
            <w:r w:rsidRPr="0050002A">
              <w:t xml:space="preserve"> </w:t>
            </w:r>
            <w:bookmarkEnd w:id="1013"/>
          </w:p>
        </w:tc>
        <w:tc>
          <w:tcPr>
            <w:tcW w:w="6588" w:type="dxa"/>
          </w:tcPr>
          <w:p w14:paraId="2C2B4B17" w14:textId="165F2ED5" w:rsidR="00772764" w:rsidRPr="0050002A" w:rsidRDefault="00772764" w:rsidP="00100DE3">
            <w:pPr>
              <w:spacing w:after="200"/>
              <w:ind w:left="540" w:right="-72" w:hanging="540"/>
              <w:rPr>
                <w:sz w:val="22"/>
                <w:szCs w:val="22"/>
              </w:rPr>
            </w:pPr>
            <w:r w:rsidRPr="0050002A">
              <w:rPr>
                <w:sz w:val="22"/>
                <w:szCs w:val="22"/>
              </w:rPr>
              <w:t>41.1</w:t>
            </w:r>
            <w:r w:rsidRPr="0050002A">
              <w:rPr>
                <w:sz w:val="22"/>
                <w:szCs w:val="22"/>
              </w:rPr>
              <w:tab/>
            </w:r>
            <w:r w:rsidR="001A22C9" w:rsidRPr="0050002A">
              <w:rPr>
                <w:sz w:val="22"/>
                <w:szCs w:val="22"/>
              </w:rPr>
              <w:t>Resolución</w:t>
            </w:r>
            <w:r w:rsidRPr="0050002A">
              <w:rPr>
                <w:sz w:val="22"/>
                <w:szCs w:val="22"/>
              </w:rPr>
              <w:t xml:space="preserve"> por conveniencia del Comprador</w:t>
            </w:r>
          </w:p>
        </w:tc>
      </w:tr>
      <w:tr w:rsidR="00772764" w:rsidRPr="0050002A" w14:paraId="7E264B66" w14:textId="77777777" w:rsidTr="00100DE3">
        <w:tc>
          <w:tcPr>
            <w:tcW w:w="2412" w:type="dxa"/>
          </w:tcPr>
          <w:p w14:paraId="7055007F" w14:textId="77777777" w:rsidR="00772764" w:rsidRPr="0050002A" w:rsidRDefault="00772764" w:rsidP="00100DE3">
            <w:pPr>
              <w:spacing w:after="0"/>
              <w:jc w:val="left"/>
            </w:pPr>
          </w:p>
        </w:tc>
        <w:tc>
          <w:tcPr>
            <w:tcW w:w="6588" w:type="dxa"/>
          </w:tcPr>
          <w:p w14:paraId="0800EB1F" w14:textId="418DE6F9" w:rsidR="00772764" w:rsidRPr="0050002A" w:rsidRDefault="00772764" w:rsidP="00100DE3">
            <w:pPr>
              <w:spacing w:after="200"/>
              <w:ind w:left="1350" w:right="-72" w:hanging="810"/>
              <w:rPr>
                <w:sz w:val="22"/>
                <w:szCs w:val="22"/>
              </w:rPr>
            </w:pPr>
            <w:r w:rsidRPr="0050002A">
              <w:rPr>
                <w:sz w:val="22"/>
                <w:szCs w:val="22"/>
              </w:rPr>
              <w:t>41.1.1</w:t>
            </w:r>
            <w:r w:rsidRPr="0050002A">
              <w:rPr>
                <w:sz w:val="22"/>
                <w:szCs w:val="22"/>
              </w:rPr>
              <w:tab/>
              <w:t xml:space="preserve">El Comprador podrá </w:t>
            </w:r>
            <w:r w:rsidR="001A22C9" w:rsidRPr="0050002A">
              <w:rPr>
                <w:sz w:val="22"/>
                <w:szCs w:val="22"/>
              </w:rPr>
              <w:t>resolver</w:t>
            </w:r>
            <w:r w:rsidRPr="0050002A">
              <w:rPr>
                <w:sz w:val="22"/>
                <w:szCs w:val="22"/>
              </w:rPr>
              <w:t xml:space="preserve"> el Contrato en cualquier momento y por cualquier razón mediante el envío de una notificación de </w:t>
            </w:r>
            <w:r w:rsidR="001A22C9" w:rsidRPr="0050002A">
              <w:rPr>
                <w:sz w:val="22"/>
                <w:szCs w:val="22"/>
              </w:rPr>
              <w:t>resolución</w:t>
            </w:r>
            <w:r w:rsidRPr="0050002A">
              <w:rPr>
                <w:sz w:val="22"/>
                <w:szCs w:val="22"/>
              </w:rPr>
              <w:t xml:space="preserve"> al Proveedor con referencia a la presente </w:t>
            </w:r>
            <w:r w:rsidR="001A22C9" w:rsidRPr="0050002A">
              <w:rPr>
                <w:sz w:val="22"/>
                <w:szCs w:val="22"/>
              </w:rPr>
              <w:t>Cláusula</w:t>
            </w:r>
            <w:r w:rsidRPr="0050002A">
              <w:rPr>
                <w:sz w:val="22"/>
                <w:szCs w:val="22"/>
              </w:rPr>
              <w:t xml:space="preserve"> 41.1 de las CGC.</w:t>
            </w:r>
          </w:p>
          <w:p w14:paraId="2648B5CB" w14:textId="77777777" w:rsidR="00F5168F" w:rsidRPr="0050002A" w:rsidRDefault="00F5168F" w:rsidP="00F5168F">
            <w:pPr>
              <w:spacing w:after="0"/>
              <w:ind w:left="1350" w:right="-74" w:hanging="811"/>
              <w:rPr>
                <w:sz w:val="22"/>
                <w:szCs w:val="22"/>
              </w:rPr>
            </w:pPr>
          </w:p>
          <w:p w14:paraId="4E72E2B2" w14:textId="42779C49" w:rsidR="00772764" w:rsidRPr="0050002A" w:rsidRDefault="00772764" w:rsidP="00100DE3">
            <w:pPr>
              <w:spacing w:after="200"/>
              <w:ind w:left="1350" w:right="-72" w:hanging="810"/>
              <w:rPr>
                <w:sz w:val="22"/>
                <w:szCs w:val="22"/>
              </w:rPr>
            </w:pPr>
            <w:r w:rsidRPr="0050002A">
              <w:rPr>
                <w:sz w:val="22"/>
                <w:szCs w:val="22"/>
              </w:rPr>
              <w:t>41.1.2</w:t>
            </w:r>
            <w:r w:rsidRPr="0050002A">
              <w:rPr>
                <w:sz w:val="22"/>
                <w:szCs w:val="22"/>
              </w:rPr>
              <w:tab/>
              <w:t xml:space="preserve">Al recibir la notificación de </w:t>
            </w:r>
            <w:r w:rsidR="001A22C9" w:rsidRPr="0050002A">
              <w:rPr>
                <w:sz w:val="22"/>
                <w:szCs w:val="22"/>
              </w:rPr>
              <w:t>resolución</w:t>
            </w:r>
            <w:r w:rsidRPr="0050002A">
              <w:rPr>
                <w:sz w:val="22"/>
                <w:szCs w:val="22"/>
              </w:rPr>
              <w:t xml:space="preserve"> conforme a la </w:t>
            </w:r>
            <w:r w:rsidR="001A22C9" w:rsidRPr="0050002A">
              <w:rPr>
                <w:sz w:val="22"/>
                <w:szCs w:val="22"/>
              </w:rPr>
              <w:t>Cláusula</w:t>
            </w:r>
            <w:r w:rsidRPr="0050002A">
              <w:rPr>
                <w:sz w:val="22"/>
                <w:szCs w:val="22"/>
              </w:rPr>
              <w:t xml:space="preserve"> 41.1.1 de las CGC, el Proveedor, tan pronto como sea posible o en la fecha especificada en la notificación de </w:t>
            </w:r>
            <w:r w:rsidR="001A22C9" w:rsidRPr="0050002A">
              <w:rPr>
                <w:sz w:val="22"/>
                <w:szCs w:val="22"/>
              </w:rPr>
              <w:t>resolución</w:t>
            </w:r>
            <w:r w:rsidRPr="0050002A">
              <w:rPr>
                <w:sz w:val="22"/>
                <w:szCs w:val="22"/>
              </w:rPr>
              <w:t>,</w:t>
            </w:r>
          </w:p>
          <w:p w14:paraId="286F981D" w14:textId="01B36162" w:rsidR="00772764" w:rsidRPr="0050002A" w:rsidRDefault="00772764" w:rsidP="00100DE3">
            <w:pPr>
              <w:spacing w:after="200"/>
              <w:ind w:left="1710" w:right="-72" w:hanging="360"/>
              <w:rPr>
                <w:sz w:val="22"/>
                <w:szCs w:val="22"/>
              </w:rPr>
            </w:pPr>
            <w:r w:rsidRPr="0050002A">
              <w:rPr>
                <w:sz w:val="22"/>
                <w:szCs w:val="22"/>
              </w:rPr>
              <w:t>a)</w:t>
            </w:r>
            <w:r w:rsidRPr="0050002A">
              <w:rPr>
                <w:sz w:val="22"/>
                <w:szCs w:val="22"/>
              </w:rPr>
              <w:tab/>
              <w:t xml:space="preserve">suspenderá todos los trabajos, con excepción de aquellos que pueda especificar el Comprador en la notificación de </w:t>
            </w:r>
            <w:r w:rsidR="001A22C9" w:rsidRPr="0050002A">
              <w:rPr>
                <w:sz w:val="22"/>
                <w:szCs w:val="22"/>
              </w:rPr>
              <w:t>resolución</w:t>
            </w:r>
            <w:r w:rsidRPr="0050002A">
              <w:rPr>
                <w:sz w:val="22"/>
                <w:szCs w:val="22"/>
              </w:rPr>
              <w:t xml:space="preserve"> con el único propósito de proteger la parte del Sistema ya ejecutada, o cualquier trabajo requerido para dejar el sitio en buenas condiciones de limpieza y seguridad;</w:t>
            </w:r>
          </w:p>
          <w:p w14:paraId="5C2B5505" w14:textId="59AB9D4E" w:rsidR="00772764" w:rsidRPr="0050002A" w:rsidRDefault="00772764" w:rsidP="00100DE3">
            <w:pPr>
              <w:spacing w:after="200"/>
              <w:ind w:left="1710" w:right="-72" w:hanging="360"/>
              <w:rPr>
                <w:sz w:val="22"/>
                <w:szCs w:val="22"/>
              </w:rPr>
            </w:pPr>
            <w:r w:rsidRPr="0050002A">
              <w:rPr>
                <w:sz w:val="22"/>
                <w:szCs w:val="22"/>
              </w:rPr>
              <w:t>b)</w:t>
            </w:r>
            <w:r w:rsidRPr="0050002A">
              <w:rPr>
                <w:sz w:val="22"/>
                <w:szCs w:val="22"/>
              </w:rPr>
              <w:tab/>
            </w:r>
            <w:r w:rsidR="001A22C9" w:rsidRPr="0050002A">
              <w:rPr>
                <w:sz w:val="22"/>
                <w:szCs w:val="22"/>
              </w:rPr>
              <w:t>resolver</w:t>
            </w:r>
            <w:r w:rsidRPr="0050002A">
              <w:rPr>
                <w:sz w:val="22"/>
                <w:szCs w:val="22"/>
              </w:rPr>
              <w:t xml:space="preserve">á todos los subcontratos, excepto los que hayan de cederse al Comprador de conformidad con el apartado d) </w:t>
            </w:r>
            <w:proofErr w:type="spellStart"/>
            <w:r w:rsidRPr="0050002A">
              <w:rPr>
                <w:sz w:val="22"/>
                <w:szCs w:val="22"/>
              </w:rPr>
              <w:t>ii</w:t>
            </w:r>
            <w:proofErr w:type="spellEnd"/>
            <w:r w:rsidRPr="0050002A">
              <w:rPr>
                <w:sz w:val="22"/>
                <w:szCs w:val="22"/>
              </w:rPr>
              <w:t xml:space="preserve">) de la presente </w:t>
            </w:r>
            <w:r w:rsidR="001A22C9" w:rsidRPr="0050002A">
              <w:rPr>
                <w:sz w:val="22"/>
                <w:szCs w:val="22"/>
              </w:rPr>
              <w:t>Cláusula</w:t>
            </w:r>
            <w:r w:rsidRPr="0050002A">
              <w:rPr>
                <w:sz w:val="22"/>
                <w:szCs w:val="22"/>
              </w:rPr>
              <w:t>;</w:t>
            </w:r>
          </w:p>
          <w:p w14:paraId="05697B69" w14:textId="1DDC415C" w:rsidR="00772764" w:rsidRPr="0050002A" w:rsidRDefault="00772764" w:rsidP="00100DE3">
            <w:pPr>
              <w:spacing w:after="200"/>
              <w:ind w:left="1710" w:right="-72" w:hanging="360"/>
              <w:rPr>
                <w:sz w:val="22"/>
                <w:szCs w:val="22"/>
              </w:rPr>
            </w:pPr>
            <w:r w:rsidRPr="0050002A">
              <w:rPr>
                <w:sz w:val="22"/>
                <w:szCs w:val="22"/>
              </w:rPr>
              <w:t>c)</w:t>
            </w:r>
            <w:r w:rsidRPr="0050002A">
              <w:rPr>
                <w:sz w:val="22"/>
                <w:szCs w:val="22"/>
              </w:rPr>
              <w:tab/>
              <w:t xml:space="preserve">retirará todos sus equipos del sitio, repatriará </w:t>
            </w:r>
            <w:r w:rsidR="002308A0" w:rsidRPr="0050002A">
              <w:rPr>
                <w:sz w:val="22"/>
                <w:szCs w:val="22"/>
              </w:rPr>
              <w:t>el Personal del Proveedor</w:t>
            </w:r>
            <w:r w:rsidRPr="0050002A">
              <w:rPr>
                <w:sz w:val="22"/>
                <w:szCs w:val="22"/>
              </w:rPr>
              <w:t xml:space="preserve">, retirará del sitio los escombros, desechos y residuos de cualquier tipo; </w:t>
            </w:r>
          </w:p>
          <w:p w14:paraId="3AB00F69" w14:textId="39CBA6CF" w:rsidR="00772764" w:rsidRPr="0050002A" w:rsidRDefault="00772764" w:rsidP="00A324BD">
            <w:pPr>
              <w:spacing w:after="200"/>
              <w:ind w:left="1710" w:right="-72" w:hanging="360"/>
              <w:rPr>
                <w:sz w:val="22"/>
                <w:szCs w:val="22"/>
              </w:rPr>
            </w:pPr>
            <w:r w:rsidRPr="0050002A">
              <w:rPr>
                <w:sz w:val="22"/>
                <w:szCs w:val="22"/>
              </w:rPr>
              <w:t>d)</w:t>
            </w:r>
            <w:r w:rsidR="00A324BD" w:rsidRPr="0050002A">
              <w:rPr>
                <w:sz w:val="22"/>
                <w:szCs w:val="22"/>
              </w:rPr>
              <w:t xml:space="preserve"> </w:t>
            </w:r>
            <w:r w:rsidR="00A324BD" w:rsidRPr="0050002A">
              <w:rPr>
                <w:sz w:val="22"/>
                <w:szCs w:val="22"/>
              </w:rPr>
              <w:tab/>
            </w:r>
            <w:r w:rsidRPr="0050002A">
              <w:rPr>
                <w:sz w:val="22"/>
                <w:szCs w:val="22"/>
              </w:rPr>
              <w:t xml:space="preserve">asimismo, con sujeción al pago especificado en la </w:t>
            </w:r>
            <w:r w:rsidR="001A22C9" w:rsidRPr="0050002A">
              <w:rPr>
                <w:sz w:val="22"/>
                <w:szCs w:val="22"/>
              </w:rPr>
              <w:t>Cláusula</w:t>
            </w:r>
            <w:r w:rsidRPr="0050002A">
              <w:rPr>
                <w:sz w:val="22"/>
                <w:szCs w:val="22"/>
              </w:rPr>
              <w:t xml:space="preserve"> 41.1.3 de las CGC,</w:t>
            </w:r>
          </w:p>
          <w:p w14:paraId="0F4C05B1" w14:textId="27BE95BA" w:rsidR="00772764" w:rsidRPr="0050002A" w:rsidRDefault="00772764" w:rsidP="00F5168F">
            <w:pPr>
              <w:ind w:left="2256" w:right="-74" w:hanging="544"/>
              <w:rPr>
                <w:sz w:val="22"/>
                <w:szCs w:val="22"/>
              </w:rPr>
            </w:pPr>
            <w:r w:rsidRPr="0050002A">
              <w:rPr>
                <w:sz w:val="22"/>
                <w:szCs w:val="22"/>
              </w:rPr>
              <w:t>i)</w:t>
            </w:r>
            <w:r w:rsidRPr="0050002A">
              <w:rPr>
                <w:sz w:val="22"/>
                <w:szCs w:val="22"/>
              </w:rPr>
              <w:tab/>
              <w:t xml:space="preserve">entregará al Comprador las partes del Sistema ejecutadas hasta la fecha de la </w:t>
            </w:r>
            <w:r w:rsidR="001A22C9" w:rsidRPr="0050002A">
              <w:rPr>
                <w:sz w:val="22"/>
                <w:szCs w:val="22"/>
              </w:rPr>
              <w:t>resolución</w:t>
            </w:r>
            <w:r w:rsidRPr="0050002A">
              <w:rPr>
                <w:sz w:val="22"/>
                <w:szCs w:val="22"/>
              </w:rPr>
              <w:t>;</w:t>
            </w:r>
          </w:p>
          <w:p w14:paraId="728302E8" w14:textId="5582C9A0" w:rsidR="00772764" w:rsidRPr="0050002A" w:rsidRDefault="00772764" w:rsidP="00F5168F">
            <w:pPr>
              <w:ind w:left="2256" w:right="-74" w:hanging="544"/>
              <w:rPr>
                <w:sz w:val="22"/>
                <w:szCs w:val="22"/>
              </w:rPr>
            </w:pPr>
            <w:proofErr w:type="spellStart"/>
            <w:r w:rsidRPr="0050002A">
              <w:rPr>
                <w:sz w:val="22"/>
                <w:szCs w:val="22"/>
              </w:rPr>
              <w:t>ii</w:t>
            </w:r>
            <w:proofErr w:type="spellEnd"/>
            <w:r w:rsidRPr="0050002A">
              <w:rPr>
                <w:sz w:val="22"/>
                <w:szCs w:val="22"/>
              </w:rPr>
              <w:t>)</w:t>
            </w:r>
            <w:r w:rsidRPr="0050002A">
              <w:rPr>
                <w:sz w:val="22"/>
                <w:szCs w:val="22"/>
              </w:rPr>
              <w:tab/>
              <w:t xml:space="preserve">en la medida que sea legalmente posible, cederá al Comprador todos los derechos, títulos y beneficios del Proveedor respecto del Sistema o Subsistema a partir de la fecha de la </w:t>
            </w:r>
            <w:r w:rsidR="001A22C9" w:rsidRPr="0050002A">
              <w:rPr>
                <w:sz w:val="22"/>
                <w:szCs w:val="22"/>
              </w:rPr>
              <w:t>resolución</w:t>
            </w:r>
            <w:r w:rsidRPr="0050002A">
              <w:rPr>
                <w:sz w:val="22"/>
                <w:szCs w:val="22"/>
              </w:rPr>
              <w:t xml:space="preserve"> y, a requerimiento del Comprador, respecto de cualquier subcontrato formalizado entre el Proveedor y sus subcontratistas, y</w:t>
            </w:r>
          </w:p>
          <w:p w14:paraId="2713738C" w14:textId="157DDCCA" w:rsidR="00772764" w:rsidRPr="0050002A" w:rsidRDefault="00772764" w:rsidP="00F5168F">
            <w:pPr>
              <w:ind w:left="2256" w:right="-74" w:hanging="544"/>
              <w:rPr>
                <w:sz w:val="22"/>
                <w:szCs w:val="22"/>
              </w:rPr>
            </w:pPr>
            <w:proofErr w:type="spellStart"/>
            <w:r w:rsidRPr="0050002A">
              <w:rPr>
                <w:sz w:val="22"/>
                <w:szCs w:val="22"/>
              </w:rPr>
              <w:t>iii</w:t>
            </w:r>
            <w:proofErr w:type="spellEnd"/>
            <w:r w:rsidRPr="0050002A">
              <w:rPr>
                <w:sz w:val="22"/>
                <w:szCs w:val="22"/>
              </w:rPr>
              <w:t>)</w:t>
            </w:r>
            <w:r w:rsidRPr="0050002A">
              <w:rPr>
                <w:sz w:val="22"/>
                <w:szCs w:val="22"/>
              </w:rPr>
              <w:tab/>
              <w:t xml:space="preserve">entregará al Comprador todos los planos, especificaciones y otros documentos no registrados preparados por el Proveedor o sus subcontratistas a la fecha de la </w:t>
            </w:r>
            <w:r w:rsidR="001A22C9" w:rsidRPr="0050002A">
              <w:rPr>
                <w:sz w:val="22"/>
                <w:szCs w:val="22"/>
              </w:rPr>
              <w:t>resolución</w:t>
            </w:r>
            <w:r w:rsidRPr="0050002A">
              <w:rPr>
                <w:sz w:val="22"/>
                <w:szCs w:val="22"/>
              </w:rPr>
              <w:t xml:space="preserve"> en relación con el Sistema.</w:t>
            </w:r>
          </w:p>
          <w:p w14:paraId="30447FAD" w14:textId="188BE6CF" w:rsidR="00772764" w:rsidRPr="0050002A" w:rsidRDefault="00772764" w:rsidP="00100DE3">
            <w:pPr>
              <w:spacing w:after="200"/>
              <w:ind w:left="1350" w:right="-72" w:hanging="810"/>
              <w:rPr>
                <w:sz w:val="22"/>
                <w:szCs w:val="22"/>
              </w:rPr>
            </w:pPr>
            <w:r w:rsidRPr="0050002A">
              <w:rPr>
                <w:sz w:val="22"/>
                <w:szCs w:val="22"/>
              </w:rPr>
              <w:t>41.1.3</w:t>
            </w:r>
            <w:r w:rsidRPr="0050002A">
              <w:rPr>
                <w:sz w:val="22"/>
                <w:szCs w:val="22"/>
              </w:rPr>
              <w:tab/>
              <w:t xml:space="preserve">En caso de </w:t>
            </w:r>
            <w:r w:rsidR="001A22C9" w:rsidRPr="0050002A">
              <w:rPr>
                <w:sz w:val="22"/>
                <w:szCs w:val="22"/>
              </w:rPr>
              <w:t>resolución</w:t>
            </w:r>
            <w:r w:rsidRPr="0050002A">
              <w:rPr>
                <w:sz w:val="22"/>
                <w:szCs w:val="22"/>
              </w:rPr>
              <w:t xml:space="preserve"> del Contrato conforme a la </w:t>
            </w:r>
            <w:r w:rsidR="001A22C9" w:rsidRPr="0050002A">
              <w:rPr>
                <w:sz w:val="22"/>
                <w:szCs w:val="22"/>
              </w:rPr>
              <w:t>Cláusula</w:t>
            </w:r>
            <w:r w:rsidRPr="0050002A">
              <w:rPr>
                <w:sz w:val="22"/>
                <w:szCs w:val="22"/>
              </w:rPr>
              <w:t xml:space="preserve"> 41.1.1 de las CGC, el Comprador pagará al Proveedor las sumas siguientes:</w:t>
            </w:r>
          </w:p>
          <w:p w14:paraId="4EE2E411" w14:textId="4A225A3B" w:rsidR="00772764" w:rsidRPr="0050002A" w:rsidRDefault="00772764" w:rsidP="00100DE3">
            <w:pPr>
              <w:spacing w:after="200"/>
              <w:ind w:left="1710" w:right="-72" w:hanging="360"/>
              <w:rPr>
                <w:sz w:val="22"/>
                <w:szCs w:val="22"/>
              </w:rPr>
            </w:pPr>
            <w:r w:rsidRPr="0050002A">
              <w:rPr>
                <w:sz w:val="22"/>
                <w:szCs w:val="22"/>
              </w:rPr>
              <w:t>a)</w:t>
            </w:r>
            <w:r w:rsidRPr="0050002A">
              <w:rPr>
                <w:sz w:val="22"/>
                <w:szCs w:val="22"/>
              </w:rPr>
              <w:tab/>
              <w:t xml:space="preserve">el precio del Contrato efectivamente imputable a las partes del Sistema ejecutadas por el Proveedor a la fecha de la </w:t>
            </w:r>
            <w:r w:rsidR="001A22C9" w:rsidRPr="0050002A">
              <w:rPr>
                <w:sz w:val="22"/>
                <w:szCs w:val="22"/>
              </w:rPr>
              <w:t>resolución</w:t>
            </w:r>
            <w:r w:rsidRPr="0050002A">
              <w:rPr>
                <w:sz w:val="22"/>
                <w:szCs w:val="22"/>
              </w:rPr>
              <w:t>;</w:t>
            </w:r>
          </w:p>
          <w:p w14:paraId="7154404E" w14:textId="376B0623" w:rsidR="00772764" w:rsidRPr="0050002A" w:rsidRDefault="00772764" w:rsidP="00100DE3">
            <w:pPr>
              <w:spacing w:after="200"/>
              <w:ind w:left="1710" w:right="-72" w:hanging="360"/>
              <w:rPr>
                <w:sz w:val="22"/>
                <w:szCs w:val="22"/>
              </w:rPr>
            </w:pPr>
            <w:r w:rsidRPr="0050002A">
              <w:rPr>
                <w:sz w:val="22"/>
                <w:szCs w:val="22"/>
              </w:rPr>
              <w:t>b)</w:t>
            </w:r>
            <w:r w:rsidRPr="0050002A">
              <w:rPr>
                <w:sz w:val="22"/>
                <w:szCs w:val="22"/>
              </w:rPr>
              <w:tab/>
              <w:t xml:space="preserve">los gastos que razonablemente haya efectuado el Proveedor para retirar sus equipos del sitio y para repatriar </w:t>
            </w:r>
            <w:r w:rsidR="002308A0" w:rsidRPr="0050002A">
              <w:rPr>
                <w:sz w:val="22"/>
                <w:szCs w:val="22"/>
              </w:rPr>
              <w:t>el Personal del Proveedor</w:t>
            </w:r>
            <w:r w:rsidRPr="0050002A">
              <w:rPr>
                <w:sz w:val="22"/>
                <w:szCs w:val="22"/>
              </w:rPr>
              <w:t>;</w:t>
            </w:r>
          </w:p>
          <w:p w14:paraId="4833F243" w14:textId="22EC6AC4" w:rsidR="00772764" w:rsidRPr="0050002A" w:rsidRDefault="00772764" w:rsidP="00100DE3">
            <w:pPr>
              <w:spacing w:after="200"/>
              <w:ind w:left="1710" w:right="-72" w:hanging="360"/>
              <w:rPr>
                <w:sz w:val="22"/>
                <w:szCs w:val="22"/>
              </w:rPr>
            </w:pPr>
            <w:r w:rsidRPr="0050002A">
              <w:rPr>
                <w:sz w:val="22"/>
                <w:szCs w:val="22"/>
              </w:rPr>
              <w:t>c)</w:t>
            </w:r>
            <w:r w:rsidRPr="0050002A">
              <w:rPr>
                <w:sz w:val="22"/>
                <w:szCs w:val="22"/>
              </w:rPr>
              <w:tab/>
              <w:t xml:space="preserve">todas las sumas pagaderas por el Proveedor a sus subcontratistas en relación con la </w:t>
            </w:r>
            <w:r w:rsidR="001A22C9" w:rsidRPr="0050002A">
              <w:rPr>
                <w:sz w:val="22"/>
                <w:szCs w:val="22"/>
              </w:rPr>
              <w:t>resolución</w:t>
            </w:r>
            <w:r w:rsidRPr="0050002A">
              <w:rPr>
                <w:sz w:val="22"/>
                <w:szCs w:val="22"/>
              </w:rPr>
              <w:t xml:space="preserve"> de los subcontratos, incluidos los cargos por cancelación;</w:t>
            </w:r>
          </w:p>
          <w:p w14:paraId="0BE1CCFC" w14:textId="02ABD7C0" w:rsidR="00772764" w:rsidRPr="0050002A" w:rsidRDefault="00772764" w:rsidP="00100DE3">
            <w:pPr>
              <w:spacing w:after="200"/>
              <w:ind w:left="1710" w:right="-72" w:hanging="360"/>
              <w:rPr>
                <w:sz w:val="22"/>
                <w:szCs w:val="22"/>
              </w:rPr>
            </w:pPr>
            <w:r w:rsidRPr="0050002A">
              <w:rPr>
                <w:sz w:val="22"/>
                <w:szCs w:val="22"/>
              </w:rPr>
              <w:t>d)</w:t>
            </w:r>
            <w:r w:rsidRPr="0050002A">
              <w:rPr>
                <w:sz w:val="22"/>
                <w:szCs w:val="22"/>
              </w:rPr>
              <w:tab/>
              <w:t xml:space="preserve">los gastos que haya efectuado el Proveedor para proteger el Sistema y dejar el sitio en buenas condiciones de limpieza y seguridad de conformidad con la </w:t>
            </w:r>
            <w:r w:rsidR="001A22C9" w:rsidRPr="0050002A">
              <w:rPr>
                <w:sz w:val="22"/>
                <w:szCs w:val="22"/>
              </w:rPr>
              <w:t>Cláusula</w:t>
            </w:r>
            <w:r w:rsidRPr="0050002A">
              <w:rPr>
                <w:sz w:val="22"/>
                <w:szCs w:val="22"/>
              </w:rPr>
              <w:t xml:space="preserve"> 42.1.2 </w:t>
            </w:r>
            <w:r w:rsidR="00414B7C" w:rsidRPr="0050002A">
              <w:rPr>
                <w:sz w:val="22"/>
                <w:szCs w:val="22"/>
              </w:rPr>
              <w:t xml:space="preserve">a) </w:t>
            </w:r>
            <w:r w:rsidRPr="0050002A">
              <w:rPr>
                <w:sz w:val="22"/>
                <w:szCs w:val="22"/>
              </w:rPr>
              <w:t xml:space="preserve">de las CGC; </w:t>
            </w:r>
          </w:p>
          <w:p w14:paraId="70818E73" w14:textId="7EEBDBF3" w:rsidR="00772764" w:rsidRPr="0050002A" w:rsidRDefault="00772764" w:rsidP="00100DE3">
            <w:pPr>
              <w:spacing w:after="200"/>
              <w:ind w:left="1710" w:right="-72" w:hanging="360"/>
              <w:rPr>
                <w:sz w:val="22"/>
                <w:szCs w:val="22"/>
              </w:rPr>
            </w:pPr>
            <w:r w:rsidRPr="0050002A">
              <w:rPr>
                <w:sz w:val="22"/>
                <w:szCs w:val="22"/>
              </w:rPr>
              <w:t>e)</w:t>
            </w:r>
            <w:r w:rsidRPr="0050002A">
              <w:rPr>
                <w:sz w:val="22"/>
                <w:szCs w:val="22"/>
              </w:rPr>
              <w:tab/>
              <w:t xml:space="preserve">el costo de cumplir con todas las demás obligaciones, compromisos y reclamaciones que de buena fe haya asumido el Proveedor con terceros en relación con el Contrato y que no estén cubiertos por los apartados a), b), c) y d) precedentes de esta </w:t>
            </w:r>
            <w:r w:rsidR="001A22C9" w:rsidRPr="0050002A">
              <w:rPr>
                <w:sz w:val="22"/>
                <w:szCs w:val="22"/>
              </w:rPr>
              <w:t>Cláusula</w:t>
            </w:r>
            <w:r w:rsidRPr="0050002A">
              <w:rPr>
                <w:sz w:val="22"/>
                <w:szCs w:val="22"/>
              </w:rPr>
              <w:t> 41.1.3.</w:t>
            </w:r>
          </w:p>
          <w:p w14:paraId="3542C6BE" w14:textId="62C8B92B" w:rsidR="00772764" w:rsidRPr="0050002A" w:rsidRDefault="00772764" w:rsidP="00100DE3">
            <w:pPr>
              <w:spacing w:after="200"/>
              <w:ind w:left="547" w:right="-72" w:hanging="547"/>
              <w:rPr>
                <w:sz w:val="22"/>
                <w:szCs w:val="22"/>
              </w:rPr>
            </w:pPr>
            <w:r w:rsidRPr="0050002A">
              <w:rPr>
                <w:sz w:val="22"/>
                <w:szCs w:val="22"/>
              </w:rPr>
              <w:t>41.2</w:t>
            </w:r>
            <w:r w:rsidRPr="0050002A">
              <w:rPr>
                <w:sz w:val="22"/>
                <w:szCs w:val="22"/>
              </w:rPr>
              <w:tab/>
            </w:r>
            <w:r w:rsidR="001A22C9" w:rsidRPr="0050002A">
              <w:rPr>
                <w:sz w:val="22"/>
                <w:szCs w:val="22"/>
              </w:rPr>
              <w:t>Resolución</w:t>
            </w:r>
            <w:r w:rsidRPr="0050002A">
              <w:rPr>
                <w:sz w:val="22"/>
                <w:szCs w:val="22"/>
              </w:rPr>
              <w:t xml:space="preserve"> por incumplimiento del Proveedor </w:t>
            </w:r>
          </w:p>
          <w:p w14:paraId="5DCF2F54" w14:textId="16DB303F" w:rsidR="00772764" w:rsidRPr="0050002A" w:rsidRDefault="00772764" w:rsidP="00100DE3">
            <w:pPr>
              <w:spacing w:after="200"/>
              <w:ind w:left="1411" w:hanging="864"/>
              <w:rPr>
                <w:sz w:val="22"/>
                <w:szCs w:val="22"/>
              </w:rPr>
            </w:pPr>
            <w:r w:rsidRPr="0050002A">
              <w:rPr>
                <w:sz w:val="22"/>
                <w:szCs w:val="22"/>
              </w:rPr>
              <w:t>41.2.1</w:t>
            </w:r>
            <w:r w:rsidRPr="0050002A">
              <w:rPr>
                <w:sz w:val="22"/>
                <w:szCs w:val="22"/>
              </w:rPr>
              <w:tab/>
              <w:t xml:space="preserve">El Comprador, sin perjuicio de cualquier otro derecho o recurso de que pueda disponer, podrá </w:t>
            </w:r>
            <w:r w:rsidR="001A22C9" w:rsidRPr="0050002A">
              <w:rPr>
                <w:sz w:val="22"/>
                <w:szCs w:val="22"/>
              </w:rPr>
              <w:t>resolver</w:t>
            </w:r>
            <w:r w:rsidRPr="0050002A">
              <w:rPr>
                <w:sz w:val="22"/>
                <w:szCs w:val="22"/>
              </w:rPr>
              <w:t xml:space="preserve"> inmediatamente el Contrato en las siguientes circunstancias mediante notificación de la </w:t>
            </w:r>
            <w:r w:rsidR="001A22C9" w:rsidRPr="0050002A">
              <w:rPr>
                <w:sz w:val="22"/>
                <w:szCs w:val="22"/>
              </w:rPr>
              <w:t>resolución</w:t>
            </w:r>
            <w:r w:rsidRPr="0050002A">
              <w:rPr>
                <w:sz w:val="22"/>
                <w:szCs w:val="22"/>
              </w:rPr>
              <w:t xml:space="preserve"> y de sus razones al Proveedor, con referencia a la presente </w:t>
            </w:r>
            <w:r w:rsidR="001A22C9" w:rsidRPr="0050002A">
              <w:rPr>
                <w:sz w:val="22"/>
                <w:szCs w:val="22"/>
              </w:rPr>
              <w:t>Cláusula</w:t>
            </w:r>
            <w:r w:rsidRPr="0050002A">
              <w:rPr>
                <w:sz w:val="22"/>
                <w:szCs w:val="22"/>
              </w:rPr>
              <w:t xml:space="preserve"> 41.2 de las CGC:</w:t>
            </w:r>
          </w:p>
          <w:p w14:paraId="70578E37" w14:textId="6D9898E3" w:rsidR="00772764" w:rsidRPr="0050002A" w:rsidRDefault="00772764" w:rsidP="00100DE3">
            <w:pPr>
              <w:spacing w:after="200"/>
              <w:ind w:left="1714" w:right="-72" w:hanging="360"/>
              <w:rPr>
                <w:sz w:val="22"/>
                <w:szCs w:val="22"/>
              </w:rPr>
            </w:pPr>
            <w:r w:rsidRPr="0050002A">
              <w:rPr>
                <w:sz w:val="22"/>
                <w:szCs w:val="22"/>
              </w:rPr>
              <w:t>a)</w:t>
            </w:r>
            <w:r w:rsidRPr="0050002A">
              <w:rPr>
                <w:sz w:val="22"/>
                <w:szCs w:val="22"/>
              </w:rPr>
              <w:tab/>
              <w:t xml:space="preserve">si el Proveedor se declara en quiebra o en concurso de acreedores, </w:t>
            </w:r>
            <w:r w:rsidR="00CE7120" w:rsidRPr="0050002A">
              <w:rPr>
                <w:sz w:val="22"/>
                <w:szCs w:val="22"/>
              </w:rPr>
              <w:t xml:space="preserve">entra en estado de cesación de pagos, </w:t>
            </w:r>
            <w:r w:rsidRPr="0050002A">
              <w:rPr>
                <w:sz w:val="22"/>
                <w:szCs w:val="22"/>
              </w:rPr>
              <w:t xml:space="preserve">se ponen sus bienes bajo administración judicial, llega a un </w:t>
            </w:r>
            <w:r w:rsidR="00CE7120" w:rsidRPr="0050002A">
              <w:rPr>
                <w:sz w:val="22"/>
                <w:szCs w:val="22"/>
              </w:rPr>
              <w:t xml:space="preserve">acuerdo </w:t>
            </w:r>
            <w:r w:rsidRPr="0050002A">
              <w:rPr>
                <w:sz w:val="22"/>
                <w:szCs w:val="22"/>
              </w:rPr>
              <w:t>con sus acreedores o, cuando el Proveedor es una persona jurídica, si se ha aprobado una resolución o una orden en la que se dispone su liquidación (que no sea una liquidación voluntaria con fines de fusión o de reorganización), se ha designado un síndico para alguna parte de sus empresas o activos, o si el Proveedor realiza cualquier otra acción análoga como consecuencia de sus deudas o es objeto de ella;</w:t>
            </w:r>
          </w:p>
          <w:p w14:paraId="69F7D8FA" w14:textId="3EAD1871" w:rsidR="00772764" w:rsidRPr="0050002A" w:rsidRDefault="00772764" w:rsidP="00100DE3">
            <w:pPr>
              <w:spacing w:after="200"/>
              <w:ind w:left="1714" w:right="-72" w:hanging="360"/>
              <w:rPr>
                <w:sz w:val="22"/>
                <w:szCs w:val="22"/>
              </w:rPr>
            </w:pPr>
            <w:r w:rsidRPr="0050002A">
              <w:rPr>
                <w:sz w:val="22"/>
                <w:szCs w:val="22"/>
              </w:rPr>
              <w:t>b)</w:t>
            </w:r>
            <w:r w:rsidRPr="0050002A">
              <w:rPr>
                <w:sz w:val="22"/>
                <w:szCs w:val="22"/>
              </w:rPr>
              <w:tab/>
              <w:t xml:space="preserve">si el Proveedor cede o transfiere el Contrato o cualquier derecho o interés en virtud del Contrato en violación de las disposiciones de la </w:t>
            </w:r>
            <w:r w:rsidR="001A22C9" w:rsidRPr="0050002A">
              <w:rPr>
                <w:sz w:val="22"/>
                <w:szCs w:val="22"/>
              </w:rPr>
              <w:t>Cláusula</w:t>
            </w:r>
            <w:r w:rsidRPr="0050002A">
              <w:rPr>
                <w:sz w:val="22"/>
                <w:szCs w:val="22"/>
              </w:rPr>
              <w:t xml:space="preserve"> 42 de las CGC (“Cesión”);</w:t>
            </w:r>
          </w:p>
          <w:p w14:paraId="644BD88B" w14:textId="77777777" w:rsidR="00772764" w:rsidRPr="0050002A" w:rsidRDefault="00772764" w:rsidP="00100DE3">
            <w:pPr>
              <w:spacing w:after="200"/>
              <w:ind w:left="1714" w:right="-72" w:hanging="360"/>
              <w:rPr>
                <w:sz w:val="22"/>
                <w:szCs w:val="22"/>
              </w:rPr>
            </w:pPr>
            <w:r w:rsidRPr="0050002A">
              <w:rPr>
                <w:sz w:val="22"/>
                <w:szCs w:val="22"/>
              </w:rPr>
              <w:t>c)</w:t>
            </w:r>
            <w:r w:rsidRPr="0050002A">
              <w:rPr>
                <w:sz w:val="22"/>
                <w:szCs w:val="22"/>
              </w:rPr>
              <w:tab/>
              <w:t xml:space="preserve">si a juicio del Comprador el Proveedor ha participado durante el proceso licitatorio o la ejecución del Contrato en actos de fraude y corrupción, según se definen en el párrafo 2.2 a del apéndice de las CGC, que comprenden, entre otras cosas, la tergiversación deliberada de hechos vinculados con los derechos de propiedad intelectual de los equipos, el software o los materiales suministrados en virtud del Contrato, o con la debida autorización o las licencias del propietario para ofrecer dichos equipos, software o materiales. </w:t>
            </w:r>
          </w:p>
          <w:p w14:paraId="4CBF31A6" w14:textId="77777777" w:rsidR="00772764" w:rsidRPr="0050002A" w:rsidRDefault="00772764" w:rsidP="00100DE3">
            <w:pPr>
              <w:spacing w:after="200"/>
              <w:ind w:left="1350" w:right="-72" w:hanging="810"/>
              <w:rPr>
                <w:sz w:val="22"/>
                <w:szCs w:val="22"/>
              </w:rPr>
            </w:pPr>
            <w:r w:rsidRPr="0050002A">
              <w:rPr>
                <w:sz w:val="22"/>
                <w:szCs w:val="22"/>
              </w:rPr>
              <w:t>41.2.2</w:t>
            </w:r>
            <w:r w:rsidRPr="0050002A">
              <w:rPr>
                <w:sz w:val="22"/>
                <w:szCs w:val="22"/>
              </w:rPr>
              <w:tab/>
              <w:t>Si el Proveedor:</w:t>
            </w:r>
          </w:p>
          <w:p w14:paraId="5DE08F62" w14:textId="77777777" w:rsidR="00772764" w:rsidRPr="0050002A" w:rsidRDefault="00772764" w:rsidP="00100DE3">
            <w:pPr>
              <w:spacing w:after="200"/>
              <w:ind w:left="1710" w:right="-72" w:hanging="360"/>
              <w:rPr>
                <w:sz w:val="22"/>
                <w:szCs w:val="22"/>
              </w:rPr>
            </w:pPr>
            <w:r w:rsidRPr="0050002A">
              <w:rPr>
                <w:sz w:val="22"/>
                <w:szCs w:val="22"/>
              </w:rPr>
              <w:t>a)</w:t>
            </w:r>
            <w:r w:rsidRPr="0050002A">
              <w:rPr>
                <w:sz w:val="22"/>
                <w:szCs w:val="22"/>
              </w:rPr>
              <w:tab/>
              <w:t>ha denunciado el Contrato o desistido de él;</w:t>
            </w:r>
          </w:p>
          <w:p w14:paraId="0AE999E4" w14:textId="77777777" w:rsidR="00772764" w:rsidRPr="0050002A" w:rsidRDefault="00772764" w:rsidP="00100DE3">
            <w:pPr>
              <w:spacing w:after="200"/>
              <w:ind w:left="1710" w:right="-72" w:hanging="360"/>
              <w:rPr>
                <w:sz w:val="22"/>
                <w:szCs w:val="22"/>
              </w:rPr>
            </w:pPr>
            <w:r w:rsidRPr="0050002A">
              <w:rPr>
                <w:sz w:val="22"/>
                <w:szCs w:val="22"/>
              </w:rPr>
              <w:t>b)</w:t>
            </w:r>
            <w:r w:rsidRPr="0050002A">
              <w:rPr>
                <w:sz w:val="22"/>
                <w:szCs w:val="22"/>
              </w:rPr>
              <w:tab/>
              <w:t xml:space="preserve">no ha </w:t>
            </w:r>
            <w:r w:rsidR="006B78BA" w:rsidRPr="0050002A">
              <w:rPr>
                <w:sz w:val="22"/>
                <w:szCs w:val="22"/>
              </w:rPr>
              <w:t>iniciado, sin</w:t>
            </w:r>
            <w:r w:rsidRPr="0050002A">
              <w:rPr>
                <w:sz w:val="22"/>
                <w:szCs w:val="22"/>
              </w:rPr>
              <w:t xml:space="preserve"> razón válida, prontamente los trabajos en el Sistema;</w:t>
            </w:r>
          </w:p>
          <w:p w14:paraId="3EC179E6" w14:textId="77777777" w:rsidR="00772764" w:rsidRPr="0050002A" w:rsidRDefault="00772764" w:rsidP="00100DE3">
            <w:pPr>
              <w:spacing w:after="200"/>
              <w:ind w:left="1710" w:right="-72" w:hanging="360"/>
              <w:rPr>
                <w:sz w:val="22"/>
                <w:szCs w:val="22"/>
              </w:rPr>
            </w:pPr>
            <w:r w:rsidRPr="0050002A">
              <w:rPr>
                <w:sz w:val="22"/>
                <w:szCs w:val="22"/>
              </w:rPr>
              <w:t>c)</w:t>
            </w:r>
            <w:r w:rsidRPr="0050002A">
              <w:rPr>
                <w:sz w:val="22"/>
                <w:szCs w:val="22"/>
              </w:rPr>
              <w:tab/>
              <w:t>no ejecuta el Contrato de acuerdo con los respectivos términos contractuales o descuida en forma persistente y sin justa causa el cumplimiento de sus obligaciones en virtud del Contrato;</w:t>
            </w:r>
          </w:p>
          <w:p w14:paraId="1F6E3DA1" w14:textId="4B6164B4" w:rsidR="00772764" w:rsidRPr="0050002A" w:rsidRDefault="00772764" w:rsidP="00100DE3">
            <w:pPr>
              <w:spacing w:after="200"/>
              <w:ind w:left="1710" w:right="-72" w:hanging="360"/>
              <w:rPr>
                <w:sz w:val="22"/>
                <w:szCs w:val="22"/>
              </w:rPr>
            </w:pPr>
            <w:r w:rsidRPr="0050002A">
              <w:rPr>
                <w:sz w:val="22"/>
                <w:szCs w:val="22"/>
              </w:rPr>
              <w:t>d)</w:t>
            </w:r>
            <w:r w:rsidRPr="0050002A">
              <w:rPr>
                <w:sz w:val="22"/>
                <w:szCs w:val="22"/>
              </w:rPr>
              <w:tab/>
              <w:t xml:space="preserve">rehúsa o no puede proporcionar materiales, servicios o mano de obra suficientes para ejecutar y completar el Sistema de la manera especificada en el plan acordado para el Proyecto, presentado conforme a la </w:t>
            </w:r>
            <w:r w:rsidR="001A22C9" w:rsidRPr="0050002A">
              <w:rPr>
                <w:sz w:val="22"/>
                <w:szCs w:val="22"/>
              </w:rPr>
              <w:t>Cláusula</w:t>
            </w:r>
            <w:r w:rsidRPr="0050002A">
              <w:rPr>
                <w:sz w:val="22"/>
                <w:szCs w:val="22"/>
              </w:rPr>
              <w:t xml:space="preserve"> 19 de las CGC, a un ritmo que dé al Comprador un grado razonable de seguridad respecto de que el Proveedor puede obtener la aceptación operativa del Sistema en el plazo correspondiente, incluidas sus eventuales prórrogas; </w:t>
            </w:r>
          </w:p>
          <w:p w14:paraId="633F117E" w14:textId="150AA9AE" w:rsidR="00772764" w:rsidRPr="0050002A" w:rsidRDefault="00772764" w:rsidP="00100DE3">
            <w:pPr>
              <w:spacing w:after="200"/>
              <w:ind w:left="1350" w:right="-72"/>
              <w:rPr>
                <w:sz w:val="22"/>
                <w:szCs w:val="22"/>
              </w:rPr>
            </w:pPr>
            <w:r w:rsidRPr="0050002A">
              <w:rPr>
                <w:sz w:val="22"/>
                <w:szCs w:val="22"/>
              </w:rPr>
              <w:t xml:space="preserve">el Comprador podrá, sin perjuicio de cualquier otro derecho que pueda tener en virtud del Contrato, enviar una notificación al Proveedor para indicar la naturaleza del incumplimiento y pedirle que lo subsane. Si el Proveedor no lo subsana o no toma medidas para subsanarlo dentro de los </w:t>
            </w:r>
            <w:r w:rsidR="0017599B" w:rsidRPr="0050002A">
              <w:rPr>
                <w:sz w:val="22"/>
                <w:szCs w:val="22"/>
              </w:rPr>
              <w:t>treinta (30</w:t>
            </w:r>
            <w:r w:rsidRPr="0050002A">
              <w:rPr>
                <w:sz w:val="22"/>
                <w:szCs w:val="22"/>
              </w:rPr>
              <w:t xml:space="preserve">) días de recibida esa notificación, el Comprador podrá </w:t>
            </w:r>
            <w:r w:rsidR="001A22C9" w:rsidRPr="0050002A">
              <w:rPr>
                <w:sz w:val="22"/>
                <w:szCs w:val="22"/>
              </w:rPr>
              <w:t>resolver</w:t>
            </w:r>
            <w:r w:rsidRPr="0050002A">
              <w:rPr>
                <w:sz w:val="22"/>
                <w:szCs w:val="22"/>
              </w:rPr>
              <w:t xml:space="preserve"> inmediatamente el Contrato mediante una notificación de </w:t>
            </w:r>
            <w:r w:rsidR="001A22C9" w:rsidRPr="0050002A">
              <w:rPr>
                <w:sz w:val="22"/>
                <w:szCs w:val="22"/>
              </w:rPr>
              <w:t>resolución</w:t>
            </w:r>
            <w:r w:rsidRPr="0050002A">
              <w:rPr>
                <w:sz w:val="22"/>
                <w:szCs w:val="22"/>
              </w:rPr>
              <w:t xml:space="preserve"> enviada al Proveedor con referencia a la presente </w:t>
            </w:r>
            <w:r w:rsidR="001A22C9" w:rsidRPr="0050002A">
              <w:rPr>
                <w:sz w:val="22"/>
                <w:szCs w:val="22"/>
              </w:rPr>
              <w:t>Cláusula</w:t>
            </w:r>
            <w:r w:rsidRPr="0050002A">
              <w:rPr>
                <w:sz w:val="22"/>
                <w:szCs w:val="22"/>
              </w:rPr>
              <w:t> 41.2 de las CGC.</w:t>
            </w:r>
          </w:p>
          <w:p w14:paraId="058EFDF9" w14:textId="36A4DB03" w:rsidR="00772764" w:rsidRPr="0050002A" w:rsidRDefault="00772764" w:rsidP="00100DE3">
            <w:pPr>
              <w:spacing w:after="200"/>
              <w:ind w:left="1350" w:right="-72" w:hanging="810"/>
              <w:rPr>
                <w:sz w:val="22"/>
                <w:szCs w:val="22"/>
              </w:rPr>
            </w:pPr>
            <w:r w:rsidRPr="0050002A">
              <w:rPr>
                <w:sz w:val="22"/>
                <w:szCs w:val="22"/>
              </w:rPr>
              <w:t>41.2.3</w:t>
            </w:r>
            <w:r w:rsidRPr="0050002A">
              <w:rPr>
                <w:sz w:val="22"/>
                <w:szCs w:val="22"/>
              </w:rPr>
              <w:tab/>
              <w:t xml:space="preserve">Al recibir la notificación de </w:t>
            </w:r>
            <w:r w:rsidR="001A22C9" w:rsidRPr="0050002A">
              <w:rPr>
                <w:sz w:val="22"/>
                <w:szCs w:val="22"/>
              </w:rPr>
              <w:t>resolución</w:t>
            </w:r>
            <w:r w:rsidRPr="0050002A">
              <w:rPr>
                <w:sz w:val="22"/>
                <w:szCs w:val="22"/>
              </w:rPr>
              <w:t xml:space="preserve"> conforme a las </w:t>
            </w:r>
            <w:r w:rsidR="001A22C9" w:rsidRPr="0050002A">
              <w:rPr>
                <w:sz w:val="22"/>
                <w:szCs w:val="22"/>
              </w:rPr>
              <w:t>Cláusula</w:t>
            </w:r>
            <w:r w:rsidRPr="0050002A">
              <w:rPr>
                <w:sz w:val="22"/>
                <w:szCs w:val="22"/>
              </w:rPr>
              <w:t xml:space="preserve">s 41.2.1 o 41.2.2 de las CGC, el Proveedor, inmediatamente o en la fecha que se especifique en la notificación de </w:t>
            </w:r>
            <w:r w:rsidR="001A22C9" w:rsidRPr="0050002A">
              <w:rPr>
                <w:sz w:val="22"/>
                <w:szCs w:val="22"/>
              </w:rPr>
              <w:t>resolución</w:t>
            </w:r>
            <w:r w:rsidRPr="0050002A">
              <w:rPr>
                <w:sz w:val="22"/>
                <w:szCs w:val="22"/>
              </w:rPr>
              <w:t>:</w:t>
            </w:r>
          </w:p>
          <w:p w14:paraId="59B1DBD9" w14:textId="6D72DDCD" w:rsidR="00772764" w:rsidRPr="0050002A" w:rsidRDefault="00772764" w:rsidP="00100DE3">
            <w:pPr>
              <w:spacing w:after="200"/>
              <w:ind w:left="1710" w:right="-72" w:hanging="360"/>
              <w:rPr>
                <w:sz w:val="22"/>
                <w:szCs w:val="22"/>
              </w:rPr>
            </w:pPr>
            <w:r w:rsidRPr="0050002A">
              <w:rPr>
                <w:sz w:val="22"/>
                <w:szCs w:val="22"/>
              </w:rPr>
              <w:t>a)</w:t>
            </w:r>
            <w:r w:rsidRPr="0050002A">
              <w:rPr>
                <w:sz w:val="22"/>
                <w:szCs w:val="22"/>
              </w:rPr>
              <w:tab/>
              <w:t xml:space="preserve">suspenderá todos los trabajos, con excepción de aquellos que el Comprador pueda especificar en la notificación de </w:t>
            </w:r>
            <w:r w:rsidR="001A22C9" w:rsidRPr="0050002A">
              <w:rPr>
                <w:sz w:val="22"/>
                <w:szCs w:val="22"/>
              </w:rPr>
              <w:t>resolución</w:t>
            </w:r>
            <w:r w:rsidRPr="0050002A">
              <w:rPr>
                <w:sz w:val="22"/>
                <w:szCs w:val="22"/>
              </w:rPr>
              <w:t xml:space="preserve"> con el único propósito de proteger la parte del Sistema ya ejecutada o cualquier trabajo requerido para dejar el sitio en buenas condiciones de limpieza y seguridad;</w:t>
            </w:r>
          </w:p>
          <w:p w14:paraId="174BFBFC" w14:textId="6AB3E7E6" w:rsidR="00772764" w:rsidRPr="0050002A" w:rsidRDefault="00772764" w:rsidP="00100DE3">
            <w:pPr>
              <w:spacing w:after="200"/>
              <w:ind w:left="1710" w:right="-72" w:hanging="360"/>
              <w:rPr>
                <w:sz w:val="22"/>
                <w:szCs w:val="22"/>
              </w:rPr>
            </w:pPr>
            <w:r w:rsidRPr="0050002A">
              <w:rPr>
                <w:sz w:val="22"/>
                <w:szCs w:val="22"/>
              </w:rPr>
              <w:t>b)</w:t>
            </w:r>
            <w:r w:rsidRPr="0050002A">
              <w:rPr>
                <w:sz w:val="22"/>
                <w:szCs w:val="22"/>
              </w:rPr>
              <w:tab/>
            </w:r>
            <w:r w:rsidR="001A22C9" w:rsidRPr="0050002A">
              <w:rPr>
                <w:sz w:val="22"/>
                <w:szCs w:val="22"/>
              </w:rPr>
              <w:t>resolver</w:t>
            </w:r>
            <w:r w:rsidRPr="0050002A">
              <w:rPr>
                <w:sz w:val="22"/>
                <w:szCs w:val="22"/>
              </w:rPr>
              <w:t xml:space="preserve">á todos los subcontratos, excepto los que hayan de cederse al Comprador de conformidad con lo dispuesto más adelante en la </w:t>
            </w:r>
            <w:r w:rsidR="001A22C9" w:rsidRPr="0050002A">
              <w:rPr>
                <w:sz w:val="22"/>
                <w:szCs w:val="22"/>
              </w:rPr>
              <w:t>Cláusula</w:t>
            </w:r>
            <w:r w:rsidRPr="0050002A">
              <w:rPr>
                <w:sz w:val="22"/>
                <w:szCs w:val="22"/>
              </w:rPr>
              <w:t xml:space="preserve"> 41.2.3 </w:t>
            </w:r>
            <w:r w:rsidR="00CE7120" w:rsidRPr="0050002A">
              <w:rPr>
                <w:sz w:val="22"/>
                <w:szCs w:val="22"/>
              </w:rPr>
              <w:t xml:space="preserve">d) </w:t>
            </w:r>
            <w:r w:rsidRPr="0050002A">
              <w:rPr>
                <w:sz w:val="22"/>
                <w:szCs w:val="22"/>
              </w:rPr>
              <w:t>de las CGC;</w:t>
            </w:r>
          </w:p>
          <w:p w14:paraId="590EB874" w14:textId="12D44816" w:rsidR="00772764" w:rsidRPr="0050002A" w:rsidRDefault="00772764" w:rsidP="00100DE3">
            <w:pPr>
              <w:spacing w:after="200"/>
              <w:ind w:left="1710" w:right="-72" w:hanging="360"/>
              <w:rPr>
                <w:sz w:val="22"/>
                <w:szCs w:val="22"/>
              </w:rPr>
            </w:pPr>
            <w:r w:rsidRPr="0050002A">
              <w:rPr>
                <w:sz w:val="22"/>
                <w:szCs w:val="22"/>
              </w:rPr>
              <w:t>c)</w:t>
            </w:r>
            <w:r w:rsidRPr="0050002A">
              <w:rPr>
                <w:sz w:val="22"/>
                <w:szCs w:val="22"/>
              </w:rPr>
              <w:tab/>
              <w:t xml:space="preserve">entregará al Comprador las partes del Sistema ejecutadas hasta la fecha de la </w:t>
            </w:r>
            <w:r w:rsidR="001A22C9" w:rsidRPr="0050002A">
              <w:rPr>
                <w:sz w:val="22"/>
                <w:szCs w:val="22"/>
              </w:rPr>
              <w:t>resolución</w:t>
            </w:r>
            <w:r w:rsidRPr="0050002A">
              <w:rPr>
                <w:sz w:val="22"/>
                <w:szCs w:val="22"/>
              </w:rPr>
              <w:t>;</w:t>
            </w:r>
          </w:p>
          <w:p w14:paraId="24C7260A" w14:textId="74DE2C2F" w:rsidR="00772764" w:rsidRPr="0050002A" w:rsidRDefault="00772764" w:rsidP="00100DE3">
            <w:pPr>
              <w:spacing w:after="200"/>
              <w:ind w:left="1710" w:right="-72" w:hanging="360"/>
              <w:rPr>
                <w:sz w:val="22"/>
                <w:szCs w:val="22"/>
              </w:rPr>
            </w:pPr>
            <w:r w:rsidRPr="0050002A">
              <w:rPr>
                <w:sz w:val="22"/>
                <w:szCs w:val="22"/>
              </w:rPr>
              <w:t>d)</w:t>
            </w:r>
            <w:r w:rsidRPr="0050002A">
              <w:rPr>
                <w:sz w:val="22"/>
                <w:szCs w:val="22"/>
              </w:rPr>
              <w:tab/>
              <w:t xml:space="preserve">en la medida que sea legalmente posible, cederá al Comprador todos los derechos, títulos y beneficios del Proveedor respecto del Sistema o los Subsistemas a la fecha de la </w:t>
            </w:r>
            <w:r w:rsidR="001A22C9" w:rsidRPr="0050002A">
              <w:rPr>
                <w:sz w:val="22"/>
                <w:szCs w:val="22"/>
              </w:rPr>
              <w:t>resolución</w:t>
            </w:r>
            <w:r w:rsidRPr="0050002A">
              <w:rPr>
                <w:sz w:val="22"/>
                <w:szCs w:val="22"/>
              </w:rPr>
              <w:t xml:space="preserve"> y, a requerimiento del Comprador, respecto de cualquier subcontrato formalizado entre el Proveedor y sus subcontratistas, y</w:t>
            </w:r>
          </w:p>
          <w:p w14:paraId="070B16B1" w14:textId="0A52101F" w:rsidR="00772764" w:rsidRPr="0050002A" w:rsidRDefault="00772764" w:rsidP="00100DE3">
            <w:pPr>
              <w:spacing w:after="200"/>
              <w:ind w:left="1710" w:right="-72" w:hanging="360"/>
              <w:rPr>
                <w:sz w:val="22"/>
                <w:szCs w:val="22"/>
              </w:rPr>
            </w:pPr>
            <w:r w:rsidRPr="0050002A">
              <w:rPr>
                <w:sz w:val="22"/>
                <w:szCs w:val="22"/>
              </w:rPr>
              <w:t>e)</w:t>
            </w:r>
            <w:r w:rsidRPr="0050002A">
              <w:rPr>
                <w:sz w:val="22"/>
                <w:szCs w:val="22"/>
              </w:rPr>
              <w:tab/>
              <w:t xml:space="preserve">entregará al Comprador todos los planos, especificaciones y otros documentos preparados por el Proveedor o sus subcontratistas a la fecha de la </w:t>
            </w:r>
            <w:r w:rsidR="001A22C9" w:rsidRPr="0050002A">
              <w:rPr>
                <w:sz w:val="22"/>
                <w:szCs w:val="22"/>
              </w:rPr>
              <w:t>resolución</w:t>
            </w:r>
            <w:r w:rsidRPr="0050002A">
              <w:rPr>
                <w:sz w:val="22"/>
                <w:szCs w:val="22"/>
              </w:rPr>
              <w:t xml:space="preserve"> en relación con el Sistema.</w:t>
            </w:r>
          </w:p>
          <w:p w14:paraId="4F723B99" w14:textId="77777777" w:rsidR="00772764" w:rsidRPr="0050002A" w:rsidRDefault="00772764" w:rsidP="00100DE3">
            <w:pPr>
              <w:spacing w:after="200"/>
              <w:ind w:left="1350" w:right="-72" w:hanging="810"/>
              <w:rPr>
                <w:sz w:val="22"/>
                <w:szCs w:val="22"/>
              </w:rPr>
            </w:pPr>
            <w:r w:rsidRPr="0050002A">
              <w:rPr>
                <w:sz w:val="22"/>
                <w:szCs w:val="22"/>
              </w:rPr>
              <w:t>41.2.4</w:t>
            </w:r>
            <w:r w:rsidRPr="0050002A">
              <w:rPr>
                <w:sz w:val="22"/>
                <w:szCs w:val="22"/>
              </w:rPr>
              <w:tab/>
              <w:t>El Comprador podrá ingresar al sitio del Proyecto, expulsar al Proveedor y terminar el Sistema por sí mismo o mediante el empleo de un tercero. Una vez finalizado el Sistema o en una fecha anterior que el Comprador considere apropiada, este notificará al Proveedor que sus equipos le serán devueltos en el sitio o en un lugar próximo y devolverá esos equipos al Proveedor de conformidad con esa notificación. El Proveedor retirará o hará que se retiren entonces sin demora y a su costa esos equipos del sitio.</w:t>
            </w:r>
          </w:p>
          <w:p w14:paraId="6C65385E" w14:textId="250C5D97" w:rsidR="00772764" w:rsidRPr="0050002A" w:rsidRDefault="00772764" w:rsidP="00100DE3">
            <w:pPr>
              <w:spacing w:after="200"/>
              <w:ind w:left="1350" w:right="-72" w:hanging="817"/>
              <w:rPr>
                <w:sz w:val="22"/>
                <w:szCs w:val="22"/>
              </w:rPr>
            </w:pPr>
            <w:r w:rsidRPr="0050002A">
              <w:rPr>
                <w:sz w:val="22"/>
                <w:szCs w:val="22"/>
              </w:rPr>
              <w:t>41.2.5</w:t>
            </w:r>
            <w:r w:rsidRPr="0050002A">
              <w:rPr>
                <w:sz w:val="22"/>
                <w:szCs w:val="22"/>
              </w:rPr>
              <w:tab/>
              <w:t xml:space="preserve">Con sujeción a la </w:t>
            </w:r>
            <w:r w:rsidR="001A22C9" w:rsidRPr="0050002A">
              <w:rPr>
                <w:sz w:val="22"/>
                <w:szCs w:val="22"/>
              </w:rPr>
              <w:t>Cláusula</w:t>
            </w:r>
            <w:r w:rsidRPr="0050002A">
              <w:rPr>
                <w:sz w:val="22"/>
                <w:szCs w:val="22"/>
              </w:rPr>
              <w:t xml:space="preserve"> 41.2.6 de las CGC, el Proveedor tendrá derecho a que se le pague el precio del Contrato que corresponda a la parte del Sistema ejecutada hasta la fecha de la </w:t>
            </w:r>
            <w:r w:rsidR="001A22C9" w:rsidRPr="0050002A">
              <w:rPr>
                <w:sz w:val="22"/>
                <w:szCs w:val="22"/>
              </w:rPr>
              <w:t>resolución</w:t>
            </w:r>
            <w:r w:rsidRPr="0050002A">
              <w:rPr>
                <w:sz w:val="22"/>
                <w:szCs w:val="22"/>
              </w:rPr>
              <w:t xml:space="preserve"> y los gastos (si los hubiera) que haya efectuado para proteger el Sistema y para dejar el sitio en buenas condiciones de limpieza y seguridad de conformidad con la </w:t>
            </w:r>
            <w:r w:rsidR="001A22C9" w:rsidRPr="0050002A">
              <w:rPr>
                <w:sz w:val="22"/>
                <w:szCs w:val="22"/>
              </w:rPr>
              <w:t>Cláusula</w:t>
            </w:r>
            <w:r w:rsidRPr="0050002A">
              <w:rPr>
                <w:sz w:val="22"/>
                <w:szCs w:val="22"/>
              </w:rPr>
              <w:t xml:space="preserve"> 41.2.3 </w:t>
            </w:r>
            <w:r w:rsidR="00FE614C" w:rsidRPr="0050002A">
              <w:rPr>
                <w:sz w:val="22"/>
                <w:szCs w:val="22"/>
              </w:rPr>
              <w:t xml:space="preserve">a) </w:t>
            </w:r>
            <w:r w:rsidRPr="0050002A">
              <w:rPr>
                <w:sz w:val="22"/>
                <w:szCs w:val="22"/>
              </w:rPr>
              <w:t xml:space="preserve">de las CGC. Todas las sumas que el Proveedor deba al Comprador y que se hayan acumulado antes de la fecha de la </w:t>
            </w:r>
            <w:r w:rsidR="001A22C9" w:rsidRPr="0050002A">
              <w:rPr>
                <w:sz w:val="22"/>
                <w:szCs w:val="22"/>
              </w:rPr>
              <w:t>resolución</w:t>
            </w:r>
            <w:r w:rsidRPr="0050002A">
              <w:rPr>
                <w:sz w:val="22"/>
                <w:szCs w:val="22"/>
              </w:rPr>
              <w:t xml:space="preserve"> se deducirán del monto que deba pagarse al Proveedor </w:t>
            </w:r>
            <w:proofErr w:type="gramStart"/>
            <w:r w:rsidRPr="0050002A">
              <w:rPr>
                <w:sz w:val="22"/>
                <w:szCs w:val="22"/>
              </w:rPr>
              <w:t>de acuerdo al</w:t>
            </w:r>
            <w:proofErr w:type="gramEnd"/>
            <w:r w:rsidRPr="0050002A">
              <w:rPr>
                <w:sz w:val="22"/>
                <w:szCs w:val="22"/>
              </w:rPr>
              <w:t xml:space="preserve"> presente Contrato.</w:t>
            </w:r>
          </w:p>
          <w:p w14:paraId="02305B8C" w14:textId="574E8A3C" w:rsidR="00772764" w:rsidRPr="0050002A" w:rsidRDefault="00772764" w:rsidP="00100DE3">
            <w:pPr>
              <w:spacing w:after="200"/>
              <w:ind w:left="1350" w:right="-72" w:hanging="817"/>
              <w:rPr>
                <w:sz w:val="22"/>
                <w:szCs w:val="22"/>
              </w:rPr>
            </w:pPr>
            <w:r w:rsidRPr="0050002A">
              <w:rPr>
                <w:sz w:val="22"/>
                <w:szCs w:val="22"/>
              </w:rPr>
              <w:t>41.2.6</w:t>
            </w:r>
            <w:r w:rsidRPr="0050002A">
              <w:rPr>
                <w:sz w:val="22"/>
                <w:szCs w:val="22"/>
              </w:rPr>
              <w:tab/>
              <w:t xml:space="preserve">Si el Comprador termina el Sistema, se determinará el costo que ha representado para el Comprador la terminación del Sistema. Si la suma a cuyo pago tiene derecho el Proveedor de conformidad con la </w:t>
            </w:r>
            <w:r w:rsidR="001A22C9" w:rsidRPr="0050002A">
              <w:rPr>
                <w:sz w:val="22"/>
                <w:szCs w:val="22"/>
              </w:rPr>
              <w:t>Cláusula</w:t>
            </w:r>
            <w:r w:rsidRPr="0050002A">
              <w:rPr>
                <w:sz w:val="22"/>
                <w:szCs w:val="22"/>
              </w:rPr>
              <w:t xml:space="preserve"> 41.2.5 de las CGC, sumada a los costos razonables que haya debido cubrir el Comprador para terminar el Sistema, excede el precio del Contrato, el Proveedor será responsable de ese exce</w:t>
            </w:r>
            <w:r w:rsidR="00FE614C" w:rsidRPr="0050002A">
              <w:rPr>
                <w:sz w:val="22"/>
                <w:szCs w:val="22"/>
              </w:rPr>
              <w:t>dente</w:t>
            </w:r>
            <w:r w:rsidRPr="0050002A">
              <w:rPr>
                <w:sz w:val="22"/>
                <w:szCs w:val="22"/>
              </w:rPr>
              <w:t xml:space="preserve">. Si ese monto en exceso es mayor que las sumas adeudadas al Proveedor conforme a la </w:t>
            </w:r>
            <w:r w:rsidR="001A22C9" w:rsidRPr="0050002A">
              <w:rPr>
                <w:sz w:val="22"/>
                <w:szCs w:val="22"/>
              </w:rPr>
              <w:t>Cláusula</w:t>
            </w:r>
            <w:r w:rsidRPr="0050002A">
              <w:rPr>
                <w:sz w:val="22"/>
                <w:szCs w:val="22"/>
              </w:rPr>
              <w:t xml:space="preserve"> 41.2.5 de las CGC, el Proveedor pagará el saldo al Comprador, y si el exce</w:t>
            </w:r>
            <w:r w:rsidR="00FE614C" w:rsidRPr="0050002A">
              <w:rPr>
                <w:sz w:val="22"/>
                <w:szCs w:val="22"/>
              </w:rPr>
              <w:t>dente</w:t>
            </w:r>
            <w:r w:rsidRPr="0050002A">
              <w:rPr>
                <w:sz w:val="22"/>
                <w:szCs w:val="22"/>
              </w:rPr>
              <w:t xml:space="preserve"> es inferior a las sumas adeudadas al Proveedor conforme a la </w:t>
            </w:r>
            <w:r w:rsidR="001A22C9" w:rsidRPr="0050002A">
              <w:rPr>
                <w:sz w:val="22"/>
                <w:szCs w:val="22"/>
              </w:rPr>
              <w:t>Cláusula</w:t>
            </w:r>
            <w:r w:rsidRPr="0050002A">
              <w:rPr>
                <w:sz w:val="22"/>
                <w:szCs w:val="22"/>
              </w:rPr>
              <w:t xml:space="preserve"> 41.2.5 de las CGC, el Comprador pagará el saldo al Proveedor. El Comprador y el Proveedor convendrán por escrito cómo se realizará el cálculo antes mencionado y las modalidades de pago de los saldos.</w:t>
            </w:r>
          </w:p>
          <w:p w14:paraId="1434C4D5" w14:textId="666F39CD" w:rsidR="00772764" w:rsidRPr="0050002A" w:rsidRDefault="00772764" w:rsidP="00100DE3">
            <w:pPr>
              <w:spacing w:after="200"/>
              <w:ind w:left="540" w:right="-72" w:hanging="540"/>
              <w:rPr>
                <w:sz w:val="22"/>
                <w:szCs w:val="22"/>
              </w:rPr>
            </w:pPr>
            <w:r w:rsidRPr="0050002A">
              <w:rPr>
                <w:sz w:val="22"/>
                <w:szCs w:val="22"/>
              </w:rPr>
              <w:t>41.3</w:t>
            </w:r>
            <w:r w:rsidRPr="0050002A">
              <w:rPr>
                <w:sz w:val="22"/>
                <w:szCs w:val="22"/>
              </w:rPr>
              <w:tab/>
            </w:r>
            <w:r w:rsidR="001A22C9" w:rsidRPr="0050002A">
              <w:rPr>
                <w:sz w:val="22"/>
                <w:szCs w:val="22"/>
              </w:rPr>
              <w:t>Resolución</w:t>
            </w:r>
            <w:r w:rsidRPr="0050002A">
              <w:rPr>
                <w:sz w:val="22"/>
                <w:szCs w:val="22"/>
              </w:rPr>
              <w:t xml:space="preserve"> por el Proveedor</w:t>
            </w:r>
          </w:p>
          <w:p w14:paraId="476FD0FC" w14:textId="77777777" w:rsidR="00772764" w:rsidRPr="0050002A" w:rsidRDefault="00772764" w:rsidP="00100DE3">
            <w:pPr>
              <w:spacing w:after="200"/>
              <w:ind w:left="1350" w:right="-72" w:hanging="810"/>
              <w:rPr>
                <w:sz w:val="22"/>
                <w:szCs w:val="22"/>
              </w:rPr>
            </w:pPr>
            <w:r w:rsidRPr="0050002A">
              <w:rPr>
                <w:sz w:val="22"/>
                <w:szCs w:val="22"/>
              </w:rPr>
              <w:t>41.3.1</w:t>
            </w:r>
            <w:r w:rsidRPr="0050002A">
              <w:rPr>
                <w:sz w:val="22"/>
                <w:szCs w:val="22"/>
              </w:rPr>
              <w:tab/>
              <w:t>Si:</w:t>
            </w:r>
          </w:p>
          <w:p w14:paraId="27B12778" w14:textId="30EC1879" w:rsidR="00772764" w:rsidRPr="0050002A" w:rsidRDefault="00772764" w:rsidP="00100DE3">
            <w:pPr>
              <w:spacing w:after="200"/>
              <w:ind w:left="1710" w:right="-72" w:hanging="360"/>
              <w:rPr>
                <w:sz w:val="22"/>
                <w:szCs w:val="22"/>
              </w:rPr>
            </w:pPr>
            <w:r w:rsidRPr="0050002A">
              <w:rPr>
                <w:sz w:val="22"/>
                <w:szCs w:val="22"/>
              </w:rPr>
              <w:t>a)</w:t>
            </w:r>
            <w:r w:rsidRPr="0050002A">
              <w:rPr>
                <w:sz w:val="22"/>
                <w:szCs w:val="22"/>
              </w:rPr>
              <w:tab/>
              <w:t xml:space="preserve">el Comprador no ha pagado al Proveedor alguna suma adeudada en virtud del Contrato dentro del período especificado, no ha aprobado una factura o documento justificativo sin justa causa </w:t>
            </w:r>
            <w:r w:rsidRPr="0050002A">
              <w:rPr>
                <w:b/>
                <w:sz w:val="22"/>
                <w:szCs w:val="22"/>
              </w:rPr>
              <w:t>de acuerdo con las CEC</w:t>
            </w:r>
            <w:r w:rsidRPr="0050002A">
              <w:rPr>
                <w:sz w:val="22"/>
                <w:szCs w:val="22"/>
              </w:rPr>
              <w:t xml:space="preserve"> o incurre en incumplimiento sustancial del Contrato, el Proveedor podrá enviar una notificación al Comprador para exigir el pago de esa suma junto con los correspondientes intereses </w:t>
            </w:r>
            <w:r w:rsidR="00675BFA" w:rsidRPr="0050002A">
              <w:rPr>
                <w:sz w:val="22"/>
                <w:szCs w:val="22"/>
              </w:rPr>
              <w:t xml:space="preserve">establecidos </w:t>
            </w:r>
            <w:r w:rsidRPr="0050002A">
              <w:rPr>
                <w:sz w:val="22"/>
                <w:szCs w:val="22"/>
              </w:rPr>
              <w:t xml:space="preserve">en la </w:t>
            </w:r>
            <w:r w:rsidR="001A22C9" w:rsidRPr="0050002A">
              <w:rPr>
                <w:sz w:val="22"/>
                <w:szCs w:val="22"/>
              </w:rPr>
              <w:t>Cláusula</w:t>
            </w:r>
            <w:r w:rsidRPr="0050002A">
              <w:rPr>
                <w:sz w:val="22"/>
                <w:szCs w:val="22"/>
              </w:rPr>
              <w:t xml:space="preserve"> 12.3 de las CGC, solicitar la aprobación de esa factura o documento justificativo o especificar el incumplimiento y exigir que el Comprador lo corrija, según sea el caso. Si el Comprador no paga esas sumas con los correspondientes intereses, no aprueba esas facturas o documentos justificativos ni da sus razones para negar esa aprobación, o no subsana el incumplimiento ni toma medidas para subsanarlo dentro de los catorce (14) días de recibida la notificación del Proveedor, o</w:t>
            </w:r>
          </w:p>
          <w:p w14:paraId="5243EADA" w14:textId="54096668" w:rsidR="00772764" w:rsidRPr="0050002A" w:rsidRDefault="00772764" w:rsidP="00100DE3">
            <w:pPr>
              <w:spacing w:after="200"/>
              <w:ind w:left="1714" w:right="-72" w:hanging="360"/>
              <w:rPr>
                <w:sz w:val="22"/>
                <w:szCs w:val="22"/>
              </w:rPr>
            </w:pPr>
            <w:r w:rsidRPr="0050002A">
              <w:rPr>
                <w:sz w:val="22"/>
                <w:szCs w:val="22"/>
              </w:rPr>
              <w:t>b)</w:t>
            </w:r>
            <w:r w:rsidRPr="0050002A">
              <w:rPr>
                <w:sz w:val="22"/>
                <w:szCs w:val="22"/>
              </w:rPr>
              <w:tab/>
              <w:t xml:space="preserve">el Proveedor no puede desempeñar alguna de sus obligaciones en virtud del Contrato por razones atribuibles al Comprador, lo que incluye, entre otras cosas, el hecho de que el Comprador no le haya dado la posesión del sitio del Proyecto o de otros lugares o no </w:t>
            </w:r>
            <w:r w:rsidR="002A2BFA" w:rsidRPr="0050002A">
              <w:rPr>
                <w:sz w:val="22"/>
                <w:szCs w:val="22"/>
              </w:rPr>
              <w:t>les</w:t>
            </w:r>
            <w:r w:rsidRPr="0050002A">
              <w:rPr>
                <w:sz w:val="22"/>
                <w:szCs w:val="22"/>
              </w:rPr>
              <w:t xml:space="preserve"> haya dado acceso a ellos, o no haya obtenido los permisos gubernamentales necesarios para la ejecución o la terminación del Sistema;</w:t>
            </w:r>
          </w:p>
          <w:p w14:paraId="1295993F" w14:textId="07AA8411" w:rsidR="00772764" w:rsidRPr="0050002A" w:rsidRDefault="00772764" w:rsidP="00100DE3">
            <w:pPr>
              <w:spacing w:after="200"/>
              <w:ind w:left="1350" w:right="-72"/>
              <w:rPr>
                <w:sz w:val="22"/>
                <w:szCs w:val="22"/>
              </w:rPr>
            </w:pPr>
            <w:r w:rsidRPr="0050002A">
              <w:rPr>
                <w:sz w:val="22"/>
                <w:szCs w:val="22"/>
              </w:rPr>
              <w:t xml:space="preserve">el Proveedor podrá enviar una notificación al Comprador, y si este no ha pagado las sumas pendientes, aprobado las facturas o documentos justificativos, dado sus razones para negar esa aprobación, o subsanado el incumplimiento dentro de los veintiocho (28) días siguientes a la notificación, o si el Proveedor no puede todavía cumplir alguna de sus obligaciones en virtud del Contrato por cualquier razón atribuible al Comprador dentro de los veintiocho (28) días posteriores a la notificación, el Proveedor podrá, mediante nueva notificación al Comprador, con referencia a la presente </w:t>
            </w:r>
            <w:r w:rsidR="001A22C9" w:rsidRPr="0050002A">
              <w:rPr>
                <w:sz w:val="22"/>
                <w:szCs w:val="22"/>
              </w:rPr>
              <w:t>Cláusula</w:t>
            </w:r>
            <w:r w:rsidRPr="0050002A">
              <w:rPr>
                <w:sz w:val="22"/>
                <w:szCs w:val="22"/>
              </w:rPr>
              <w:t xml:space="preserve"> 41.3.1 de las CGC, </w:t>
            </w:r>
            <w:r w:rsidR="001A22C9" w:rsidRPr="0050002A">
              <w:rPr>
                <w:sz w:val="22"/>
                <w:szCs w:val="22"/>
              </w:rPr>
              <w:t>resolver</w:t>
            </w:r>
            <w:r w:rsidRPr="0050002A">
              <w:rPr>
                <w:sz w:val="22"/>
                <w:szCs w:val="22"/>
              </w:rPr>
              <w:t xml:space="preserve"> inmediatamente el Contrato.</w:t>
            </w:r>
          </w:p>
          <w:p w14:paraId="1024B685" w14:textId="33994350" w:rsidR="00772764" w:rsidRPr="0050002A" w:rsidRDefault="00772764" w:rsidP="00100DE3">
            <w:pPr>
              <w:spacing w:after="200"/>
              <w:ind w:left="1353" w:right="-72" w:hanging="806"/>
              <w:rPr>
                <w:sz w:val="22"/>
                <w:szCs w:val="22"/>
              </w:rPr>
            </w:pPr>
            <w:r w:rsidRPr="0050002A">
              <w:rPr>
                <w:sz w:val="22"/>
                <w:szCs w:val="22"/>
              </w:rPr>
              <w:t>41.3.2</w:t>
            </w:r>
            <w:r w:rsidRPr="0050002A">
              <w:rPr>
                <w:sz w:val="22"/>
                <w:szCs w:val="22"/>
              </w:rPr>
              <w:tab/>
              <w:t xml:space="preserve">El Proveedor podrá </w:t>
            </w:r>
            <w:r w:rsidR="001A22C9" w:rsidRPr="0050002A">
              <w:rPr>
                <w:sz w:val="22"/>
                <w:szCs w:val="22"/>
              </w:rPr>
              <w:t>resolver</w:t>
            </w:r>
            <w:r w:rsidRPr="0050002A">
              <w:rPr>
                <w:sz w:val="22"/>
                <w:szCs w:val="22"/>
              </w:rPr>
              <w:t xml:space="preserve"> inmediatamente el Contrato mediante notificación en ese sentido al Comprador, con referencia a la presente </w:t>
            </w:r>
            <w:r w:rsidR="001A22C9" w:rsidRPr="0050002A">
              <w:rPr>
                <w:sz w:val="22"/>
                <w:szCs w:val="22"/>
              </w:rPr>
              <w:t>Cláusula</w:t>
            </w:r>
            <w:r w:rsidRPr="0050002A">
              <w:rPr>
                <w:sz w:val="22"/>
                <w:szCs w:val="22"/>
              </w:rPr>
              <w:t> 41.3.2 de las CGC, si el Comprador se declara en quiebra o en concurso de acreedores,</w:t>
            </w:r>
            <w:r w:rsidR="00675BFA" w:rsidRPr="0050002A">
              <w:rPr>
                <w:sz w:val="22"/>
                <w:szCs w:val="22"/>
              </w:rPr>
              <w:t xml:space="preserve"> entra en estado de cesación de pagos,</w:t>
            </w:r>
            <w:r w:rsidRPr="0050002A">
              <w:rPr>
                <w:sz w:val="22"/>
                <w:szCs w:val="22"/>
              </w:rPr>
              <w:t xml:space="preserve"> se ponen sus bienes bajo administración judicial, llega a un </w:t>
            </w:r>
            <w:r w:rsidR="00675BFA" w:rsidRPr="0050002A">
              <w:rPr>
                <w:sz w:val="22"/>
                <w:szCs w:val="22"/>
              </w:rPr>
              <w:t xml:space="preserve">acuerdo </w:t>
            </w:r>
            <w:r w:rsidRPr="0050002A">
              <w:rPr>
                <w:sz w:val="22"/>
                <w:szCs w:val="22"/>
              </w:rPr>
              <w:t>con sus acreedores o, cuando el Comprador es una persona jurídica, si se ha aprobado una resolución o una orden en la que se dispone su liquidación (que no sea una liquidación voluntaria con fines de fusión o reorganización), se ha designado un síndico para alguna parte de sus empresas o activos, o si el Comprador realiza alguna otra acción análoga como consecuencia de sus deudas o es objeto de ella.</w:t>
            </w:r>
          </w:p>
          <w:p w14:paraId="6B7ABB5E" w14:textId="23FB4EC5" w:rsidR="00772764" w:rsidRPr="0050002A" w:rsidRDefault="00772764" w:rsidP="00100DE3">
            <w:pPr>
              <w:spacing w:after="200"/>
              <w:ind w:left="1353" w:right="-72" w:hanging="806"/>
              <w:rPr>
                <w:sz w:val="22"/>
                <w:szCs w:val="22"/>
              </w:rPr>
            </w:pPr>
            <w:r w:rsidRPr="0050002A">
              <w:rPr>
                <w:sz w:val="22"/>
                <w:szCs w:val="22"/>
              </w:rPr>
              <w:t>41.3.3</w:t>
            </w:r>
            <w:r w:rsidRPr="0050002A">
              <w:rPr>
                <w:sz w:val="22"/>
                <w:szCs w:val="22"/>
              </w:rPr>
              <w:tab/>
              <w:t xml:space="preserve">Si el Contrato se rescinde conforme a las </w:t>
            </w:r>
            <w:r w:rsidR="001A22C9" w:rsidRPr="0050002A">
              <w:rPr>
                <w:sz w:val="22"/>
                <w:szCs w:val="22"/>
              </w:rPr>
              <w:t>Cláusula</w:t>
            </w:r>
            <w:r w:rsidRPr="0050002A">
              <w:rPr>
                <w:sz w:val="22"/>
                <w:szCs w:val="22"/>
              </w:rPr>
              <w:t xml:space="preserve">s 41.3.1 o 41.3.2 de las CGC, inmediatamente el Proveedor: </w:t>
            </w:r>
          </w:p>
          <w:p w14:paraId="5E73080C" w14:textId="77777777" w:rsidR="00772764" w:rsidRPr="0050002A" w:rsidRDefault="00772764" w:rsidP="00100DE3">
            <w:pPr>
              <w:spacing w:after="200"/>
              <w:ind w:left="1714" w:right="-72" w:hanging="360"/>
              <w:rPr>
                <w:sz w:val="22"/>
                <w:szCs w:val="22"/>
              </w:rPr>
            </w:pPr>
            <w:r w:rsidRPr="0050002A">
              <w:rPr>
                <w:sz w:val="22"/>
                <w:szCs w:val="22"/>
              </w:rPr>
              <w:t>a)</w:t>
            </w:r>
            <w:r w:rsidRPr="0050002A">
              <w:rPr>
                <w:sz w:val="22"/>
                <w:szCs w:val="22"/>
              </w:rPr>
              <w:tab/>
              <w:t>suspenderá todos los trabajos, con excepción de los que sean necesarios para proteger la parte del Sistema ya ejecutada o para dejar el sitio en buenas condiciones de limpieza y seguridad;</w:t>
            </w:r>
          </w:p>
          <w:p w14:paraId="7E089AC8" w14:textId="19B82450" w:rsidR="00772764" w:rsidRPr="0050002A" w:rsidRDefault="00772764" w:rsidP="00100DE3">
            <w:pPr>
              <w:spacing w:after="200"/>
              <w:ind w:left="1714" w:right="-72" w:hanging="360"/>
              <w:rPr>
                <w:sz w:val="22"/>
                <w:szCs w:val="22"/>
              </w:rPr>
            </w:pPr>
            <w:r w:rsidRPr="0050002A">
              <w:rPr>
                <w:sz w:val="22"/>
                <w:szCs w:val="22"/>
              </w:rPr>
              <w:t>b)</w:t>
            </w:r>
            <w:r w:rsidRPr="0050002A">
              <w:rPr>
                <w:sz w:val="22"/>
                <w:szCs w:val="22"/>
              </w:rPr>
              <w:tab/>
            </w:r>
            <w:r w:rsidR="001A22C9" w:rsidRPr="0050002A">
              <w:rPr>
                <w:sz w:val="22"/>
                <w:szCs w:val="22"/>
              </w:rPr>
              <w:t>resolver</w:t>
            </w:r>
            <w:r w:rsidRPr="0050002A">
              <w:rPr>
                <w:sz w:val="22"/>
                <w:szCs w:val="22"/>
              </w:rPr>
              <w:t xml:space="preserve">á todos los subcontratos, excepto los que hayan de cederse al Comprador de conformidad con la </w:t>
            </w:r>
            <w:r w:rsidR="001A22C9" w:rsidRPr="0050002A">
              <w:rPr>
                <w:sz w:val="22"/>
                <w:szCs w:val="22"/>
              </w:rPr>
              <w:t>Cláusula</w:t>
            </w:r>
            <w:r w:rsidRPr="0050002A">
              <w:rPr>
                <w:sz w:val="22"/>
                <w:szCs w:val="22"/>
              </w:rPr>
              <w:t xml:space="preserve"> 41.3.3 </w:t>
            </w:r>
            <w:r w:rsidR="00675BFA" w:rsidRPr="0050002A">
              <w:rPr>
                <w:sz w:val="22"/>
                <w:szCs w:val="22"/>
              </w:rPr>
              <w:t xml:space="preserve">d) </w:t>
            </w:r>
            <w:proofErr w:type="spellStart"/>
            <w:r w:rsidR="00675BFA" w:rsidRPr="0050002A">
              <w:rPr>
                <w:sz w:val="22"/>
                <w:szCs w:val="22"/>
              </w:rPr>
              <w:t>ii</w:t>
            </w:r>
            <w:proofErr w:type="spellEnd"/>
            <w:r w:rsidR="00675BFA" w:rsidRPr="0050002A">
              <w:rPr>
                <w:sz w:val="22"/>
                <w:szCs w:val="22"/>
              </w:rPr>
              <w:t xml:space="preserve">) </w:t>
            </w:r>
            <w:r w:rsidRPr="0050002A">
              <w:rPr>
                <w:sz w:val="22"/>
                <w:szCs w:val="22"/>
              </w:rPr>
              <w:t>de las CGC;</w:t>
            </w:r>
          </w:p>
          <w:p w14:paraId="2B26F679" w14:textId="2F018423" w:rsidR="00772764" w:rsidRPr="0050002A" w:rsidRDefault="00772764" w:rsidP="00100DE3">
            <w:pPr>
              <w:spacing w:after="200"/>
              <w:ind w:left="1714" w:right="-72" w:hanging="360"/>
              <w:rPr>
                <w:sz w:val="22"/>
                <w:szCs w:val="22"/>
              </w:rPr>
            </w:pPr>
            <w:r w:rsidRPr="0050002A">
              <w:rPr>
                <w:sz w:val="22"/>
                <w:szCs w:val="22"/>
              </w:rPr>
              <w:t>c)</w:t>
            </w:r>
            <w:r w:rsidRPr="0050002A">
              <w:rPr>
                <w:sz w:val="22"/>
                <w:szCs w:val="22"/>
              </w:rPr>
              <w:tab/>
              <w:t xml:space="preserve">retirará todos los equipos del Proveedor del sitio y repatriará el </w:t>
            </w:r>
            <w:r w:rsidR="002308A0" w:rsidRPr="0050002A">
              <w:rPr>
                <w:sz w:val="22"/>
                <w:szCs w:val="22"/>
              </w:rPr>
              <w:t>P</w:t>
            </w:r>
            <w:r w:rsidRPr="0050002A">
              <w:rPr>
                <w:sz w:val="22"/>
                <w:szCs w:val="22"/>
              </w:rPr>
              <w:t xml:space="preserve">ersonal del </w:t>
            </w:r>
            <w:r w:rsidR="002308A0" w:rsidRPr="0050002A">
              <w:rPr>
                <w:sz w:val="22"/>
                <w:szCs w:val="22"/>
              </w:rPr>
              <w:t>Proveedor</w:t>
            </w:r>
            <w:r w:rsidRPr="0050002A">
              <w:rPr>
                <w:sz w:val="22"/>
                <w:szCs w:val="22"/>
              </w:rPr>
              <w:t>;</w:t>
            </w:r>
          </w:p>
          <w:p w14:paraId="10CA57B4" w14:textId="6975D234" w:rsidR="00772764" w:rsidRPr="0050002A" w:rsidRDefault="00772764" w:rsidP="00100DE3">
            <w:pPr>
              <w:spacing w:after="200"/>
              <w:ind w:left="1710" w:right="-72" w:hanging="360"/>
              <w:rPr>
                <w:sz w:val="22"/>
                <w:szCs w:val="22"/>
              </w:rPr>
            </w:pPr>
            <w:r w:rsidRPr="0050002A">
              <w:rPr>
                <w:sz w:val="22"/>
                <w:szCs w:val="22"/>
              </w:rPr>
              <w:t xml:space="preserve">d) </w:t>
            </w:r>
            <w:r w:rsidR="00F5168F" w:rsidRPr="0050002A">
              <w:rPr>
                <w:sz w:val="22"/>
                <w:szCs w:val="22"/>
              </w:rPr>
              <w:tab/>
            </w:r>
            <w:r w:rsidRPr="0050002A">
              <w:rPr>
                <w:sz w:val="22"/>
                <w:szCs w:val="22"/>
              </w:rPr>
              <w:t xml:space="preserve">asimismo, con sujeción al pago especificado en la </w:t>
            </w:r>
            <w:r w:rsidR="001A22C9" w:rsidRPr="0050002A">
              <w:rPr>
                <w:sz w:val="22"/>
                <w:szCs w:val="22"/>
              </w:rPr>
              <w:t>Cláusula</w:t>
            </w:r>
            <w:r w:rsidRPr="0050002A">
              <w:rPr>
                <w:sz w:val="22"/>
                <w:szCs w:val="22"/>
              </w:rPr>
              <w:t xml:space="preserve"> 41.3.4 de las CGC,</w:t>
            </w:r>
          </w:p>
          <w:p w14:paraId="3D933C67" w14:textId="4855D925" w:rsidR="00772764" w:rsidRPr="0050002A" w:rsidRDefault="00772764" w:rsidP="00100DE3">
            <w:pPr>
              <w:spacing w:after="200"/>
              <w:ind w:left="2250" w:right="-72" w:hanging="540"/>
              <w:rPr>
                <w:sz w:val="22"/>
                <w:szCs w:val="22"/>
              </w:rPr>
            </w:pPr>
            <w:r w:rsidRPr="0050002A">
              <w:rPr>
                <w:sz w:val="22"/>
                <w:szCs w:val="22"/>
              </w:rPr>
              <w:t>i)</w:t>
            </w:r>
            <w:r w:rsidRPr="0050002A">
              <w:rPr>
                <w:sz w:val="22"/>
                <w:szCs w:val="22"/>
              </w:rPr>
              <w:tab/>
              <w:t xml:space="preserve">entregará al Comprador las partes del Sistema ejecutadas hasta la fecha de la </w:t>
            </w:r>
            <w:r w:rsidR="001A22C9" w:rsidRPr="0050002A">
              <w:rPr>
                <w:sz w:val="22"/>
                <w:szCs w:val="22"/>
              </w:rPr>
              <w:t>resolución</w:t>
            </w:r>
            <w:r w:rsidRPr="0050002A">
              <w:rPr>
                <w:sz w:val="22"/>
                <w:szCs w:val="22"/>
              </w:rPr>
              <w:t>;</w:t>
            </w:r>
          </w:p>
          <w:p w14:paraId="5481151B" w14:textId="2078303E" w:rsidR="00772764" w:rsidRPr="0050002A" w:rsidRDefault="00772764" w:rsidP="00100DE3">
            <w:pPr>
              <w:spacing w:after="200"/>
              <w:ind w:left="2250" w:right="-72" w:hanging="540"/>
              <w:rPr>
                <w:sz w:val="22"/>
                <w:szCs w:val="22"/>
              </w:rPr>
            </w:pPr>
            <w:proofErr w:type="spellStart"/>
            <w:r w:rsidRPr="0050002A">
              <w:rPr>
                <w:sz w:val="22"/>
                <w:szCs w:val="22"/>
              </w:rPr>
              <w:t>ii</w:t>
            </w:r>
            <w:proofErr w:type="spellEnd"/>
            <w:r w:rsidRPr="0050002A">
              <w:rPr>
                <w:sz w:val="22"/>
                <w:szCs w:val="22"/>
              </w:rPr>
              <w:t>)</w:t>
            </w:r>
            <w:r w:rsidRPr="0050002A">
              <w:rPr>
                <w:sz w:val="22"/>
                <w:szCs w:val="22"/>
              </w:rPr>
              <w:tab/>
              <w:t xml:space="preserve">en la medida que sea legalmente posible, cederá al Comprador todos sus derechos, títulos y beneficios respecto del Sistema o los Subsistemas a la fecha de la </w:t>
            </w:r>
            <w:r w:rsidR="001A22C9" w:rsidRPr="0050002A">
              <w:rPr>
                <w:sz w:val="22"/>
                <w:szCs w:val="22"/>
              </w:rPr>
              <w:t>resolución</w:t>
            </w:r>
            <w:r w:rsidRPr="0050002A">
              <w:rPr>
                <w:sz w:val="22"/>
                <w:szCs w:val="22"/>
              </w:rPr>
              <w:t xml:space="preserve"> y, a requerimiento del Comprador, respecto de cualquier subcontrato formalizado entre el Proveedor y sus subcontratistas;</w:t>
            </w:r>
          </w:p>
          <w:p w14:paraId="771396E7" w14:textId="3DDF7F29" w:rsidR="00772764" w:rsidRPr="0050002A" w:rsidRDefault="00772764" w:rsidP="00100DE3">
            <w:pPr>
              <w:spacing w:after="200"/>
              <w:ind w:left="2250" w:right="-72" w:hanging="540"/>
              <w:rPr>
                <w:sz w:val="22"/>
                <w:szCs w:val="22"/>
              </w:rPr>
            </w:pPr>
            <w:proofErr w:type="spellStart"/>
            <w:r w:rsidRPr="0050002A">
              <w:rPr>
                <w:sz w:val="22"/>
                <w:szCs w:val="22"/>
              </w:rPr>
              <w:t>iii</w:t>
            </w:r>
            <w:proofErr w:type="spellEnd"/>
            <w:r w:rsidRPr="0050002A">
              <w:rPr>
                <w:sz w:val="22"/>
                <w:szCs w:val="22"/>
              </w:rPr>
              <w:t>)</w:t>
            </w:r>
            <w:r w:rsidRPr="0050002A">
              <w:rPr>
                <w:sz w:val="22"/>
                <w:szCs w:val="22"/>
              </w:rPr>
              <w:tab/>
              <w:t xml:space="preserve">en la medida de lo legalmente posible, entregará al Comprador todos los planos, especificaciones y otros documentos preparados por el Proveedor o sus subcontratistas a la fecha de la </w:t>
            </w:r>
            <w:r w:rsidR="001A22C9" w:rsidRPr="0050002A">
              <w:rPr>
                <w:sz w:val="22"/>
                <w:szCs w:val="22"/>
              </w:rPr>
              <w:t>resolución</w:t>
            </w:r>
            <w:r w:rsidRPr="0050002A">
              <w:rPr>
                <w:sz w:val="22"/>
                <w:szCs w:val="22"/>
              </w:rPr>
              <w:t xml:space="preserve"> en relación con el Sistema.</w:t>
            </w:r>
          </w:p>
          <w:p w14:paraId="459123EA" w14:textId="421E0A0E" w:rsidR="00772764" w:rsidRPr="0050002A" w:rsidRDefault="00772764" w:rsidP="00100DE3">
            <w:pPr>
              <w:spacing w:after="200"/>
              <w:ind w:left="1350" w:right="-72" w:hanging="810"/>
              <w:rPr>
                <w:sz w:val="22"/>
                <w:szCs w:val="22"/>
              </w:rPr>
            </w:pPr>
            <w:r w:rsidRPr="0050002A">
              <w:rPr>
                <w:sz w:val="22"/>
                <w:szCs w:val="22"/>
              </w:rPr>
              <w:t>41.3.4</w:t>
            </w:r>
            <w:r w:rsidRPr="0050002A">
              <w:rPr>
                <w:sz w:val="22"/>
                <w:szCs w:val="22"/>
              </w:rPr>
              <w:tab/>
              <w:t xml:space="preserve">Si el Contrato se rescinde conforme a las </w:t>
            </w:r>
            <w:r w:rsidR="001A22C9" w:rsidRPr="0050002A">
              <w:rPr>
                <w:sz w:val="22"/>
                <w:szCs w:val="22"/>
              </w:rPr>
              <w:t>Cláusula</w:t>
            </w:r>
            <w:r w:rsidRPr="0050002A">
              <w:rPr>
                <w:sz w:val="22"/>
                <w:szCs w:val="22"/>
              </w:rPr>
              <w:t xml:space="preserve">s 41.3.1 o 41.3.2 de las CGC, el Comprador pagará al Proveedor todas las sumas que se especifican en la </w:t>
            </w:r>
            <w:r w:rsidR="001A22C9" w:rsidRPr="0050002A">
              <w:rPr>
                <w:sz w:val="22"/>
                <w:szCs w:val="22"/>
              </w:rPr>
              <w:t>Cláusula</w:t>
            </w:r>
            <w:r w:rsidRPr="0050002A">
              <w:rPr>
                <w:sz w:val="22"/>
                <w:szCs w:val="22"/>
              </w:rPr>
              <w:t xml:space="preserve"> 41.1.3 de las CGC, junto con una indemnización razonable por todas las pérdidas (excepto el lucro cesante) o daños sufridos por el Proveedor que sean resultado o consecuencia de esa </w:t>
            </w:r>
            <w:r w:rsidR="001A22C9" w:rsidRPr="0050002A">
              <w:rPr>
                <w:sz w:val="22"/>
                <w:szCs w:val="22"/>
              </w:rPr>
              <w:t>resolución</w:t>
            </w:r>
            <w:r w:rsidRPr="0050002A">
              <w:rPr>
                <w:sz w:val="22"/>
                <w:szCs w:val="22"/>
              </w:rPr>
              <w:t xml:space="preserve"> o guarden relación con ella.</w:t>
            </w:r>
          </w:p>
          <w:p w14:paraId="6C1B958E" w14:textId="1574A3D7" w:rsidR="00772764" w:rsidRPr="0050002A" w:rsidRDefault="00772764" w:rsidP="00100DE3">
            <w:pPr>
              <w:spacing w:after="200"/>
              <w:ind w:left="1353" w:right="-72" w:hanging="806"/>
              <w:rPr>
                <w:sz w:val="22"/>
                <w:szCs w:val="22"/>
              </w:rPr>
            </w:pPr>
            <w:r w:rsidRPr="0050002A">
              <w:rPr>
                <w:sz w:val="22"/>
                <w:szCs w:val="22"/>
              </w:rPr>
              <w:t>41.3.5</w:t>
            </w:r>
            <w:r w:rsidRPr="0050002A">
              <w:rPr>
                <w:sz w:val="22"/>
                <w:szCs w:val="22"/>
              </w:rPr>
              <w:tab/>
              <w:t xml:space="preserve">La </w:t>
            </w:r>
            <w:r w:rsidR="001A22C9" w:rsidRPr="0050002A">
              <w:rPr>
                <w:sz w:val="22"/>
                <w:szCs w:val="22"/>
              </w:rPr>
              <w:t>resolución</w:t>
            </w:r>
            <w:r w:rsidRPr="0050002A">
              <w:rPr>
                <w:sz w:val="22"/>
                <w:szCs w:val="22"/>
              </w:rPr>
              <w:t xml:space="preserve"> por el Proveedor conforme a la presente </w:t>
            </w:r>
            <w:r w:rsidR="001A22C9" w:rsidRPr="0050002A">
              <w:rPr>
                <w:sz w:val="22"/>
                <w:szCs w:val="22"/>
              </w:rPr>
              <w:t>Cláusula</w:t>
            </w:r>
            <w:r w:rsidRPr="0050002A">
              <w:rPr>
                <w:sz w:val="22"/>
                <w:szCs w:val="22"/>
              </w:rPr>
              <w:t xml:space="preserve"> 41.3 de las CGC se hará sin perjuicio de cualquier otro derecho o recurso que pueda ejercer el Proveedor en lugar de los derechos conferidos en virtud de la </w:t>
            </w:r>
            <w:r w:rsidR="001A22C9" w:rsidRPr="0050002A">
              <w:rPr>
                <w:sz w:val="22"/>
                <w:szCs w:val="22"/>
              </w:rPr>
              <w:t>Cláusula</w:t>
            </w:r>
            <w:r w:rsidRPr="0050002A">
              <w:rPr>
                <w:sz w:val="22"/>
                <w:szCs w:val="22"/>
              </w:rPr>
              <w:t xml:space="preserve"> 41.3 de las CGC o además de ellos.</w:t>
            </w:r>
          </w:p>
          <w:p w14:paraId="794568B6" w14:textId="36BE2009" w:rsidR="00772764" w:rsidRPr="0050002A" w:rsidRDefault="00772764" w:rsidP="00100DE3">
            <w:pPr>
              <w:spacing w:after="200"/>
              <w:ind w:left="547" w:right="-72" w:hanging="547"/>
              <w:rPr>
                <w:sz w:val="22"/>
                <w:szCs w:val="22"/>
              </w:rPr>
            </w:pPr>
            <w:r w:rsidRPr="0050002A">
              <w:rPr>
                <w:sz w:val="22"/>
                <w:szCs w:val="22"/>
              </w:rPr>
              <w:t>41.4</w:t>
            </w:r>
            <w:r w:rsidRPr="0050002A">
              <w:rPr>
                <w:sz w:val="22"/>
                <w:szCs w:val="22"/>
              </w:rPr>
              <w:tab/>
              <w:t xml:space="preserve">En la presente </w:t>
            </w:r>
            <w:r w:rsidR="001A22C9" w:rsidRPr="0050002A">
              <w:rPr>
                <w:sz w:val="22"/>
                <w:szCs w:val="22"/>
              </w:rPr>
              <w:t>Cláusula</w:t>
            </w:r>
            <w:r w:rsidRPr="0050002A">
              <w:rPr>
                <w:sz w:val="22"/>
                <w:szCs w:val="22"/>
              </w:rPr>
              <w:t xml:space="preserve"> 41 de las CGC, la expresión “parte del Sistema ya ejecutada” incluirá todos los trabajos ejecutados, los servicios prestados y todas las tecnologías de la información u otros bienes adquiridos (o sujetos a una obligación jurídicamente vinculante de compra) por el Proveedor y utilizados o destinados a utilizarse para los fines del Sistema, hasta la fecha de la </w:t>
            </w:r>
            <w:r w:rsidR="001A22C9" w:rsidRPr="0050002A">
              <w:rPr>
                <w:sz w:val="22"/>
                <w:szCs w:val="22"/>
              </w:rPr>
              <w:t>resolución</w:t>
            </w:r>
            <w:r w:rsidRPr="0050002A">
              <w:rPr>
                <w:sz w:val="22"/>
                <w:szCs w:val="22"/>
              </w:rPr>
              <w:t>, inclusive.</w:t>
            </w:r>
          </w:p>
          <w:p w14:paraId="76CEFF55" w14:textId="0BC590A4" w:rsidR="00772764" w:rsidRPr="0050002A" w:rsidRDefault="00772764" w:rsidP="00100DE3">
            <w:pPr>
              <w:spacing w:after="200"/>
              <w:ind w:left="547" w:right="-72" w:hanging="547"/>
              <w:rPr>
                <w:sz w:val="22"/>
                <w:szCs w:val="22"/>
              </w:rPr>
            </w:pPr>
            <w:r w:rsidRPr="0050002A">
              <w:rPr>
                <w:sz w:val="22"/>
                <w:szCs w:val="22"/>
              </w:rPr>
              <w:t>41.5</w:t>
            </w:r>
            <w:r w:rsidRPr="0050002A">
              <w:rPr>
                <w:sz w:val="22"/>
                <w:szCs w:val="22"/>
              </w:rPr>
              <w:tab/>
              <w:t xml:space="preserve">En la presente </w:t>
            </w:r>
            <w:r w:rsidR="001A22C9" w:rsidRPr="0050002A">
              <w:rPr>
                <w:sz w:val="22"/>
                <w:szCs w:val="22"/>
              </w:rPr>
              <w:t>Cláusula</w:t>
            </w:r>
            <w:r w:rsidRPr="0050002A">
              <w:rPr>
                <w:sz w:val="22"/>
                <w:szCs w:val="22"/>
              </w:rPr>
              <w:t xml:space="preserve"> 41 de las CGC, al calcular las sumas adeudadas por el Comprador al Proveedor, se tendrán en cuenta todas las sumas pagadas anteriormente por el Comprador al Proveedor en virtud del Contrato, incluidos los anticipos pagados </w:t>
            </w:r>
            <w:proofErr w:type="gramStart"/>
            <w:r w:rsidRPr="0050002A">
              <w:rPr>
                <w:b/>
                <w:sz w:val="22"/>
                <w:szCs w:val="22"/>
              </w:rPr>
              <w:t>de acuerdo a</w:t>
            </w:r>
            <w:proofErr w:type="gramEnd"/>
            <w:r w:rsidRPr="0050002A">
              <w:rPr>
                <w:b/>
                <w:sz w:val="22"/>
                <w:szCs w:val="22"/>
              </w:rPr>
              <w:t xml:space="preserve"> lo dispuesto en las CEC</w:t>
            </w:r>
            <w:r w:rsidRPr="0050002A">
              <w:rPr>
                <w:sz w:val="22"/>
                <w:szCs w:val="22"/>
              </w:rPr>
              <w:t>.</w:t>
            </w:r>
          </w:p>
        </w:tc>
      </w:tr>
      <w:tr w:rsidR="00772764" w:rsidRPr="0050002A" w14:paraId="554F55CF" w14:textId="77777777" w:rsidTr="00100DE3">
        <w:trPr>
          <w:cantSplit/>
        </w:trPr>
        <w:tc>
          <w:tcPr>
            <w:tcW w:w="2412" w:type="dxa"/>
          </w:tcPr>
          <w:p w14:paraId="1E277B12" w14:textId="77777777" w:rsidR="00772764" w:rsidRPr="0050002A" w:rsidRDefault="00772764" w:rsidP="00100DE3">
            <w:pPr>
              <w:pStyle w:val="Head62"/>
            </w:pPr>
            <w:bookmarkStart w:id="1014" w:name="_Toc277233366"/>
            <w:bookmarkStart w:id="1015" w:name="_Toc136426896"/>
            <w:r w:rsidRPr="0050002A">
              <w:t>42.</w:t>
            </w:r>
            <w:r w:rsidRPr="0050002A">
              <w:tab/>
              <w:t>Cesión</w:t>
            </w:r>
            <w:bookmarkEnd w:id="1014"/>
            <w:bookmarkEnd w:id="1015"/>
          </w:p>
        </w:tc>
        <w:tc>
          <w:tcPr>
            <w:tcW w:w="6588" w:type="dxa"/>
          </w:tcPr>
          <w:p w14:paraId="6BA9347B" w14:textId="77777777" w:rsidR="00772764" w:rsidRPr="0050002A" w:rsidRDefault="00772764" w:rsidP="00100DE3">
            <w:pPr>
              <w:spacing w:after="200"/>
              <w:ind w:left="547" w:right="-72" w:hanging="547"/>
              <w:rPr>
                <w:sz w:val="22"/>
                <w:szCs w:val="22"/>
              </w:rPr>
            </w:pPr>
            <w:r w:rsidRPr="0050002A">
              <w:rPr>
                <w:sz w:val="22"/>
                <w:szCs w:val="22"/>
              </w:rPr>
              <w:t>43.1</w:t>
            </w:r>
            <w:r w:rsidRPr="0050002A">
              <w:rPr>
                <w:sz w:val="22"/>
                <w:szCs w:val="22"/>
              </w:rPr>
              <w:tab/>
              <w:t>Ni el Comprador ni el Proveedor cederán a un tercero, sin el consentimiento previo por escrito de la otra Parte, el Contrato ni ninguna parte de él, ni ningún derecho, beneficio, obligación o interés en el Contrato o en virtud del Contrato; no obstante, el Proveedor tendrá derecho a efectuar la cesión absoluta o mediante cargo de las sumas que le sean adeudadas y pagaderas o que puedan serle adeudadas y pagaderas en virtud del Contrato.</w:t>
            </w:r>
          </w:p>
        </w:tc>
      </w:tr>
    </w:tbl>
    <w:p w14:paraId="5F9BBB3E" w14:textId="77777777" w:rsidR="00772764" w:rsidRPr="0050002A" w:rsidRDefault="00772764" w:rsidP="00772764">
      <w:pPr>
        <w:pStyle w:val="Head61"/>
      </w:pPr>
      <w:bookmarkStart w:id="1016" w:name="_Toc277233367"/>
      <w:bookmarkStart w:id="1017" w:name="_Toc136426897"/>
      <w:r w:rsidRPr="0050002A">
        <w:t>I.</w:t>
      </w:r>
      <w:r w:rsidRPr="0050002A">
        <w:tab/>
        <w:t>Solución de controversias</w:t>
      </w:r>
      <w:bookmarkEnd w:id="1016"/>
      <w:bookmarkEnd w:id="1017"/>
    </w:p>
    <w:tbl>
      <w:tblPr>
        <w:tblW w:w="0" w:type="auto"/>
        <w:tblInd w:w="108" w:type="dxa"/>
        <w:tblLayout w:type="fixed"/>
        <w:tblCellMar>
          <w:left w:w="115" w:type="dxa"/>
          <w:right w:w="115" w:type="dxa"/>
        </w:tblCellMar>
        <w:tblLook w:val="0000" w:firstRow="0" w:lastRow="0" w:firstColumn="0" w:lastColumn="0" w:noHBand="0" w:noVBand="0"/>
      </w:tblPr>
      <w:tblGrid>
        <w:gridCol w:w="2412"/>
        <w:gridCol w:w="6498"/>
      </w:tblGrid>
      <w:tr w:rsidR="00772764" w:rsidRPr="0050002A" w14:paraId="4F69BEE5" w14:textId="77777777" w:rsidTr="00F27666">
        <w:trPr>
          <w:cantSplit/>
        </w:trPr>
        <w:tc>
          <w:tcPr>
            <w:tcW w:w="2412" w:type="dxa"/>
          </w:tcPr>
          <w:p w14:paraId="746B1994" w14:textId="77777777" w:rsidR="00772764" w:rsidRPr="0050002A" w:rsidRDefault="00772764" w:rsidP="00100DE3">
            <w:pPr>
              <w:pStyle w:val="Head62"/>
            </w:pPr>
            <w:bookmarkStart w:id="1018" w:name="_Toc277233368"/>
            <w:bookmarkStart w:id="1019" w:name="_Toc136426898"/>
            <w:r w:rsidRPr="0050002A">
              <w:t>43.</w:t>
            </w:r>
            <w:r w:rsidRPr="0050002A">
              <w:tab/>
              <w:t>Solución de controversias</w:t>
            </w:r>
            <w:bookmarkEnd w:id="1018"/>
            <w:bookmarkEnd w:id="1019"/>
          </w:p>
        </w:tc>
        <w:tc>
          <w:tcPr>
            <w:tcW w:w="6498" w:type="dxa"/>
          </w:tcPr>
          <w:p w14:paraId="4BC13DB9" w14:textId="77777777" w:rsidR="00772764" w:rsidRPr="0050002A" w:rsidRDefault="00772764" w:rsidP="00100DE3">
            <w:pPr>
              <w:keepNext/>
              <w:spacing w:after="200"/>
              <w:ind w:left="547" w:right="-72" w:hanging="547"/>
              <w:rPr>
                <w:sz w:val="22"/>
              </w:rPr>
            </w:pPr>
            <w:r w:rsidRPr="0050002A">
              <w:rPr>
                <w:sz w:val="22"/>
              </w:rPr>
              <w:t>43.1</w:t>
            </w:r>
            <w:r w:rsidRPr="0050002A">
              <w:rPr>
                <w:sz w:val="22"/>
              </w:rPr>
              <w:tab/>
              <w:t>Conciliación</w:t>
            </w:r>
          </w:p>
        </w:tc>
      </w:tr>
      <w:tr w:rsidR="00772764" w:rsidRPr="0050002A" w14:paraId="095F2F8B" w14:textId="77777777" w:rsidTr="00F27666">
        <w:tc>
          <w:tcPr>
            <w:tcW w:w="2412" w:type="dxa"/>
          </w:tcPr>
          <w:p w14:paraId="26CD251E" w14:textId="77777777" w:rsidR="00772764" w:rsidRPr="0050002A" w:rsidRDefault="00772764" w:rsidP="00100DE3">
            <w:pPr>
              <w:spacing w:after="0"/>
              <w:jc w:val="left"/>
            </w:pPr>
          </w:p>
        </w:tc>
        <w:tc>
          <w:tcPr>
            <w:tcW w:w="6498" w:type="dxa"/>
          </w:tcPr>
          <w:p w14:paraId="2715C625" w14:textId="4176A494" w:rsidR="00772764" w:rsidRPr="0050002A" w:rsidRDefault="00772764" w:rsidP="000F0993">
            <w:pPr>
              <w:keepNext/>
              <w:ind w:left="1060" w:right="-74" w:hanging="630"/>
              <w:rPr>
                <w:sz w:val="22"/>
              </w:rPr>
            </w:pPr>
            <w:r w:rsidRPr="0050002A">
              <w:rPr>
                <w:sz w:val="22"/>
              </w:rPr>
              <w:t>43.1.1</w:t>
            </w:r>
            <w:r w:rsidRPr="0050002A">
              <w:rPr>
                <w:sz w:val="22"/>
              </w:rPr>
              <w:tab/>
              <w:t xml:space="preserve">En caso de que surja alguna controversia, del tipo que fuere, entre el Comprador y el Proveedor en relación con este Contrato o derivada de él, incluidas, sin perjuicio del carácter general de lo que antecede, toda cuestión relativa a su existencia, validez o </w:t>
            </w:r>
            <w:r w:rsidR="001A22C9" w:rsidRPr="0050002A">
              <w:rPr>
                <w:sz w:val="22"/>
              </w:rPr>
              <w:t>resolución</w:t>
            </w:r>
            <w:r w:rsidRPr="0050002A">
              <w:rPr>
                <w:sz w:val="22"/>
              </w:rPr>
              <w:t xml:space="preserve">, o el funcionamiento del Sistema (ya sea durante el curso de la ejecución o una vez lograda la aceptación operativa, y ya sea antes o después de la </w:t>
            </w:r>
            <w:r w:rsidR="001A22C9" w:rsidRPr="0050002A">
              <w:rPr>
                <w:sz w:val="22"/>
              </w:rPr>
              <w:t>resolución</w:t>
            </w:r>
            <w:r w:rsidRPr="0050002A">
              <w:rPr>
                <w:sz w:val="22"/>
              </w:rPr>
              <w:t xml:space="preserve">, abandono o incumplimiento del Contrato), las Partes buscarán resolver dicha disputa mediante consultas entre ellas. Si no logran resolver la disputa mediante tales consultas dentro de un plazo de catorce (14) días después que una Parte haya notificado a la otra por escrito acerca de la disputa, y si el Convenio Contractual incluido en el apéndice 2 menciona un conciliador, cualquiera de las Partes remitirá por escrito la disputa al conciliador en un plazo de otros catorce (14) días, con copia a la otra Parte. Si en el Convenio Contractual no se ha especificado ningún conciliador, el período de consultas mutuas mencionado anteriormente durará veintiocho (28) días (en lugar de catorce), al cabo del cual cualquiera de las Partes podrá proceder a la notificación del arbitraje de conformidad con la </w:t>
            </w:r>
            <w:r w:rsidR="001A22C9" w:rsidRPr="0050002A">
              <w:rPr>
                <w:sz w:val="22"/>
              </w:rPr>
              <w:t>Cláusula</w:t>
            </w:r>
            <w:r w:rsidRPr="0050002A">
              <w:rPr>
                <w:sz w:val="22"/>
              </w:rPr>
              <w:t> </w:t>
            </w:r>
            <w:r w:rsidR="0046644C" w:rsidRPr="0050002A">
              <w:rPr>
                <w:sz w:val="22"/>
              </w:rPr>
              <w:t>43</w:t>
            </w:r>
            <w:r w:rsidRPr="0050002A">
              <w:rPr>
                <w:sz w:val="22"/>
              </w:rPr>
              <w:t>.2.1 de las CGC.</w:t>
            </w:r>
          </w:p>
        </w:tc>
      </w:tr>
      <w:tr w:rsidR="00772764" w:rsidRPr="0050002A" w14:paraId="367A94A4" w14:textId="77777777" w:rsidTr="00F27666">
        <w:tc>
          <w:tcPr>
            <w:tcW w:w="2412" w:type="dxa"/>
          </w:tcPr>
          <w:p w14:paraId="23AFA085" w14:textId="77777777" w:rsidR="00772764" w:rsidRPr="0050002A" w:rsidRDefault="00772764" w:rsidP="00100DE3">
            <w:pPr>
              <w:spacing w:after="0"/>
              <w:jc w:val="left"/>
            </w:pPr>
          </w:p>
        </w:tc>
        <w:tc>
          <w:tcPr>
            <w:tcW w:w="6498" w:type="dxa"/>
          </w:tcPr>
          <w:p w14:paraId="23ADCA90" w14:textId="77777777" w:rsidR="00772764" w:rsidRPr="0050002A" w:rsidRDefault="00772764" w:rsidP="000F0993">
            <w:pPr>
              <w:keepNext/>
              <w:ind w:left="1060" w:right="-74" w:hanging="630"/>
              <w:rPr>
                <w:sz w:val="22"/>
              </w:rPr>
            </w:pPr>
            <w:r w:rsidRPr="0050002A">
              <w:rPr>
                <w:sz w:val="22"/>
              </w:rPr>
              <w:t>43.1.2</w:t>
            </w:r>
            <w:r w:rsidRPr="0050002A">
              <w:rPr>
                <w:sz w:val="22"/>
              </w:rPr>
              <w:tab/>
              <w:t xml:space="preserve">El conciliador comunicará por escrito su decisión a ambas Partes dentro de los veintiocho (28) días posteriores a la fecha en que se le remitió la disputa. Si el conciliador ha comunicado su decisión y ni el Comprador ni el Proveedor han presentado su notificación de la intención de iniciar un proceso de arbitraje dentro de los cincuenta y seis (56) días posteriores a dicha referencia, la decisión se considerará definitiva y vinculante para ambas Partes. Toda decisión que se considere definitiva y vinculante deberá ser implementada por las Partes de inmediato. </w:t>
            </w:r>
          </w:p>
          <w:p w14:paraId="5D40AB49" w14:textId="77777777" w:rsidR="00772764" w:rsidRPr="0050002A" w:rsidRDefault="00772764" w:rsidP="000F0993">
            <w:pPr>
              <w:keepNext/>
              <w:ind w:left="1060" w:right="-74" w:hanging="630"/>
              <w:rPr>
                <w:sz w:val="22"/>
              </w:rPr>
            </w:pPr>
            <w:r w:rsidRPr="0050002A">
              <w:rPr>
                <w:sz w:val="22"/>
              </w:rPr>
              <w:t>43.1.3</w:t>
            </w:r>
            <w:r w:rsidRPr="0050002A">
              <w:rPr>
                <w:sz w:val="22"/>
              </w:rPr>
              <w:tab/>
              <w:t xml:space="preserve">Se pagará al conciliador una tarifa por hora según la tasa especificada en el Convenio Contractual, más los gastos razonables en que haya incurrido para llevar a cabo sus obligaciones como conciliador, y estos costos se dividirán en partes iguales entre el Comprador y el Proveedor. </w:t>
            </w:r>
          </w:p>
          <w:p w14:paraId="14F7F979" w14:textId="77777777" w:rsidR="00772764" w:rsidRPr="0050002A" w:rsidRDefault="00772764" w:rsidP="000F0993">
            <w:pPr>
              <w:keepNext/>
              <w:ind w:left="1060" w:right="-74" w:hanging="630"/>
              <w:rPr>
                <w:sz w:val="22"/>
              </w:rPr>
            </w:pPr>
            <w:r w:rsidRPr="0050002A">
              <w:rPr>
                <w:sz w:val="22"/>
              </w:rPr>
              <w:t>43.1.4</w:t>
            </w:r>
            <w:r w:rsidRPr="0050002A">
              <w:rPr>
                <w:sz w:val="22"/>
              </w:rPr>
              <w:tab/>
              <w:t xml:space="preserve">En caso de que el conciliador renuncie o muera, o si el Comprador y el Proveedor están de acuerdo en que el conciliador no desempeña sus funciones de conformidad con lo dispuesto en el Contrato, el Comprador y el Proveedor nombrarán conjuntamente un nuevo conciliador. Si las Partes no llegan a un acuerdo dentro de los veintiocho (28) días, el nuevo conciliador será nombrado a pedido de cualquiera de las Partes por la autoridad nominadora </w:t>
            </w:r>
            <w:r w:rsidRPr="0050002A">
              <w:rPr>
                <w:b/>
                <w:sz w:val="22"/>
              </w:rPr>
              <w:t>especificada en las CEC</w:t>
            </w:r>
            <w:r w:rsidRPr="0050002A">
              <w:rPr>
                <w:sz w:val="22"/>
              </w:rPr>
              <w:t xml:space="preserve"> o, si no se la hubiera </w:t>
            </w:r>
            <w:r w:rsidRPr="0050002A">
              <w:rPr>
                <w:b/>
                <w:sz w:val="22"/>
              </w:rPr>
              <w:t>especificado en las CEC</w:t>
            </w:r>
            <w:r w:rsidRPr="0050002A">
              <w:rPr>
                <w:sz w:val="22"/>
              </w:rPr>
              <w:t xml:space="preserve">, a partir de este momento y hasta que las Partes se pongan de acuerdo para nombrar un conciliador o una autoridad nominadora, el Contrato se ejecutará como si no hubiera conciliador. </w:t>
            </w:r>
          </w:p>
          <w:p w14:paraId="082A444B" w14:textId="77777777" w:rsidR="00772764" w:rsidRPr="0050002A" w:rsidRDefault="00772764" w:rsidP="00F5168F">
            <w:pPr>
              <w:keepNext/>
              <w:ind w:left="547" w:right="-74" w:hanging="547"/>
              <w:rPr>
                <w:sz w:val="22"/>
              </w:rPr>
            </w:pPr>
            <w:r w:rsidRPr="0050002A">
              <w:rPr>
                <w:sz w:val="22"/>
              </w:rPr>
              <w:t>43.2</w:t>
            </w:r>
            <w:r w:rsidRPr="0050002A">
              <w:rPr>
                <w:sz w:val="22"/>
              </w:rPr>
              <w:tab/>
              <w:t>Arbitraje</w:t>
            </w:r>
          </w:p>
          <w:p w14:paraId="588AA099" w14:textId="77777777" w:rsidR="00772764" w:rsidRPr="0050002A" w:rsidRDefault="00772764" w:rsidP="000F0993">
            <w:pPr>
              <w:keepNext/>
              <w:ind w:left="1060" w:right="-74" w:hanging="630"/>
              <w:rPr>
                <w:sz w:val="22"/>
              </w:rPr>
            </w:pPr>
            <w:r w:rsidRPr="0050002A">
              <w:rPr>
                <w:sz w:val="22"/>
              </w:rPr>
              <w:t>43.2.1</w:t>
            </w:r>
            <w:r w:rsidRPr="0050002A">
              <w:rPr>
                <w:sz w:val="22"/>
              </w:rPr>
              <w:tab/>
              <w:t>Si:</w:t>
            </w:r>
          </w:p>
          <w:p w14:paraId="594005FE" w14:textId="60ED1FB4" w:rsidR="00772764" w:rsidRPr="0050002A" w:rsidRDefault="00772764" w:rsidP="00F5168F">
            <w:pPr>
              <w:ind w:left="1540" w:right="-74" w:hanging="446"/>
              <w:rPr>
                <w:sz w:val="22"/>
              </w:rPr>
            </w:pPr>
            <w:r w:rsidRPr="0050002A">
              <w:rPr>
                <w:sz w:val="22"/>
              </w:rPr>
              <w:t xml:space="preserve">a) </w:t>
            </w:r>
            <w:r w:rsidR="00325B98" w:rsidRPr="0050002A">
              <w:rPr>
                <w:sz w:val="22"/>
              </w:rPr>
              <w:tab/>
            </w:r>
            <w:r w:rsidRPr="0050002A">
              <w:rPr>
                <w:sz w:val="22"/>
              </w:rPr>
              <w:t xml:space="preserve">el Comprador o el Proveedor no están satisfechos con la decisión del conciliador y actúan antes de que dicha decisión se convierta en definitiva y vinculante, según lo dispuesto en la </w:t>
            </w:r>
            <w:r w:rsidR="001A22C9" w:rsidRPr="0050002A">
              <w:rPr>
                <w:sz w:val="22"/>
              </w:rPr>
              <w:t>Cláusula</w:t>
            </w:r>
            <w:r w:rsidRPr="0050002A">
              <w:rPr>
                <w:sz w:val="22"/>
              </w:rPr>
              <w:t xml:space="preserve"> 43.1.2 de las CGC; </w:t>
            </w:r>
          </w:p>
          <w:p w14:paraId="0832B725" w14:textId="2D06A613" w:rsidR="00772764" w:rsidRPr="0050002A" w:rsidRDefault="00772764" w:rsidP="00F5168F">
            <w:pPr>
              <w:ind w:left="1540" w:right="-74" w:hanging="446"/>
              <w:rPr>
                <w:sz w:val="22"/>
              </w:rPr>
            </w:pPr>
            <w:r w:rsidRPr="0050002A">
              <w:rPr>
                <w:sz w:val="22"/>
              </w:rPr>
              <w:t xml:space="preserve">b) </w:t>
            </w:r>
            <w:r w:rsidR="00325B98" w:rsidRPr="0050002A">
              <w:rPr>
                <w:sz w:val="22"/>
              </w:rPr>
              <w:tab/>
            </w:r>
            <w:r w:rsidRPr="0050002A">
              <w:rPr>
                <w:sz w:val="22"/>
              </w:rPr>
              <w:t xml:space="preserve">el conciliador no emite una decisión dentro del plazo asignado a partir de la fecha en que se le remitió la disputa de conformidad con la </w:t>
            </w:r>
            <w:r w:rsidR="001A22C9" w:rsidRPr="0050002A">
              <w:rPr>
                <w:sz w:val="22"/>
              </w:rPr>
              <w:t>Cláusula</w:t>
            </w:r>
            <w:r w:rsidRPr="0050002A">
              <w:rPr>
                <w:sz w:val="22"/>
              </w:rPr>
              <w:t xml:space="preserve"> 43.1.2 de las CGC y el Comprador o el Proveedor actúan dentro de los siguientes catorce (14) días, o </w:t>
            </w:r>
          </w:p>
          <w:p w14:paraId="10DCF371" w14:textId="5C0D4460" w:rsidR="00772764" w:rsidRPr="0050002A" w:rsidRDefault="00AC7533" w:rsidP="00F5168F">
            <w:pPr>
              <w:ind w:left="1540" w:right="-74" w:hanging="446"/>
              <w:rPr>
                <w:sz w:val="22"/>
              </w:rPr>
            </w:pPr>
            <w:r w:rsidRPr="0050002A">
              <w:rPr>
                <w:sz w:val="22"/>
              </w:rPr>
              <w:t xml:space="preserve">c) </w:t>
            </w:r>
            <w:r w:rsidRPr="0050002A">
              <w:rPr>
                <w:sz w:val="22"/>
              </w:rPr>
              <w:tab/>
              <w:t xml:space="preserve">no se menciona un conciliador en el Convenio Contractual, el período de consultas establecido de conformidad con la </w:t>
            </w:r>
            <w:r w:rsidR="001A22C9" w:rsidRPr="0050002A">
              <w:rPr>
                <w:sz w:val="22"/>
              </w:rPr>
              <w:t>Cláusula</w:t>
            </w:r>
            <w:r w:rsidRPr="0050002A">
              <w:rPr>
                <w:sz w:val="22"/>
              </w:rPr>
              <w:t xml:space="preserve"> 43.1.1 finaliza sin que se haya resuelto la disputa y el Comprador o el Proveedor actúan dentro de los siguientes catorce (14) días, </w:t>
            </w:r>
          </w:p>
          <w:p w14:paraId="0773F06C" w14:textId="77777777" w:rsidR="00772764" w:rsidRPr="0050002A" w:rsidRDefault="00772764" w:rsidP="00F5168F">
            <w:pPr>
              <w:ind w:left="1080" w:right="-74" w:hanging="540"/>
              <w:rPr>
                <w:sz w:val="22"/>
              </w:rPr>
            </w:pPr>
            <w:r w:rsidRPr="0050002A">
              <w:rPr>
                <w:sz w:val="22"/>
              </w:rPr>
              <w:tab/>
              <w:t xml:space="preserve">el Comprador o el Proveedor pueden enviar a la otra Parte una notificación, con copia al conciliador para su información en caso de que este haya intervenido en el proceso, de su intención de iniciar un procedimiento de arbitraje, según lo dispuesto más adelante, respecto del objeto de la disputa. No podrá iniciarse ningún proceso de arbitraje respecto de este asunto si no se ha enviado la mencionada notificación. </w:t>
            </w:r>
          </w:p>
          <w:p w14:paraId="05DB25D2" w14:textId="4BFDF4E0" w:rsidR="00772764" w:rsidRPr="0050002A" w:rsidRDefault="00772764" w:rsidP="000F0993">
            <w:pPr>
              <w:keepNext/>
              <w:ind w:left="1060" w:right="-74" w:hanging="630"/>
              <w:rPr>
                <w:sz w:val="22"/>
              </w:rPr>
            </w:pPr>
            <w:r w:rsidRPr="0050002A">
              <w:rPr>
                <w:sz w:val="22"/>
              </w:rPr>
              <w:t>43.2.2</w:t>
            </w:r>
            <w:r w:rsidRPr="0050002A">
              <w:rPr>
                <w:sz w:val="22"/>
              </w:rPr>
              <w:tab/>
              <w:t xml:space="preserve">Toda controversia respecto de la cual se haya notificado la intención de iniciar un proceso de arbitraje de conformidad con la </w:t>
            </w:r>
            <w:r w:rsidR="001A22C9" w:rsidRPr="0050002A">
              <w:rPr>
                <w:sz w:val="22"/>
              </w:rPr>
              <w:t>Cláusula</w:t>
            </w:r>
            <w:r w:rsidRPr="0050002A">
              <w:rPr>
                <w:sz w:val="22"/>
              </w:rPr>
              <w:t> 43.2.1 se resolverá definitivamente mediante arbitraje. El arbitraje podrá iniciarse antes o después de la instalación del Sistema Informático.</w:t>
            </w:r>
          </w:p>
          <w:p w14:paraId="4346A0D0" w14:textId="1F405A97" w:rsidR="00772764" w:rsidRPr="0050002A" w:rsidRDefault="00772764" w:rsidP="000F0993">
            <w:pPr>
              <w:keepNext/>
              <w:ind w:left="1060" w:right="-74" w:hanging="630"/>
              <w:rPr>
                <w:b/>
                <w:sz w:val="22"/>
              </w:rPr>
            </w:pPr>
            <w:r w:rsidRPr="0050002A">
              <w:rPr>
                <w:sz w:val="22"/>
              </w:rPr>
              <w:t>43.2.3</w:t>
            </w:r>
            <w:r w:rsidRPr="0050002A">
              <w:rPr>
                <w:sz w:val="22"/>
              </w:rPr>
              <w:tab/>
              <w:t xml:space="preserve">El arbitraje se llevará a cabo según el reglamento </w:t>
            </w:r>
            <w:r w:rsidR="00325B98" w:rsidRPr="0050002A">
              <w:rPr>
                <w:b/>
                <w:sz w:val="22"/>
              </w:rPr>
              <w:t xml:space="preserve">establecido </w:t>
            </w:r>
            <w:r w:rsidRPr="0050002A">
              <w:rPr>
                <w:b/>
                <w:sz w:val="22"/>
              </w:rPr>
              <w:t>en las CEC</w:t>
            </w:r>
            <w:r w:rsidRPr="0050002A">
              <w:rPr>
                <w:sz w:val="22"/>
              </w:rPr>
              <w:t>.</w:t>
            </w:r>
          </w:p>
          <w:p w14:paraId="079415E5" w14:textId="15A99CA2" w:rsidR="00772764" w:rsidRPr="0050002A" w:rsidRDefault="00772764" w:rsidP="00F5168F">
            <w:pPr>
              <w:ind w:left="540" w:right="-74" w:hanging="540"/>
              <w:rPr>
                <w:sz w:val="22"/>
              </w:rPr>
            </w:pPr>
            <w:r w:rsidRPr="0050002A">
              <w:rPr>
                <w:sz w:val="22"/>
              </w:rPr>
              <w:t>43.3</w:t>
            </w:r>
            <w:r w:rsidRPr="0050002A">
              <w:rPr>
                <w:sz w:val="22"/>
              </w:rPr>
              <w:tab/>
              <w:t xml:space="preserve">Sin perjuicio de las referencias al conciliador o al proceso de arbitraje incluidas en esta </w:t>
            </w:r>
            <w:r w:rsidR="001A22C9" w:rsidRPr="0050002A">
              <w:rPr>
                <w:sz w:val="22"/>
              </w:rPr>
              <w:t>Cláusula</w:t>
            </w:r>
            <w:r w:rsidRPr="0050002A">
              <w:rPr>
                <w:sz w:val="22"/>
              </w:rPr>
              <w:t xml:space="preserve">, </w:t>
            </w:r>
          </w:p>
          <w:p w14:paraId="5718ACDC" w14:textId="77777777" w:rsidR="00772764" w:rsidRPr="0050002A" w:rsidRDefault="00772764" w:rsidP="00F5168F">
            <w:pPr>
              <w:ind w:left="1094" w:right="-74" w:hanging="547"/>
              <w:rPr>
                <w:sz w:val="22"/>
              </w:rPr>
            </w:pPr>
            <w:r w:rsidRPr="0050002A">
              <w:rPr>
                <w:sz w:val="22"/>
              </w:rPr>
              <w:t xml:space="preserve">a) </w:t>
            </w:r>
            <w:r w:rsidRPr="0050002A">
              <w:rPr>
                <w:sz w:val="22"/>
              </w:rPr>
              <w:tab/>
              <w:t>las Partes deberán continuar cumpliendo con sus obligaciones respectivas en virtud del Contrato, a menos que acuerden otra cosa;</w:t>
            </w:r>
          </w:p>
          <w:p w14:paraId="68AC5660" w14:textId="77777777" w:rsidR="00772764" w:rsidRPr="0050002A" w:rsidRDefault="00772764" w:rsidP="00F5168F">
            <w:pPr>
              <w:ind w:left="1094" w:right="-74" w:hanging="547"/>
              <w:rPr>
                <w:sz w:val="22"/>
              </w:rPr>
            </w:pPr>
            <w:r w:rsidRPr="0050002A">
              <w:rPr>
                <w:sz w:val="22"/>
              </w:rPr>
              <w:t>b)</w:t>
            </w:r>
            <w:r w:rsidRPr="0050002A">
              <w:rPr>
                <w:sz w:val="22"/>
              </w:rPr>
              <w:tab/>
              <w:t>el Comprador pagará el dinero que adeude al Proveedor.</w:t>
            </w:r>
          </w:p>
        </w:tc>
      </w:tr>
      <w:tr w:rsidR="00036143" w:rsidRPr="0050002A" w14:paraId="569007A8" w14:textId="77777777" w:rsidTr="00F27666">
        <w:tc>
          <w:tcPr>
            <w:tcW w:w="8910" w:type="dxa"/>
            <w:gridSpan w:val="2"/>
          </w:tcPr>
          <w:p w14:paraId="1C8AD95D" w14:textId="10E34EC6" w:rsidR="00036143" w:rsidRPr="0050002A" w:rsidRDefault="00036143" w:rsidP="00036143">
            <w:pPr>
              <w:pStyle w:val="Head61"/>
            </w:pPr>
            <w:bookmarkStart w:id="1020" w:name="_Hlt495509834"/>
            <w:bookmarkStart w:id="1021" w:name="_Toc136426899"/>
            <w:bookmarkStart w:id="1022" w:name="_Ref324546679"/>
            <w:bookmarkStart w:id="1023" w:name="_Toc352140249"/>
            <w:bookmarkStart w:id="1024" w:name="_Toc521498742"/>
            <w:bookmarkStart w:id="1025" w:name="_Toc215902366"/>
            <w:bookmarkEnd w:id="1020"/>
            <w:r w:rsidRPr="0050002A">
              <w:t>J.</w:t>
            </w:r>
            <w:r w:rsidRPr="0050002A">
              <w:tab/>
              <w:t>Ciberseguridad</w:t>
            </w:r>
            <w:bookmarkEnd w:id="1021"/>
          </w:p>
          <w:p w14:paraId="3D96A04A" w14:textId="77777777" w:rsidR="00036143" w:rsidRPr="0050002A" w:rsidRDefault="00036143" w:rsidP="000F0993">
            <w:pPr>
              <w:keepNext/>
              <w:ind w:left="1060" w:right="-74" w:hanging="630"/>
              <w:rPr>
                <w:sz w:val="22"/>
              </w:rPr>
            </w:pPr>
          </w:p>
        </w:tc>
      </w:tr>
      <w:tr w:rsidR="00036143" w:rsidRPr="0050002A" w14:paraId="6B6BACBE" w14:textId="77777777" w:rsidTr="00F27666">
        <w:tc>
          <w:tcPr>
            <w:tcW w:w="2412" w:type="dxa"/>
          </w:tcPr>
          <w:p w14:paraId="79772EAD" w14:textId="2F8871E8" w:rsidR="00036143" w:rsidRPr="0050002A" w:rsidRDefault="00036143" w:rsidP="00036143">
            <w:pPr>
              <w:pStyle w:val="Head62"/>
            </w:pPr>
            <w:bookmarkStart w:id="1026" w:name="_Toc136426900"/>
            <w:r w:rsidRPr="0050002A">
              <w:t>44. Seguridad Cibernética</w:t>
            </w:r>
            <w:bookmarkEnd w:id="1026"/>
          </w:p>
        </w:tc>
        <w:tc>
          <w:tcPr>
            <w:tcW w:w="6498" w:type="dxa"/>
          </w:tcPr>
          <w:p w14:paraId="6C469915" w14:textId="1D215B1F" w:rsidR="00036143" w:rsidRPr="0050002A" w:rsidRDefault="00036143" w:rsidP="00036143">
            <w:pPr>
              <w:keepNext/>
              <w:ind w:left="1060" w:right="-74" w:hanging="630"/>
              <w:rPr>
                <w:sz w:val="22"/>
              </w:rPr>
            </w:pPr>
            <w:r w:rsidRPr="0050002A">
              <w:rPr>
                <w:sz w:val="22"/>
              </w:rPr>
              <w:t xml:space="preserve">44.1   De conformidad </w:t>
            </w:r>
            <w:r w:rsidRPr="0050002A">
              <w:rPr>
                <w:b/>
                <w:bCs/>
                <w:sz w:val="22"/>
              </w:rPr>
              <w:t>con las CEC</w:t>
            </w:r>
            <w:r w:rsidRPr="0050002A">
              <w:rPr>
                <w:sz w:val="22"/>
              </w:rPr>
              <w:t>, el Proveedor, incluidos sus Subcontratistas/proveedores/fabricantes, tomarán todas las medidas técnicas y organizativas necesarias para proteger los sistemas de tecnología de la información y los datos utilizados en relación con el Contrato. Sin limitar lo anterior, el Proveedor, incluidos sus Subcontratistas / proveedores/fabricantes, harán todos los esfuerzos razonables para establecer, mantener, implementar y cumplir controles, políticas y procedimientos razonables de tecnología de la información, seguridad de la información, seguridad cibernética y protección de datos, incluidos supervisión, controles de acceso, encriptación, salvaguardas tecnológicas y físicas y planes de seguridad y continuidad comercial/recuperación ante desastres que están diseñados para proteger y prevenir violaciones, destrucción, pérdida, distribución no autorizada, uso, acceso, inhabilitación, apropiación indebida o modificación, u otro compromiso o mal uso de o relacionado con cualquier sistema de tecnología de la información o datos utilizados en relación con el Contrato.</w:t>
            </w:r>
          </w:p>
        </w:tc>
      </w:tr>
    </w:tbl>
    <w:p w14:paraId="317534C6" w14:textId="77777777" w:rsidR="00772764" w:rsidRPr="0050002A" w:rsidRDefault="00772764" w:rsidP="00772764">
      <w:pPr>
        <w:suppressAutoHyphens w:val="0"/>
        <w:spacing w:after="0"/>
        <w:jc w:val="left"/>
        <w:rPr>
          <w:b/>
          <w:sz w:val="36"/>
          <w:szCs w:val="36"/>
        </w:rPr>
      </w:pPr>
      <w:r w:rsidRPr="0050002A">
        <w:br w:type="page"/>
      </w:r>
    </w:p>
    <w:p w14:paraId="7876620C" w14:textId="1299780D" w:rsidR="00772764" w:rsidRPr="0050002A" w:rsidRDefault="002308A0" w:rsidP="00B56D8B">
      <w:pPr>
        <w:suppressAutoHyphens w:val="0"/>
        <w:jc w:val="center"/>
        <w:rPr>
          <w:b/>
          <w:sz w:val="36"/>
          <w:szCs w:val="36"/>
        </w:rPr>
      </w:pPr>
      <w:r w:rsidRPr="0050002A">
        <w:rPr>
          <w:b/>
          <w:sz w:val="36"/>
          <w:szCs w:val="36"/>
        </w:rPr>
        <w:t xml:space="preserve">APÉNDICE 1 </w:t>
      </w:r>
    </w:p>
    <w:p w14:paraId="3B8A6EE3" w14:textId="0DDF8828" w:rsidR="00772764" w:rsidRPr="0050002A" w:rsidRDefault="00772764" w:rsidP="00772764">
      <w:pPr>
        <w:spacing w:after="0"/>
        <w:jc w:val="center"/>
        <w:rPr>
          <w:b/>
          <w:sz w:val="28"/>
          <w:szCs w:val="28"/>
        </w:rPr>
      </w:pPr>
      <w:r w:rsidRPr="0050002A">
        <w:rPr>
          <w:b/>
          <w:sz w:val="28"/>
          <w:szCs w:val="28"/>
        </w:rPr>
        <w:t xml:space="preserve">Fraude y </w:t>
      </w:r>
      <w:r w:rsidR="002308A0" w:rsidRPr="0050002A">
        <w:rPr>
          <w:b/>
          <w:sz w:val="28"/>
          <w:szCs w:val="28"/>
        </w:rPr>
        <w:t>C</w:t>
      </w:r>
      <w:r w:rsidRPr="0050002A">
        <w:rPr>
          <w:b/>
          <w:sz w:val="28"/>
          <w:szCs w:val="28"/>
        </w:rPr>
        <w:t xml:space="preserve">orrupción </w:t>
      </w:r>
    </w:p>
    <w:p w14:paraId="48CCCF82" w14:textId="70FD1260" w:rsidR="00772764" w:rsidRPr="0050002A" w:rsidRDefault="00772764" w:rsidP="00B56D8B">
      <w:pPr>
        <w:jc w:val="center"/>
        <w:rPr>
          <w:b/>
          <w:i/>
        </w:rPr>
      </w:pPr>
      <w:r w:rsidRPr="0050002A">
        <w:rPr>
          <w:b/>
          <w:i/>
        </w:rPr>
        <w:t>(El texto de este apéndice no deberá modificarse)</w:t>
      </w:r>
      <w:r w:rsidR="005367C3" w:rsidRPr="0050002A">
        <w:rPr>
          <w:b/>
          <w:i/>
        </w:rPr>
        <w:t>.</w:t>
      </w:r>
    </w:p>
    <w:p w14:paraId="74418E48" w14:textId="77777777" w:rsidR="00772764" w:rsidRPr="0050002A" w:rsidRDefault="00772764" w:rsidP="00772764">
      <w:pPr>
        <w:spacing w:after="0"/>
        <w:jc w:val="center"/>
        <w:rPr>
          <w:b/>
          <w:sz w:val="28"/>
          <w:szCs w:val="28"/>
        </w:rPr>
      </w:pPr>
    </w:p>
    <w:p w14:paraId="11FC5B1E" w14:textId="77777777" w:rsidR="00772764" w:rsidRPr="0050002A" w:rsidRDefault="00772764">
      <w:pPr>
        <w:numPr>
          <w:ilvl w:val="0"/>
          <w:numId w:val="33"/>
        </w:numPr>
        <w:suppressAutoHyphens w:val="0"/>
        <w:spacing w:line="228" w:lineRule="auto"/>
        <w:ind w:left="360"/>
        <w:rPr>
          <w:rFonts w:eastAsiaTheme="minorHAnsi"/>
          <w:b/>
          <w:sz w:val="24"/>
          <w:szCs w:val="24"/>
        </w:rPr>
      </w:pPr>
      <w:r w:rsidRPr="0050002A">
        <w:rPr>
          <w:b/>
          <w:sz w:val="24"/>
          <w:szCs w:val="24"/>
        </w:rPr>
        <w:t>Propósito</w:t>
      </w:r>
    </w:p>
    <w:p w14:paraId="19404439" w14:textId="55495575" w:rsidR="00772764" w:rsidRPr="0050002A" w:rsidRDefault="00772764">
      <w:pPr>
        <w:pStyle w:val="ListParagraph"/>
        <w:numPr>
          <w:ilvl w:val="1"/>
          <w:numId w:val="33"/>
        </w:numPr>
        <w:suppressAutoHyphens w:val="0"/>
        <w:spacing w:line="228" w:lineRule="auto"/>
        <w:ind w:left="360"/>
        <w:contextualSpacing w:val="0"/>
        <w:rPr>
          <w:rFonts w:eastAsiaTheme="minorHAnsi"/>
          <w:sz w:val="24"/>
          <w:szCs w:val="24"/>
        </w:rPr>
      </w:pPr>
      <w:r w:rsidRPr="0050002A">
        <w:rPr>
          <w:sz w:val="24"/>
          <w:szCs w:val="24"/>
        </w:rPr>
        <w:t xml:space="preserve">Las </w:t>
      </w:r>
      <w:r w:rsidR="0023168D" w:rsidRPr="0050002A">
        <w:rPr>
          <w:sz w:val="24"/>
          <w:szCs w:val="24"/>
        </w:rPr>
        <w:t>Directrices Contra</w:t>
      </w:r>
      <w:r w:rsidRPr="0050002A">
        <w:rPr>
          <w:sz w:val="24"/>
          <w:szCs w:val="24"/>
        </w:rPr>
        <w:t xml:space="preserve"> la Corrupción del Banco y este anexo se aplicarán a las adquisiciones en el marco de las operaciones de financiamiento para proyectos de inversión del Banco.</w:t>
      </w:r>
    </w:p>
    <w:p w14:paraId="51860CA2" w14:textId="77777777" w:rsidR="00772764" w:rsidRPr="0050002A" w:rsidRDefault="00772764">
      <w:pPr>
        <w:numPr>
          <w:ilvl w:val="0"/>
          <w:numId w:val="33"/>
        </w:numPr>
        <w:suppressAutoHyphens w:val="0"/>
        <w:spacing w:line="228" w:lineRule="auto"/>
        <w:ind w:left="360"/>
        <w:rPr>
          <w:rFonts w:eastAsiaTheme="minorHAnsi"/>
          <w:b/>
          <w:sz w:val="24"/>
          <w:szCs w:val="24"/>
        </w:rPr>
      </w:pPr>
      <w:r w:rsidRPr="0050002A">
        <w:rPr>
          <w:b/>
          <w:sz w:val="24"/>
          <w:szCs w:val="24"/>
        </w:rPr>
        <w:t>Requisitos</w:t>
      </w:r>
    </w:p>
    <w:p w14:paraId="1E9F7919" w14:textId="05C4BA1C" w:rsidR="00772764" w:rsidRPr="0050002A" w:rsidRDefault="00772764">
      <w:pPr>
        <w:pStyle w:val="ListParagraph"/>
        <w:numPr>
          <w:ilvl w:val="0"/>
          <w:numId w:val="34"/>
        </w:numPr>
        <w:suppressAutoHyphens w:val="0"/>
        <w:autoSpaceDE w:val="0"/>
        <w:autoSpaceDN w:val="0"/>
        <w:adjustRightInd w:val="0"/>
        <w:spacing w:line="228" w:lineRule="auto"/>
        <w:contextualSpacing w:val="0"/>
        <w:rPr>
          <w:rFonts w:eastAsiaTheme="minorHAnsi"/>
          <w:sz w:val="24"/>
          <w:szCs w:val="24"/>
        </w:rPr>
      </w:pPr>
      <w:r w:rsidRPr="0050002A">
        <w:rPr>
          <w:color w:val="000000"/>
          <w:sz w:val="24"/>
          <w:szCs w:val="24"/>
        </w:rPr>
        <w:t>El Banco exige que los Prestatarios (incluidos los beneficiarios del financiamiento del Banco), licitantes</w:t>
      </w:r>
      <w:r w:rsidR="0023168D" w:rsidRPr="0050002A">
        <w:rPr>
          <w:color w:val="000000"/>
          <w:sz w:val="24"/>
          <w:szCs w:val="24"/>
        </w:rPr>
        <w:t xml:space="preserve"> (postulantes / proponentes)</w:t>
      </w:r>
      <w:r w:rsidRPr="0050002A">
        <w:rPr>
          <w:color w:val="000000"/>
          <w:sz w:val="24"/>
          <w:szCs w:val="24"/>
        </w:rPr>
        <w:t xml:space="preserve">, consultores, contratistas y proveedores, todo subcontratista, </w:t>
      </w:r>
      <w:proofErr w:type="spellStart"/>
      <w:r w:rsidRPr="0050002A">
        <w:rPr>
          <w:color w:val="000000"/>
          <w:sz w:val="24"/>
          <w:szCs w:val="24"/>
        </w:rPr>
        <w:t>subconsultor</w:t>
      </w:r>
      <w:proofErr w:type="spellEnd"/>
      <w:r w:rsidRPr="0050002A">
        <w:rPr>
          <w:color w:val="000000"/>
          <w:sz w:val="24"/>
          <w:szCs w:val="24"/>
        </w:rPr>
        <w:t>, prestador de servicios o proveedor, todo agente (haya sido declarado o no) y todo miembro de su personal observen las más elevadas normas éticas durante el proceso de adquisición, la selección y la ejecución de contratos financiados por el Banco, y se abstengan de realizar prácticas fraudulentas o corruptas.</w:t>
      </w:r>
    </w:p>
    <w:p w14:paraId="66F56A2E" w14:textId="77777777" w:rsidR="00772764" w:rsidRPr="0050002A" w:rsidRDefault="00772764">
      <w:pPr>
        <w:pStyle w:val="ListParagraph"/>
        <w:numPr>
          <w:ilvl w:val="0"/>
          <w:numId w:val="34"/>
        </w:numPr>
        <w:suppressAutoHyphens w:val="0"/>
        <w:autoSpaceDE w:val="0"/>
        <w:autoSpaceDN w:val="0"/>
        <w:adjustRightInd w:val="0"/>
        <w:spacing w:line="228" w:lineRule="auto"/>
        <w:contextualSpacing w:val="0"/>
        <w:rPr>
          <w:rFonts w:eastAsiaTheme="minorHAnsi"/>
          <w:sz w:val="24"/>
          <w:szCs w:val="24"/>
        </w:rPr>
      </w:pPr>
      <w:r w:rsidRPr="0050002A">
        <w:rPr>
          <w:sz w:val="24"/>
          <w:szCs w:val="24"/>
        </w:rPr>
        <w:t>Con ese fin, el Banco:</w:t>
      </w:r>
    </w:p>
    <w:p w14:paraId="6FF74618" w14:textId="77777777" w:rsidR="00772764" w:rsidRPr="0050002A" w:rsidRDefault="00772764">
      <w:pPr>
        <w:numPr>
          <w:ilvl w:val="0"/>
          <w:numId w:val="35"/>
        </w:numPr>
        <w:suppressAutoHyphens w:val="0"/>
        <w:autoSpaceDE w:val="0"/>
        <w:autoSpaceDN w:val="0"/>
        <w:adjustRightInd w:val="0"/>
        <w:spacing w:line="228" w:lineRule="auto"/>
        <w:rPr>
          <w:rFonts w:eastAsiaTheme="minorHAnsi"/>
          <w:color w:val="000000"/>
          <w:sz w:val="24"/>
          <w:szCs w:val="24"/>
        </w:rPr>
      </w:pPr>
      <w:r w:rsidRPr="0050002A">
        <w:rPr>
          <w:color w:val="000000"/>
          <w:sz w:val="24"/>
          <w:szCs w:val="24"/>
        </w:rPr>
        <w:t>Define de la siguiente manera, a los efectos de esta disposición, las expresiones que se indican a continuación:</w:t>
      </w:r>
    </w:p>
    <w:p w14:paraId="7C48E952" w14:textId="77777777" w:rsidR="00772764" w:rsidRPr="0050002A" w:rsidRDefault="00772764">
      <w:pPr>
        <w:numPr>
          <w:ilvl w:val="0"/>
          <w:numId w:val="36"/>
        </w:numPr>
        <w:suppressAutoHyphens w:val="0"/>
        <w:autoSpaceDE w:val="0"/>
        <w:autoSpaceDN w:val="0"/>
        <w:adjustRightInd w:val="0"/>
        <w:spacing w:line="228" w:lineRule="auto"/>
        <w:ind w:left="1170" w:hanging="180"/>
        <w:rPr>
          <w:rFonts w:eastAsiaTheme="minorHAnsi"/>
          <w:color w:val="000000"/>
          <w:sz w:val="24"/>
          <w:szCs w:val="24"/>
        </w:rPr>
      </w:pPr>
      <w:r w:rsidRPr="0050002A">
        <w:rPr>
          <w:color w:val="000000"/>
          <w:sz w:val="24"/>
          <w:szCs w:val="24"/>
        </w:rPr>
        <w:t>Por “práctica corrupta” se entiende el ofrecimiento, entrega, aceptación o solicitud directa o indirecta de cualquier cosa de valor con el fin de influir indebidamente en el accionar de otra parte.</w:t>
      </w:r>
    </w:p>
    <w:p w14:paraId="142BF07E" w14:textId="77777777" w:rsidR="00772764" w:rsidRPr="0050002A" w:rsidRDefault="00772764">
      <w:pPr>
        <w:numPr>
          <w:ilvl w:val="0"/>
          <w:numId w:val="36"/>
        </w:numPr>
        <w:suppressAutoHyphens w:val="0"/>
        <w:autoSpaceDE w:val="0"/>
        <w:autoSpaceDN w:val="0"/>
        <w:adjustRightInd w:val="0"/>
        <w:spacing w:line="228" w:lineRule="auto"/>
        <w:ind w:left="1170" w:hanging="180"/>
        <w:rPr>
          <w:rFonts w:eastAsiaTheme="minorHAnsi"/>
          <w:color w:val="000000"/>
          <w:sz w:val="24"/>
          <w:szCs w:val="24"/>
        </w:rPr>
      </w:pPr>
      <w:r w:rsidRPr="0050002A">
        <w:rPr>
          <w:color w:val="000000"/>
          <w:sz w:val="24"/>
          <w:szCs w:val="24"/>
        </w:rPr>
        <w:t>Por “práctica fraudulenta” se entiende cualquier acto u omisión, incluida la tergiversación de información, con el que se engañe o se intente engañar en forma deliberada o imprudente a una parte con el fin de obtener un beneficio financiero o de otra índole, o para evadir una obligación.</w:t>
      </w:r>
    </w:p>
    <w:p w14:paraId="74B5D56E" w14:textId="77777777" w:rsidR="00772764" w:rsidRPr="0050002A" w:rsidRDefault="00772764">
      <w:pPr>
        <w:numPr>
          <w:ilvl w:val="0"/>
          <w:numId w:val="36"/>
        </w:numPr>
        <w:suppressAutoHyphens w:val="0"/>
        <w:autoSpaceDE w:val="0"/>
        <w:autoSpaceDN w:val="0"/>
        <w:adjustRightInd w:val="0"/>
        <w:spacing w:line="228" w:lineRule="auto"/>
        <w:ind w:left="1170" w:hanging="180"/>
        <w:rPr>
          <w:rFonts w:eastAsiaTheme="minorHAnsi"/>
          <w:color w:val="000000"/>
          <w:sz w:val="24"/>
          <w:szCs w:val="24"/>
        </w:rPr>
      </w:pPr>
      <w:r w:rsidRPr="0050002A">
        <w:rPr>
          <w:color w:val="000000"/>
          <w:sz w:val="24"/>
          <w:szCs w:val="24"/>
        </w:rPr>
        <w:t>Por “práctica colusoria” se entiende todo arreglo entre dos o más partes realizado con la intención de alcanzar un propósito ilícito, como el de influir de forma indebida en el accionar de otra parte.</w:t>
      </w:r>
    </w:p>
    <w:p w14:paraId="7EC9DDFC" w14:textId="77777777" w:rsidR="00772764" w:rsidRPr="0050002A" w:rsidRDefault="00772764">
      <w:pPr>
        <w:numPr>
          <w:ilvl w:val="0"/>
          <w:numId w:val="36"/>
        </w:numPr>
        <w:suppressAutoHyphens w:val="0"/>
        <w:autoSpaceDE w:val="0"/>
        <w:autoSpaceDN w:val="0"/>
        <w:adjustRightInd w:val="0"/>
        <w:spacing w:line="228" w:lineRule="auto"/>
        <w:ind w:left="1170" w:hanging="180"/>
        <w:rPr>
          <w:rFonts w:eastAsiaTheme="minorHAnsi"/>
          <w:color w:val="000000"/>
          <w:sz w:val="24"/>
          <w:szCs w:val="24"/>
        </w:rPr>
      </w:pPr>
      <w:r w:rsidRPr="0050002A">
        <w:rPr>
          <w:color w:val="000000"/>
          <w:sz w:val="24"/>
          <w:szCs w:val="24"/>
        </w:rPr>
        <w:t>Por “práctica coercitiva” se entiende el perjuicio o daño o la amenaza de causar perjuicio o daño directa o indirectamente a cualquiera de las partes o a sus bienes para influir de forma indebida en su accionar.</w:t>
      </w:r>
    </w:p>
    <w:p w14:paraId="215604A9" w14:textId="77777777" w:rsidR="00772764" w:rsidRPr="0050002A" w:rsidRDefault="00772764">
      <w:pPr>
        <w:numPr>
          <w:ilvl w:val="0"/>
          <w:numId w:val="36"/>
        </w:numPr>
        <w:suppressAutoHyphens w:val="0"/>
        <w:autoSpaceDE w:val="0"/>
        <w:autoSpaceDN w:val="0"/>
        <w:adjustRightInd w:val="0"/>
        <w:spacing w:line="228" w:lineRule="auto"/>
        <w:ind w:left="1170" w:hanging="180"/>
        <w:rPr>
          <w:rFonts w:eastAsiaTheme="minorHAnsi"/>
          <w:color w:val="000000"/>
          <w:sz w:val="24"/>
          <w:szCs w:val="24"/>
        </w:rPr>
      </w:pPr>
      <w:r w:rsidRPr="0050002A">
        <w:rPr>
          <w:color w:val="000000"/>
          <w:sz w:val="24"/>
          <w:szCs w:val="24"/>
        </w:rPr>
        <w:t>Por “práctica obstructiva” se entiende:</w:t>
      </w:r>
    </w:p>
    <w:p w14:paraId="7BFD8176" w14:textId="77777777" w:rsidR="00772764" w:rsidRPr="0050002A" w:rsidRDefault="00772764">
      <w:pPr>
        <w:numPr>
          <w:ilvl w:val="0"/>
          <w:numId w:val="37"/>
        </w:numPr>
        <w:suppressAutoHyphens w:val="0"/>
        <w:autoSpaceDE w:val="0"/>
        <w:autoSpaceDN w:val="0"/>
        <w:adjustRightInd w:val="0"/>
        <w:spacing w:line="228" w:lineRule="auto"/>
        <w:ind w:left="1800"/>
        <w:rPr>
          <w:rFonts w:eastAsiaTheme="minorHAnsi"/>
          <w:color w:val="000000"/>
          <w:sz w:val="24"/>
          <w:szCs w:val="24"/>
        </w:rPr>
      </w:pPr>
      <w:r w:rsidRPr="0050002A">
        <w:rPr>
          <w:color w:val="000000"/>
          <w:sz w:val="24"/>
          <w:szCs w:val="24"/>
        </w:rPr>
        <w:t>la destrucción, falsificación, alteración u ocultamiento deliberado de pruebas materiales referidas a una investigación o el acto de dar falsos testimonios a los investigadores para impedir materialmente que el Banco investigue denuncias de prácticas corruptas, fraudulentas, coercitivas o colusorias, o la amenaza, persecución o intimidación de otra parte para evitar que revele lo que conoce sobre asuntos relacionados con una investigación o</w:t>
      </w:r>
      <w:r w:rsidR="00325B98" w:rsidRPr="0050002A">
        <w:rPr>
          <w:color w:val="000000"/>
          <w:sz w:val="24"/>
          <w:szCs w:val="24"/>
        </w:rPr>
        <w:t xml:space="preserve"> que</w:t>
      </w:r>
      <w:r w:rsidRPr="0050002A">
        <w:rPr>
          <w:color w:val="000000"/>
          <w:sz w:val="24"/>
          <w:szCs w:val="24"/>
        </w:rPr>
        <w:t xml:space="preserve"> lleve a cabo la investigación, o</w:t>
      </w:r>
    </w:p>
    <w:p w14:paraId="475C834E" w14:textId="77777777" w:rsidR="00772764" w:rsidRPr="0050002A" w:rsidRDefault="00772764">
      <w:pPr>
        <w:numPr>
          <w:ilvl w:val="0"/>
          <w:numId w:val="37"/>
        </w:numPr>
        <w:suppressAutoHyphens w:val="0"/>
        <w:autoSpaceDE w:val="0"/>
        <w:autoSpaceDN w:val="0"/>
        <w:adjustRightInd w:val="0"/>
        <w:spacing w:line="228" w:lineRule="auto"/>
        <w:ind w:left="1800"/>
        <w:rPr>
          <w:rFonts w:eastAsiaTheme="minorHAnsi"/>
          <w:color w:val="000000"/>
          <w:sz w:val="24"/>
          <w:szCs w:val="24"/>
        </w:rPr>
      </w:pPr>
      <w:r w:rsidRPr="0050002A">
        <w:rPr>
          <w:color w:val="000000"/>
          <w:sz w:val="24"/>
          <w:szCs w:val="24"/>
        </w:rPr>
        <w:t>los actos destinados a impedir materialmente que el Banco ejerza sus derechos de inspección y auditoría establecidos en el párrafo 2.2 e), que figura a continuación.</w:t>
      </w:r>
    </w:p>
    <w:p w14:paraId="43260F7E" w14:textId="77777777" w:rsidR="00772764" w:rsidRPr="0050002A" w:rsidRDefault="00772764">
      <w:pPr>
        <w:numPr>
          <w:ilvl w:val="0"/>
          <w:numId w:val="35"/>
        </w:numPr>
        <w:suppressAutoHyphens w:val="0"/>
        <w:autoSpaceDE w:val="0"/>
        <w:autoSpaceDN w:val="0"/>
        <w:adjustRightInd w:val="0"/>
        <w:spacing w:line="228" w:lineRule="auto"/>
        <w:rPr>
          <w:rFonts w:eastAsiaTheme="minorHAnsi"/>
          <w:color w:val="000000"/>
          <w:sz w:val="24"/>
          <w:szCs w:val="24"/>
        </w:rPr>
      </w:pPr>
      <w:r w:rsidRPr="0050002A">
        <w:rPr>
          <w:color w:val="000000"/>
          <w:sz w:val="24"/>
          <w:szCs w:val="24"/>
        </w:rPr>
        <w:t xml:space="preserve">Rechazará toda propuesta de adjudicación si determina que la empresa o persona recomendada para la adjudicación, los miembros de su personal, sus agentes, </w:t>
      </w:r>
      <w:proofErr w:type="spellStart"/>
      <w:r w:rsidRPr="0050002A">
        <w:rPr>
          <w:color w:val="000000"/>
          <w:sz w:val="24"/>
          <w:szCs w:val="24"/>
        </w:rPr>
        <w:t>subconsultores</w:t>
      </w:r>
      <w:proofErr w:type="spellEnd"/>
      <w:r w:rsidRPr="0050002A">
        <w:rPr>
          <w:color w:val="000000"/>
          <w:sz w:val="24"/>
          <w:szCs w:val="24"/>
        </w:rPr>
        <w:t>, subcontratistas, prestadores de servicios, proveedores o empleados han participado, directa o indirectamente, en prácticas corruptas, fraudulentas, colusorias, coercitivas u obstructivas para competir por el contrato en cuestión.</w:t>
      </w:r>
    </w:p>
    <w:p w14:paraId="262D2B8B" w14:textId="77777777" w:rsidR="00772764" w:rsidRPr="0050002A" w:rsidRDefault="00772764">
      <w:pPr>
        <w:numPr>
          <w:ilvl w:val="0"/>
          <w:numId w:val="35"/>
        </w:numPr>
        <w:suppressAutoHyphens w:val="0"/>
        <w:autoSpaceDE w:val="0"/>
        <w:autoSpaceDN w:val="0"/>
        <w:adjustRightInd w:val="0"/>
        <w:spacing w:line="228" w:lineRule="auto"/>
        <w:rPr>
          <w:rFonts w:eastAsiaTheme="minorHAnsi"/>
          <w:sz w:val="24"/>
          <w:szCs w:val="24"/>
        </w:rPr>
      </w:pPr>
      <w:r w:rsidRPr="0050002A">
        <w:rPr>
          <w:color w:val="000000"/>
          <w:sz w:val="24"/>
          <w:szCs w:val="24"/>
        </w:rPr>
        <w:t xml:space="preserve">Además de utilizar los recursos legales establecidos en el convenio legal pertinente, podrá adoptar otras medidas adecuadas, entre ellas declarar que las adquisiciones están viciadas, si determina en cualquier momento que los representantes del Prestatario o de un receptor de una parte de los fondos del préstamo participaron en prácticas corruptas, fraudulentas, colusorias, coercitivas u obstructivas durante el proceso de adquisición o la selección o ejecución del contrato en cuestión, y que el Prestatario no tomó medidas oportunas y adecuadas, satisfactorias para el Banco, para abordar dichas prácticas cuando estas ocurrieron, como informar en tiempo y forma a este último al tomar conocimiento de los hechos. </w:t>
      </w:r>
    </w:p>
    <w:p w14:paraId="2DEC3403" w14:textId="79604583" w:rsidR="00772764" w:rsidRPr="0050002A" w:rsidRDefault="00772764">
      <w:pPr>
        <w:numPr>
          <w:ilvl w:val="0"/>
          <w:numId w:val="35"/>
        </w:numPr>
        <w:suppressAutoHyphens w:val="0"/>
        <w:autoSpaceDE w:val="0"/>
        <w:autoSpaceDN w:val="0"/>
        <w:adjustRightInd w:val="0"/>
        <w:spacing w:line="228" w:lineRule="auto"/>
        <w:rPr>
          <w:rFonts w:eastAsiaTheme="minorHAnsi"/>
          <w:color w:val="000000"/>
          <w:sz w:val="24"/>
          <w:szCs w:val="24"/>
        </w:rPr>
      </w:pPr>
      <w:r w:rsidRPr="0050002A">
        <w:rPr>
          <w:color w:val="000000"/>
          <w:sz w:val="24"/>
          <w:szCs w:val="24"/>
        </w:rPr>
        <w:t xml:space="preserve">Podrá sancionar, conforme a lo establecido en sus </w:t>
      </w:r>
      <w:r w:rsidR="0023168D" w:rsidRPr="0050002A">
        <w:rPr>
          <w:color w:val="000000"/>
          <w:sz w:val="24"/>
          <w:szCs w:val="24"/>
        </w:rPr>
        <w:t>Directrices Contra</w:t>
      </w:r>
      <w:r w:rsidRPr="0050002A">
        <w:rPr>
          <w:color w:val="000000"/>
          <w:sz w:val="24"/>
          <w:szCs w:val="24"/>
        </w:rPr>
        <w:t xml:space="preserve"> la Corrupción y a sus políticas y procedimientos de sanciones vigentes, a cualquier empresa o persona en forma indefinida o durante un período determinado, lo que incluye declarar públicamente a dicha empresa o persona inelegibles para: </w:t>
      </w:r>
      <w:r w:rsidR="007E5CE0" w:rsidRPr="0050002A">
        <w:rPr>
          <w:color w:val="000000"/>
          <w:sz w:val="24"/>
          <w:szCs w:val="24"/>
        </w:rPr>
        <w:t>(</w:t>
      </w:r>
      <w:r w:rsidRPr="0050002A">
        <w:rPr>
          <w:color w:val="000000"/>
          <w:sz w:val="24"/>
          <w:szCs w:val="24"/>
        </w:rPr>
        <w:t>i) obtener la adjudicación o recibir cualquier beneficio, ya sea financiero o de otra índole, de un contrato financiado por el Banco</w:t>
      </w:r>
      <w:r w:rsidRPr="0050002A">
        <w:rPr>
          <w:rStyle w:val="FootnoteReference"/>
          <w:rFonts w:eastAsiaTheme="minorHAnsi"/>
          <w:color w:val="000000"/>
          <w:sz w:val="24"/>
          <w:szCs w:val="24"/>
        </w:rPr>
        <w:footnoteReference w:id="29"/>
      </w:r>
      <w:r w:rsidRPr="0050002A">
        <w:rPr>
          <w:color w:val="000000"/>
          <w:sz w:val="24"/>
          <w:szCs w:val="24"/>
        </w:rPr>
        <w:t xml:space="preserve">; </w:t>
      </w:r>
      <w:r w:rsidR="007E5CE0" w:rsidRPr="0050002A">
        <w:rPr>
          <w:color w:val="000000"/>
          <w:sz w:val="24"/>
          <w:szCs w:val="24"/>
        </w:rPr>
        <w:t>(</w:t>
      </w:r>
      <w:proofErr w:type="spellStart"/>
      <w:r w:rsidRPr="0050002A">
        <w:rPr>
          <w:color w:val="000000"/>
          <w:sz w:val="24"/>
          <w:szCs w:val="24"/>
        </w:rPr>
        <w:t>ii</w:t>
      </w:r>
      <w:proofErr w:type="spellEnd"/>
      <w:r w:rsidRPr="0050002A">
        <w:rPr>
          <w:color w:val="000000"/>
          <w:sz w:val="24"/>
          <w:szCs w:val="24"/>
        </w:rPr>
        <w:t>) ser nominada</w:t>
      </w:r>
      <w:r w:rsidRPr="0050002A">
        <w:rPr>
          <w:rStyle w:val="FootnoteReference"/>
          <w:rFonts w:eastAsiaTheme="minorHAnsi"/>
          <w:color w:val="000000"/>
          <w:sz w:val="24"/>
          <w:szCs w:val="24"/>
        </w:rPr>
        <w:footnoteReference w:id="30"/>
      </w:r>
      <w:r w:rsidRPr="0050002A">
        <w:rPr>
          <w:color w:val="000000"/>
          <w:sz w:val="24"/>
          <w:szCs w:val="24"/>
        </w:rPr>
        <w:t xml:space="preserve"> como subcontratista, consultor, fabricante, proveedor o prestador de servicios de otra empresa elegible a la cual se le haya adjudicado un contrato financiado por el Banco, y </w:t>
      </w:r>
      <w:proofErr w:type="spellStart"/>
      <w:r w:rsidRPr="0050002A">
        <w:rPr>
          <w:color w:val="000000"/>
          <w:sz w:val="24"/>
          <w:szCs w:val="24"/>
        </w:rPr>
        <w:t>iii</w:t>
      </w:r>
      <w:proofErr w:type="spellEnd"/>
      <w:r w:rsidRPr="0050002A">
        <w:rPr>
          <w:color w:val="000000"/>
          <w:sz w:val="24"/>
          <w:szCs w:val="24"/>
        </w:rPr>
        <w:t xml:space="preserve">) recibir los fondos de un préstamo del Banco o participar en la preparación o la ejecución de cualquier proyecto financiado por el Banco. </w:t>
      </w:r>
    </w:p>
    <w:p w14:paraId="460A80B8" w14:textId="5F83EBFE" w:rsidR="002308A0" w:rsidRPr="0050002A" w:rsidRDefault="00772764">
      <w:pPr>
        <w:pStyle w:val="ListParagraph"/>
        <w:numPr>
          <w:ilvl w:val="0"/>
          <w:numId w:val="35"/>
        </w:numPr>
        <w:suppressAutoHyphens w:val="0"/>
        <w:spacing w:line="228" w:lineRule="auto"/>
        <w:contextualSpacing w:val="0"/>
        <w:rPr>
          <w:rFonts w:eastAsiaTheme="minorHAnsi"/>
          <w:color w:val="000000"/>
          <w:sz w:val="24"/>
          <w:szCs w:val="24"/>
        </w:rPr>
      </w:pPr>
      <w:r w:rsidRPr="0050002A">
        <w:rPr>
          <w:color w:val="000000"/>
          <w:sz w:val="24"/>
          <w:szCs w:val="24"/>
        </w:rPr>
        <w:t xml:space="preserve">Exigirá que en los documentos de licitación o </w:t>
      </w:r>
      <w:r w:rsidR="00381B56" w:rsidRPr="0050002A">
        <w:rPr>
          <w:color w:val="000000"/>
          <w:sz w:val="24"/>
          <w:szCs w:val="24"/>
        </w:rPr>
        <w:t xml:space="preserve">de las </w:t>
      </w:r>
      <w:r w:rsidRPr="0050002A">
        <w:rPr>
          <w:color w:val="000000"/>
          <w:sz w:val="24"/>
          <w:szCs w:val="24"/>
        </w:rPr>
        <w:t xml:space="preserve">solicitud de propuestas y en los contratos financiados con préstamos del Banco se incluya una </w:t>
      </w:r>
      <w:r w:rsidR="001A22C9" w:rsidRPr="0050002A">
        <w:rPr>
          <w:color w:val="000000"/>
          <w:sz w:val="24"/>
          <w:szCs w:val="24"/>
        </w:rPr>
        <w:t>Cláusula</w:t>
      </w:r>
      <w:r w:rsidRPr="0050002A">
        <w:rPr>
          <w:color w:val="000000"/>
          <w:sz w:val="24"/>
          <w:szCs w:val="24"/>
        </w:rPr>
        <w:t xml:space="preserve"> en la que se exija que los licitantes</w:t>
      </w:r>
      <w:r w:rsidR="0023168D" w:rsidRPr="0050002A">
        <w:rPr>
          <w:color w:val="000000"/>
          <w:sz w:val="24"/>
          <w:szCs w:val="24"/>
        </w:rPr>
        <w:t xml:space="preserve"> (postulantes/ proponentes)</w:t>
      </w:r>
      <w:r w:rsidRPr="0050002A">
        <w:rPr>
          <w:color w:val="000000"/>
          <w:sz w:val="24"/>
          <w:szCs w:val="24"/>
        </w:rPr>
        <w:t xml:space="preserve">, consultores, contratistas y proveedores, así como sus subcontratistas, </w:t>
      </w:r>
      <w:proofErr w:type="spellStart"/>
      <w:r w:rsidRPr="0050002A">
        <w:rPr>
          <w:color w:val="000000"/>
          <w:sz w:val="24"/>
          <w:szCs w:val="24"/>
        </w:rPr>
        <w:t>subconsultores</w:t>
      </w:r>
      <w:proofErr w:type="spellEnd"/>
      <w:r w:rsidRPr="0050002A">
        <w:rPr>
          <w:color w:val="000000"/>
          <w:sz w:val="24"/>
          <w:szCs w:val="24"/>
        </w:rPr>
        <w:t>, prestadores de servicios, proveedores, agentes y personal, permitan al Banco inspeccionar</w:t>
      </w:r>
      <w:r w:rsidRPr="0050002A">
        <w:rPr>
          <w:rStyle w:val="FootnoteReference"/>
          <w:rFonts w:eastAsiaTheme="minorHAnsi"/>
          <w:color w:val="000000"/>
          <w:sz w:val="24"/>
          <w:szCs w:val="24"/>
        </w:rPr>
        <w:footnoteReference w:id="31"/>
      </w:r>
      <w:r w:rsidRPr="0050002A">
        <w:rPr>
          <w:color w:val="000000"/>
          <w:sz w:val="24"/>
          <w:szCs w:val="24"/>
        </w:rPr>
        <w:t xml:space="preserve"> todas las cuentas, registros y otros documentos relacionados con la presentación de </w:t>
      </w:r>
      <w:r w:rsidR="009529DA" w:rsidRPr="0050002A">
        <w:rPr>
          <w:color w:val="000000"/>
          <w:sz w:val="24"/>
          <w:szCs w:val="24"/>
        </w:rPr>
        <w:t>O</w:t>
      </w:r>
      <w:r w:rsidRPr="0050002A">
        <w:rPr>
          <w:color w:val="000000"/>
          <w:sz w:val="24"/>
          <w:szCs w:val="24"/>
        </w:rPr>
        <w:t>fertas</w:t>
      </w:r>
      <w:r w:rsidR="00C8443B" w:rsidRPr="0050002A">
        <w:rPr>
          <w:color w:val="000000"/>
          <w:sz w:val="24"/>
          <w:szCs w:val="24"/>
        </w:rPr>
        <w:t>/Propuestas</w:t>
      </w:r>
      <w:r w:rsidRPr="0050002A">
        <w:rPr>
          <w:color w:val="000000"/>
          <w:sz w:val="24"/>
          <w:szCs w:val="24"/>
        </w:rPr>
        <w:t xml:space="preserve"> y el cumplimiento de los contratos, y someterlos a la auditoría de profesionales nombrados por este.</w:t>
      </w:r>
    </w:p>
    <w:p w14:paraId="63016150" w14:textId="72D5285C" w:rsidR="002308A0" w:rsidRPr="0050002A" w:rsidRDefault="002308A0">
      <w:pPr>
        <w:suppressAutoHyphens w:val="0"/>
        <w:spacing w:after="0"/>
        <w:jc w:val="left"/>
        <w:rPr>
          <w:rFonts w:eastAsiaTheme="minorHAnsi"/>
          <w:color w:val="000000"/>
          <w:sz w:val="24"/>
          <w:szCs w:val="24"/>
        </w:rPr>
      </w:pPr>
      <w:r w:rsidRPr="0050002A">
        <w:rPr>
          <w:rFonts w:eastAsiaTheme="minorHAnsi"/>
          <w:color w:val="000000"/>
          <w:sz w:val="24"/>
          <w:szCs w:val="24"/>
        </w:rPr>
        <w:br w:type="page"/>
      </w:r>
    </w:p>
    <w:p w14:paraId="67DB0E20" w14:textId="77777777" w:rsidR="002308A0" w:rsidRPr="0050002A" w:rsidRDefault="002308A0" w:rsidP="002308A0">
      <w:pPr>
        <w:suppressAutoHyphens w:val="0"/>
        <w:spacing w:after="0"/>
        <w:jc w:val="center"/>
        <w:rPr>
          <w:b/>
          <w:sz w:val="36"/>
          <w:szCs w:val="36"/>
        </w:rPr>
      </w:pPr>
      <w:r w:rsidRPr="0050002A">
        <w:rPr>
          <w:b/>
          <w:sz w:val="36"/>
          <w:szCs w:val="36"/>
        </w:rPr>
        <w:t>APÉNDICE 2</w:t>
      </w:r>
    </w:p>
    <w:p w14:paraId="59B9C8F3" w14:textId="77777777" w:rsidR="002308A0" w:rsidRPr="0050002A" w:rsidRDefault="002308A0" w:rsidP="002308A0">
      <w:pPr>
        <w:spacing w:before="60" w:after="200" w:line="276" w:lineRule="auto"/>
        <w:jc w:val="center"/>
        <w:rPr>
          <w:rFonts w:eastAsia="Calibri"/>
          <w:b/>
          <w:sz w:val="32"/>
        </w:rPr>
      </w:pPr>
      <w:r w:rsidRPr="0050002A">
        <w:rPr>
          <w:rFonts w:eastAsia="Calibri"/>
          <w:b/>
          <w:sz w:val="32"/>
        </w:rPr>
        <w:t>Declaración de Desempeño en materia de Explotación y Abuso Sexual (EAS) y/o Acoso Sexual (</w:t>
      </w:r>
      <w:proofErr w:type="spellStart"/>
      <w:r w:rsidRPr="0050002A">
        <w:rPr>
          <w:rFonts w:eastAsia="Calibri"/>
          <w:b/>
          <w:sz w:val="32"/>
        </w:rPr>
        <w:t>ASx</w:t>
      </w:r>
      <w:proofErr w:type="spellEnd"/>
      <w:r w:rsidRPr="0050002A">
        <w:rPr>
          <w:rFonts w:eastAsia="Calibri"/>
          <w:b/>
          <w:sz w:val="32"/>
        </w:rPr>
        <w:t xml:space="preserve">) de los Subcontratistas </w:t>
      </w:r>
    </w:p>
    <w:p w14:paraId="475EFEA0" w14:textId="77777777" w:rsidR="002308A0" w:rsidRPr="0050002A" w:rsidRDefault="002308A0" w:rsidP="002308A0">
      <w:pPr>
        <w:spacing w:before="120" w:line="264" w:lineRule="exact"/>
        <w:ind w:left="72" w:right="146"/>
        <w:jc w:val="center"/>
        <w:rPr>
          <w:i/>
          <w:iCs/>
          <w:spacing w:val="-6"/>
          <w:sz w:val="22"/>
          <w:szCs w:val="22"/>
        </w:rPr>
      </w:pPr>
      <w:r w:rsidRPr="0050002A">
        <w:rPr>
          <w:i/>
          <w:spacing w:val="6"/>
          <w:sz w:val="22"/>
          <w:szCs w:val="22"/>
        </w:rPr>
        <w:t>[La siguiente Tabla debe ser completada por cada Subcontratista propuesto por el Proveedor  que no designado en el Contrato</w:t>
      </w:r>
      <w:r w:rsidRPr="0050002A">
        <w:rPr>
          <w:i/>
          <w:iCs/>
          <w:spacing w:val="-6"/>
          <w:sz w:val="22"/>
          <w:szCs w:val="22"/>
        </w:rPr>
        <w:t>]</w:t>
      </w:r>
    </w:p>
    <w:p w14:paraId="225B0CA1" w14:textId="77777777" w:rsidR="002308A0" w:rsidRPr="0050002A" w:rsidRDefault="002308A0" w:rsidP="002308A0">
      <w:pPr>
        <w:pStyle w:val="HTMLPreformatted"/>
        <w:shd w:val="clear" w:color="auto" w:fill="FFFFFF"/>
        <w:ind w:right="146"/>
        <w:jc w:val="right"/>
        <w:rPr>
          <w:rFonts w:ascii="Times New Roman" w:hAnsi="Times New Roman" w:cs="Times New Roman"/>
          <w:color w:val="212121"/>
          <w:sz w:val="24"/>
        </w:rPr>
      </w:pPr>
      <w:r w:rsidRPr="0050002A">
        <w:rPr>
          <w:rFonts w:ascii="Times New Roman" w:hAnsi="Times New Roman" w:cs="Times New Roman"/>
          <w:color w:val="212121"/>
          <w:sz w:val="24"/>
        </w:rPr>
        <w:t xml:space="preserve">Nombre del Subcontratista: </w:t>
      </w:r>
      <w:r w:rsidRPr="0050002A">
        <w:rPr>
          <w:rFonts w:ascii="Times New Roman" w:hAnsi="Times New Roman" w:cs="Times New Roman"/>
          <w:i/>
          <w:color w:val="212121"/>
          <w:sz w:val="24"/>
        </w:rPr>
        <w:t>[indicar el nombre completo]</w:t>
      </w:r>
    </w:p>
    <w:p w14:paraId="1A00416D" w14:textId="77777777" w:rsidR="002308A0" w:rsidRPr="0050002A" w:rsidRDefault="002308A0" w:rsidP="002308A0">
      <w:pPr>
        <w:pStyle w:val="HTMLPreformatted"/>
        <w:shd w:val="clear" w:color="auto" w:fill="FFFFFF"/>
        <w:ind w:right="146"/>
        <w:jc w:val="right"/>
        <w:rPr>
          <w:rFonts w:ascii="Times New Roman" w:hAnsi="Times New Roman" w:cs="Times New Roman"/>
          <w:color w:val="212121"/>
          <w:sz w:val="24"/>
        </w:rPr>
      </w:pPr>
      <w:r w:rsidRPr="0050002A">
        <w:rPr>
          <w:rFonts w:ascii="Times New Roman" w:hAnsi="Times New Roman" w:cs="Times New Roman"/>
          <w:color w:val="212121"/>
          <w:sz w:val="24"/>
        </w:rPr>
        <w:t xml:space="preserve">Fecha: </w:t>
      </w:r>
      <w:r w:rsidRPr="0050002A">
        <w:rPr>
          <w:rFonts w:ascii="Times New Roman" w:hAnsi="Times New Roman" w:cs="Times New Roman"/>
          <w:i/>
          <w:color w:val="212121"/>
          <w:sz w:val="24"/>
        </w:rPr>
        <w:t>[insertar día, mes, año]</w:t>
      </w:r>
    </w:p>
    <w:p w14:paraId="16DAAA46" w14:textId="77777777" w:rsidR="002308A0" w:rsidRPr="0050002A" w:rsidRDefault="002308A0" w:rsidP="002308A0">
      <w:pPr>
        <w:pStyle w:val="HTMLPreformatted"/>
        <w:shd w:val="clear" w:color="auto" w:fill="FFFFFF"/>
        <w:ind w:right="146"/>
        <w:jc w:val="right"/>
        <w:rPr>
          <w:rFonts w:ascii="Times New Roman" w:hAnsi="Times New Roman" w:cs="Times New Roman"/>
          <w:color w:val="212121"/>
          <w:sz w:val="24"/>
        </w:rPr>
      </w:pPr>
      <w:r w:rsidRPr="0050002A">
        <w:rPr>
          <w:rFonts w:ascii="Times New Roman" w:hAnsi="Times New Roman" w:cs="Times New Roman"/>
          <w:color w:val="212121"/>
          <w:sz w:val="24"/>
        </w:rPr>
        <w:t xml:space="preserve">Referencia contractual: </w:t>
      </w:r>
      <w:r w:rsidRPr="0050002A">
        <w:rPr>
          <w:rFonts w:ascii="Times New Roman" w:hAnsi="Times New Roman" w:cs="Times New Roman"/>
          <w:i/>
          <w:color w:val="212121"/>
          <w:sz w:val="24"/>
        </w:rPr>
        <w:t>[insertar la referencia contractual]</w:t>
      </w:r>
    </w:p>
    <w:p w14:paraId="5DC2F155" w14:textId="77777777" w:rsidR="002308A0" w:rsidRPr="0050002A" w:rsidRDefault="002308A0" w:rsidP="002308A0">
      <w:pPr>
        <w:pStyle w:val="HTMLPreformatted"/>
        <w:shd w:val="clear" w:color="auto" w:fill="FFFFFF"/>
        <w:ind w:right="146"/>
        <w:jc w:val="right"/>
        <w:rPr>
          <w:rFonts w:ascii="Times New Roman" w:hAnsi="Times New Roman" w:cs="Times New Roman"/>
          <w:i/>
          <w:color w:val="212121"/>
          <w:sz w:val="24"/>
        </w:rPr>
      </w:pPr>
      <w:r w:rsidRPr="0050002A">
        <w:rPr>
          <w:rFonts w:ascii="Times New Roman" w:hAnsi="Times New Roman" w:cs="Times New Roman"/>
          <w:color w:val="212121"/>
          <w:sz w:val="24"/>
        </w:rPr>
        <w:t xml:space="preserve">Página </w:t>
      </w:r>
      <w:r w:rsidRPr="0050002A">
        <w:rPr>
          <w:rFonts w:ascii="Times New Roman" w:hAnsi="Times New Roman" w:cs="Times New Roman"/>
          <w:i/>
          <w:color w:val="212121"/>
          <w:sz w:val="24"/>
        </w:rPr>
        <w:t>[insertar número de página] de [insertar número total] páginas</w:t>
      </w:r>
    </w:p>
    <w:p w14:paraId="1AB122AC" w14:textId="77777777" w:rsidR="002308A0" w:rsidRPr="0050002A" w:rsidRDefault="002308A0" w:rsidP="002308A0">
      <w:pPr>
        <w:pStyle w:val="HTMLPreformatted"/>
        <w:shd w:val="clear" w:color="auto" w:fill="FFFFFF"/>
        <w:jc w:val="right"/>
        <w:rPr>
          <w:rFonts w:ascii="Times New Roman" w:hAnsi="Times New Roman" w:cs="Times New Roman"/>
          <w:i/>
          <w:color w:val="212121"/>
          <w:sz w:val="24"/>
        </w:rPr>
      </w:pPr>
    </w:p>
    <w:tbl>
      <w:tblPr>
        <w:tblW w:w="9389" w:type="dxa"/>
        <w:tblInd w:w="3" w:type="dxa"/>
        <w:tblLayout w:type="fixed"/>
        <w:tblCellMar>
          <w:left w:w="0" w:type="dxa"/>
          <w:right w:w="0" w:type="dxa"/>
        </w:tblCellMar>
        <w:tblLook w:val="0000" w:firstRow="0" w:lastRow="0" w:firstColumn="0" w:lastColumn="0" w:noHBand="0" w:noVBand="0"/>
      </w:tblPr>
      <w:tblGrid>
        <w:gridCol w:w="9389"/>
      </w:tblGrid>
      <w:tr w:rsidR="002308A0" w:rsidRPr="0050002A" w14:paraId="48B6A5E0" w14:textId="77777777" w:rsidTr="000B5818">
        <w:tc>
          <w:tcPr>
            <w:tcW w:w="9389" w:type="dxa"/>
            <w:tcBorders>
              <w:top w:val="single" w:sz="2" w:space="0" w:color="auto"/>
              <w:left w:val="single" w:sz="2" w:space="0" w:color="auto"/>
              <w:bottom w:val="single" w:sz="2" w:space="0" w:color="auto"/>
              <w:right w:val="single" w:sz="2" w:space="0" w:color="auto"/>
            </w:tcBorders>
          </w:tcPr>
          <w:p w14:paraId="188BDD54" w14:textId="77777777" w:rsidR="002308A0" w:rsidRPr="0050002A" w:rsidRDefault="002308A0" w:rsidP="000B5818">
            <w:pPr>
              <w:spacing w:before="120"/>
              <w:jc w:val="center"/>
              <w:rPr>
                <w:b/>
                <w:spacing w:val="-4"/>
                <w:sz w:val="22"/>
                <w:szCs w:val="22"/>
              </w:rPr>
            </w:pPr>
            <w:r w:rsidRPr="0050002A">
              <w:rPr>
                <w:b/>
                <w:spacing w:val="-4"/>
                <w:szCs w:val="24"/>
              </w:rPr>
              <w:t xml:space="preserve">Declaración EAS y /o </w:t>
            </w:r>
            <w:proofErr w:type="spellStart"/>
            <w:r w:rsidRPr="0050002A">
              <w:rPr>
                <w:b/>
                <w:spacing w:val="-4"/>
                <w:szCs w:val="24"/>
              </w:rPr>
              <w:t>ASx</w:t>
            </w:r>
            <w:proofErr w:type="spellEnd"/>
          </w:p>
        </w:tc>
      </w:tr>
      <w:tr w:rsidR="002308A0" w:rsidRPr="0050002A" w14:paraId="0B78E9FA" w14:textId="77777777" w:rsidTr="000B5818">
        <w:tc>
          <w:tcPr>
            <w:tcW w:w="9389" w:type="dxa"/>
            <w:tcBorders>
              <w:top w:val="single" w:sz="2" w:space="0" w:color="auto"/>
              <w:left w:val="single" w:sz="2" w:space="0" w:color="auto"/>
              <w:bottom w:val="single" w:sz="2" w:space="0" w:color="auto"/>
              <w:right w:val="single" w:sz="2" w:space="0" w:color="auto"/>
            </w:tcBorders>
          </w:tcPr>
          <w:p w14:paraId="22064B5B" w14:textId="77777777" w:rsidR="002308A0" w:rsidRPr="0050002A" w:rsidRDefault="002308A0" w:rsidP="000B5818">
            <w:pPr>
              <w:spacing w:before="120"/>
              <w:ind w:left="892" w:right="178" w:hanging="826"/>
              <w:rPr>
                <w:spacing w:val="-4"/>
                <w:sz w:val="22"/>
                <w:szCs w:val="22"/>
              </w:rPr>
            </w:pPr>
            <w:r w:rsidRPr="0050002A">
              <w:rPr>
                <w:spacing w:val="-4"/>
                <w:sz w:val="22"/>
                <w:szCs w:val="22"/>
              </w:rPr>
              <w:t>Nosotros:</w:t>
            </w:r>
          </w:p>
          <w:p w14:paraId="6685B8C0" w14:textId="5B18E54A" w:rsidR="002308A0" w:rsidRPr="0050002A" w:rsidRDefault="002308A0" w:rsidP="000B5818">
            <w:pPr>
              <w:spacing w:before="120"/>
              <w:ind w:left="851" w:right="178" w:hanging="709"/>
            </w:pPr>
            <w:r w:rsidRPr="0050002A">
              <w:rPr>
                <w:rFonts w:eastAsia="MS Mincho"/>
                <w:spacing w:val="-2"/>
                <w:sz w:val="22"/>
                <w:szCs w:val="22"/>
              </w:rPr>
              <w:sym w:font="Wingdings" w:char="F0A8"/>
            </w:r>
            <w:r w:rsidRPr="0050002A">
              <w:rPr>
                <w:rFonts w:eastAsia="MS Mincho"/>
                <w:spacing w:val="-2"/>
                <w:sz w:val="22"/>
                <w:szCs w:val="22"/>
              </w:rPr>
              <w:t xml:space="preserve">  (a)   no hemos sido objeto de descalificación por parte del Banco por incumplimiento de las obligaciones sobre EAS / </w:t>
            </w:r>
            <w:proofErr w:type="spellStart"/>
            <w:r w:rsidRPr="0050002A">
              <w:rPr>
                <w:rFonts w:eastAsia="MS Mincho"/>
                <w:spacing w:val="-2"/>
                <w:sz w:val="22"/>
                <w:szCs w:val="22"/>
              </w:rPr>
              <w:t>ASx</w:t>
            </w:r>
            <w:proofErr w:type="spellEnd"/>
            <w:r w:rsidRPr="0050002A">
              <w:rPr>
                <w:rFonts w:eastAsia="MS Mincho"/>
                <w:spacing w:val="-2"/>
                <w:sz w:val="22"/>
                <w:szCs w:val="22"/>
              </w:rPr>
              <w:t>.</w:t>
            </w:r>
          </w:p>
          <w:p w14:paraId="330D7DA9" w14:textId="77777777" w:rsidR="002308A0" w:rsidRPr="0050002A" w:rsidRDefault="002308A0" w:rsidP="000B5818">
            <w:pPr>
              <w:spacing w:before="120"/>
              <w:ind w:left="851" w:right="178" w:hanging="709"/>
              <w:rPr>
                <w:spacing w:val="-6"/>
                <w:sz w:val="22"/>
                <w:szCs w:val="22"/>
              </w:rPr>
            </w:pPr>
            <w:r w:rsidRPr="0050002A">
              <w:rPr>
                <w:rFonts w:eastAsia="MS Mincho"/>
                <w:spacing w:val="-2"/>
                <w:sz w:val="22"/>
                <w:szCs w:val="22"/>
              </w:rPr>
              <w:sym w:font="Wingdings" w:char="F0A8"/>
            </w:r>
            <w:r w:rsidRPr="0050002A">
              <w:rPr>
                <w:rFonts w:eastAsia="MS Mincho"/>
                <w:spacing w:val="-2"/>
                <w:sz w:val="22"/>
                <w:szCs w:val="22"/>
              </w:rPr>
              <w:t xml:space="preserve">    (b)  no estamos sujetos a descalificación por parte del Banco por incumplimiento de las obligaciones sobre EAS / </w:t>
            </w:r>
            <w:proofErr w:type="spellStart"/>
            <w:r w:rsidRPr="0050002A">
              <w:rPr>
                <w:rFonts w:eastAsia="MS Mincho"/>
                <w:spacing w:val="-2"/>
                <w:sz w:val="22"/>
                <w:szCs w:val="22"/>
              </w:rPr>
              <w:t>ASx</w:t>
            </w:r>
            <w:proofErr w:type="spellEnd"/>
          </w:p>
          <w:p w14:paraId="279A830E" w14:textId="77777777" w:rsidR="002308A0" w:rsidRPr="0050002A" w:rsidRDefault="002308A0" w:rsidP="000B5818">
            <w:pPr>
              <w:spacing w:before="120"/>
              <w:ind w:left="851" w:right="178" w:hanging="709"/>
              <w:rPr>
                <w:rFonts w:eastAsia="MS Mincho"/>
                <w:spacing w:val="-2"/>
                <w:sz w:val="22"/>
                <w:szCs w:val="22"/>
              </w:rPr>
            </w:pPr>
            <w:r w:rsidRPr="0050002A">
              <w:rPr>
                <w:rFonts w:eastAsia="MS Mincho"/>
                <w:spacing w:val="-2"/>
                <w:sz w:val="22"/>
                <w:szCs w:val="22"/>
              </w:rPr>
              <w:sym w:font="Wingdings" w:char="F0A8"/>
            </w:r>
            <w:r w:rsidRPr="0050002A">
              <w:rPr>
                <w:rFonts w:eastAsia="MS Mincho"/>
                <w:spacing w:val="-2"/>
                <w:sz w:val="22"/>
                <w:szCs w:val="22"/>
              </w:rPr>
              <w:t xml:space="preserve">    (c)   hemos sido descalificados por el Banco por incumplimiento de las obligaciones sobre EAS/</w:t>
            </w:r>
            <w:proofErr w:type="spellStart"/>
            <w:r w:rsidRPr="0050002A">
              <w:rPr>
                <w:rFonts w:eastAsia="MS Mincho"/>
                <w:spacing w:val="-2"/>
                <w:sz w:val="22"/>
                <w:szCs w:val="22"/>
              </w:rPr>
              <w:t>ASx</w:t>
            </w:r>
            <w:proofErr w:type="spellEnd"/>
            <w:r w:rsidRPr="0050002A">
              <w:rPr>
                <w:rFonts w:eastAsia="MS Mincho"/>
                <w:spacing w:val="-2"/>
                <w:sz w:val="22"/>
                <w:szCs w:val="22"/>
              </w:rPr>
              <w:t>, pero fuimos excluidos de la lista de empresas descalificadas.  Se ha dictado un laudo arbitral en el caso de descalificación a nuestro favor.</w:t>
            </w:r>
          </w:p>
          <w:p w14:paraId="6DA26E93" w14:textId="77777777" w:rsidR="002308A0" w:rsidRPr="0050002A" w:rsidRDefault="002308A0" w:rsidP="000B5818">
            <w:pPr>
              <w:tabs>
                <w:tab w:val="right" w:pos="9000"/>
              </w:tabs>
              <w:spacing w:before="120"/>
              <w:ind w:left="851" w:right="178" w:hanging="709"/>
              <w:rPr>
                <w:spacing w:val="-4"/>
                <w:sz w:val="22"/>
                <w:szCs w:val="22"/>
              </w:rPr>
            </w:pPr>
          </w:p>
        </w:tc>
      </w:tr>
      <w:tr w:rsidR="002308A0" w:rsidRPr="0050002A" w14:paraId="0CA69B18" w14:textId="77777777" w:rsidTr="000B5818">
        <w:tc>
          <w:tcPr>
            <w:tcW w:w="9389" w:type="dxa"/>
            <w:tcBorders>
              <w:top w:val="single" w:sz="2" w:space="0" w:color="auto"/>
              <w:left w:val="single" w:sz="2" w:space="0" w:color="auto"/>
              <w:bottom w:val="single" w:sz="2" w:space="0" w:color="auto"/>
              <w:right w:val="single" w:sz="2" w:space="0" w:color="auto"/>
            </w:tcBorders>
          </w:tcPr>
          <w:p w14:paraId="38B4D6F1" w14:textId="77777777" w:rsidR="002308A0" w:rsidRPr="0050002A" w:rsidRDefault="002308A0" w:rsidP="000B5818">
            <w:pPr>
              <w:spacing w:before="120"/>
              <w:ind w:left="82" w:right="178"/>
              <w:rPr>
                <w:b/>
                <w:bCs/>
                <w:i/>
                <w:iCs/>
                <w:color w:val="000000" w:themeColor="text1"/>
                <w:sz w:val="22"/>
                <w:szCs w:val="22"/>
              </w:rPr>
            </w:pPr>
            <w:r w:rsidRPr="0050002A">
              <w:rPr>
                <w:b/>
                <w:i/>
                <w:iCs/>
                <w:color w:val="000000" w:themeColor="text1"/>
                <w:sz w:val="22"/>
                <w:szCs w:val="22"/>
              </w:rPr>
              <w:t>[Si (c) anterior es aplicable, adjunte evidencia de un laudo arbitral que revierta las conclusiones sobre los problemas subyacentes a la descalificación</w:t>
            </w:r>
            <w:r w:rsidRPr="0050002A">
              <w:rPr>
                <w:b/>
                <w:i/>
                <w:iCs/>
                <w:sz w:val="22"/>
                <w:szCs w:val="22"/>
              </w:rPr>
              <w:t>.]</w:t>
            </w:r>
          </w:p>
        </w:tc>
      </w:tr>
      <w:tr w:rsidR="002308A0" w:rsidRPr="0050002A" w14:paraId="6FB49CC4" w14:textId="77777777" w:rsidTr="000B5818">
        <w:trPr>
          <w:trHeight w:val="643"/>
        </w:trPr>
        <w:tc>
          <w:tcPr>
            <w:tcW w:w="9389" w:type="dxa"/>
            <w:tcBorders>
              <w:top w:val="single" w:sz="2" w:space="0" w:color="auto"/>
              <w:left w:val="single" w:sz="2" w:space="0" w:color="auto"/>
              <w:bottom w:val="single" w:sz="2" w:space="0" w:color="auto"/>
              <w:right w:val="single" w:sz="2" w:space="0" w:color="auto"/>
            </w:tcBorders>
          </w:tcPr>
          <w:p w14:paraId="6E989C64" w14:textId="77777777" w:rsidR="002308A0" w:rsidRPr="0050002A" w:rsidRDefault="002308A0" w:rsidP="000B5818">
            <w:pPr>
              <w:spacing w:before="120"/>
              <w:ind w:left="82" w:right="178"/>
              <w:rPr>
                <w:sz w:val="22"/>
                <w:szCs w:val="22"/>
              </w:rPr>
            </w:pPr>
            <w:r w:rsidRPr="0050002A">
              <w:rPr>
                <w:sz w:val="22"/>
                <w:szCs w:val="22"/>
              </w:rPr>
              <w:t>Plazo de descalificación: Desde: _______________ Hasta: ________________</w:t>
            </w:r>
          </w:p>
        </w:tc>
      </w:tr>
    </w:tbl>
    <w:p w14:paraId="7EEEEF87" w14:textId="77777777" w:rsidR="002308A0" w:rsidRPr="0050002A" w:rsidRDefault="002308A0" w:rsidP="002308A0">
      <w:pPr>
        <w:tabs>
          <w:tab w:val="left" w:pos="6120"/>
        </w:tabs>
        <w:spacing w:before="240"/>
        <w:rPr>
          <w:iCs/>
          <w:color w:val="000000" w:themeColor="text1"/>
        </w:rPr>
      </w:pPr>
      <w:r w:rsidRPr="0050002A">
        <w:rPr>
          <w:iCs/>
          <w:color w:val="000000" w:themeColor="text1"/>
        </w:rPr>
        <w:t>Nombre del Subcontratista</w:t>
      </w:r>
      <w:r w:rsidRPr="0050002A">
        <w:rPr>
          <w:iCs/>
          <w:color w:val="000000" w:themeColor="text1"/>
          <w:u w:val="single"/>
        </w:rPr>
        <w:tab/>
      </w:r>
    </w:p>
    <w:p w14:paraId="2F6816A3" w14:textId="77777777" w:rsidR="002308A0" w:rsidRPr="0050002A" w:rsidRDefault="002308A0" w:rsidP="002308A0">
      <w:pPr>
        <w:tabs>
          <w:tab w:val="left" w:pos="6120"/>
        </w:tabs>
        <w:spacing w:before="240"/>
        <w:rPr>
          <w:iCs/>
          <w:color w:val="000000" w:themeColor="text1"/>
          <w:u w:val="single"/>
        </w:rPr>
      </w:pPr>
      <w:r w:rsidRPr="0050002A">
        <w:rPr>
          <w:iCs/>
          <w:color w:val="000000" w:themeColor="text1"/>
        </w:rPr>
        <w:t>Nombre de la persona debidamente autorizada para firmar a nombre del Subcontratista</w:t>
      </w:r>
      <w:r w:rsidRPr="0050002A">
        <w:rPr>
          <w:iCs/>
          <w:color w:val="000000" w:themeColor="text1"/>
          <w:u w:val="single"/>
        </w:rPr>
        <w:tab/>
      </w:r>
    </w:p>
    <w:p w14:paraId="47394A26" w14:textId="77777777" w:rsidR="002308A0" w:rsidRPr="0050002A" w:rsidRDefault="002308A0" w:rsidP="002308A0">
      <w:pPr>
        <w:tabs>
          <w:tab w:val="left" w:pos="6120"/>
        </w:tabs>
        <w:spacing w:before="240"/>
        <w:rPr>
          <w:iCs/>
          <w:color w:val="000000" w:themeColor="text1"/>
        </w:rPr>
      </w:pPr>
      <w:r w:rsidRPr="0050002A">
        <w:rPr>
          <w:iCs/>
          <w:color w:val="000000" w:themeColor="text1"/>
        </w:rPr>
        <w:t>Título de la Persona que firma a nombre del Subcontratista</w:t>
      </w:r>
      <w:r w:rsidRPr="0050002A">
        <w:rPr>
          <w:iCs/>
          <w:color w:val="000000" w:themeColor="text1"/>
          <w:u w:val="single"/>
        </w:rPr>
        <w:tab/>
      </w:r>
    </w:p>
    <w:p w14:paraId="7BDE72F6" w14:textId="77777777" w:rsidR="002308A0" w:rsidRPr="0050002A" w:rsidRDefault="002308A0" w:rsidP="002308A0">
      <w:pPr>
        <w:tabs>
          <w:tab w:val="left" w:pos="6120"/>
        </w:tabs>
        <w:spacing w:before="240"/>
        <w:rPr>
          <w:iCs/>
          <w:color w:val="000000" w:themeColor="text1"/>
        </w:rPr>
      </w:pPr>
      <w:r w:rsidRPr="0050002A">
        <w:rPr>
          <w:iCs/>
          <w:color w:val="000000" w:themeColor="text1"/>
        </w:rPr>
        <w:t>Firma de la persona designada arriba</w:t>
      </w:r>
      <w:r w:rsidRPr="0050002A">
        <w:rPr>
          <w:iCs/>
          <w:color w:val="000000" w:themeColor="text1"/>
          <w:u w:val="single"/>
        </w:rPr>
        <w:tab/>
      </w:r>
    </w:p>
    <w:p w14:paraId="1FED3B6F" w14:textId="77777777" w:rsidR="002308A0" w:rsidRPr="0050002A" w:rsidRDefault="002308A0" w:rsidP="002308A0">
      <w:pPr>
        <w:tabs>
          <w:tab w:val="left" w:pos="6120"/>
        </w:tabs>
        <w:spacing w:before="240" w:after="240"/>
        <w:rPr>
          <w:iCs/>
          <w:color w:val="000000" w:themeColor="text1"/>
        </w:rPr>
      </w:pPr>
      <w:r w:rsidRPr="0050002A">
        <w:rPr>
          <w:iCs/>
          <w:color w:val="000000" w:themeColor="text1"/>
        </w:rPr>
        <w:t>Fecha de la firma ________________________________ día de___________________, _____</w:t>
      </w:r>
    </w:p>
    <w:p w14:paraId="6B0DD2BC" w14:textId="77777777" w:rsidR="002308A0" w:rsidRPr="0050002A" w:rsidRDefault="002308A0" w:rsidP="002308A0">
      <w:pPr>
        <w:rPr>
          <w:iCs/>
          <w:color w:val="000000" w:themeColor="text1"/>
        </w:rPr>
      </w:pPr>
      <w:r w:rsidRPr="0050002A">
        <w:rPr>
          <w:iCs/>
          <w:color w:val="000000" w:themeColor="text1"/>
        </w:rPr>
        <w:t>Firma del representante autorizado del Contratista:</w:t>
      </w:r>
    </w:p>
    <w:p w14:paraId="0C5A6618" w14:textId="77777777" w:rsidR="002308A0" w:rsidRPr="0050002A" w:rsidRDefault="002308A0" w:rsidP="002308A0">
      <w:pPr>
        <w:rPr>
          <w:iCs/>
          <w:color w:val="000000" w:themeColor="text1"/>
        </w:rPr>
      </w:pPr>
      <w:r w:rsidRPr="0050002A">
        <w:rPr>
          <w:iCs/>
          <w:color w:val="000000" w:themeColor="text1"/>
        </w:rPr>
        <w:t>Firma: ________________________________________________________</w:t>
      </w:r>
    </w:p>
    <w:p w14:paraId="030B5A80" w14:textId="77777777" w:rsidR="002308A0" w:rsidRPr="0050002A" w:rsidRDefault="002308A0" w:rsidP="002308A0">
      <w:pPr>
        <w:tabs>
          <w:tab w:val="left" w:pos="6120"/>
        </w:tabs>
        <w:spacing w:before="240" w:after="240"/>
        <w:rPr>
          <w:iCs/>
          <w:color w:val="000000" w:themeColor="text1"/>
        </w:rPr>
      </w:pPr>
      <w:r w:rsidRPr="0050002A">
        <w:rPr>
          <w:iCs/>
          <w:color w:val="000000" w:themeColor="text1"/>
        </w:rPr>
        <w:t>Fecha de la firma ________________________________ día de  ___________________, _____</w:t>
      </w:r>
    </w:p>
    <w:p w14:paraId="21A7F45B" w14:textId="77777777" w:rsidR="00772764" w:rsidRPr="0050002A" w:rsidRDefault="00772764" w:rsidP="00772764">
      <w:pPr>
        <w:suppressAutoHyphens w:val="0"/>
        <w:spacing w:after="0"/>
        <w:jc w:val="center"/>
        <w:rPr>
          <w:b/>
          <w:sz w:val="36"/>
          <w:szCs w:val="36"/>
        </w:rPr>
      </w:pPr>
    </w:p>
    <w:p w14:paraId="435609BF" w14:textId="77777777" w:rsidR="00772764" w:rsidRPr="0050002A" w:rsidRDefault="00772764" w:rsidP="00772764">
      <w:pPr>
        <w:pStyle w:val="ClauseSubList"/>
        <w:tabs>
          <w:tab w:val="clear" w:pos="3987"/>
        </w:tabs>
        <w:spacing w:after="200"/>
        <w:ind w:left="2160" w:hanging="720"/>
        <w:jc w:val="both"/>
        <w:rPr>
          <w:sz w:val="24"/>
          <w:szCs w:val="24"/>
        </w:rPr>
        <w:sectPr w:rsidR="00772764" w:rsidRPr="0050002A" w:rsidSect="00C97CCB">
          <w:headerReference w:type="even" r:id="rId91"/>
          <w:headerReference w:type="default" r:id="rId92"/>
          <w:footnotePr>
            <w:numRestart w:val="eachSect"/>
          </w:footnotePr>
          <w:pgSz w:w="12240" w:h="15840" w:code="1"/>
          <w:pgMar w:top="1440" w:right="1440" w:bottom="1440" w:left="1440" w:header="720" w:footer="720" w:gutter="0"/>
          <w:cols w:space="720"/>
          <w:docGrid w:linePitch="360"/>
        </w:sectPr>
      </w:pPr>
    </w:p>
    <w:p w14:paraId="56C0B130" w14:textId="278D2669" w:rsidR="00772764" w:rsidRPr="0050002A" w:rsidRDefault="00772764" w:rsidP="0011250F">
      <w:pPr>
        <w:pStyle w:val="TOC1-20"/>
      </w:pPr>
      <w:bookmarkStart w:id="1027" w:name="_Toc454907536"/>
      <w:bookmarkStart w:id="1028" w:name="_Toc445567399"/>
      <w:bookmarkStart w:id="1029" w:name="_Toc136616771"/>
      <w:r w:rsidRPr="0050002A">
        <w:t>Sección IX: Condiciones Especiales del Contrato</w:t>
      </w:r>
      <w:bookmarkEnd w:id="1022"/>
      <w:bookmarkEnd w:id="1023"/>
      <w:bookmarkEnd w:id="1027"/>
      <w:bookmarkEnd w:id="1029"/>
      <w:r w:rsidR="00921706" w:rsidRPr="0050002A">
        <w:t xml:space="preserve"> </w:t>
      </w:r>
      <w:bookmarkEnd w:id="1024"/>
      <w:bookmarkEnd w:id="1025"/>
      <w:bookmarkEnd w:id="1028"/>
    </w:p>
    <w:p w14:paraId="395A5F3F" w14:textId="1FF1456B" w:rsidR="00772764" w:rsidRPr="001C1A42" w:rsidRDefault="00772764" w:rsidP="001C1A42">
      <w:pPr>
        <w:pBdr>
          <w:bottom w:val="single" w:sz="4" w:space="1" w:color="auto"/>
        </w:pBdr>
        <w:jc w:val="center"/>
        <w:rPr>
          <w:b/>
          <w:bCs/>
          <w:i/>
          <w:iCs/>
          <w:sz w:val="28"/>
          <w:szCs w:val="28"/>
        </w:rPr>
      </w:pPr>
      <w:bookmarkStart w:id="1030" w:name="_Ref324794508"/>
      <w:bookmarkStart w:id="1031" w:name="_Toc352140251"/>
      <w:bookmarkStart w:id="1032" w:name="_Toc521498744"/>
      <w:bookmarkStart w:id="1033" w:name="_Toc215902368"/>
      <w:bookmarkStart w:id="1034" w:name="_Toc445567400"/>
      <w:bookmarkStart w:id="1035" w:name="_Toc126086590"/>
      <w:bookmarkStart w:id="1036" w:name="_Toc127374859"/>
      <w:bookmarkStart w:id="1037" w:name="_Toc136424935"/>
      <w:bookmarkStart w:id="1038" w:name="_Toc136425569"/>
      <w:r w:rsidRPr="001C1A42">
        <w:rPr>
          <w:b/>
          <w:bCs/>
          <w:i/>
          <w:iCs/>
          <w:sz w:val="28"/>
          <w:szCs w:val="28"/>
        </w:rPr>
        <w:t xml:space="preserve">Índice de </w:t>
      </w:r>
      <w:r w:rsidR="001A22C9" w:rsidRPr="001C1A42">
        <w:rPr>
          <w:b/>
          <w:bCs/>
          <w:i/>
          <w:iCs/>
          <w:sz w:val="28"/>
          <w:szCs w:val="28"/>
        </w:rPr>
        <w:t>Cláusula</w:t>
      </w:r>
      <w:r w:rsidRPr="001C1A42">
        <w:rPr>
          <w:b/>
          <w:bCs/>
          <w:i/>
          <w:iCs/>
          <w:sz w:val="28"/>
          <w:szCs w:val="28"/>
        </w:rPr>
        <w:t>s</w:t>
      </w:r>
      <w:bookmarkEnd w:id="1030"/>
      <w:bookmarkEnd w:id="1031"/>
      <w:bookmarkEnd w:id="1032"/>
      <w:bookmarkEnd w:id="1033"/>
      <w:bookmarkEnd w:id="1034"/>
      <w:bookmarkEnd w:id="1035"/>
      <w:bookmarkEnd w:id="1036"/>
      <w:bookmarkEnd w:id="1037"/>
      <w:bookmarkEnd w:id="1038"/>
    </w:p>
    <w:p w14:paraId="738A57F2" w14:textId="7B5F6375" w:rsidR="00C444E8" w:rsidRDefault="00E41822">
      <w:pPr>
        <w:pStyle w:val="TOC1"/>
        <w:tabs>
          <w:tab w:val="right" w:leader="dot" w:pos="9350"/>
        </w:tabs>
        <w:rPr>
          <w:rFonts w:eastAsiaTheme="minorEastAsia" w:cstheme="minorBidi"/>
          <w:b w:val="0"/>
          <w:bCs w:val="0"/>
          <w:caps w:val="0"/>
          <w:noProof/>
          <w:sz w:val="22"/>
          <w:szCs w:val="22"/>
          <w:lang w:val="en-US" w:eastAsia="en-US" w:bidi="ar-SA"/>
        </w:rPr>
      </w:pPr>
      <w:r w:rsidRPr="0050002A">
        <w:rPr>
          <w:rFonts w:ascii="Times New Roman" w:hAnsi="Times New Roman"/>
        </w:rPr>
        <w:fldChar w:fldCharType="begin"/>
      </w:r>
      <w:r w:rsidR="00772764" w:rsidRPr="0050002A">
        <w:rPr>
          <w:rFonts w:ascii="Times New Roman" w:hAnsi="Times New Roman"/>
        </w:rPr>
        <w:instrText xml:space="preserve"> TOC \h \z \t "Head 7.1,1,Head 7.2,2" </w:instrText>
      </w:r>
      <w:r w:rsidRPr="0050002A">
        <w:rPr>
          <w:rFonts w:ascii="Times New Roman" w:hAnsi="Times New Roman"/>
        </w:rPr>
        <w:fldChar w:fldCharType="separate"/>
      </w:r>
      <w:hyperlink w:anchor="_Toc136426901" w:history="1">
        <w:r w:rsidR="00C444E8" w:rsidRPr="003C2E22">
          <w:rPr>
            <w:rStyle w:val="Hyperlink"/>
            <w:rFonts w:ascii="Times New Roman" w:hAnsi="Times New Roman"/>
            <w:noProof/>
          </w:rPr>
          <w:t>A. Contrato e interpretación</w:t>
        </w:r>
        <w:r w:rsidR="00C444E8">
          <w:rPr>
            <w:noProof/>
            <w:webHidden/>
          </w:rPr>
          <w:tab/>
        </w:r>
        <w:r w:rsidR="00C444E8">
          <w:rPr>
            <w:noProof/>
            <w:webHidden/>
          </w:rPr>
          <w:fldChar w:fldCharType="begin"/>
        </w:r>
        <w:r w:rsidR="00C444E8">
          <w:rPr>
            <w:noProof/>
            <w:webHidden/>
          </w:rPr>
          <w:instrText xml:space="preserve"> PAGEREF _Toc136426901 \h </w:instrText>
        </w:r>
        <w:r w:rsidR="00C444E8">
          <w:rPr>
            <w:noProof/>
            <w:webHidden/>
          </w:rPr>
        </w:r>
        <w:r w:rsidR="00C444E8">
          <w:rPr>
            <w:noProof/>
            <w:webHidden/>
          </w:rPr>
          <w:fldChar w:fldCharType="separate"/>
        </w:r>
        <w:r w:rsidR="00C444E8">
          <w:rPr>
            <w:noProof/>
            <w:webHidden/>
          </w:rPr>
          <w:t>265</w:t>
        </w:r>
        <w:r w:rsidR="00C444E8">
          <w:rPr>
            <w:noProof/>
            <w:webHidden/>
          </w:rPr>
          <w:fldChar w:fldCharType="end"/>
        </w:r>
      </w:hyperlink>
    </w:p>
    <w:p w14:paraId="1D5CD3CE" w14:textId="400CF6CA"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902" w:history="1">
        <w:r w:rsidR="00C444E8" w:rsidRPr="003C2E22">
          <w:rPr>
            <w:rStyle w:val="Hyperlink"/>
            <w:noProof/>
          </w:rPr>
          <w:t>1.</w:t>
        </w:r>
        <w:r w:rsidR="00C444E8">
          <w:rPr>
            <w:rFonts w:eastAsiaTheme="minorEastAsia" w:cstheme="minorBidi"/>
            <w:smallCaps w:val="0"/>
            <w:noProof/>
            <w:sz w:val="22"/>
            <w:szCs w:val="22"/>
            <w:lang w:val="en-US" w:eastAsia="en-US" w:bidi="ar-SA"/>
          </w:rPr>
          <w:tab/>
        </w:r>
        <w:r w:rsidR="00C444E8" w:rsidRPr="003C2E22">
          <w:rPr>
            <w:rStyle w:val="Hyperlink"/>
            <w:noProof/>
          </w:rPr>
          <w:t>Definiciones (Cláusula 1 de las CGC)</w:t>
        </w:r>
        <w:r w:rsidR="00C444E8">
          <w:rPr>
            <w:noProof/>
            <w:webHidden/>
          </w:rPr>
          <w:tab/>
        </w:r>
        <w:r w:rsidR="00C444E8">
          <w:rPr>
            <w:noProof/>
            <w:webHidden/>
          </w:rPr>
          <w:fldChar w:fldCharType="begin"/>
        </w:r>
        <w:r w:rsidR="00C444E8">
          <w:rPr>
            <w:noProof/>
            <w:webHidden/>
          </w:rPr>
          <w:instrText xml:space="preserve"> PAGEREF _Toc136426902 \h </w:instrText>
        </w:r>
        <w:r w:rsidR="00C444E8">
          <w:rPr>
            <w:noProof/>
            <w:webHidden/>
          </w:rPr>
        </w:r>
        <w:r w:rsidR="00C444E8">
          <w:rPr>
            <w:noProof/>
            <w:webHidden/>
          </w:rPr>
          <w:fldChar w:fldCharType="separate"/>
        </w:r>
        <w:r w:rsidR="00C444E8">
          <w:rPr>
            <w:noProof/>
            <w:webHidden/>
          </w:rPr>
          <w:t>265</w:t>
        </w:r>
        <w:r w:rsidR="00C444E8">
          <w:rPr>
            <w:noProof/>
            <w:webHidden/>
          </w:rPr>
          <w:fldChar w:fldCharType="end"/>
        </w:r>
      </w:hyperlink>
    </w:p>
    <w:p w14:paraId="0D36471A" w14:textId="718C5855"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903" w:history="1">
        <w:r w:rsidR="00C444E8" w:rsidRPr="003C2E22">
          <w:rPr>
            <w:rStyle w:val="Hyperlink"/>
            <w:noProof/>
          </w:rPr>
          <w:t>2.</w:t>
        </w:r>
        <w:r w:rsidR="00C444E8">
          <w:rPr>
            <w:rFonts w:eastAsiaTheme="minorEastAsia" w:cstheme="minorBidi"/>
            <w:smallCaps w:val="0"/>
            <w:noProof/>
            <w:sz w:val="22"/>
            <w:szCs w:val="22"/>
            <w:lang w:val="en-US" w:eastAsia="en-US" w:bidi="ar-SA"/>
          </w:rPr>
          <w:tab/>
        </w:r>
        <w:r w:rsidR="00C444E8" w:rsidRPr="003C2E22">
          <w:rPr>
            <w:rStyle w:val="Hyperlink"/>
            <w:noProof/>
          </w:rPr>
          <w:t>Notificaciones (Cláusula 4 de las CGC)</w:t>
        </w:r>
        <w:r w:rsidR="00C444E8">
          <w:rPr>
            <w:noProof/>
            <w:webHidden/>
          </w:rPr>
          <w:tab/>
        </w:r>
        <w:r w:rsidR="00C444E8">
          <w:rPr>
            <w:noProof/>
            <w:webHidden/>
          </w:rPr>
          <w:fldChar w:fldCharType="begin"/>
        </w:r>
        <w:r w:rsidR="00C444E8">
          <w:rPr>
            <w:noProof/>
            <w:webHidden/>
          </w:rPr>
          <w:instrText xml:space="preserve"> PAGEREF _Toc136426903 \h </w:instrText>
        </w:r>
        <w:r w:rsidR="00C444E8">
          <w:rPr>
            <w:noProof/>
            <w:webHidden/>
          </w:rPr>
        </w:r>
        <w:r w:rsidR="00C444E8">
          <w:rPr>
            <w:noProof/>
            <w:webHidden/>
          </w:rPr>
          <w:fldChar w:fldCharType="separate"/>
        </w:r>
        <w:r w:rsidR="00C444E8">
          <w:rPr>
            <w:noProof/>
            <w:webHidden/>
          </w:rPr>
          <w:t>265</w:t>
        </w:r>
        <w:r w:rsidR="00C444E8">
          <w:rPr>
            <w:noProof/>
            <w:webHidden/>
          </w:rPr>
          <w:fldChar w:fldCharType="end"/>
        </w:r>
      </w:hyperlink>
    </w:p>
    <w:p w14:paraId="76526BEF" w14:textId="2ACD999D"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904" w:history="1">
        <w:r w:rsidR="00C444E8" w:rsidRPr="003C2E22">
          <w:rPr>
            <w:rStyle w:val="Hyperlink"/>
            <w:rFonts w:ascii="Times New Roman" w:hAnsi="Times New Roman"/>
            <w:noProof/>
          </w:rPr>
          <w:t>B. Objeto del Contrato</w:t>
        </w:r>
        <w:r w:rsidR="00C444E8">
          <w:rPr>
            <w:noProof/>
            <w:webHidden/>
          </w:rPr>
          <w:tab/>
        </w:r>
        <w:r w:rsidR="00C444E8">
          <w:rPr>
            <w:noProof/>
            <w:webHidden/>
          </w:rPr>
          <w:fldChar w:fldCharType="begin"/>
        </w:r>
        <w:r w:rsidR="00C444E8">
          <w:rPr>
            <w:noProof/>
            <w:webHidden/>
          </w:rPr>
          <w:instrText xml:space="preserve"> PAGEREF _Toc136426904 \h </w:instrText>
        </w:r>
        <w:r w:rsidR="00C444E8">
          <w:rPr>
            <w:noProof/>
            <w:webHidden/>
          </w:rPr>
        </w:r>
        <w:r w:rsidR="00C444E8">
          <w:rPr>
            <w:noProof/>
            <w:webHidden/>
          </w:rPr>
          <w:fldChar w:fldCharType="separate"/>
        </w:r>
        <w:r w:rsidR="00C444E8">
          <w:rPr>
            <w:noProof/>
            <w:webHidden/>
          </w:rPr>
          <w:t>266</w:t>
        </w:r>
        <w:r w:rsidR="00C444E8">
          <w:rPr>
            <w:noProof/>
            <w:webHidden/>
          </w:rPr>
          <w:fldChar w:fldCharType="end"/>
        </w:r>
      </w:hyperlink>
    </w:p>
    <w:p w14:paraId="5303B891" w14:textId="386932E0"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905" w:history="1">
        <w:r w:rsidR="00C444E8" w:rsidRPr="003C2E22">
          <w:rPr>
            <w:rStyle w:val="Hyperlink"/>
            <w:noProof/>
          </w:rPr>
          <w:t>3.</w:t>
        </w:r>
        <w:r w:rsidR="00C444E8">
          <w:rPr>
            <w:rFonts w:eastAsiaTheme="minorEastAsia" w:cstheme="minorBidi"/>
            <w:smallCaps w:val="0"/>
            <w:noProof/>
            <w:sz w:val="22"/>
            <w:szCs w:val="22"/>
            <w:lang w:val="en-US" w:eastAsia="en-US" w:bidi="ar-SA"/>
          </w:rPr>
          <w:tab/>
        </w:r>
        <w:r w:rsidR="00C444E8" w:rsidRPr="003C2E22">
          <w:rPr>
            <w:rStyle w:val="Hyperlink"/>
            <w:noProof/>
          </w:rPr>
          <w:t>Alcance del Sistema (Cláusula 7 de las CGC)</w:t>
        </w:r>
        <w:r w:rsidR="00C444E8">
          <w:rPr>
            <w:noProof/>
            <w:webHidden/>
          </w:rPr>
          <w:tab/>
        </w:r>
        <w:r w:rsidR="00C444E8">
          <w:rPr>
            <w:noProof/>
            <w:webHidden/>
          </w:rPr>
          <w:fldChar w:fldCharType="begin"/>
        </w:r>
        <w:r w:rsidR="00C444E8">
          <w:rPr>
            <w:noProof/>
            <w:webHidden/>
          </w:rPr>
          <w:instrText xml:space="preserve"> PAGEREF _Toc136426905 \h </w:instrText>
        </w:r>
        <w:r w:rsidR="00C444E8">
          <w:rPr>
            <w:noProof/>
            <w:webHidden/>
          </w:rPr>
        </w:r>
        <w:r w:rsidR="00C444E8">
          <w:rPr>
            <w:noProof/>
            <w:webHidden/>
          </w:rPr>
          <w:fldChar w:fldCharType="separate"/>
        </w:r>
        <w:r w:rsidR="00C444E8">
          <w:rPr>
            <w:noProof/>
            <w:webHidden/>
          </w:rPr>
          <w:t>266</w:t>
        </w:r>
        <w:r w:rsidR="00C444E8">
          <w:rPr>
            <w:noProof/>
            <w:webHidden/>
          </w:rPr>
          <w:fldChar w:fldCharType="end"/>
        </w:r>
      </w:hyperlink>
    </w:p>
    <w:p w14:paraId="50CC7F8C" w14:textId="11729DD8"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906" w:history="1">
        <w:r w:rsidR="00C444E8" w:rsidRPr="003C2E22">
          <w:rPr>
            <w:rStyle w:val="Hyperlink"/>
            <w:noProof/>
          </w:rPr>
          <w:t>4.</w:t>
        </w:r>
        <w:r w:rsidR="00C444E8">
          <w:rPr>
            <w:rFonts w:eastAsiaTheme="minorEastAsia" w:cstheme="minorBidi"/>
            <w:smallCaps w:val="0"/>
            <w:noProof/>
            <w:sz w:val="22"/>
            <w:szCs w:val="22"/>
            <w:lang w:val="en-US" w:eastAsia="en-US" w:bidi="ar-SA"/>
          </w:rPr>
          <w:tab/>
        </w:r>
        <w:r w:rsidR="00C444E8" w:rsidRPr="003C2E22">
          <w:rPr>
            <w:rStyle w:val="Hyperlink"/>
            <w:noProof/>
          </w:rPr>
          <w:t>Plazo de inicio y aceptación operativa (Cláusula 8 de las CGC)</w:t>
        </w:r>
        <w:r w:rsidR="00C444E8">
          <w:rPr>
            <w:noProof/>
            <w:webHidden/>
          </w:rPr>
          <w:tab/>
        </w:r>
        <w:r w:rsidR="00C444E8">
          <w:rPr>
            <w:noProof/>
            <w:webHidden/>
          </w:rPr>
          <w:fldChar w:fldCharType="begin"/>
        </w:r>
        <w:r w:rsidR="00C444E8">
          <w:rPr>
            <w:noProof/>
            <w:webHidden/>
          </w:rPr>
          <w:instrText xml:space="preserve"> PAGEREF _Toc136426906 \h </w:instrText>
        </w:r>
        <w:r w:rsidR="00C444E8">
          <w:rPr>
            <w:noProof/>
            <w:webHidden/>
          </w:rPr>
        </w:r>
        <w:r w:rsidR="00C444E8">
          <w:rPr>
            <w:noProof/>
            <w:webHidden/>
          </w:rPr>
          <w:fldChar w:fldCharType="separate"/>
        </w:r>
        <w:r w:rsidR="00C444E8">
          <w:rPr>
            <w:noProof/>
            <w:webHidden/>
          </w:rPr>
          <w:t>267</w:t>
        </w:r>
        <w:r w:rsidR="00C444E8">
          <w:rPr>
            <w:noProof/>
            <w:webHidden/>
          </w:rPr>
          <w:fldChar w:fldCharType="end"/>
        </w:r>
      </w:hyperlink>
    </w:p>
    <w:p w14:paraId="5045F4C7" w14:textId="41314476"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907" w:history="1">
        <w:r w:rsidR="00C444E8" w:rsidRPr="003C2E22">
          <w:rPr>
            <w:rStyle w:val="Hyperlink"/>
            <w:noProof/>
          </w:rPr>
          <w:t>5.</w:t>
        </w:r>
        <w:r w:rsidR="00C444E8">
          <w:rPr>
            <w:rFonts w:eastAsiaTheme="minorEastAsia" w:cstheme="minorBidi"/>
            <w:smallCaps w:val="0"/>
            <w:noProof/>
            <w:sz w:val="22"/>
            <w:szCs w:val="22"/>
            <w:lang w:val="en-US" w:eastAsia="en-US" w:bidi="ar-SA"/>
          </w:rPr>
          <w:tab/>
        </w:r>
        <w:r w:rsidR="00C444E8" w:rsidRPr="003C2E22">
          <w:rPr>
            <w:rStyle w:val="Hyperlink"/>
            <w:noProof/>
          </w:rPr>
          <w:t>Responsabilidades del Proveedor (Cláusula 9 de las CGC)</w:t>
        </w:r>
        <w:r w:rsidR="00C444E8">
          <w:rPr>
            <w:noProof/>
            <w:webHidden/>
          </w:rPr>
          <w:tab/>
        </w:r>
        <w:r w:rsidR="00C444E8">
          <w:rPr>
            <w:noProof/>
            <w:webHidden/>
          </w:rPr>
          <w:fldChar w:fldCharType="begin"/>
        </w:r>
        <w:r w:rsidR="00C444E8">
          <w:rPr>
            <w:noProof/>
            <w:webHidden/>
          </w:rPr>
          <w:instrText xml:space="preserve"> PAGEREF _Toc136426907 \h </w:instrText>
        </w:r>
        <w:r w:rsidR="00C444E8">
          <w:rPr>
            <w:noProof/>
            <w:webHidden/>
          </w:rPr>
        </w:r>
        <w:r w:rsidR="00C444E8">
          <w:rPr>
            <w:noProof/>
            <w:webHidden/>
          </w:rPr>
          <w:fldChar w:fldCharType="separate"/>
        </w:r>
        <w:r w:rsidR="00C444E8">
          <w:rPr>
            <w:noProof/>
            <w:webHidden/>
          </w:rPr>
          <w:t>267</w:t>
        </w:r>
        <w:r w:rsidR="00C444E8">
          <w:rPr>
            <w:noProof/>
            <w:webHidden/>
          </w:rPr>
          <w:fldChar w:fldCharType="end"/>
        </w:r>
      </w:hyperlink>
    </w:p>
    <w:p w14:paraId="26CC44BF" w14:textId="52A07C21"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908" w:history="1">
        <w:r w:rsidR="00C444E8" w:rsidRPr="003C2E22">
          <w:rPr>
            <w:rStyle w:val="Hyperlink"/>
            <w:rFonts w:ascii="Times New Roman" w:hAnsi="Times New Roman"/>
            <w:noProof/>
          </w:rPr>
          <w:t>C. Pago</w:t>
        </w:r>
        <w:r w:rsidR="00C444E8">
          <w:rPr>
            <w:noProof/>
            <w:webHidden/>
          </w:rPr>
          <w:tab/>
        </w:r>
        <w:r w:rsidR="00C444E8">
          <w:rPr>
            <w:noProof/>
            <w:webHidden/>
          </w:rPr>
          <w:fldChar w:fldCharType="begin"/>
        </w:r>
        <w:r w:rsidR="00C444E8">
          <w:rPr>
            <w:noProof/>
            <w:webHidden/>
          </w:rPr>
          <w:instrText xml:space="preserve"> PAGEREF _Toc136426908 \h </w:instrText>
        </w:r>
        <w:r w:rsidR="00C444E8">
          <w:rPr>
            <w:noProof/>
            <w:webHidden/>
          </w:rPr>
        </w:r>
        <w:r w:rsidR="00C444E8">
          <w:rPr>
            <w:noProof/>
            <w:webHidden/>
          </w:rPr>
          <w:fldChar w:fldCharType="separate"/>
        </w:r>
        <w:r w:rsidR="00C444E8">
          <w:rPr>
            <w:noProof/>
            <w:webHidden/>
          </w:rPr>
          <w:t>267</w:t>
        </w:r>
        <w:r w:rsidR="00C444E8">
          <w:rPr>
            <w:noProof/>
            <w:webHidden/>
          </w:rPr>
          <w:fldChar w:fldCharType="end"/>
        </w:r>
      </w:hyperlink>
    </w:p>
    <w:p w14:paraId="05760DAF" w14:textId="2590826E"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909" w:history="1">
        <w:r w:rsidR="00C444E8" w:rsidRPr="003C2E22">
          <w:rPr>
            <w:rStyle w:val="Hyperlink"/>
            <w:noProof/>
          </w:rPr>
          <w:t>6.</w:t>
        </w:r>
        <w:r w:rsidR="00C444E8">
          <w:rPr>
            <w:rFonts w:eastAsiaTheme="minorEastAsia" w:cstheme="minorBidi"/>
            <w:smallCaps w:val="0"/>
            <w:noProof/>
            <w:sz w:val="22"/>
            <w:szCs w:val="22"/>
            <w:lang w:val="en-US" w:eastAsia="en-US" w:bidi="ar-SA"/>
          </w:rPr>
          <w:tab/>
        </w:r>
        <w:r w:rsidR="00C444E8" w:rsidRPr="003C2E22">
          <w:rPr>
            <w:rStyle w:val="Hyperlink"/>
            <w:noProof/>
          </w:rPr>
          <w:t>Precio del Contrato (Cláusula 11 de las CGC)</w:t>
        </w:r>
        <w:r w:rsidR="00C444E8">
          <w:rPr>
            <w:noProof/>
            <w:webHidden/>
          </w:rPr>
          <w:tab/>
        </w:r>
        <w:r w:rsidR="00C444E8">
          <w:rPr>
            <w:noProof/>
            <w:webHidden/>
          </w:rPr>
          <w:fldChar w:fldCharType="begin"/>
        </w:r>
        <w:r w:rsidR="00C444E8">
          <w:rPr>
            <w:noProof/>
            <w:webHidden/>
          </w:rPr>
          <w:instrText xml:space="preserve"> PAGEREF _Toc136426909 \h </w:instrText>
        </w:r>
        <w:r w:rsidR="00C444E8">
          <w:rPr>
            <w:noProof/>
            <w:webHidden/>
          </w:rPr>
        </w:r>
        <w:r w:rsidR="00C444E8">
          <w:rPr>
            <w:noProof/>
            <w:webHidden/>
          </w:rPr>
          <w:fldChar w:fldCharType="separate"/>
        </w:r>
        <w:r w:rsidR="00C444E8">
          <w:rPr>
            <w:noProof/>
            <w:webHidden/>
          </w:rPr>
          <w:t>267</w:t>
        </w:r>
        <w:r w:rsidR="00C444E8">
          <w:rPr>
            <w:noProof/>
            <w:webHidden/>
          </w:rPr>
          <w:fldChar w:fldCharType="end"/>
        </w:r>
      </w:hyperlink>
    </w:p>
    <w:p w14:paraId="1CF7B231" w14:textId="36AE9111"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910" w:history="1">
        <w:r w:rsidR="00C444E8" w:rsidRPr="003C2E22">
          <w:rPr>
            <w:rStyle w:val="Hyperlink"/>
            <w:noProof/>
          </w:rPr>
          <w:t>7.</w:t>
        </w:r>
        <w:r w:rsidR="00C444E8">
          <w:rPr>
            <w:rFonts w:eastAsiaTheme="minorEastAsia" w:cstheme="minorBidi"/>
            <w:smallCaps w:val="0"/>
            <w:noProof/>
            <w:sz w:val="22"/>
            <w:szCs w:val="22"/>
            <w:lang w:val="en-US" w:eastAsia="en-US" w:bidi="ar-SA"/>
          </w:rPr>
          <w:tab/>
        </w:r>
        <w:r w:rsidR="00C444E8" w:rsidRPr="003C2E22">
          <w:rPr>
            <w:rStyle w:val="Hyperlink"/>
            <w:noProof/>
          </w:rPr>
          <w:t>Condiciones de pago (Cláusula 12 de las CGC)</w:t>
        </w:r>
        <w:r w:rsidR="00C444E8">
          <w:rPr>
            <w:noProof/>
            <w:webHidden/>
          </w:rPr>
          <w:tab/>
        </w:r>
        <w:r w:rsidR="00C444E8">
          <w:rPr>
            <w:noProof/>
            <w:webHidden/>
          </w:rPr>
          <w:fldChar w:fldCharType="begin"/>
        </w:r>
        <w:r w:rsidR="00C444E8">
          <w:rPr>
            <w:noProof/>
            <w:webHidden/>
          </w:rPr>
          <w:instrText xml:space="preserve"> PAGEREF _Toc136426910 \h </w:instrText>
        </w:r>
        <w:r w:rsidR="00C444E8">
          <w:rPr>
            <w:noProof/>
            <w:webHidden/>
          </w:rPr>
        </w:r>
        <w:r w:rsidR="00C444E8">
          <w:rPr>
            <w:noProof/>
            <w:webHidden/>
          </w:rPr>
          <w:fldChar w:fldCharType="separate"/>
        </w:r>
        <w:r w:rsidR="00C444E8">
          <w:rPr>
            <w:noProof/>
            <w:webHidden/>
          </w:rPr>
          <w:t>268</w:t>
        </w:r>
        <w:r w:rsidR="00C444E8">
          <w:rPr>
            <w:noProof/>
            <w:webHidden/>
          </w:rPr>
          <w:fldChar w:fldCharType="end"/>
        </w:r>
      </w:hyperlink>
    </w:p>
    <w:p w14:paraId="657BBD71" w14:textId="0259060B"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911" w:history="1">
        <w:r w:rsidR="00C444E8" w:rsidRPr="003C2E22">
          <w:rPr>
            <w:rStyle w:val="Hyperlink"/>
            <w:noProof/>
          </w:rPr>
          <w:t>8.</w:t>
        </w:r>
        <w:r w:rsidR="00C444E8">
          <w:rPr>
            <w:rFonts w:eastAsiaTheme="minorEastAsia" w:cstheme="minorBidi"/>
            <w:smallCaps w:val="0"/>
            <w:noProof/>
            <w:sz w:val="22"/>
            <w:szCs w:val="22"/>
            <w:lang w:val="en-US" w:eastAsia="en-US" w:bidi="ar-SA"/>
          </w:rPr>
          <w:tab/>
        </w:r>
        <w:r w:rsidR="00C444E8" w:rsidRPr="003C2E22">
          <w:rPr>
            <w:rStyle w:val="Hyperlink"/>
            <w:noProof/>
          </w:rPr>
          <w:t>Garantías (Cláusula 13 de las CGC)</w:t>
        </w:r>
        <w:r w:rsidR="00C444E8">
          <w:rPr>
            <w:noProof/>
            <w:webHidden/>
          </w:rPr>
          <w:tab/>
        </w:r>
        <w:r w:rsidR="00C444E8">
          <w:rPr>
            <w:noProof/>
            <w:webHidden/>
          </w:rPr>
          <w:fldChar w:fldCharType="begin"/>
        </w:r>
        <w:r w:rsidR="00C444E8">
          <w:rPr>
            <w:noProof/>
            <w:webHidden/>
          </w:rPr>
          <w:instrText xml:space="preserve"> PAGEREF _Toc136426911 \h </w:instrText>
        </w:r>
        <w:r w:rsidR="00C444E8">
          <w:rPr>
            <w:noProof/>
            <w:webHidden/>
          </w:rPr>
        </w:r>
        <w:r w:rsidR="00C444E8">
          <w:rPr>
            <w:noProof/>
            <w:webHidden/>
          </w:rPr>
          <w:fldChar w:fldCharType="separate"/>
        </w:r>
        <w:r w:rsidR="00C444E8">
          <w:rPr>
            <w:noProof/>
            <w:webHidden/>
          </w:rPr>
          <w:t>271</w:t>
        </w:r>
        <w:r w:rsidR="00C444E8">
          <w:rPr>
            <w:noProof/>
            <w:webHidden/>
          </w:rPr>
          <w:fldChar w:fldCharType="end"/>
        </w:r>
      </w:hyperlink>
    </w:p>
    <w:p w14:paraId="571F885E" w14:textId="5146124B" w:rsidR="00C444E8" w:rsidRDefault="00887AA3">
      <w:pPr>
        <w:pStyle w:val="TOC1"/>
        <w:tabs>
          <w:tab w:val="left" w:pos="600"/>
          <w:tab w:val="right" w:leader="dot" w:pos="9350"/>
        </w:tabs>
        <w:rPr>
          <w:rFonts w:eastAsiaTheme="minorEastAsia" w:cstheme="minorBidi"/>
          <w:b w:val="0"/>
          <w:bCs w:val="0"/>
          <w:caps w:val="0"/>
          <w:noProof/>
          <w:sz w:val="22"/>
          <w:szCs w:val="22"/>
          <w:lang w:val="en-US" w:eastAsia="en-US" w:bidi="ar-SA"/>
        </w:rPr>
      </w:pPr>
      <w:hyperlink w:anchor="_Toc136426912" w:history="1">
        <w:r w:rsidR="00C444E8" w:rsidRPr="003C2E22">
          <w:rPr>
            <w:rStyle w:val="Hyperlink"/>
            <w:rFonts w:ascii="Times New Roman" w:hAnsi="Times New Roman"/>
            <w:noProof/>
          </w:rPr>
          <w:t>D.</w:t>
        </w:r>
        <w:r w:rsidR="00C444E8">
          <w:rPr>
            <w:rFonts w:eastAsiaTheme="minorEastAsia" w:cstheme="minorBidi"/>
            <w:b w:val="0"/>
            <w:bCs w:val="0"/>
            <w:caps w:val="0"/>
            <w:noProof/>
            <w:sz w:val="22"/>
            <w:szCs w:val="22"/>
            <w:lang w:val="en-US" w:eastAsia="en-US" w:bidi="ar-SA"/>
          </w:rPr>
          <w:tab/>
        </w:r>
        <w:r w:rsidR="00C444E8" w:rsidRPr="003C2E22">
          <w:rPr>
            <w:rStyle w:val="Hyperlink"/>
            <w:rFonts w:ascii="Times New Roman" w:hAnsi="Times New Roman"/>
            <w:noProof/>
          </w:rPr>
          <w:t>Propiedad intelectual</w:t>
        </w:r>
        <w:r w:rsidR="00C444E8">
          <w:rPr>
            <w:noProof/>
            <w:webHidden/>
          </w:rPr>
          <w:tab/>
        </w:r>
        <w:r w:rsidR="00C444E8">
          <w:rPr>
            <w:noProof/>
            <w:webHidden/>
          </w:rPr>
          <w:fldChar w:fldCharType="begin"/>
        </w:r>
        <w:r w:rsidR="00C444E8">
          <w:rPr>
            <w:noProof/>
            <w:webHidden/>
          </w:rPr>
          <w:instrText xml:space="preserve"> PAGEREF _Toc136426912 \h </w:instrText>
        </w:r>
        <w:r w:rsidR="00C444E8">
          <w:rPr>
            <w:noProof/>
            <w:webHidden/>
          </w:rPr>
        </w:r>
        <w:r w:rsidR="00C444E8">
          <w:rPr>
            <w:noProof/>
            <w:webHidden/>
          </w:rPr>
          <w:fldChar w:fldCharType="separate"/>
        </w:r>
        <w:r w:rsidR="00C444E8">
          <w:rPr>
            <w:noProof/>
            <w:webHidden/>
          </w:rPr>
          <w:t>271</w:t>
        </w:r>
        <w:r w:rsidR="00C444E8">
          <w:rPr>
            <w:noProof/>
            <w:webHidden/>
          </w:rPr>
          <w:fldChar w:fldCharType="end"/>
        </w:r>
      </w:hyperlink>
    </w:p>
    <w:p w14:paraId="6FBF62B3" w14:textId="6982A376" w:rsidR="00C444E8" w:rsidRDefault="00887AA3">
      <w:pPr>
        <w:pStyle w:val="TOC2"/>
        <w:tabs>
          <w:tab w:val="left" w:pos="600"/>
          <w:tab w:val="right" w:leader="dot" w:pos="9350"/>
        </w:tabs>
        <w:rPr>
          <w:rFonts w:eastAsiaTheme="minorEastAsia" w:cstheme="minorBidi"/>
          <w:smallCaps w:val="0"/>
          <w:noProof/>
          <w:sz w:val="22"/>
          <w:szCs w:val="22"/>
          <w:lang w:val="en-US" w:eastAsia="en-US" w:bidi="ar-SA"/>
        </w:rPr>
      </w:pPr>
      <w:hyperlink w:anchor="_Toc136426913" w:history="1">
        <w:r w:rsidR="00C444E8" w:rsidRPr="003C2E22">
          <w:rPr>
            <w:rStyle w:val="Hyperlink"/>
            <w:noProof/>
          </w:rPr>
          <w:t>9.</w:t>
        </w:r>
        <w:r w:rsidR="00C444E8">
          <w:rPr>
            <w:rFonts w:eastAsiaTheme="minorEastAsia" w:cstheme="minorBidi"/>
            <w:smallCaps w:val="0"/>
            <w:noProof/>
            <w:sz w:val="22"/>
            <w:szCs w:val="22"/>
            <w:lang w:val="en-US" w:eastAsia="en-US" w:bidi="ar-SA"/>
          </w:rPr>
          <w:tab/>
        </w:r>
        <w:r w:rsidR="00C444E8" w:rsidRPr="003C2E22">
          <w:rPr>
            <w:rStyle w:val="Hyperlink"/>
            <w:noProof/>
          </w:rPr>
          <w:t>Derechos de autor (Cláusula 15 de las CGC)</w:t>
        </w:r>
        <w:r w:rsidR="00C444E8">
          <w:rPr>
            <w:noProof/>
            <w:webHidden/>
          </w:rPr>
          <w:tab/>
        </w:r>
        <w:r w:rsidR="00C444E8">
          <w:rPr>
            <w:noProof/>
            <w:webHidden/>
          </w:rPr>
          <w:fldChar w:fldCharType="begin"/>
        </w:r>
        <w:r w:rsidR="00C444E8">
          <w:rPr>
            <w:noProof/>
            <w:webHidden/>
          </w:rPr>
          <w:instrText xml:space="preserve"> PAGEREF _Toc136426913 \h </w:instrText>
        </w:r>
        <w:r w:rsidR="00C444E8">
          <w:rPr>
            <w:noProof/>
            <w:webHidden/>
          </w:rPr>
        </w:r>
        <w:r w:rsidR="00C444E8">
          <w:rPr>
            <w:noProof/>
            <w:webHidden/>
          </w:rPr>
          <w:fldChar w:fldCharType="separate"/>
        </w:r>
        <w:r w:rsidR="00C444E8">
          <w:rPr>
            <w:noProof/>
            <w:webHidden/>
          </w:rPr>
          <w:t>271</w:t>
        </w:r>
        <w:r w:rsidR="00C444E8">
          <w:rPr>
            <w:noProof/>
            <w:webHidden/>
          </w:rPr>
          <w:fldChar w:fldCharType="end"/>
        </w:r>
      </w:hyperlink>
    </w:p>
    <w:p w14:paraId="1C3A6417" w14:textId="770FBE5F"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14" w:history="1">
        <w:r w:rsidR="00C444E8" w:rsidRPr="003C2E22">
          <w:rPr>
            <w:rStyle w:val="Hyperlink"/>
            <w:noProof/>
          </w:rPr>
          <w:t>10.</w:t>
        </w:r>
        <w:r w:rsidR="00C444E8">
          <w:rPr>
            <w:rFonts w:eastAsiaTheme="minorEastAsia" w:cstheme="minorBidi"/>
            <w:smallCaps w:val="0"/>
            <w:noProof/>
            <w:sz w:val="22"/>
            <w:szCs w:val="22"/>
            <w:lang w:val="en-US" w:eastAsia="en-US" w:bidi="ar-SA"/>
          </w:rPr>
          <w:tab/>
        </w:r>
        <w:r w:rsidR="00C444E8" w:rsidRPr="003C2E22">
          <w:rPr>
            <w:rStyle w:val="Hyperlink"/>
            <w:noProof/>
          </w:rPr>
          <w:t>Acuerdos de licencia de software (Cláusula 16 de las CGC)</w:t>
        </w:r>
        <w:r w:rsidR="00C444E8">
          <w:rPr>
            <w:noProof/>
            <w:webHidden/>
          </w:rPr>
          <w:tab/>
        </w:r>
        <w:r w:rsidR="00C444E8">
          <w:rPr>
            <w:noProof/>
            <w:webHidden/>
          </w:rPr>
          <w:fldChar w:fldCharType="begin"/>
        </w:r>
        <w:r w:rsidR="00C444E8">
          <w:rPr>
            <w:noProof/>
            <w:webHidden/>
          </w:rPr>
          <w:instrText xml:space="preserve"> PAGEREF _Toc136426914 \h </w:instrText>
        </w:r>
        <w:r w:rsidR="00C444E8">
          <w:rPr>
            <w:noProof/>
            <w:webHidden/>
          </w:rPr>
        </w:r>
        <w:r w:rsidR="00C444E8">
          <w:rPr>
            <w:noProof/>
            <w:webHidden/>
          </w:rPr>
          <w:fldChar w:fldCharType="separate"/>
        </w:r>
        <w:r w:rsidR="00C444E8">
          <w:rPr>
            <w:noProof/>
            <w:webHidden/>
          </w:rPr>
          <w:t>275</w:t>
        </w:r>
        <w:r w:rsidR="00C444E8">
          <w:rPr>
            <w:noProof/>
            <w:webHidden/>
          </w:rPr>
          <w:fldChar w:fldCharType="end"/>
        </w:r>
      </w:hyperlink>
    </w:p>
    <w:p w14:paraId="071E91F6" w14:textId="7BCE1109"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15" w:history="1">
        <w:r w:rsidR="00C444E8" w:rsidRPr="003C2E22">
          <w:rPr>
            <w:rStyle w:val="Hyperlink"/>
            <w:noProof/>
          </w:rPr>
          <w:t>11.</w:t>
        </w:r>
        <w:r w:rsidR="00C444E8">
          <w:rPr>
            <w:rFonts w:eastAsiaTheme="minorEastAsia" w:cstheme="minorBidi"/>
            <w:smallCaps w:val="0"/>
            <w:noProof/>
            <w:sz w:val="22"/>
            <w:szCs w:val="22"/>
            <w:lang w:val="en-US" w:eastAsia="en-US" w:bidi="ar-SA"/>
          </w:rPr>
          <w:tab/>
        </w:r>
        <w:r w:rsidR="00C444E8" w:rsidRPr="003C2E22">
          <w:rPr>
            <w:rStyle w:val="Hyperlink"/>
            <w:noProof/>
          </w:rPr>
          <w:t>Confidencialidad de la información (Cláusula 17 de las CGC)</w:t>
        </w:r>
        <w:r w:rsidR="00C444E8">
          <w:rPr>
            <w:noProof/>
            <w:webHidden/>
          </w:rPr>
          <w:tab/>
        </w:r>
        <w:r w:rsidR="00C444E8">
          <w:rPr>
            <w:noProof/>
            <w:webHidden/>
          </w:rPr>
          <w:fldChar w:fldCharType="begin"/>
        </w:r>
        <w:r w:rsidR="00C444E8">
          <w:rPr>
            <w:noProof/>
            <w:webHidden/>
          </w:rPr>
          <w:instrText xml:space="preserve"> PAGEREF _Toc136426915 \h </w:instrText>
        </w:r>
        <w:r w:rsidR="00C444E8">
          <w:rPr>
            <w:noProof/>
            <w:webHidden/>
          </w:rPr>
        </w:r>
        <w:r w:rsidR="00C444E8">
          <w:rPr>
            <w:noProof/>
            <w:webHidden/>
          </w:rPr>
          <w:fldChar w:fldCharType="separate"/>
        </w:r>
        <w:r w:rsidR="00C444E8">
          <w:rPr>
            <w:noProof/>
            <w:webHidden/>
          </w:rPr>
          <w:t>276</w:t>
        </w:r>
        <w:r w:rsidR="00C444E8">
          <w:rPr>
            <w:noProof/>
            <w:webHidden/>
          </w:rPr>
          <w:fldChar w:fldCharType="end"/>
        </w:r>
      </w:hyperlink>
    </w:p>
    <w:p w14:paraId="3AD24869" w14:textId="38E376EB"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916" w:history="1">
        <w:r w:rsidR="00C444E8" w:rsidRPr="003C2E22">
          <w:rPr>
            <w:rStyle w:val="Hyperlink"/>
            <w:rFonts w:ascii="Times New Roman" w:hAnsi="Times New Roman"/>
            <w:noProof/>
          </w:rPr>
          <w:t>E. Suministro, instalación, pruebas, puesta en servicio  y aceptación del Sistema</w:t>
        </w:r>
        <w:r w:rsidR="00C444E8">
          <w:rPr>
            <w:noProof/>
            <w:webHidden/>
          </w:rPr>
          <w:tab/>
        </w:r>
        <w:r w:rsidR="00C444E8">
          <w:rPr>
            <w:noProof/>
            <w:webHidden/>
          </w:rPr>
          <w:fldChar w:fldCharType="begin"/>
        </w:r>
        <w:r w:rsidR="00C444E8">
          <w:rPr>
            <w:noProof/>
            <w:webHidden/>
          </w:rPr>
          <w:instrText xml:space="preserve"> PAGEREF _Toc136426916 \h </w:instrText>
        </w:r>
        <w:r w:rsidR="00C444E8">
          <w:rPr>
            <w:noProof/>
            <w:webHidden/>
          </w:rPr>
        </w:r>
        <w:r w:rsidR="00C444E8">
          <w:rPr>
            <w:noProof/>
            <w:webHidden/>
          </w:rPr>
          <w:fldChar w:fldCharType="separate"/>
        </w:r>
        <w:r w:rsidR="00C444E8">
          <w:rPr>
            <w:noProof/>
            <w:webHidden/>
          </w:rPr>
          <w:t>277</w:t>
        </w:r>
        <w:r w:rsidR="00C444E8">
          <w:rPr>
            <w:noProof/>
            <w:webHidden/>
          </w:rPr>
          <w:fldChar w:fldCharType="end"/>
        </w:r>
      </w:hyperlink>
    </w:p>
    <w:p w14:paraId="3030A6E8" w14:textId="25E226D2"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17" w:history="1">
        <w:r w:rsidR="00C444E8" w:rsidRPr="003C2E22">
          <w:rPr>
            <w:rStyle w:val="Hyperlink"/>
            <w:noProof/>
          </w:rPr>
          <w:t>12.</w:t>
        </w:r>
        <w:r w:rsidR="00C444E8">
          <w:rPr>
            <w:rFonts w:eastAsiaTheme="minorEastAsia" w:cstheme="minorBidi"/>
            <w:smallCaps w:val="0"/>
            <w:noProof/>
            <w:sz w:val="22"/>
            <w:szCs w:val="22"/>
            <w:lang w:val="en-US" w:eastAsia="en-US" w:bidi="ar-SA"/>
          </w:rPr>
          <w:tab/>
        </w:r>
        <w:r w:rsidR="00C444E8" w:rsidRPr="003C2E22">
          <w:rPr>
            <w:rStyle w:val="Hyperlink"/>
            <w:noProof/>
          </w:rPr>
          <w:t>Representantes (Cláusula 18 de las CGC)</w:t>
        </w:r>
        <w:r w:rsidR="00C444E8">
          <w:rPr>
            <w:noProof/>
            <w:webHidden/>
          </w:rPr>
          <w:tab/>
        </w:r>
        <w:r w:rsidR="00C444E8">
          <w:rPr>
            <w:noProof/>
            <w:webHidden/>
          </w:rPr>
          <w:fldChar w:fldCharType="begin"/>
        </w:r>
        <w:r w:rsidR="00C444E8">
          <w:rPr>
            <w:noProof/>
            <w:webHidden/>
          </w:rPr>
          <w:instrText xml:space="preserve"> PAGEREF _Toc136426917 \h </w:instrText>
        </w:r>
        <w:r w:rsidR="00C444E8">
          <w:rPr>
            <w:noProof/>
            <w:webHidden/>
          </w:rPr>
        </w:r>
        <w:r w:rsidR="00C444E8">
          <w:rPr>
            <w:noProof/>
            <w:webHidden/>
          </w:rPr>
          <w:fldChar w:fldCharType="separate"/>
        </w:r>
        <w:r w:rsidR="00C444E8">
          <w:rPr>
            <w:noProof/>
            <w:webHidden/>
          </w:rPr>
          <w:t>277</w:t>
        </w:r>
        <w:r w:rsidR="00C444E8">
          <w:rPr>
            <w:noProof/>
            <w:webHidden/>
          </w:rPr>
          <w:fldChar w:fldCharType="end"/>
        </w:r>
      </w:hyperlink>
    </w:p>
    <w:p w14:paraId="557FE60D" w14:textId="13E5B89E"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18" w:history="1">
        <w:r w:rsidR="00C444E8" w:rsidRPr="003C2E22">
          <w:rPr>
            <w:rStyle w:val="Hyperlink"/>
            <w:noProof/>
          </w:rPr>
          <w:t>13.</w:t>
        </w:r>
        <w:r w:rsidR="00C444E8">
          <w:rPr>
            <w:rFonts w:eastAsiaTheme="minorEastAsia" w:cstheme="minorBidi"/>
            <w:smallCaps w:val="0"/>
            <w:noProof/>
            <w:sz w:val="22"/>
            <w:szCs w:val="22"/>
            <w:lang w:val="en-US" w:eastAsia="en-US" w:bidi="ar-SA"/>
          </w:rPr>
          <w:tab/>
        </w:r>
        <w:r w:rsidR="00C444E8" w:rsidRPr="003C2E22">
          <w:rPr>
            <w:rStyle w:val="Hyperlink"/>
            <w:noProof/>
          </w:rPr>
          <w:t>Plan del Proyecto (Cláusula 19 de las CGC)</w:t>
        </w:r>
        <w:r w:rsidR="00C444E8">
          <w:rPr>
            <w:noProof/>
            <w:webHidden/>
          </w:rPr>
          <w:tab/>
        </w:r>
        <w:r w:rsidR="00C444E8">
          <w:rPr>
            <w:noProof/>
            <w:webHidden/>
          </w:rPr>
          <w:fldChar w:fldCharType="begin"/>
        </w:r>
        <w:r w:rsidR="00C444E8">
          <w:rPr>
            <w:noProof/>
            <w:webHidden/>
          </w:rPr>
          <w:instrText xml:space="preserve"> PAGEREF _Toc136426918 \h </w:instrText>
        </w:r>
        <w:r w:rsidR="00C444E8">
          <w:rPr>
            <w:noProof/>
            <w:webHidden/>
          </w:rPr>
        </w:r>
        <w:r w:rsidR="00C444E8">
          <w:rPr>
            <w:noProof/>
            <w:webHidden/>
          </w:rPr>
          <w:fldChar w:fldCharType="separate"/>
        </w:r>
        <w:r w:rsidR="00C444E8">
          <w:rPr>
            <w:noProof/>
            <w:webHidden/>
          </w:rPr>
          <w:t>277</w:t>
        </w:r>
        <w:r w:rsidR="00C444E8">
          <w:rPr>
            <w:noProof/>
            <w:webHidden/>
          </w:rPr>
          <w:fldChar w:fldCharType="end"/>
        </w:r>
      </w:hyperlink>
    </w:p>
    <w:p w14:paraId="26A95D69" w14:textId="21CB3ECB"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19" w:history="1">
        <w:r w:rsidR="00C444E8" w:rsidRPr="003C2E22">
          <w:rPr>
            <w:rStyle w:val="Hyperlink"/>
            <w:noProof/>
          </w:rPr>
          <w:t>14.</w:t>
        </w:r>
        <w:r w:rsidR="00C444E8">
          <w:rPr>
            <w:rFonts w:eastAsiaTheme="minorEastAsia" w:cstheme="minorBidi"/>
            <w:smallCaps w:val="0"/>
            <w:noProof/>
            <w:sz w:val="22"/>
            <w:szCs w:val="22"/>
            <w:lang w:val="en-US" w:eastAsia="en-US" w:bidi="ar-SA"/>
          </w:rPr>
          <w:tab/>
        </w:r>
        <w:r w:rsidR="00C444E8" w:rsidRPr="003C2E22">
          <w:rPr>
            <w:rStyle w:val="Hyperlink"/>
            <w:noProof/>
          </w:rPr>
          <w:t>Diseño e ingeniería (Cláusula 21 de las CGC)</w:t>
        </w:r>
        <w:r w:rsidR="00C444E8">
          <w:rPr>
            <w:noProof/>
            <w:webHidden/>
          </w:rPr>
          <w:tab/>
        </w:r>
        <w:r w:rsidR="00C444E8">
          <w:rPr>
            <w:noProof/>
            <w:webHidden/>
          </w:rPr>
          <w:fldChar w:fldCharType="begin"/>
        </w:r>
        <w:r w:rsidR="00C444E8">
          <w:rPr>
            <w:noProof/>
            <w:webHidden/>
          </w:rPr>
          <w:instrText xml:space="preserve"> PAGEREF _Toc136426919 \h </w:instrText>
        </w:r>
        <w:r w:rsidR="00C444E8">
          <w:rPr>
            <w:noProof/>
            <w:webHidden/>
          </w:rPr>
        </w:r>
        <w:r w:rsidR="00C444E8">
          <w:rPr>
            <w:noProof/>
            <w:webHidden/>
          </w:rPr>
          <w:fldChar w:fldCharType="separate"/>
        </w:r>
        <w:r w:rsidR="00C444E8">
          <w:rPr>
            <w:noProof/>
            <w:webHidden/>
          </w:rPr>
          <w:t>278</w:t>
        </w:r>
        <w:r w:rsidR="00C444E8">
          <w:rPr>
            <w:noProof/>
            <w:webHidden/>
          </w:rPr>
          <w:fldChar w:fldCharType="end"/>
        </w:r>
      </w:hyperlink>
    </w:p>
    <w:p w14:paraId="4A715312" w14:textId="43EECCF8"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20" w:history="1">
        <w:r w:rsidR="00C444E8" w:rsidRPr="003C2E22">
          <w:rPr>
            <w:rStyle w:val="Hyperlink"/>
            <w:noProof/>
          </w:rPr>
          <w:t>15.</w:t>
        </w:r>
        <w:r w:rsidR="00C444E8">
          <w:rPr>
            <w:rFonts w:eastAsiaTheme="minorEastAsia" w:cstheme="minorBidi"/>
            <w:smallCaps w:val="0"/>
            <w:noProof/>
            <w:sz w:val="22"/>
            <w:szCs w:val="22"/>
            <w:lang w:val="en-US" w:eastAsia="en-US" w:bidi="ar-SA"/>
          </w:rPr>
          <w:tab/>
        </w:r>
        <w:r w:rsidR="00C444E8" w:rsidRPr="003C2E22">
          <w:rPr>
            <w:rStyle w:val="Hyperlink"/>
            <w:noProof/>
          </w:rPr>
          <w:t>Versiones mejoradas de los productos (Cláusula 23 de las CGC)</w:t>
        </w:r>
        <w:r w:rsidR="00C444E8">
          <w:rPr>
            <w:noProof/>
            <w:webHidden/>
          </w:rPr>
          <w:tab/>
        </w:r>
        <w:r w:rsidR="00C444E8">
          <w:rPr>
            <w:noProof/>
            <w:webHidden/>
          </w:rPr>
          <w:fldChar w:fldCharType="begin"/>
        </w:r>
        <w:r w:rsidR="00C444E8">
          <w:rPr>
            <w:noProof/>
            <w:webHidden/>
          </w:rPr>
          <w:instrText xml:space="preserve"> PAGEREF _Toc136426920 \h </w:instrText>
        </w:r>
        <w:r w:rsidR="00C444E8">
          <w:rPr>
            <w:noProof/>
            <w:webHidden/>
          </w:rPr>
        </w:r>
        <w:r w:rsidR="00C444E8">
          <w:rPr>
            <w:noProof/>
            <w:webHidden/>
          </w:rPr>
          <w:fldChar w:fldCharType="separate"/>
        </w:r>
        <w:r w:rsidR="00C444E8">
          <w:rPr>
            <w:noProof/>
            <w:webHidden/>
          </w:rPr>
          <w:t>279</w:t>
        </w:r>
        <w:r w:rsidR="00C444E8">
          <w:rPr>
            <w:noProof/>
            <w:webHidden/>
          </w:rPr>
          <w:fldChar w:fldCharType="end"/>
        </w:r>
      </w:hyperlink>
    </w:p>
    <w:p w14:paraId="788CAFC7" w14:textId="5584E74B"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21" w:history="1">
        <w:r w:rsidR="00C444E8" w:rsidRPr="003C2E22">
          <w:rPr>
            <w:rStyle w:val="Hyperlink"/>
            <w:noProof/>
          </w:rPr>
          <w:t>16.</w:t>
        </w:r>
        <w:r w:rsidR="00C444E8">
          <w:rPr>
            <w:rFonts w:eastAsiaTheme="minorEastAsia" w:cstheme="minorBidi"/>
            <w:smallCaps w:val="0"/>
            <w:noProof/>
            <w:sz w:val="22"/>
            <w:szCs w:val="22"/>
            <w:lang w:val="en-US" w:eastAsia="en-US" w:bidi="ar-SA"/>
          </w:rPr>
          <w:tab/>
        </w:r>
        <w:r w:rsidR="00C444E8" w:rsidRPr="003C2E22">
          <w:rPr>
            <w:rStyle w:val="Hyperlink"/>
            <w:noProof/>
          </w:rPr>
          <w:t>Pruebas e inspecciones (Cláusula 25 de las CGC)</w:t>
        </w:r>
        <w:r w:rsidR="00C444E8">
          <w:rPr>
            <w:noProof/>
            <w:webHidden/>
          </w:rPr>
          <w:tab/>
        </w:r>
        <w:r w:rsidR="00C444E8">
          <w:rPr>
            <w:noProof/>
            <w:webHidden/>
          </w:rPr>
          <w:fldChar w:fldCharType="begin"/>
        </w:r>
        <w:r w:rsidR="00C444E8">
          <w:rPr>
            <w:noProof/>
            <w:webHidden/>
          </w:rPr>
          <w:instrText xml:space="preserve"> PAGEREF _Toc136426921 \h </w:instrText>
        </w:r>
        <w:r w:rsidR="00C444E8">
          <w:rPr>
            <w:noProof/>
            <w:webHidden/>
          </w:rPr>
        </w:r>
        <w:r w:rsidR="00C444E8">
          <w:rPr>
            <w:noProof/>
            <w:webHidden/>
          </w:rPr>
          <w:fldChar w:fldCharType="separate"/>
        </w:r>
        <w:r w:rsidR="00C444E8">
          <w:rPr>
            <w:noProof/>
            <w:webHidden/>
          </w:rPr>
          <w:t>279</w:t>
        </w:r>
        <w:r w:rsidR="00C444E8">
          <w:rPr>
            <w:noProof/>
            <w:webHidden/>
          </w:rPr>
          <w:fldChar w:fldCharType="end"/>
        </w:r>
      </w:hyperlink>
    </w:p>
    <w:p w14:paraId="4840681E" w14:textId="3C0ADDA5"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22" w:history="1">
        <w:r w:rsidR="00C444E8" w:rsidRPr="003C2E22">
          <w:rPr>
            <w:rStyle w:val="Hyperlink"/>
            <w:noProof/>
          </w:rPr>
          <w:t>17.</w:t>
        </w:r>
        <w:r w:rsidR="00C444E8">
          <w:rPr>
            <w:rFonts w:eastAsiaTheme="minorEastAsia" w:cstheme="minorBidi"/>
            <w:smallCaps w:val="0"/>
            <w:noProof/>
            <w:sz w:val="22"/>
            <w:szCs w:val="22"/>
            <w:lang w:val="en-US" w:eastAsia="en-US" w:bidi="ar-SA"/>
          </w:rPr>
          <w:tab/>
        </w:r>
        <w:r w:rsidR="00C444E8" w:rsidRPr="003C2E22">
          <w:rPr>
            <w:rStyle w:val="Hyperlink"/>
            <w:noProof/>
          </w:rPr>
          <w:t>Puesta en servicio y aceptación operativa (Cláusula 27 de las CGC)</w:t>
        </w:r>
        <w:r w:rsidR="00C444E8">
          <w:rPr>
            <w:noProof/>
            <w:webHidden/>
          </w:rPr>
          <w:tab/>
        </w:r>
        <w:r w:rsidR="00C444E8">
          <w:rPr>
            <w:noProof/>
            <w:webHidden/>
          </w:rPr>
          <w:fldChar w:fldCharType="begin"/>
        </w:r>
        <w:r w:rsidR="00C444E8">
          <w:rPr>
            <w:noProof/>
            <w:webHidden/>
          </w:rPr>
          <w:instrText xml:space="preserve"> PAGEREF _Toc136426922 \h </w:instrText>
        </w:r>
        <w:r w:rsidR="00C444E8">
          <w:rPr>
            <w:noProof/>
            <w:webHidden/>
          </w:rPr>
        </w:r>
        <w:r w:rsidR="00C444E8">
          <w:rPr>
            <w:noProof/>
            <w:webHidden/>
          </w:rPr>
          <w:fldChar w:fldCharType="separate"/>
        </w:r>
        <w:r w:rsidR="00C444E8">
          <w:rPr>
            <w:noProof/>
            <w:webHidden/>
          </w:rPr>
          <w:t>279</w:t>
        </w:r>
        <w:r w:rsidR="00C444E8">
          <w:rPr>
            <w:noProof/>
            <w:webHidden/>
          </w:rPr>
          <w:fldChar w:fldCharType="end"/>
        </w:r>
      </w:hyperlink>
    </w:p>
    <w:p w14:paraId="69E7266E" w14:textId="1A2DB139" w:rsidR="00C444E8" w:rsidRDefault="00887AA3">
      <w:pPr>
        <w:pStyle w:val="TOC1"/>
        <w:tabs>
          <w:tab w:val="left" w:pos="400"/>
          <w:tab w:val="right" w:leader="dot" w:pos="9350"/>
        </w:tabs>
        <w:rPr>
          <w:rFonts w:eastAsiaTheme="minorEastAsia" w:cstheme="minorBidi"/>
          <w:b w:val="0"/>
          <w:bCs w:val="0"/>
          <w:caps w:val="0"/>
          <w:noProof/>
          <w:sz w:val="22"/>
          <w:szCs w:val="22"/>
          <w:lang w:val="en-US" w:eastAsia="en-US" w:bidi="ar-SA"/>
        </w:rPr>
      </w:pPr>
      <w:hyperlink w:anchor="_Toc136426923" w:history="1">
        <w:r w:rsidR="00C444E8" w:rsidRPr="003C2E22">
          <w:rPr>
            <w:rStyle w:val="Hyperlink"/>
            <w:rFonts w:ascii="Times New Roman" w:hAnsi="Times New Roman"/>
            <w:noProof/>
          </w:rPr>
          <w:t>F.</w:t>
        </w:r>
        <w:r w:rsidR="00C444E8">
          <w:rPr>
            <w:rFonts w:eastAsiaTheme="minorEastAsia" w:cstheme="minorBidi"/>
            <w:b w:val="0"/>
            <w:bCs w:val="0"/>
            <w:caps w:val="0"/>
            <w:noProof/>
            <w:sz w:val="22"/>
            <w:szCs w:val="22"/>
            <w:lang w:val="en-US" w:eastAsia="en-US" w:bidi="ar-SA"/>
          </w:rPr>
          <w:tab/>
        </w:r>
        <w:r w:rsidR="00C444E8" w:rsidRPr="003C2E22">
          <w:rPr>
            <w:rStyle w:val="Hyperlink"/>
            <w:rFonts w:ascii="Times New Roman" w:hAnsi="Times New Roman"/>
            <w:noProof/>
          </w:rPr>
          <w:t>Garantías y responsabilidades</w:t>
        </w:r>
        <w:r w:rsidR="00C444E8">
          <w:rPr>
            <w:noProof/>
            <w:webHidden/>
          </w:rPr>
          <w:tab/>
        </w:r>
        <w:r w:rsidR="00C444E8">
          <w:rPr>
            <w:noProof/>
            <w:webHidden/>
          </w:rPr>
          <w:fldChar w:fldCharType="begin"/>
        </w:r>
        <w:r w:rsidR="00C444E8">
          <w:rPr>
            <w:noProof/>
            <w:webHidden/>
          </w:rPr>
          <w:instrText xml:space="preserve"> PAGEREF _Toc136426923 \h </w:instrText>
        </w:r>
        <w:r w:rsidR="00C444E8">
          <w:rPr>
            <w:noProof/>
            <w:webHidden/>
          </w:rPr>
        </w:r>
        <w:r w:rsidR="00C444E8">
          <w:rPr>
            <w:noProof/>
            <w:webHidden/>
          </w:rPr>
          <w:fldChar w:fldCharType="separate"/>
        </w:r>
        <w:r w:rsidR="00C444E8">
          <w:rPr>
            <w:noProof/>
            <w:webHidden/>
          </w:rPr>
          <w:t>280</w:t>
        </w:r>
        <w:r w:rsidR="00C444E8">
          <w:rPr>
            <w:noProof/>
            <w:webHidden/>
          </w:rPr>
          <w:fldChar w:fldCharType="end"/>
        </w:r>
      </w:hyperlink>
    </w:p>
    <w:p w14:paraId="63BA3A80" w14:textId="36432C2A"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24" w:history="1">
        <w:r w:rsidR="00C444E8" w:rsidRPr="003C2E22">
          <w:rPr>
            <w:rStyle w:val="Hyperlink"/>
            <w:noProof/>
          </w:rPr>
          <w:t>18.</w:t>
        </w:r>
        <w:r w:rsidR="00C444E8">
          <w:rPr>
            <w:rFonts w:eastAsiaTheme="minorEastAsia" w:cstheme="minorBidi"/>
            <w:smallCaps w:val="0"/>
            <w:noProof/>
            <w:sz w:val="22"/>
            <w:szCs w:val="22"/>
            <w:lang w:val="en-US" w:eastAsia="en-US" w:bidi="ar-SA"/>
          </w:rPr>
          <w:tab/>
        </w:r>
        <w:r w:rsidR="00C444E8" w:rsidRPr="003C2E22">
          <w:rPr>
            <w:rStyle w:val="Hyperlink"/>
            <w:noProof/>
          </w:rPr>
          <w:t>Garantía del plazo para obtener la aceptación operativa (Cláusula 28 de las CGC)</w:t>
        </w:r>
        <w:r w:rsidR="00C444E8">
          <w:rPr>
            <w:noProof/>
            <w:webHidden/>
          </w:rPr>
          <w:tab/>
        </w:r>
        <w:r w:rsidR="00C444E8">
          <w:rPr>
            <w:noProof/>
            <w:webHidden/>
          </w:rPr>
          <w:fldChar w:fldCharType="begin"/>
        </w:r>
        <w:r w:rsidR="00C444E8">
          <w:rPr>
            <w:noProof/>
            <w:webHidden/>
          </w:rPr>
          <w:instrText xml:space="preserve"> PAGEREF _Toc136426924 \h </w:instrText>
        </w:r>
        <w:r w:rsidR="00C444E8">
          <w:rPr>
            <w:noProof/>
            <w:webHidden/>
          </w:rPr>
        </w:r>
        <w:r w:rsidR="00C444E8">
          <w:rPr>
            <w:noProof/>
            <w:webHidden/>
          </w:rPr>
          <w:fldChar w:fldCharType="separate"/>
        </w:r>
        <w:r w:rsidR="00C444E8">
          <w:rPr>
            <w:noProof/>
            <w:webHidden/>
          </w:rPr>
          <w:t>280</w:t>
        </w:r>
        <w:r w:rsidR="00C444E8">
          <w:rPr>
            <w:noProof/>
            <w:webHidden/>
          </w:rPr>
          <w:fldChar w:fldCharType="end"/>
        </w:r>
      </w:hyperlink>
    </w:p>
    <w:p w14:paraId="7A6339F5" w14:textId="486BC428"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25" w:history="1">
        <w:r w:rsidR="00C444E8" w:rsidRPr="003C2E22">
          <w:rPr>
            <w:rStyle w:val="Hyperlink"/>
            <w:noProof/>
          </w:rPr>
          <w:t>19.</w:t>
        </w:r>
        <w:r w:rsidR="00C444E8">
          <w:rPr>
            <w:rFonts w:eastAsiaTheme="minorEastAsia" w:cstheme="minorBidi"/>
            <w:smallCaps w:val="0"/>
            <w:noProof/>
            <w:sz w:val="22"/>
            <w:szCs w:val="22"/>
            <w:lang w:val="en-US" w:eastAsia="en-US" w:bidi="ar-SA"/>
          </w:rPr>
          <w:tab/>
        </w:r>
        <w:r w:rsidR="00C444E8" w:rsidRPr="003C2E22">
          <w:rPr>
            <w:rStyle w:val="Hyperlink"/>
            <w:noProof/>
          </w:rPr>
          <w:t>Responsabilidad por defectos (Cláusula 29 de las CGC)</w:t>
        </w:r>
        <w:r w:rsidR="00C444E8">
          <w:rPr>
            <w:noProof/>
            <w:webHidden/>
          </w:rPr>
          <w:tab/>
        </w:r>
        <w:r w:rsidR="00C444E8">
          <w:rPr>
            <w:noProof/>
            <w:webHidden/>
          </w:rPr>
          <w:fldChar w:fldCharType="begin"/>
        </w:r>
        <w:r w:rsidR="00C444E8">
          <w:rPr>
            <w:noProof/>
            <w:webHidden/>
          </w:rPr>
          <w:instrText xml:space="preserve"> PAGEREF _Toc136426925 \h </w:instrText>
        </w:r>
        <w:r w:rsidR="00C444E8">
          <w:rPr>
            <w:noProof/>
            <w:webHidden/>
          </w:rPr>
        </w:r>
        <w:r w:rsidR="00C444E8">
          <w:rPr>
            <w:noProof/>
            <w:webHidden/>
          </w:rPr>
          <w:fldChar w:fldCharType="separate"/>
        </w:r>
        <w:r w:rsidR="00C444E8">
          <w:rPr>
            <w:noProof/>
            <w:webHidden/>
          </w:rPr>
          <w:t>281</w:t>
        </w:r>
        <w:r w:rsidR="00C444E8">
          <w:rPr>
            <w:noProof/>
            <w:webHidden/>
          </w:rPr>
          <w:fldChar w:fldCharType="end"/>
        </w:r>
      </w:hyperlink>
    </w:p>
    <w:p w14:paraId="4BB356B4" w14:textId="6CF8F9C1"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26" w:history="1">
        <w:r w:rsidR="00C444E8" w:rsidRPr="003C2E22">
          <w:rPr>
            <w:rStyle w:val="Hyperlink"/>
            <w:noProof/>
          </w:rPr>
          <w:t>20.</w:t>
        </w:r>
        <w:r w:rsidR="00C444E8">
          <w:rPr>
            <w:rFonts w:eastAsiaTheme="minorEastAsia" w:cstheme="minorBidi"/>
            <w:smallCaps w:val="0"/>
            <w:noProof/>
            <w:sz w:val="22"/>
            <w:szCs w:val="22"/>
            <w:lang w:val="en-US" w:eastAsia="en-US" w:bidi="ar-SA"/>
          </w:rPr>
          <w:tab/>
        </w:r>
        <w:r w:rsidR="00C444E8" w:rsidRPr="003C2E22">
          <w:rPr>
            <w:rStyle w:val="Hyperlink"/>
            <w:noProof/>
          </w:rPr>
          <w:t>Garantías de funcionamiento (Cláusula 30 de las CGC)</w:t>
        </w:r>
        <w:r w:rsidR="00C444E8">
          <w:rPr>
            <w:noProof/>
            <w:webHidden/>
          </w:rPr>
          <w:tab/>
        </w:r>
        <w:r w:rsidR="00C444E8">
          <w:rPr>
            <w:noProof/>
            <w:webHidden/>
          </w:rPr>
          <w:fldChar w:fldCharType="begin"/>
        </w:r>
        <w:r w:rsidR="00C444E8">
          <w:rPr>
            <w:noProof/>
            <w:webHidden/>
          </w:rPr>
          <w:instrText xml:space="preserve"> PAGEREF _Toc136426926 \h </w:instrText>
        </w:r>
        <w:r w:rsidR="00C444E8">
          <w:rPr>
            <w:noProof/>
            <w:webHidden/>
          </w:rPr>
        </w:r>
        <w:r w:rsidR="00C444E8">
          <w:rPr>
            <w:noProof/>
            <w:webHidden/>
          </w:rPr>
          <w:fldChar w:fldCharType="separate"/>
        </w:r>
        <w:r w:rsidR="00C444E8">
          <w:rPr>
            <w:noProof/>
            <w:webHidden/>
          </w:rPr>
          <w:t>281</w:t>
        </w:r>
        <w:r w:rsidR="00C444E8">
          <w:rPr>
            <w:noProof/>
            <w:webHidden/>
          </w:rPr>
          <w:fldChar w:fldCharType="end"/>
        </w:r>
      </w:hyperlink>
    </w:p>
    <w:p w14:paraId="3A12040B" w14:textId="200D2E66"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27" w:history="1">
        <w:r w:rsidR="00C444E8" w:rsidRPr="003C2E22">
          <w:rPr>
            <w:rStyle w:val="Hyperlink"/>
            <w:noProof/>
          </w:rPr>
          <w:t>22.</w:t>
        </w:r>
        <w:r w:rsidR="00C444E8">
          <w:rPr>
            <w:rFonts w:eastAsiaTheme="minorEastAsia" w:cstheme="minorBidi"/>
            <w:smallCaps w:val="0"/>
            <w:noProof/>
            <w:sz w:val="22"/>
            <w:szCs w:val="22"/>
            <w:lang w:val="en-US" w:eastAsia="en-US" w:bidi="ar-SA"/>
          </w:rPr>
          <w:tab/>
        </w:r>
        <w:r w:rsidR="00C444E8" w:rsidRPr="003C2E22">
          <w:rPr>
            <w:rStyle w:val="Hyperlink"/>
            <w:noProof/>
          </w:rPr>
          <w:t>Indemnización por derechos de propiedad intelectual (Cláusula 32 de las CGC)</w:t>
        </w:r>
        <w:r w:rsidR="00C444E8">
          <w:rPr>
            <w:noProof/>
            <w:webHidden/>
          </w:rPr>
          <w:tab/>
        </w:r>
        <w:r w:rsidR="00C444E8">
          <w:rPr>
            <w:noProof/>
            <w:webHidden/>
          </w:rPr>
          <w:fldChar w:fldCharType="begin"/>
        </w:r>
        <w:r w:rsidR="00C444E8">
          <w:rPr>
            <w:noProof/>
            <w:webHidden/>
          </w:rPr>
          <w:instrText xml:space="preserve"> PAGEREF _Toc136426927 \h </w:instrText>
        </w:r>
        <w:r w:rsidR="00C444E8">
          <w:rPr>
            <w:noProof/>
            <w:webHidden/>
          </w:rPr>
        </w:r>
        <w:r w:rsidR="00C444E8">
          <w:rPr>
            <w:noProof/>
            <w:webHidden/>
          </w:rPr>
          <w:fldChar w:fldCharType="separate"/>
        </w:r>
        <w:r w:rsidR="00C444E8">
          <w:rPr>
            <w:noProof/>
            <w:webHidden/>
          </w:rPr>
          <w:t>282</w:t>
        </w:r>
        <w:r w:rsidR="00C444E8">
          <w:rPr>
            <w:noProof/>
            <w:webHidden/>
          </w:rPr>
          <w:fldChar w:fldCharType="end"/>
        </w:r>
      </w:hyperlink>
    </w:p>
    <w:p w14:paraId="6031ECDD" w14:textId="3986F556" w:rsidR="00C444E8" w:rsidRDefault="00887AA3">
      <w:pPr>
        <w:pStyle w:val="TOC1"/>
        <w:tabs>
          <w:tab w:val="left" w:pos="600"/>
          <w:tab w:val="right" w:leader="dot" w:pos="9350"/>
        </w:tabs>
        <w:rPr>
          <w:rFonts w:eastAsiaTheme="minorEastAsia" w:cstheme="minorBidi"/>
          <w:b w:val="0"/>
          <w:bCs w:val="0"/>
          <w:caps w:val="0"/>
          <w:noProof/>
          <w:sz w:val="22"/>
          <w:szCs w:val="22"/>
          <w:lang w:val="en-US" w:eastAsia="en-US" w:bidi="ar-SA"/>
        </w:rPr>
      </w:pPr>
      <w:hyperlink w:anchor="_Toc136426928" w:history="1">
        <w:r w:rsidR="00C444E8" w:rsidRPr="003C2E22">
          <w:rPr>
            <w:rStyle w:val="Hyperlink"/>
            <w:rFonts w:ascii="Times New Roman" w:hAnsi="Times New Roman"/>
            <w:noProof/>
          </w:rPr>
          <w:t>G.</w:t>
        </w:r>
        <w:r w:rsidR="00C444E8">
          <w:rPr>
            <w:rFonts w:eastAsiaTheme="minorEastAsia" w:cstheme="minorBidi"/>
            <w:b w:val="0"/>
            <w:bCs w:val="0"/>
            <w:caps w:val="0"/>
            <w:noProof/>
            <w:sz w:val="22"/>
            <w:szCs w:val="22"/>
            <w:lang w:val="en-US" w:eastAsia="en-US" w:bidi="ar-SA"/>
          </w:rPr>
          <w:tab/>
        </w:r>
        <w:r w:rsidR="00C444E8" w:rsidRPr="003C2E22">
          <w:rPr>
            <w:rStyle w:val="Hyperlink"/>
            <w:rFonts w:ascii="Times New Roman" w:hAnsi="Times New Roman"/>
            <w:noProof/>
          </w:rPr>
          <w:t>Distribución de los riesgos</w:t>
        </w:r>
        <w:r w:rsidR="00C444E8">
          <w:rPr>
            <w:noProof/>
            <w:webHidden/>
          </w:rPr>
          <w:tab/>
        </w:r>
        <w:r w:rsidR="00C444E8">
          <w:rPr>
            <w:noProof/>
            <w:webHidden/>
          </w:rPr>
          <w:fldChar w:fldCharType="begin"/>
        </w:r>
        <w:r w:rsidR="00C444E8">
          <w:rPr>
            <w:noProof/>
            <w:webHidden/>
          </w:rPr>
          <w:instrText xml:space="preserve"> PAGEREF _Toc136426928 \h </w:instrText>
        </w:r>
        <w:r w:rsidR="00C444E8">
          <w:rPr>
            <w:noProof/>
            <w:webHidden/>
          </w:rPr>
        </w:r>
        <w:r w:rsidR="00C444E8">
          <w:rPr>
            <w:noProof/>
            <w:webHidden/>
          </w:rPr>
          <w:fldChar w:fldCharType="separate"/>
        </w:r>
        <w:r w:rsidR="00C444E8">
          <w:rPr>
            <w:noProof/>
            <w:webHidden/>
          </w:rPr>
          <w:t>282</w:t>
        </w:r>
        <w:r w:rsidR="00C444E8">
          <w:rPr>
            <w:noProof/>
            <w:webHidden/>
          </w:rPr>
          <w:fldChar w:fldCharType="end"/>
        </w:r>
      </w:hyperlink>
    </w:p>
    <w:p w14:paraId="7658D670" w14:textId="0E7566C0"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29" w:history="1">
        <w:r w:rsidR="00C444E8" w:rsidRPr="003C2E22">
          <w:rPr>
            <w:rStyle w:val="Hyperlink"/>
            <w:noProof/>
          </w:rPr>
          <w:t>23.</w:t>
        </w:r>
        <w:r w:rsidR="00C444E8">
          <w:rPr>
            <w:rFonts w:eastAsiaTheme="minorEastAsia" w:cstheme="minorBidi"/>
            <w:smallCaps w:val="0"/>
            <w:noProof/>
            <w:sz w:val="22"/>
            <w:szCs w:val="22"/>
            <w:lang w:val="en-US" w:eastAsia="en-US" w:bidi="ar-SA"/>
          </w:rPr>
          <w:tab/>
        </w:r>
        <w:r w:rsidR="00C444E8" w:rsidRPr="003C2E22">
          <w:rPr>
            <w:rStyle w:val="Hyperlink"/>
            <w:noProof/>
          </w:rPr>
          <w:t>Seguros (Cláusula 37 de las CGC)</w:t>
        </w:r>
        <w:r w:rsidR="00C444E8">
          <w:rPr>
            <w:noProof/>
            <w:webHidden/>
          </w:rPr>
          <w:tab/>
        </w:r>
        <w:r w:rsidR="00C444E8">
          <w:rPr>
            <w:noProof/>
            <w:webHidden/>
          </w:rPr>
          <w:fldChar w:fldCharType="begin"/>
        </w:r>
        <w:r w:rsidR="00C444E8">
          <w:rPr>
            <w:noProof/>
            <w:webHidden/>
          </w:rPr>
          <w:instrText xml:space="preserve"> PAGEREF _Toc136426929 \h </w:instrText>
        </w:r>
        <w:r w:rsidR="00C444E8">
          <w:rPr>
            <w:noProof/>
            <w:webHidden/>
          </w:rPr>
        </w:r>
        <w:r w:rsidR="00C444E8">
          <w:rPr>
            <w:noProof/>
            <w:webHidden/>
          </w:rPr>
          <w:fldChar w:fldCharType="separate"/>
        </w:r>
        <w:r w:rsidR="00C444E8">
          <w:rPr>
            <w:noProof/>
            <w:webHidden/>
          </w:rPr>
          <w:t>282</w:t>
        </w:r>
        <w:r w:rsidR="00C444E8">
          <w:rPr>
            <w:noProof/>
            <w:webHidden/>
          </w:rPr>
          <w:fldChar w:fldCharType="end"/>
        </w:r>
      </w:hyperlink>
    </w:p>
    <w:p w14:paraId="49278611" w14:textId="3741648A" w:rsidR="00C444E8" w:rsidRDefault="00887AA3">
      <w:pPr>
        <w:pStyle w:val="TOC1"/>
        <w:tabs>
          <w:tab w:val="left" w:pos="600"/>
          <w:tab w:val="right" w:leader="dot" w:pos="9350"/>
        </w:tabs>
        <w:rPr>
          <w:rFonts w:eastAsiaTheme="minorEastAsia" w:cstheme="minorBidi"/>
          <w:b w:val="0"/>
          <w:bCs w:val="0"/>
          <w:caps w:val="0"/>
          <w:noProof/>
          <w:sz w:val="22"/>
          <w:szCs w:val="22"/>
          <w:lang w:val="en-US" w:eastAsia="en-US" w:bidi="ar-SA"/>
        </w:rPr>
      </w:pPr>
      <w:hyperlink w:anchor="_Toc136426930" w:history="1">
        <w:r w:rsidR="00C444E8" w:rsidRPr="003C2E22">
          <w:rPr>
            <w:rStyle w:val="Hyperlink"/>
            <w:rFonts w:ascii="Times New Roman" w:hAnsi="Times New Roman"/>
            <w:noProof/>
          </w:rPr>
          <w:t>H.</w:t>
        </w:r>
        <w:r w:rsidR="00C444E8">
          <w:rPr>
            <w:rFonts w:eastAsiaTheme="minorEastAsia" w:cstheme="minorBidi"/>
            <w:b w:val="0"/>
            <w:bCs w:val="0"/>
            <w:caps w:val="0"/>
            <w:noProof/>
            <w:sz w:val="22"/>
            <w:szCs w:val="22"/>
            <w:lang w:val="en-US" w:eastAsia="en-US" w:bidi="ar-SA"/>
          </w:rPr>
          <w:tab/>
        </w:r>
        <w:r w:rsidR="00C444E8" w:rsidRPr="003C2E22">
          <w:rPr>
            <w:rStyle w:val="Hyperlink"/>
            <w:rFonts w:ascii="Times New Roman" w:hAnsi="Times New Roman"/>
            <w:noProof/>
          </w:rPr>
          <w:t>Cambio en los elementos del Contrato</w:t>
        </w:r>
        <w:r w:rsidR="00C444E8">
          <w:rPr>
            <w:noProof/>
            <w:webHidden/>
          </w:rPr>
          <w:tab/>
        </w:r>
        <w:r w:rsidR="00C444E8">
          <w:rPr>
            <w:noProof/>
            <w:webHidden/>
          </w:rPr>
          <w:fldChar w:fldCharType="begin"/>
        </w:r>
        <w:r w:rsidR="00C444E8">
          <w:rPr>
            <w:noProof/>
            <w:webHidden/>
          </w:rPr>
          <w:instrText xml:space="preserve"> PAGEREF _Toc136426930 \h </w:instrText>
        </w:r>
        <w:r w:rsidR="00C444E8">
          <w:rPr>
            <w:noProof/>
            <w:webHidden/>
          </w:rPr>
        </w:r>
        <w:r w:rsidR="00C444E8">
          <w:rPr>
            <w:noProof/>
            <w:webHidden/>
          </w:rPr>
          <w:fldChar w:fldCharType="separate"/>
        </w:r>
        <w:r w:rsidR="00C444E8">
          <w:rPr>
            <w:noProof/>
            <w:webHidden/>
          </w:rPr>
          <w:t>283</w:t>
        </w:r>
        <w:r w:rsidR="00C444E8">
          <w:rPr>
            <w:noProof/>
            <w:webHidden/>
          </w:rPr>
          <w:fldChar w:fldCharType="end"/>
        </w:r>
      </w:hyperlink>
    </w:p>
    <w:p w14:paraId="0C4F0BED" w14:textId="5050D9AB"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31" w:history="1">
        <w:r w:rsidR="00C444E8" w:rsidRPr="003C2E22">
          <w:rPr>
            <w:rStyle w:val="Hyperlink"/>
            <w:noProof/>
          </w:rPr>
          <w:t>24.</w:t>
        </w:r>
        <w:r w:rsidR="00C444E8">
          <w:rPr>
            <w:rFonts w:eastAsiaTheme="minorEastAsia" w:cstheme="minorBidi"/>
            <w:smallCaps w:val="0"/>
            <w:noProof/>
            <w:sz w:val="22"/>
            <w:szCs w:val="22"/>
            <w:lang w:val="en-US" w:eastAsia="en-US" w:bidi="ar-SA"/>
          </w:rPr>
          <w:tab/>
        </w:r>
        <w:r w:rsidR="00C444E8" w:rsidRPr="003C2E22">
          <w:rPr>
            <w:rStyle w:val="Hyperlink"/>
            <w:noProof/>
          </w:rPr>
          <w:t>Cambios en el Sistema (Cláusula 39 de las CGC)</w:t>
        </w:r>
        <w:r w:rsidR="00C444E8">
          <w:rPr>
            <w:noProof/>
            <w:webHidden/>
          </w:rPr>
          <w:tab/>
        </w:r>
        <w:r w:rsidR="00C444E8">
          <w:rPr>
            <w:noProof/>
            <w:webHidden/>
          </w:rPr>
          <w:fldChar w:fldCharType="begin"/>
        </w:r>
        <w:r w:rsidR="00C444E8">
          <w:rPr>
            <w:noProof/>
            <w:webHidden/>
          </w:rPr>
          <w:instrText xml:space="preserve"> PAGEREF _Toc136426931 \h </w:instrText>
        </w:r>
        <w:r w:rsidR="00C444E8">
          <w:rPr>
            <w:noProof/>
            <w:webHidden/>
          </w:rPr>
        </w:r>
        <w:r w:rsidR="00C444E8">
          <w:rPr>
            <w:noProof/>
            <w:webHidden/>
          </w:rPr>
          <w:fldChar w:fldCharType="separate"/>
        </w:r>
        <w:r w:rsidR="00C444E8">
          <w:rPr>
            <w:noProof/>
            <w:webHidden/>
          </w:rPr>
          <w:t>283</w:t>
        </w:r>
        <w:r w:rsidR="00C444E8">
          <w:rPr>
            <w:noProof/>
            <w:webHidden/>
          </w:rPr>
          <w:fldChar w:fldCharType="end"/>
        </w:r>
      </w:hyperlink>
    </w:p>
    <w:p w14:paraId="4F893D17" w14:textId="38E3D836" w:rsidR="00C444E8" w:rsidRDefault="00887AA3">
      <w:pPr>
        <w:pStyle w:val="TOC1"/>
        <w:tabs>
          <w:tab w:val="left" w:pos="400"/>
          <w:tab w:val="right" w:leader="dot" w:pos="9350"/>
        </w:tabs>
        <w:rPr>
          <w:rFonts w:eastAsiaTheme="minorEastAsia" w:cstheme="minorBidi"/>
          <w:b w:val="0"/>
          <w:bCs w:val="0"/>
          <w:caps w:val="0"/>
          <w:noProof/>
          <w:sz w:val="22"/>
          <w:szCs w:val="22"/>
          <w:lang w:val="en-US" w:eastAsia="en-US" w:bidi="ar-SA"/>
        </w:rPr>
      </w:pPr>
      <w:hyperlink w:anchor="_Toc136426932" w:history="1">
        <w:r w:rsidR="00C444E8" w:rsidRPr="003C2E22">
          <w:rPr>
            <w:rStyle w:val="Hyperlink"/>
            <w:noProof/>
          </w:rPr>
          <w:t>I.</w:t>
        </w:r>
        <w:r w:rsidR="00C444E8">
          <w:rPr>
            <w:rFonts w:eastAsiaTheme="minorEastAsia" w:cstheme="minorBidi"/>
            <w:b w:val="0"/>
            <w:bCs w:val="0"/>
            <w:caps w:val="0"/>
            <w:noProof/>
            <w:sz w:val="22"/>
            <w:szCs w:val="22"/>
            <w:lang w:val="en-US" w:eastAsia="en-US" w:bidi="ar-SA"/>
          </w:rPr>
          <w:tab/>
        </w:r>
        <w:r w:rsidR="00C444E8" w:rsidRPr="003C2E22">
          <w:rPr>
            <w:rStyle w:val="Hyperlink"/>
            <w:noProof/>
          </w:rPr>
          <w:t>Solución de controversias</w:t>
        </w:r>
        <w:r w:rsidR="00C444E8">
          <w:rPr>
            <w:noProof/>
            <w:webHidden/>
          </w:rPr>
          <w:tab/>
        </w:r>
        <w:r w:rsidR="00C444E8">
          <w:rPr>
            <w:noProof/>
            <w:webHidden/>
          </w:rPr>
          <w:fldChar w:fldCharType="begin"/>
        </w:r>
        <w:r w:rsidR="00C444E8">
          <w:rPr>
            <w:noProof/>
            <w:webHidden/>
          </w:rPr>
          <w:instrText xml:space="preserve"> PAGEREF _Toc136426932 \h </w:instrText>
        </w:r>
        <w:r w:rsidR="00C444E8">
          <w:rPr>
            <w:noProof/>
            <w:webHidden/>
          </w:rPr>
        </w:r>
        <w:r w:rsidR="00C444E8">
          <w:rPr>
            <w:noProof/>
            <w:webHidden/>
          </w:rPr>
          <w:fldChar w:fldCharType="separate"/>
        </w:r>
        <w:r w:rsidR="00C444E8">
          <w:rPr>
            <w:noProof/>
            <w:webHidden/>
          </w:rPr>
          <w:t>283</w:t>
        </w:r>
        <w:r w:rsidR="00C444E8">
          <w:rPr>
            <w:noProof/>
            <w:webHidden/>
          </w:rPr>
          <w:fldChar w:fldCharType="end"/>
        </w:r>
      </w:hyperlink>
    </w:p>
    <w:p w14:paraId="5EF98BD2" w14:textId="4CECDA99"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33" w:history="1">
        <w:r w:rsidR="00C444E8" w:rsidRPr="003C2E22">
          <w:rPr>
            <w:rStyle w:val="Hyperlink"/>
            <w:noProof/>
          </w:rPr>
          <w:t>25.</w:t>
        </w:r>
        <w:r w:rsidR="00C444E8">
          <w:rPr>
            <w:rFonts w:eastAsiaTheme="minorEastAsia" w:cstheme="minorBidi"/>
            <w:smallCaps w:val="0"/>
            <w:noProof/>
            <w:sz w:val="22"/>
            <w:szCs w:val="22"/>
            <w:lang w:val="en-US" w:eastAsia="en-US" w:bidi="ar-SA"/>
          </w:rPr>
          <w:tab/>
        </w:r>
        <w:r w:rsidR="00C444E8" w:rsidRPr="003C2E22">
          <w:rPr>
            <w:rStyle w:val="Hyperlink"/>
            <w:noProof/>
          </w:rPr>
          <w:t>Solución de controversias (Cláusula 43 de las CGC)</w:t>
        </w:r>
        <w:r w:rsidR="00C444E8">
          <w:rPr>
            <w:noProof/>
            <w:webHidden/>
          </w:rPr>
          <w:tab/>
        </w:r>
        <w:r w:rsidR="00C444E8">
          <w:rPr>
            <w:noProof/>
            <w:webHidden/>
          </w:rPr>
          <w:fldChar w:fldCharType="begin"/>
        </w:r>
        <w:r w:rsidR="00C444E8">
          <w:rPr>
            <w:noProof/>
            <w:webHidden/>
          </w:rPr>
          <w:instrText xml:space="preserve"> PAGEREF _Toc136426933 \h </w:instrText>
        </w:r>
        <w:r w:rsidR="00C444E8">
          <w:rPr>
            <w:noProof/>
            <w:webHidden/>
          </w:rPr>
        </w:r>
        <w:r w:rsidR="00C444E8">
          <w:rPr>
            <w:noProof/>
            <w:webHidden/>
          </w:rPr>
          <w:fldChar w:fldCharType="separate"/>
        </w:r>
        <w:r w:rsidR="00C444E8">
          <w:rPr>
            <w:noProof/>
            <w:webHidden/>
          </w:rPr>
          <w:t>283</w:t>
        </w:r>
        <w:r w:rsidR="00C444E8">
          <w:rPr>
            <w:noProof/>
            <w:webHidden/>
          </w:rPr>
          <w:fldChar w:fldCharType="end"/>
        </w:r>
      </w:hyperlink>
    </w:p>
    <w:p w14:paraId="2675E9C8" w14:textId="0E6F3BBC"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934" w:history="1">
        <w:r w:rsidR="00C444E8" w:rsidRPr="003C2E22">
          <w:rPr>
            <w:rStyle w:val="Hyperlink"/>
            <w:noProof/>
          </w:rPr>
          <w:t>J.  Ciberseguridad</w:t>
        </w:r>
        <w:r w:rsidR="00C444E8">
          <w:rPr>
            <w:noProof/>
            <w:webHidden/>
          </w:rPr>
          <w:tab/>
        </w:r>
        <w:r w:rsidR="00C444E8">
          <w:rPr>
            <w:noProof/>
            <w:webHidden/>
          </w:rPr>
          <w:fldChar w:fldCharType="begin"/>
        </w:r>
        <w:r w:rsidR="00C444E8">
          <w:rPr>
            <w:noProof/>
            <w:webHidden/>
          </w:rPr>
          <w:instrText xml:space="preserve"> PAGEREF _Toc136426934 \h </w:instrText>
        </w:r>
        <w:r w:rsidR="00C444E8">
          <w:rPr>
            <w:noProof/>
            <w:webHidden/>
          </w:rPr>
        </w:r>
        <w:r w:rsidR="00C444E8">
          <w:rPr>
            <w:noProof/>
            <w:webHidden/>
          </w:rPr>
          <w:fldChar w:fldCharType="separate"/>
        </w:r>
        <w:r w:rsidR="00C444E8">
          <w:rPr>
            <w:noProof/>
            <w:webHidden/>
          </w:rPr>
          <w:t>284</w:t>
        </w:r>
        <w:r w:rsidR="00C444E8">
          <w:rPr>
            <w:noProof/>
            <w:webHidden/>
          </w:rPr>
          <w:fldChar w:fldCharType="end"/>
        </w:r>
      </w:hyperlink>
    </w:p>
    <w:p w14:paraId="24C4098D" w14:textId="1496661D" w:rsidR="00772764" w:rsidRPr="0050002A" w:rsidRDefault="00E41822" w:rsidP="00FA4B2B">
      <w:pPr>
        <w:pStyle w:val="TOC2"/>
        <w:rPr>
          <w:sz w:val="22"/>
        </w:rPr>
      </w:pPr>
      <w:r w:rsidRPr="0050002A">
        <w:fldChar w:fldCharType="end"/>
      </w:r>
    </w:p>
    <w:p w14:paraId="0FAF3593" w14:textId="77777777" w:rsidR="00772764" w:rsidRPr="0050002A" w:rsidRDefault="00772764" w:rsidP="00772764">
      <w:pPr>
        <w:jc w:val="center"/>
        <w:rPr>
          <w:sz w:val="22"/>
        </w:rPr>
        <w:sectPr w:rsidR="00772764" w:rsidRPr="0050002A" w:rsidSect="001E498D">
          <w:headerReference w:type="even" r:id="rId93"/>
          <w:headerReference w:type="default" r:id="rId94"/>
          <w:pgSz w:w="12240" w:h="15840" w:code="1"/>
          <w:pgMar w:top="1440" w:right="1440" w:bottom="1440" w:left="1440" w:header="720" w:footer="720" w:gutter="0"/>
          <w:cols w:space="720"/>
          <w:docGrid w:linePitch="360"/>
        </w:sectPr>
      </w:pPr>
    </w:p>
    <w:p w14:paraId="4FA70997" w14:textId="77777777" w:rsidR="00772764" w:rsidRPr="0050002A" w:rsidRDefault="00772764" w:rsidP="00772764">
      <w:pPr>
        <w:jc w:val="center"/>
        <w:rPr>
          <w:b/>
          <w:sz w:val="36"/>
        </w:rPr>
      </w:pPr>
      <w:bookmarkStart w:id="1039" w:name="_Hlt495537193"/>
      <w:bookmarkStart w:id="1040" w:name="_Hlt495537202"/>
      <w:bookmarkEnd w:id="1039"/>
      <w:bookmarkEnd w:id="1040"/>
      <w:r w:rsidRPr="0050002A">
        <w:rPr>
          <w:b/>
          <w:sz w:val="36"/>
        </w:rPr>
        <w:t>Condiciones Especiales del Contrato</w:t>
      </w:r>
    </w:p>
    <w:p w14:paraId="5627C0BE" w14:textId="77777777" w:rsidR="00772764" w:rsidRPr="0050002A" w:rsidRDefault="00772764" w:rsidP="00772764">
      <w:pPr>
        <w:rPr>
          <w:sz w:val="24"/>
        </w:rPr>
      </w:pPr>
      <w:r w:rsidRPr="0050002A">
        <w:rPr>
          <w:sz w:val="24"/>
        </w:rPr>
        <w:t xml:space="preserve">Las siguientes Condiciones Especiales del Contrato (CEC) complementarán o enmendarán las Condiciones Generales del Contrato (CGC). En caso de conflicto, las disposiciones de las CEC prevalecerán sobre las previstas en las Condiciones Generales del Contrato. Para mayor claridad, en la columna izquierda de las CEC se incluye la referencia a la cláusula correspondiente de las CGC. </w:t>
      </w:r>
    </w:p>
    <w:p w14:paraId="4E1A1F86" w14:textId="77777777" w:rsidR="00772764" w:rsidRPr="0050002A" w:rsidRDefault="00772764" w:rsidP="00772764">
      <w:pPr>
        <w:pStyle w:val="Head71"/>
        <w:rPr>
          <w:rFonts w:ascii="Times New Roman" w:hAnsi="Times New Roman"/>
        </w:rPr>
      </w:pPr>
      <w:bookmarkStart w:id="1041" w:name="_Toc521497286"/>
      <w:bookmarkStart w:id="1042" w:name="_Toc252363600"/>
      <w:bookmarkStart w:id="1043" w:name="_Toc136426901"/>
      <w:r w:rsidRPr="0050002A">
        <w:rPr>
          <w:rFonts w:ascii="Times New Roman" w:hAnsi="Times New Roman"/>
        </w:rPr>
        <w:t>A. Contrato e interpretación</w:t>
      </w:r>
      <w:bookmarkEnd w:id="1041"/>
      <w:bookmarkEnd w:id="1042"/>
      <w:bookmarkEnd w:id="1043"/>
    </w:p>
    <w:p w14:paraId="5B384419" w14:textId="54896B27" w:rsidR="00772764" w:rsidRPr="0050002A" w:rsidRDefault="00772764">
      <w:pPr>
        <w:pStyle w:val="Head72"/>
        <w:numPr>
          <w:ilvl w:val="0"/>
          <w:numId w:val="40"/>
        </w:numPr>
        <w:spacing w:before="360"/>
        <w:ind w:left="714" w:hanging="357"/>
      </w:pPr>
      <w:bookmarkStart w:id="1044" w:name="_Toc521497287"/>
      <w:bookmarkStart w:id="1045" w:name="_Toc252363601"/>
      <w:bookmarkStart w:id="1046" w:name="_Toc136426902"/>
      <w:r w:rsidRPr="0050002A">
        <w:t>Definiciones (</w:t>
      </w:r>
      <w:r w:rsidR="001A22C9" w:rsidRPr="0050002A">
        <w:t>Cláusula</w:t>
      </w:r>
      <w:r w:rsidRPr="0050002A">
        <w:t xml:space="preserve"> 1 de las CGC)</w:t>
      </w:r>
      <w:bookmarkEnd w:id="1044"/>
      <w:bookmarkEnd w:id="1045"/>
      <w:bookmarkEnd w:id="1046"/>
      <w:r w:rsidRPr="0050002A">
        <w:tab/>
      </w:r>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4382CD7C" w14:textId="77777777" w:rsidTr="00100DE3">
        <w:tc>
          <w:tcPr>
            <w:tcW w:w="1872" w:type="dxa"/>
          </w:tcPr>
          <w:p w14:paraId="18996CEB" w14:textId="190E7957" w:rsidR="00772764" w:rsidRPr="0050002A" w:rsidRDefault="00772764" w:rsidP="00100DE3">
            <w:pPr>
              <w:spacing w:after="0"/>
              <w:ind w:right="-72" w:firstLine="14"/>
              <w:jc w:val="left"/>
              <w:rPr>
                <w:sz w:val="22"/>
                <w:szCs w:val="22"/>
              </w:rPr>
            </w:pPr>
            <w:r w:rsidRPr="0050002A">
              <w:rPr>
                <w:sz w:val="22"/>
                <w:szCs w:val="22"/>
              </w:rPr>
              <w:t xml:space="preserve">CGC 1.1 a) </w:t>
            </w:r>
            <w:proofErr w:type="spellStart"/>
            <w:r w:rsidRPr="0050002A">
              <w:rPr>
                <w:sz w:val="22"/>
                <w:szCs w:val="22"/>
              </w:rPr>
              <w:t>ix</w:t>
            </w:r>
            <w:proofErr w:type="spellEnd"/>
            <w:r w:rsidRPr="0050002A">
              <w:rPr>
                <w:sz w:val="22"/>
                <w:szCs w:val="22"/>
              </w:rPr>
              <w:t>)</w:t>
            </w:r>
          </w:p>
        </w:tc>
        <w:tc>
          <w:tcPr>
            <w:tcW w:w="7236" w:type="dxa"/>
          </w:tcPr>
          <w:p w14:paraId="50F4342F" w14:textId="77777777" w:rsidR="00772764" w:rsidRPr="0050002A" w:rsidRDefault="00772764" w:rsidP="00100DE3">
            <w:pPr>
              <w:spacing w:after="240"/>
              <w:ind w:left="720" w:right="-72" w:hanging="720"/>
              <w:rPr>
                <w:sz w:val="22"/>
                <w:szCs w:val="22"/>
              </w:rPr>
            </w:pPr>
            <w:r w:rsidRPr="0050002A">
              <w:rPr>
                <w:sz w:val="22"/>
                <w:szCs w:val="22"/>
              </w:rPr>
              <w:t xml:space="preserve">La versión aplicable de las Regulaciones de Adquisiciones es de fecha </w:t>
            </w:r>
            <w:r w:rsidRPr="0050002A">
              <w:rPr>
                <w:rStyle w:val="preparersnote"/>
                <w:b w:val="0"/>
                <w:sz w:val="22"/>
                <w:szCs w:val="22"/>
              </w:rPr>
              <w:t>[inserte</w:t>
            </w:r>
            <w:r w:rsidRPr="0050002A">
              <w:rPr>
                <w:rStyle w:val="preparersnote"/>
                <w:sz w:val="22"/>
                <w:szCs w:val="22"/>
              </w:rPr>
              <w:t xml:space="preserve"> la fecha de la versión especificada en el Convenio de Préstamo que rige el Proyecto</w:t>
            </w:r>
            <w:r w:rsidRPr="0050002A">
              <w:rPr>
                <w:rStyle w:val="preparersnote"/>
                <w:b w:val="0"/>
                <w:sz w:val="22"/>
                <w:szCs w:val="22"/>
              </w:rPr>
              <w:t xml:space="preserve"> o, si aún no se ha aprobado el préstamo o crédito, indique</w:t>
            </w:r>
            <w:r w:rsidRPr="0050002A">
              <w:rPr>
                <w:rStyle w:val="preparersnote"/>
                <w:sz w:val="22"/>
                <w:szCs w:val="22"/>
              </w:rPr>
              <w:t xml:space="preserve"> la fecha de la versión más reciente</w:t>
            </w:r>
            <w:r w:rsidRPr="0050002A">
              <w:rPr>
                <w:rStyle w:val="preparersnote"/>
                <w:b w:val="0"/>
                <w:sz w:val="22"/>
                <w:szCs w:val="22"/>
              </w:rPr>
              <w:t>].</w:t>
            </w:r>
          </w:p>
        </w:tc>
      </w:tr>
      <w:tr w:rsidR="00772764" w:rsidRPr="0050002A" w14:paraId="2EBF148A" w14:textId="77777777" w:rsidTr="00100DE3">
        <w:tc>
          <w:tcPr>
            <w:tcW w:w="1872" w:type="dxa"/>
          </w:tcPr>
          <w:p w14:paraId="0C11E2CB" w14:textId="5B51BA79" w:rsidR="00772764" w:rsidRPr="0050002A" w:rsidRDefault="00772764" w:rsidP="00100DE3">
            <w:pPr>
              <w:spacing w:after="0"/>
              <w:ind w:right="-72" w:firstLine="14"/>
              <w:jc w:val="left"/>
              <w:rPr>
                <w:sz w:val="22"/>
                <w:szCs w:val="22"/>
              </w:rPr>
            </w:pPr>
            <w:r w:rsidRPr="0050002A">
              <w:rPr>
                <w:sz w:val="22"/>
                <w:szCs w:val="22"/>
              </w:rPr>
              <w:t>CGC 1.1 b) i)</w:t>
            </w:r>
          </w:p>
        </w:tc>
        <w:tc>
          <w:tcPr>
            <w:tcW w:w="7236" w:type="dxa"/>
          </w:tcPr>
          <w:p w14:paraId="253649EF" w14:textId="77777777" w:rsidR="00772764" w:rsidRPr="0050002A" w:rsidRDefault="00772764" w:rsidP="00100DE3">
            <w:pPr>
              <w:spacing w:after="160"/>
              <w:ind w:left="720" w:right="-72" w:hanging="720"/>
              <w:rPr>
                <w:sz w:val="22"/>
                <w:szCs w:val="22"/>
              </w:rPr>
            </w:pPr>
            <w:r w:rsidRPr="0050002A">
              <w:rPr>
                <w:sz w:val="22"/>
                <w:szCs w:val="22"/>
              </w:rPr>
              <w:t xml:space="preserve">El Comprador es: </w:t>
            </w:r>
            <w:r w:rsidRPr="0050002A">
              <w:rPr>
                <w:rStyle w:val="preparersnote"/>
                <w:b w:val="0"/>
                <w:sz w:val="22"/>
                <w:szCs w:val="22"/>
              </w:rPr>
              <w:t>[inserte</w:t>
            </w:r>
            <w:r w:rsidRPr="0050002A">
              <w:rPr>
                <w:rStyle w:val="preparersnote"/>
                <w:sz w:val="22"/>
                <w:szCs w:val="22"/>
              </w:rPr>
              <w:t xml:space="preserve"> el nombre jurídico completo del Comprador</w:t>
            </w:r>
            <w:r w:rsidRPr="0050002A">
              <w:rPr>
                <w:rStyle w:val="preparersnote"/>
                <w:b w:val="0"/>
                <w:sz w:val="22"/>
                <w:szCs w:val="22"/>
              </w:rPr>
              <w:t>].</w:t>
            </w:r>
          </w:p>
        </w:tc>
      </w:tr>
      <w:tr w:rsidR="00772764" w:rsidRPr="0050002A" w14:paraId="345A9098" w14:textId="77777777" w:rsidTr="00100DE3">
        <w:tc>
          <w:tcPr>
            <w:tcW w:w="1872" w:type="dxa"/>
          </w:tcPr>
          <w:p w14:paraId="7383CD3E" w14:textId="696B92D0" w:rsidR="00772764" w:rsidRPr="0050002A" w:rsidRDefault="00772764" w:rsidP="00100DE3">
            <w:pPr>
              <w:spacing w:after="0"/>
              <w:ind w:right="-72" w:firstLine="14"/>
              <w:jc w:val="left"/>
              <w:rPr>
                <w:sz w:val="22"/>
                <w:szCs w:val="22"/>
              </w:rPr>
            </w:pPr>
            <w:r w:rsidRPr="0050002A">
              <w:rPr>
                <w:sz w:val="22"/>
                <w:szCs w:val="22"/>
              </w:rPr>
              <w:t xml:space="preserve">CGC 1.1 b) </w:t>
            </w:r>
            <w:proofErr w:type="spellStart"/>
            <w:r w:rsidRPr="0050002A">
              <w:rPr>
                <w:sz w:val="22"/>
                <w:szCs w:val="22"/>
              </w:rPr>
              <w:t>ii</w:t>
            </w:r>
            <w:proofErr w:type="spellEnd"/>
            <w:r w:rsidRPr="0050002A">
              <w:rPr>
                <w:sz w:val="22"/>
                <w:szCs w:val="22"/>
              </w:rPr>
              <w:t>)</w:t>
            </w:r>
          </w:p>
        </w:tc>
        <w:tc>
          <w:tcPr>
            <w:tcW w:w="7236" w:type="dxa"/>
          </w:tcPr>
          <w:p w14:paraId="2265BEEF" w14:textId="72C883F7" w:rsidR="00772764" w:rsidRPr="0050002A" w:rsidRDefault="00772764" w:rsidP="00B14537">
            <w:pPr>
              <w:spacing w:after="160"/>
              <w:ind w:left="720" w:right="-72" w:hanging="720"/>
              <w:rPr>
                <w:sz w:val="22"/>
                <w:szCs w:val="22"/>
              </w:rPr>
            </w:pPr>
            <w:r w:rsidRPr="0050002A">
              <w:rPr>
                <w:sz w:val="22"/>
                <w:szCs w:val="22"/>
              </w:rPr>
              <w:t xml:space="preserve">El gerente de </w:t>
            </w:r>
            <w:r w:rsidR="00B14537" w:rsidRPr="0050002A">
              <w:rPr>
                <w:sz w:val="22"/>
                <w:szCs w:val="22"/>
              </w:rPr>
              <w:t>p</w:t>
            </w:r>
            <w:r w:rsidRPr="0050002A">
              <w:rPr>
                <w:sz w:val="22"/>
                <w:szCs w:val="22"/>
              </w:rPr>
              <w:t xml:space="preserve">royecto es: </w:t>
            </w:r>
            <w:r w:rsidRPr="0050002A">
              <w:rPr>
                <w:rStyle w:val="preparersnote"/>
                <w:b w:val="0"/>
                <w:sz w:val="22"/>
                <w:szCs w:val="22"/>
              </w:rPr>
              <w:t>[inserte</w:t>
            </w:r>
            <w:r w:rsidRPr="0050002A">
              <w:rPr>
                <w:rStyle w:val="preparersnote"/>
                <w:sz w:val="22"/>
                <w:szCs w:val="22"/>
              </w:rPr>
              <w:t xml:space="preserve"> el nombre o el cargo </w:t>
            </w:r>
            <w:r w:rsidR="00FD2678" w:rsidRPr="0050002A">
              <w:rPr>
                <w:rStyle w:val="preparersnote"/>
                <w:sz w:val="22"/>
                <w:szCs w:val="22"/>
              </w:rPr>
              <w:t xml:space="preserve">oficial </w:t>
            </w:r>
            <w:r w:rsidRPr="0050002A">
              <w:rPr>
                <w:rStyle w:val="preparersnote"/>
                <w:sz w:val="22"/>
                <w:szCs w:val="22"/>
              </w:rPr>
              <w:t xml:space="preserve">del gerente de </w:t>
            </w:r>
            <w:r w:rsidR="00B14537" w:rsidRPr="0050002A">
              <w:rPr>
                <w:rStyle w:val="preparersnote"/>
                <w:sz w:val="22"/>
                <w:szCs w:val="22"/>
              </w:rPr>
              <w:t>p</w:t>
            </w:r>
            <w:r w:rsidRPr="0050002A">
              <w:rPr>
                <w:rStyle w:val="preparersnote"/>
                <w:sz w:val="22"/>
                <w:szCs w:val="22"/>
              </w:rPr>
              <w:t>royecto</w:t>
            </w:r>
            <w:r w:rsidRPr="0050002A">
              <w:rPr>
                <w:rStyle w:val="preparersnote"/>
                <w:b w:val="0"/>
                <w:sz w:val="22"/>
                <w:szCs w:val="22"/>
              </w:rPr>
              <w:t>].</w:t>
            </w:r>
            <w:r w:rsidRPr="0050002A">
              <w:rPr>
                <w:sz w:val="22"/>
                <w:szCs w:val="22"/>
              </w:rPr>
              <w:t xml:space="preserve"> </w:t>
            </w:r>
          </w:p>
        </w:tc>
      </w:tr>
      <w:tr w:rsidR="00772764" w:rsidRPr="0050002A" w14:paraId="467F6823" w14:textId="77777777" w:rsidTr="00100DE3">
        <w:tc>
          <w:tcPr>
            <w:tcW w:w="1872" w:type="dxa"/>
          </w:tcPr>
          <w:p w14:paraId="1169F2C9" w14:textId="117B8D99" w:rsidR="00772764" w:rsidRPr="0050002A" w:rsidRDefault="00772764" w:rsidP="00100DE3">
            <w:pPr>
              <w:spacing w:after="0"/>
              <w:ind w:right="-72" w:firstLine="14"/>
              <w:jc w:val="left"/>
              <w:rPr>
                <w:sz w:val="22"/>
                <w:szCs w:val="22"/>
              </w:rPr>
            </w:pPr>
            <w:r w:rsidRPr="0050002A">
              <w:rPr>
                <w:sz w:val="22"/>
                <w:szCs w:val="22"/>
              </w:rPr>
              <w:t>CGC 1.1 e) i)</w:t>
            </w:r>
          </w:p>
        </w:tc>
        <w:tc>
          <w:tcPr>
            <w:tcW w:w="7236" w:type="dxa"/>
          </w:tcPr>
          <w:p w14:paraId="2893BB26" w14:textId="4BF3EB97" w:rsidR="00772764" w:rsidRPr="0050002A" w:rsidRDefault="00772764" w:rsidP="00FD2678">
            <w:pPr>
              <w:spacing w:after="240"/>
              <w:ind w:left="720" w:right="-72" w:hanging="720"/>
              <w:rPr>
                <w:sz w:val="22"/>
                <w:szCs w:val="22"/>
              </w:rPr>
            </w:pPr>
            <w:r w:rsidRPr="0050002A">
              <w:rPr>
                <w:sz w:val="22"/>
                <w:szCs w:val="22"/>
              </w:rPr>
              <w:t xml:space="preserve">El </w:t>
            </w:r>
            <w:r w:rsidR="00FD2678" w:rsidRPr="0050002A">
              <w:rPr>
                <w:sz w:val="22"/>
                <w:szCs w:val="22"/>
              </w:rPr>
              <w:t>p</w:t>
            </w:r>
            <w:r w:rsidRPr="0050002A">
              <w:rPr>
                <w:sz w:val="22"/>
                <w:szCs w:val="22"/>
              </w:rPr>
              <w:t xml:space="preserve">aís del Comprador es: </w:t>
            </w:r>
            <w:r w:rsidRPr="0050002A">
              <w:rPr>
                <w:rStyle w:val="preparersnote"/>
                <w:b w:val="0"/>
                <w:sz w:val="22"/>
                <w:szCs w:val="22"/>
              </w:rPr>
              <w:t>[indique</w:t>
            </w:r>
            <w:r w:rsidRPr="0050002A">
              <w:rPr>
                <w:rStyle w:val="preparersnote"/>
                <w:sz w:val="22"/>
                <w:szCs w:val="22"/>
              </w:rPr>
              <w:t xml:space="preserve"> el nombre del país</w:t>
            </w:r>
            <w:r w:rsidRPr="0050002A">
              <w:rPr>
                <w:rStyle w:val="preparersnote"/>
                <w:b w:val="0"/>
                <w:sz w:val="22"/>
                <w:szCs w:val="22"/>
              </w:rPr>
              <w:t>].</w:t>
            </w:r>
          </w:p>
        </w:tc>
      </w:tr>
      <w:tr w:rsidR="00772764" w:rsidRPr="0050002A" w14:paraId="32B00644" w14:textId="77777777" w:rsidTr="00100DE3">
        <w:tc>
          <w:tcPr>
            <w:tcW w:w="1872" w:type="dxa"/>
          </w:tcPr>
          <w:p w14:paraId="20CADD8F" w14:textId="77777777" w:rsidR="00772764" w:rsidRPr="0050002A" w:rsidRDefault="00772764" w:rsidP="00100DE3">
            <w:pPr>
              <w:spacing w:after="0"/>
              <w:ind w:right="-72" w:firstLine="18"/>
              <w:jc w:val="left"/>
              <w:rPr>
                <w:sz w:val="22"/>
                <w:szCs w:val="22"/>
              </w:rPr>
            </w:pPr>
            <w:r w:rsidRPr="0050002A">
              <w:rPr>
                <w:sz w:val="22"/>
                <w:szCs w:val="22"/>
              </w:rPr>
              <w:t>CGC 1.1 e) x)</w:t>
            </w:r>
          </w:p>
        </w:tc>
        <w:tc>
          <w:tcPr>
            <w:tcW w:w="7236" w:type="dxa"/>
          </w:tcPr>
          <w:p w14:paraId="21A27E6F" w14:textId="600B0CB1" w:rsidR="00772764" w:rsidRPr="0050002A" w:rsidRDefault="00772764" w:rsidP="00100DE3">
            <w:pPr>
              <w:spacing w:after="240"/>
              <w:ind w:left="734" w:right="-72" w:hanging="734"/>
              <w:rPr>
                <w:rStyle w:val="preparersnote"/>
                <w:i w:val="0"/>
                <w:sz w:val="22"/>
                <w:szCs w:val="22"/>
              </w:rPr>
            </w:pPr>
            <w:r w:rsidRPr="0050002A">
              <w:rPr>
                <w:rStyle w:val="preparersnote"/>
                <w:i w:val="0"/>
                <w:sz w:val="22"/>
                <w:szCs w:val="22"/>
              </w:rPr>
              <w:t xml:space="preserve">No hay Condiciones Especiales asociadas con la </w:t>
            </w:r>
            <w:r w:rsidR="001A22C9" w:rsidRPr="0050002A">
              <w:rPr>
                <w:rStyle w:val="preparersnote"/>
                <w:i w:val="0"/>
                <w:sz w:val="22"/>
                <w:szCs w:val="22"/>
              </w:rPr>
              <w:t>Cláusula</w:t>
            </w:r>
            <w:r w:rsidRPr="0050002A">
              <w:rPr>
                <w:rStyle w:val="preparersnote"/>
                <w:i w:val="0"/>
                <w:sz w:val="22"/>
                <w:szCs w:val="22"/>
              </w:rPr>
              <w:t xml:space="preserve"> 1.1 e) x) de las CGC. </w:t>
            </w:r>
          </w:p>
          <w:p w14:paraId="71D926BD" w14:textId="67A1E4DB" w:rsidR="00772764" w:rsidRPr="0050002A" w:rsidRDefault="00E41822" w:rsidP="00100DE3">
            <w:pPr>
              <w:spacing w:after="240"/>
              <w:ind w:left="734" w:right="-72" w:hanging="734"/>
              <w:rPr>
                <w:sz w:val="22"/>
                <w:szCs w:val="22"/>
              </w:rPr>
            </w:pPr>
            <w:r w:rsidRPr="0050002A">
              <w:rPr>
                <w:rStyle w:val="preparersnote"/>
                <w:b w:val="0"/>
                <w:sz w:val="22"/>
                <w:szCs w:val="22"/>
              </w:rPr>
              <w:t>[Nota:</w:t>
            </w:r>
            <w:r w:rsidRPr="0050002A">
              <w:rPr>
                <w:b/>
                <w:i/>
                <w:sz w:val="22"/>
                <w:szCs w:val="22"/>
              </w:rPr>
              <w:t xml:space="preserve"> Por defecto, en las CGC se establece que el período del Contrato finaliza cuando se han completado todas las obligaciones del Proveedor. Si hay algún motivo para establecer una fecha específica de finalización del período del Contrato, indíquela aquí].</w:t>
            </w:r>
          </w:p>
        </w:tc>
      </w:tr>
      <w:tr w:rsidR="00772764" w:rsidRPr="0050002A" w14:paraId="4C9E4FEF" w14:textId="77777777" w:rsidTr="00100DE3">
        <w:tc>
          <w:tcPr>
            <w:tcW w:w="1872" w:type="dxa"/>
          </w:tcPr>
          <w:p w14:paraId="25ED1DDF" w14:textId="77777777" w:rsidR="00772764" w:rsidRPr="0050002A" w:rsidRDefault="00772764" w:rsidP="00100DE3">
            <w:pPr>
              <w:spacing w:after="0"/>
              <w:ind w:right="-72" w:firstLine="18"/>
              <w:jc w:val="left"/>
              <w:rPr>
                <w:sz w:val="22"/>
                <w:szCs w:val="22"/>
              </w:rPr>
            </w:pPr>
            <w:r w:rsidRPr="0050002A">
              <w:rPr>
                <w:sz w:val="22"/>
                <w:szCs w:val="22"/>
              </w:rPr>
              <w:t xml:space="preserve">CGC 1.1 e) </w:t>
            </w:r>
            <w:proofErr w:type="spellStart"/>
            <w:r w:rsidRPr="0050002A">
              <w:rPr>
                <w:sz w:val="22"/>
                <w:szCs w:val="22"/>
              </w:rPr>
              <w:t>xiii</w:t>
            </w:r>
            <w:proofErr w:type="spellEnd"/>
            <w:r w:rsidRPr="0050002A">
              <w:rPr>
                <w:sz w:val="22"/>
                <w:szCs w:val="22"/>
              </w:rPr>
              <w:t>)</w:t>
            </w:r>
          </w:p>
        </w:tc>
        <w:tc>
          <w:tcPr>
            <w:tcW w:w="7236" w:type="dxa"/>
          </w:tcPr>
          <w:p w14:paraId="149FAC36" w14:textId="77777777" w:rsidR="00772764" w:rsidRPr="0050002A" w:rsidRDefault="00772764" w:rsidP="00100DE3">
            <w:pPr>
              <w:spacing w:after="240"/>
              <w:ind w:left="734" w:right="-72" w:hanging="734"/>
              <w:rPr>
                <w:rStyle w:val="preparersnote"/>
                <w:i w:val="0"/>
                <w:sz w:val="22"/>
                <w:szCs w:val="22"/>
              </w:rPr>
            </w:pPr>
            <w:r w:rsidRPr="0050002A">
              <w:rPr>
                <w:sz w:val="22"/>
                <w:szCs w:val="22"/>
              </w:rPr>
              <w:t xml:space="preserve">El período de servicios </w:t>
            </w:r>
            <w:proofErr w:type="spellStart"/>
            <w:r w:rsidRPr="0050002A">
              <w:rPr>
                <w:sz w:val="22"/>
                <w:szCs w:val="22"/>
              </w:rPr>
              <w:t>posgarantía</w:t>
            </w:r>
            <w:proofErr w:type="spellEnd"/>
            <w:r w:rsidRPr="0050002A">
              <w:rPr>
                <w:sz w:val="22"/>
                <w:szCs w:val="22"/>
              </w:rPr>
              <w:t xml:space="preserve"> es de </w:t>
            </w:r>
            <w:r w:rsidRPr="0050002A">
              <w:rPr>
                <w:rStyle w:val="preparersnote"/>
                <w:sz w:val="22"/>
                <w:szCs w:val="22"/>
              </w:rPr>
              <w:t>[indique la cantidad de meses]</w:t>
            </w:r>
            <w:r w:rsidRPr="0050002A">
              <w:rPr>
                <w:sz w:val="22"/>
                <w:szCs w:val="22"/>
              </w:rPr>
              <w:t xml:space="preserve"> y comienza una vez finalizado el período de garantía. </w:t>
            </w:r>
          </w:p>
        </w:tc>
      </w:tr>
    </w:tbl>
    <w:p w14:paraId="706D6621" w14:textId="55847E9C" w:rsidR="00772764" w:rsidRPr="0050002A" w:rsidRDefault="00772764">
      <w:pPr>
        <w:pStyle w:val="Head72"/>
        <w:numPr>
          <w:ilvl w:val="0"/>
          <w:numId w:val="40"/>
        </w:numPr>
        <w:spacing w:before="360"/>
        <w:ind w:left="714" w:hanging="357"/>
      </w:pPr>
      <w:bookmarkStart w:id="1047" w:name="_Toc521497290"/>
      <w:bookmarkStart w:id="1048" w:name="_Toc252363604"/>
      <w:bookmarkStart w:id="1049" w:name="_Toc136426903"/>
      <w:r w:rsidRPr="0050002A">
        <w:t>Notificaciones (</w:t>
      </w:r>
      <w:r w:rsidR="001A22C9" w:rsidRPr="0050002A">
        <w:t>Cláusula</w:t>
      </w:r>
      <w:r w:rsidRPr="0050002A">
        <w:t> 4 de las CGC)</w:t>
      </w:r>
      <w:bookmarkEnd w:id="1047"/>
      <w:bookmarkEnd w:id="1048"/>
      <w:bookmarkEnd w:id="104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7EB6F6AB" w14:textId="77777777" w:rsidTr="00100DE3">
        <w:tc>
          <w:tcPr>
            <w:tcW w:w="1872" w:type="dxa"/>
          </w:tcPr>
          <w:p w14:paraId="2FF3E5D1" w14:textId="48D5A011" w:rsidR="00772764" w:rsidRPr="0050002A" w:rsidRDefault="00772764" w:rsidP="002A4837">
            <w:pPr>
              <w:spacing w:after="160"/>
              <w:ind w:right="-72" w:firstLine="14"/>
              <w:rPr>
                <w:sz w:val="22"/>
                <w:szCs w:val="22"/>
              </w:rPr>
            </w:pPr>
            <w:r w:rsidRPr="0050002A">
              <w:rPr>
                <w:sz w:val="22"/>
                <w:szCs w:val="22"/>
              </w:rPr>
              <w:t>CGC 4.3</w:t>
            </w:r>
          </w:p>
        </w:tc>
        <w:tc>
          <w:tcPr>
            <w:tcW w:w="7236" w:type="dxa"/>
          </w:tcPr>
          <w:p w14:paraId="3AC45712" w14:textId="52B29836" w:rsidR="00772764" w:rsidRPr="0050002A" w:rsidRDefault="00772764" w:rsidP="00995126">
            <w:pPr>
              <w:spacing w:after="160"/>
              <w:ind w:left="734" w:right="-72" w:hanging="734"/>
              <w:rPr>
                <w:rStyle w:val="preparersnote"/>
                <w:b w:val="0"/>
                <w:sz w:val="22"/>
                <w:szCs w:val="22"/>
              </w:rPr>
            </w:pPr>
            <w:r w:rsidRPr="0050002A">
              <w:rPr>
                <w:sz w:val="22"/>
                <w:szCs w:val="22"/>
              </w:rPr>
              <w:t xml:space="preserve">Dirección del </w:t>
            </w:r>
            <w:r w:rsidR="00F27666" w:rsidRPr="0050002A">
              <w:rPr>
                <w:sz w:val="22"/>
                <w:szCs w:val="22"/>
              </w:rPr>
              <w:t>G</w:t>
            </w:r>
            <w:r w:rsidRPr="0050002A">
              <w:rPr>
                <w:sz w:val="22"/>
                <w:szCs w:val="22"/>
              </w:rPr>
              <w:t xml:space="preserve">erente de </w:t>
            </w:r>
            <w:r w:rsidR="00F27666" w:rsidRPr="0050002A">
              <w:rPr>
                <w:sz w:val="22"/>
                <w:szCs w:val="22"/>
              </w:rPr>
              <w:t>P</w:t>
            </w:r>
            <w:r w:rsidRPr="0050002A">
              <w:rPr>
                <w:sz w:val="22"/>
                <w:szCs w:val="22"/>
              </w:rPr>
              <w:t xml:space="preserve">royecto </w:t>
            </w:r>
            <w:r w:rsidRPr="0050002A">
              <w:rPr>
                <w:rStyle w:val="preparersnote"/>
                <w:b w:val="0"/>
                <w:sz w:val="22"/>
                <w:szCs w:val="22"/>
              </w:rPr>
              <w:t xml:space="preserve">[indique, según corresponda, </w:t>
            </w:r>
            <w:r w:rsidRPr="0050002A">
              <w:rPr>
                <w:rStyle w:val="preparersnote"/>
                <w:sz w:val="22"/>
                <w:szCs w:val="22"/>
              </w:rPr>
              <w:t xml:space="preserve">las direcciones para la entrega </w:t>
            </w:r>
            <w:r w:rsidR="00FD2678" w:rsidRPr="0050002A">
              <w:rPr>
                <w:rStyle w:val="preparersnote"/>
                <w:sz w:val="22"/>
                <w:szCs w:val="22"/>
              </w:rPr>
              <w:t xml:space="preserve">personal </w:t>
            </w:r>
            <w:r w:rsidRPr="0050002A">
              <w:rPr>
                <w:rStyle w:val="preparersnote"/>
                <w:sz w:val="22"/>
                <w:szCs w:val="22"/>
              </w:rPr>
              <w:t xml:space="preserve">y </w:t>
            </w:r>
            <w:r w:rsidR="00FD2678" w:rsidRPr="0050002A">
              <w:rPr>
                <w:rStyle w:val="preparersnote"/>
                <w:sz w:val="22"/>
                <w:szCs w:val="22"/>
              </w:rPr>
              <w:t xml:space="preserve">por </w:t>
            </w:r>
            <w:r w:rsidRPr="0050002A">
              <w:rPr>
                <w:rStyle w:val="preparersnote"/>
                <w:sz w:val="22"/>
                <w:szCs w:val="22"/>
              </w:rPr>
              <w:t>envío postal, el número de fax, el correo electrónico o la dirección de intercambio electrónico de datos]</w:t>
            </w:r>
            <w:r w:rsidRPr="0050002A">
              <w:rPr>
                <w:rStyle w:val="preparersnote"/>
                <w:b w:val="0"/>
                <w:sz w:val="22"/>
                <w:szCs w:val="22"/>
              </w:rPr>
              <w:t>.</w:t>
            </w:r>
          </w:p>
          <w:p w14:paraId="194D26B5" w14:textId="769227DA" w:rsidR="00772764" w:rsidRPr="0050002A" w:rsidRDefault="00772764" w:rsidP="00995126">
            <w:pPr>
              <w:spacing w:after="160"/>
              <w:ind w:left="734" w:right="-72" w:hanging="734"/>
              <w:rPr>
                <w:sz w:val="22"/>
                <w:szCs w:val="22"/>
              </w:rPr>
            </w:pPr>
            <w:r w:rsidRPr="0050002A">
              <w:rPr>
                <w:sz w:val="22"/>
                <w:szCs w:val="22"/>
              </w:rPr>
              <w:t xml:space="preserve">Dirección alternativa del Comprador: </w:t>
            </w:r>
            <w:r w:rsidRPr="0050002A">
              <w:rPr>
                <w:rStyle w:val="preparersnote"/>
                <w:b w:val="0"/>
                <w:sz w:val="22"/>
                <w:szCs w:val="22"/>
              </w:rPr>
              <w:t xml:space="preserve">[indique, según corresponda, </w:t>
            </w:r>
            <w:r w:rsidRPr="0050002A">
              <w:rPr>
                <w:rStyle w:val="preparersnote"/>
                <w:sz w:val="22"/>
                <w:szCs w:val="22"/>
              </w:rPr>
              <w:t xml:space="preserve">las direcciones para la entrega </w:t>
            </w:r>
            <w:r w:rsidR="00FD2678" w:rsidRPr="0050002A">
              <w:rPr>
                <w:rStyle w:val="preparersnote"/>
                <w:sz w:val="22"/>
                <w:szCs w:val="22"/>
              </w:rPr>
              <w:t xml:space="preserve">personal </w:t>
            </w:r>
            <w:r w:rsidRPr="0050002A">
              <w:rPr>
                <w:rStyle w:val="preparersnote"/>
                <w:sz w:val="22"/>
                <w:szCs w:val="22"/>
              </w:rPr>
              <w:t xml:space="preserve">y </w:t>
            </w:r>
            <w:r w:rsidR="00FD2678" w:rsidRPr="0050002A">
              <w:rPr>
                <w:rStyle w:val="preparersnote"/>
                <w:sz w:val="22"/>
                <w:szCs w:val="22"/>
              </w:rPr>
              <w:t xml:space="preserve">por </w:t>
            </w:r>
            <w:r w:rsidRPr="0050002A">
              <w:rPr>
                <w:rStyle w:val="preparersnote"/>
                <w:sz w:val="22"/>
                <w:szCs w:val="22"/>
              </w:rPr>
              <w:t>envío postal, el número de fax, el correo electrónico o la dirección de intercambio electrónico de datos]</w:t>
            </w:r>
            <w:r w:rsidRPr="0050002A">
              <w:rPr>
                <w:rStyle w:val="preparersnote"/>
                <w:b w:val="0"/>
                <w:sz w:val="22"/>
                <w:szCs w:val="22"/>
              </w:rPr>
              <w:t>.</w:t>
            </w:r>
          </w:p>
          <w:p w14:paraId="3FD2A713" w14:textId="77777777" w:rsidR="00772764" w:rsidRPr="0050002A" w:rsidRDefault="00772764">
            <w:pPr>
              <w:pStyle w:val="explanatoryclause"/>
              <w:spacing w:after="160"/>
              <w:ind w:left="734" w:hanging="734"/>
              <w:rPr>
                <w:rFonts w:ascii="Times New Roman" w:hAnsi="Times New Roman"/>
                <w:i/>
                <w:szCs w:val="22"/>
              </w:rPr>
            </w:pPr>
            <w:r w:rsidRPr="0050002A">
              <w:rPr>
                <w:rFonts w:ascii="Times New Roman" w:hAnsi="Times New Roman"/>
                <w:i/>
                <w:szCs w:val="22"/>
              </w:rPr>
              <w:t>[</w:t>
            </w:r>
            <w:r w:rsidRPr="0050002A">
              <w:rPr>
                <w:rFonts w:ascii="Times New Roman" w:hAnsi="Times New Roman"/>
                <w:b/>
                <w:i/>
                <w:szCs w:val="22"/>
              </w:rPr>
              <w:t>Nota:</w:t>
            </w:r>
            <w:r w:rsidRPr="0050002A">
              <w:rPr>
                <w:rFonts w:ascii="Times New Roman" w:hAnsi="Times New Roman"/>
                <w:i/>
                <w:szCs w:val="22"/>
              </w:rPr>
              <w:t xml:space="preserve"> </w:t>
            </w:r>
            <w:r w:rsidRPr="0050002A">
              <w:rPr>
                <w:rFonts w:ascii="Times New Roman" w:hAnsi="Times New Roman"/>
                <w:i/>
                <w:szCs w:val="22"/>
              </w:rPr>
              <w:tab/>
              <w:t>Si el Comprador desea utilizar el intercambio electrónico de datos para comunicarse con el Proveedor, deberá especificar los estándares y protocolos correspondientes (por ejemplo, ANSI X12 o ISO EDIFACT). Estos detalles podrán revisarse al momento de la formalización del Contrato. En ese caso, incluya el siguiente texto].</w:t>
            </w:r>
          </w:p>
          <w:p w14:paraId="0F605C05" w14:textId="77777777" w:rsidR="00772764" w:rsidRPr="0050002A" w:rsidRDefault="00772764" w:rsidP="002A4837">
            <w:pPr>
              <w:spacing w:after="160"/>
              <w:ind w:left="734" w:right="-72" w:hanging="734"/>
              <w:rPr>
                <w:sz w:val="22"/>
                <w:szCs w:val="22"/>
              </w:rPr>
            </w:pPr>
            <w:r w:rsidRPr="0050002A">
              <w:rPr>
                <w:sz w:val="22"/>
                <w:szCs w:val="22"/>
              </w:rPr>
              <w:t xml:space="preserve">Para el intercambio electrónico de datos, el Comprador y el Proveedor utilizarán los siguientes estándares, protocolos, direcciones y procedimientos: </w:t>
            </w:r>
            <w:r w:rsidRPr="0050002A">
              <w:rPr>
                <w:rStyle w:val="preparersnote"/>
                <w:b w:val="0"/>
                <w:sz w:val="22"/>
                <w:szCs w:val="22"/>
              </w:rPr>
              <w:t xml:space="preserve">[indique </w:t>
            </w:r>
            <w:r w:rsidRPr="0050002A">
              <w:rPr>
                <w:rStyle w:val="preparersnote"/>
                <w:sz w:val="22"/>
                <w:szCs w:val="22"/>
              </w:rPr>
              <w:t xml:space="preserve">los estándares, protocolos y direcciones; </w:t>
            </w:r>
            <w:r w:rsidRPr="0050002A">
              <w:rPr>
                <w:rStyle w:val="preparersnote"/>
                <w:b w:val="0"/>
                <w:sz w:val="22"/>
                <w:szCs w:val="22"/>
              </w:rPr>
              <w:t>también describa</w:t>
            </w:r>
            <w:r w:rsidRPr="0050002A">
              <w:rPr>
                <w:rStyle w:val="preparersnote"/>
                <w:sz w:val="22"/>
                <w:szCs w:val="22"/>
              </w:rPr>
              <w:t xml:space="preserve"> los procedimientos pertinentes</w:t>
            </w:r>
            <w:r w:rsidRPr="0050002A">
              <w:rPr>
                <w:rStyle w:val="preparersnote"/>
                <w:b w:val="0"/>
                <w:sz w:val="22"/>
                <w:szCs w:val="22"/>
              </w:rPr>
              <w:t>].</w:t>
            </w:r>
          </w:p>
        </w:tc>
      </w:tr>
    </w:tbl>
    <w:p w14:paraId="0BD7ECA8" w14:textId="77777777" w:rsidR="00772764" w:rsidRPr="0050002A" w:rsidRDefault="00772764" w:rsidP="00772764">
      <w:pPr>
        <w:pStyle w:val="Head71"/>
        <w:rPr>
          <w:rFonts w:ascii="Times New Roman" w:hAnsi="Times New Roman"/>
        </w:rPr>
      </w:pPr>
      <w:bookmarkStart w:id="1050" w:name="_Toc521497293"/>
      <w:bookmarkStart w:id="1051" w:name="_Toc252363607"/>
      <w:bookmarkStart w:id="1052" w:name="_Toc136426904"/>
      <w:r w:rsidRPr="0050002A">
        <w:rPr>
          <w:rFonts w:ascii="Times New Roman" w:hAnsi="Times New Roman"/>
        </w:rPr>
        <w:t>B. Objeto del Contrato</w:t>
      </w:r>
      <w:bookmarkEnd w:id="1050"/>
      <w:bookmarkEnd w:id="1051"/>
      <w:bookmarkEnd w:id="1052"/>
    </w:p>
    <w:p w14:paraId="759EA57F" w14:textId="0B7EEF58" w:rsidR="00772764" w:rsidRPr="0050002A" w:rsidRDefault="00772764">
      <w:pPr>
        <w:pStyle w:val="Head72"/>
        <w:numPr>
          <w:ilvl w:val="0"/>
          <w:numId w:val="40"/>
        </w:numPr>
      </w:pPr>
      <w:bookmarkStart w:id="1053" w:name="_Toc521497294"/>
      <w:bookmarkStart w:id="1054" w:name="_Toc252363608"/>
      <w:bookmarkStart w:id="1055" w:name="_Toc136426905"/>
      <w:r w:rsidRPr="0050002A">
        <w:t>Alcance del Sistema (</w:t>
      </w:r>
      <w:r w:rsidR="001A22C9" w:rsidRPr="0050002A">
        <w:t>Cláusula</w:t>
      </w:r>
      <w:r w:rsidRPr="0050002A">
        <w:t> 7 de las CGC)</w:t>
      </w:r>
      <w:bookmarkEnd w:id="1053"/>
      <w:bookmarkEnd w:id="1054"/>
      <w:bookmarkEnd w:id="105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3BBB230C" w14:textId="77777777" w:rsidTr="00100DE3">
        <w:tc>
          <w:tcPr>
            <w:tcW w:w="1872" w:type="dxa"/>
          </w:tcPr>
          <w:p w14:paraId="623FE961" w14:textId="49FA0F98" w:rsidR="00772764" w:rsidRPr="0050002A" w:rsidRDefault="00772764" w:rsidP="00100DE3">
            <w:pPr>
              <w:spacing w:after="0"/>
              <w:ind w:right="-72" w:firstLine="14"/>
              <w:rPr>
                <w:sz w:val="22"/>
                <w:szCs w:val="22"/>
              </w:rPr>
            </w:pPr>
            <w:r w:rsidRPr="0050002A">
              <w:rPr>
                <w:sz w:val="22"/>
                <w:szCs w:val="22"/>
              </w:rPr>
              <w:t>CGC 7.3</w:t>
            </w:r>
          </w:p>
        </w:tc>
        <w:tc>
          <w:tcPr>
            <w:tcW w:w="7236" w:type="dxa"/>
          </w:tcPr>
          <w:p w14:paraId="48E90BF9" w14:textId="7B5DD89B" w:rsidR="00772764" w:rsidRPr="0050002A" w:rsidRDefault="00772764" w:rsidP="00100DE3">
            <w:pPr>
              <w:spacing w:after="160"/>
              <w:ind w:left="738" w:right="-72" w:hanging="738"/>
              <w:rPr>
                <w:sz w:val="22"/>
                <w:szCs w:val="22"/>
              </w:rPr>
            </w:pPr>
            <w:r w:rsidRPr="0050002A">
              <w:rPr>
                <w:sz w:val="22"/>
                <w:szCs w:val="22"/>
              </w:rPr>
              <w:t xml:space="preserve">Las obligaciones del Proveedor establecidas en virtud del Contrato incluirán los siguientes gastos </w:t>
            </w:r>
            <w:r w:rsidR="005E6495" w:rsidRPr="0050002A">
              <w:rPr>
                <w:sz w:val="22"/>
                <w:szCs w:val="22"/>
              </w:rPr>
              <w:t>recurrentes</w:t>
            </w:r>
            <w:r w:rsidRPr="0050002A">
              <w:rPr>
                <w:sz w:val="22"/>
                <w:szCs w:val="22"/>
              </w:rPr>
              <w:t xml:space="preserve">, especificados en los cuadros de gastos </w:t>
            </w:r>
            <w:r w:rsidR="005E6495" w:rsidRPr="0050002A">
              <w:rPr>
                <w:sz w:val="22"/>
                <w:szCs w:val="22"/>
              </w:rPr>
              <w:t>recurrentes</w:t>
            </w:r>
            <w:r w:rsidRPr="0050002A">
              <w:rPr>
                <w:sz w:val="22"/>
                <w:szCs w:val="22"/>
              </w:rPr>
              <w:t xml:space="preserve"> incluidos en la </w:t>
            </w:r>
            <w:r w:rsidR="007314F4" w:rsidRPr="0050002A">
              <w:rPr>
                <w:sz w:val="22"/>
                <w:szCs w:val="22"/>
              </w:rPr>
              <w:t xml:space="preserve">Propuesta </w:t>
            </w:r>
            <w:r w:rsidRPr="0050002A">
              <w:rPr>
                <w:sz w:val="22"/>
                <w:szCs w:val="22"/>
              </w:rPr>
              <w:t xml:space="preserve">del Proveedor: </w:t>
            </w:r>
          </w:p>
          <w:p w14:paraId="2F7D3237" w14:textId="5A4BABEA" w:rsidR="00772764" w:rsidRPr="0050002A" w:rsidRDefault="00772764" w:rsidP="00100DE3">
            <w:pPr>
              <w:spacing w:after="160"/>
              <w:ind w:left="738" w:right="-72"/>
              <w:rPr>
                <w:rStyle w:val="preparersnote"/>
                <w:sz w:val="22"/>
                <w:szCs w:val="22"/>
              </w:rPr>
            </w:pPr>
            <w:r w:rsidRPr="0050002A">
              <w:rPr>
                <w:rStyle w:val="preparersnote"/>
                <w:b w:val="0"/>
                <w:sz w:val="22"/>
                <w:szCs w:val="22"/>
              </w:rPr>
              <w:t>[especifique</w:t>
            </w:r>
            <w:r w:rsidRPr="0050002A">
              <w:rPr>
                <w:rStyle w:val="preparersnote"/>
                <w:sz w:val="22"/>
                <w:szCs w:val="22"/>
              </w:rPr>
              <w:t xml:space="preserve"> los servicios/gastos </w:t>
            </w:r>
            <w:r w:rsidR="005E6495" w:rsidRPr="0050002A">
              <w:rPr>
                <w:rStyle w:val="preparersnote"/>
                <w:sz w:val="22"/>
                <w:szCs w:val="22"/>
              </w:rPr>
              <w:t>recurrentes</w:t>
            </w:r>
            <w:r w:rsidRPr="0050002A">
              <w:rPr>
                <w:rStyle w:val="preparersnote"/>
                <w:sz w:val="22"/>
                <w:szCs w:val="22"/>
              </w:rPr>
              <w:t xml:space="preserve"> incluidos en el Contrato; indique también el apartado de los requisitos técnicos en los que se especifica en detalle cada uno de estos elementos o servicios</w:t>
            </w:r>
            <w:r w:rsidRPr="0050002A">
              <w:rPr>
                <w:rStyle w:val="preparersnote"/>
                <w:b w:val="0"/>
                <w:sz w:val="22"/>
                <w:szCs w:val="22"/>
              </w:rPr>
              <w:t xml:space="preserve">]. </w:t>
            </w:r>
          </w:p>
          <w:p w14:paraId="70FC2AE4" w14:textId="04E933E0" w:rsidR="00772764" w:rsidRPr="0050002A" w:rsidRDefault="00772764" w:rsidP="00100DE3">
            <w:pPr>
              <w:pStyle w:val="explanatoryclause"/>
              <w:spacing w:after="160"/>
              <w:rPr>
                <w:rFonts w:ascii="Times New Roman" w:hAnsi="Times New Roman"/>
                <w:i/>
                <w:szCs w:val="22"/>
              </w:rPr>
            </w:pPr>
            <w:r w:rsidRPr="0050002A">
              <w:rPr>
                <w:rFonts w:ascii="Times New Roman" w:hAnsi="Times New Roman"/>
                <w:i/>
                <w:szCs w:val="22"/>
              </w:rPr>
              <w:t>[</w:t>
            </w:r>
            <w:r w:rsidRPr="0050002A">
              <w:rPr>
                <w:rFonts w:ascii="Times New Roman" w:hAnsi="Times New Roman"/>
                <w:b/>
                <w:i/>
                <w:szCs w:val="22"/>
              </w:rPr>
              <w:t>Nota:</w:t>
            </w:r>
            <w:r w:rsidRPr="0050002A">
              <w:rPr>
                <w:rFonts w:ascii="Times New Roman" w:hAnsi="Times New Roman"/>
                <w:i/>
                <w:szCs w:val="22"/>
              </w:rPr>
              <w:tab/>
              <w:t xml:space="preserve">Las exigencias respecto de los gastos </w:t>
            </w:r>
            <w:r w:rsidR="005E6495" w:rsidRPr="0050002A">
              <w:rPr>
                <w:rFonts w:ascii="Times New Roman" w:hAnsi="Times New Roman"/>
                <w:i/>
                <w:szCs w:val="22"/>
              </w:rPr>
              <w:t>recurrentes</w:t>
            </w:r>
            <w:r w:rsidRPr="0050002A">
              <w:rPr>
                <w:rFonts w:ascii="Times New Roman" w:hAnsi="Times New Roman"/>
                <w:i/>
                <w:szCs w:val="22"/>
              </w:rPr>
              <w:t xml:space="preserve"> deben definirse aquí, reflejarse en el cuadro de gastos </w:t>
            </w:r>
            <w:r w:rsidR="005E6495" w:rsidRPr="0050002A">
              <w:rPr>
                <w:rFonts w:ascii="Times New Roman" w:hAnsi="Times New Roman"/>
                <w:i/>
                <w:szCs w:val="22"/>
              </w:rPr>
              <w:t>recurrentes</w:t>
            </w:r>
            <w:r w:rsidRPr="0050002A">
              <w:rPr>
                <w:rFonts w:ascii="Times New Roman" w:hAnsi="Times New Roman"/>
                <w:i/>
                <w:szCs w:val="22"/>
              </w:rPr>
              <w:t xml:space="preserve"> para el período de garantía</w:t>
            </w:r>
            <w:r w:rsidR="00F27666" w:rsidRPr="0050002A">
              <w:rPr>
                <w:rFonts w:ascii="Times New Roman" w:hAnsi="Times New Roman"/>
                <w:i/>
                <w:szCs w:val="22"/>
              </w:rPr>
              <w:t>,</w:t>
            </w:r>
            <w:r w:rsidRPr="0050002A">
              <w:rPr>
                <w:rFonts w:ascii="Times New Roman" w:hAnsi="Times New Roman"/>
                <w:i/>
                <w:szCs w:val="22"/>
              </w:rPr>
              <w:t xml:space="preserve"> </w:t>
            </w:r>
            <w:r w:rsidR="00F27666" w:rsidRPr="0050002A">
              <w:rPr>
                <w:rFonts w:ascii="Times New Roman" w:hAnsi="Times New Roman"/>
                <w:i/>
                <w:szCs w:val="22"/>
              </w:rPr>
              <w:t xml:space="preserve">así como </w:t>
            </w:r>
            <w:r w:rsidRPr="0050002A">
              <w:rPr>
                <w:rFonts w:ascii="Times New Roman" w:hAnsi="Times New Roman"/>
                <w:i/>
                <w:szCs w:val="22"/>
              </w:rPr>
              <w:t xml:space="preserve">describirse en detalle en los requisitos técnicos. Véanse también las notas de la </w:t>
            </w:r>
            <w:r w:rsidR="001A22C9" w:rsidRPr="0050002A">
              <w:rPr>
                <w:rFonts w:ascii="Times New Roman" w:hAnsi="Times New Roman"/>
                <w:i/>
                <w:szCs w:val="22"/>
              </w:rPr>
              <w:t>Cláusula</w:t>
            </w:r>
            <w:r w:rsidRPr="0050002A">
              <w:rPr>
                <w:rFonts w:ascii="Times New Roman" w:hAnsi="Times New Roman"/>
                <w:i/>
                <w:szCs w:val="22"/>
              </w:rPr>
              <w:t xml:space="preserve"> 29.4 de las CEC referidas a los servicios que no suelen incluirse en las garantías comerciales. </w:t>
            </w:r>
          </w:p>
          <w:p w14:paraId="15064E8A" w14:textId="0E5F2178" w:rsidR="00772764" w:rsidRPr="0050002A" w:rsidRDefault="00772764" w:rsidP="00100DE3">
            <w:pPr>
              <w:pStyle w:val="explanatoryclause"/>
              <w:spacing w:after="160"/>
              <w:ind w:left="734" w:firstLine="0"/>
              <w:rPr>
                <w:rFonts w:ascii="Times New Roman" w:hAnsi="Times New Roman"/>
                <w:i/>
                <w:szCs w:val="22"/>
              </w:rPr>
            </w:pPr>
            <w:r w:rsidRPr="0050002A">
              <w:rPr>
                <w:rFonts w:ascii="Times New Roman" w:hAnsi="Times New Roman"/>
                <w:i/>
                <w:szCs w:val="22"/>
              </w:rPr>
              <w:t xml:space="preserve">Si el Comprador </w:t>
            </w:r>
            <w:r w:rsidR="00AC7533" w:rsidRPr="0050002A">
              <w:rPr>
                <w:rFonts w:ascii="Times New Roman" w:hAnsi="Times New Roman"/>
                <w:i/>
                <w:szCs w:val="22"/>
              </w:rPr>
              <w:t>estima</w:t>
            </w:r>
            <w:r w:rsidR="0091605B" w:rsidRPr="0050002A">
              <w:rPr>
                <w:rFonts w:ascii="Times New Roman" w:hAnsi="Times New Roman"/>
                <w:i/>
                <w:szCs w:val="22"/>
              </w:rPr>
              <w:t xml:space="preserve"> </w:t>
            </w:r>
            <w:r w:rsidRPr="0050002A">
              <w:rPr>
                <w:rFonts w:ascii="Times New Roman" w:hAnsi="Times New Roman"/>
                <w:i/>
                <w:szCs w:val="22"/>
              </w:rPr>
              <w:t>que</w:t>
            </w:r>
            <w:r w:rsidR="0091605B" w:rsidRPr="0050002A">
              <w:rPr>
                <w:rFonts w:ascii="Times New Roman" w:hAnsi="Times New Roman"/>
                <w:i/>
                <w:szCs w:val="22"/>
              </w:rPr>
              <w:t>, debido</w:t>
            </w:r>
            <w:r w:rsidRPr="0050002A">
              <w:rPr>
                <w:rFonts w:ascii="Times New Roman" w:hAnsi="Times New Roman"/>
                <w:i/>
                <w:szCs w:val="22"/>
              </w:rPr>
              <w:t xml:space="preserve"> </w:t>
            </w:r>
            <w:r w:rsidR="0091605B" w:rsidRPr="0050002A">
              <w:rPr>
                <w:rFonts w:ascii="Times New Roman" w:hAnsi="Times New Roman"/>
                <w:i/>
                <w:szCs w:val="22"/>
              </w:rPr>
              <w:t>a</w:t>
            </w:r>
            <w:r w:rsidRPr="0050002A">
              <w:rPr>
                <w:rFonts w:ascii="Times New Roman" w:hAnsi="Times New Roman"/>
                <w:i/>
                <w:szCs w:val="22"/>
              </w:rPr>
              <w:t>l desgaste de los componentes del Sistema</w:t>
            </w:r>
            <w:r w:rsidR="0091605B" w:rsidRPr="0050002A">
              <w:rPr>
                <w:rFonts w:ascii="Times New Roman" w:hAnsi="Times New Roman"/>
                <w:i/>
                <w:szCs w:val="22"/>
              </w:rPr>
              <w:t>, estos deberán</w:t>
            </w:r>
            <w:r w:rsidRPr="0050002A">
              <w:rPr>
                <w:rFonts w:ascii="Times New Roman" w:hAnsi="Times New Roman"/>
                <w:i/>
                <w:szCs w:val="22"/>
              </w:rPr>
              <w:t xml:space="preserve"> reemplaz</w:t>
            </w:r>
            <w:r w:rsidR="0091605B" w:rsidRPr="0050002A">
              <w:rPr>
                <w:rFonts w:ascii="Times New Roman" w:hAnsi="Times New Roman"/>
                <w:i/>
                <w:szCs w:val="22"/>
              </w:rPr>
              <w:t>arse</w:t>
            </w:r>
            <w:r w:rsidRPr="0050002A">
              <w:rPr>
                <w:rFonts w:ascii="Times New Roman" w:hAnsi="Times New Roman"/>
                <w:i/>
                <w:szCs w:val="22"/>
              </w:rPr>
              <w:t xml:space="preserve"> periódic</w:t>
            </w:r>
            <w:r w:rsidR="0091605B" w:rsidRPr="0050002A">
              <w:rPr>
                <w:rFonts w:ascii="Times New Roman" w:hAnsi="Times New Roman"/>
                <w:i/>
                <w:szCs w:val="22"/>
              </w:rPr>
              <w:t>amente</w:t>
            </w:r>
            <w:r w:rsidRPr="0050002A">
              <w:rPr>
                <w:rFonts w:ascii="Times New Roman" w:hAnsi="Times New Roman"/>
                <w:i/>
                <w:szCs w:val="22"/>
              </w:rPr>
              <w:t xml:space="preserve">, y si el encargado de realizar estas tareas de reemplazo y reparación será el personal técnico del Comprador, este podrá contemplar la posibilidad de añadir en las CEC la siguiente </w:t>
            </w:r>
            <w:r w:rsidR="001A22C9" w:rsidRPr="0050002A">
              <w:rPr>
                <w:rFonts w:ascii="Times New Roman" w:hAnsi="Times New Roman"/>
                <w:i/>
                <w:szCs w:val="22"/>
              </w:rPr>
              <w:t>Cláusula</w:t>
            </w:r>
            <w:r w:rsidRPr="0050002A">
              <w:rPr>
                <w:rFonts w:ascii="Times New Roman" w:hAnsi="Times New Roman"/>
                <w:i/>
                <w:szCs w:val="22"/>
              </w:rPr>
              <w:t xml:space="preserve"> en </w:t>
            </w:r>
            <w:r w:rsidR="0091605B" w:rsidRPr="0050002A">
              <w:rPr>
                <w:rFonts w:ascii="Times New Roman" w:hAnsi="Times New Roman"/>
                <w:i/>
                <w:szCs w:val="22"/>
              </w:rPr>
              <w:t xml:space="preserve">virtud de </w:t>
            </w:r>
            <w:r w:rsidRPr="0050002A">
              <w:rPr>
                <w:rFonts w:ascii="Times New Roman" w:hAnsi="Times New Roman"/>
                <w:i/>
                <w:szCs w:val="22"/>
              </w:rPr>
              <w:t xml:space="preserve">la </w:t>
            </w:r>
            <w:r w:rsidR="0091605B" w:rsidRPr="0050002A">
              <w:rPr>
                <w:rFonts w:ascii="Times New Roman" w:hAnsi="Times New Roman"/>
                <w:i/>
                <w:szCs w:val="22"/>
              </w:rPr>
              <w:t>cual e</w:t>
            </w:r>
            <w:r w:rsidRPr="0050002A">
              <w:rPr>
                <w:rFonts w:ascii="Times New Roman" w:hAnsi="Times New Roman"/>
                <w:i/>
                <w:szCs w:val="22"/>
              </w:rPr>
              <w:t xml:space="preserve">l Proveedor </w:t>
            </w:r>
            <w:r w:rsidR="0091605B" w:rsidRPr="0050002A">
              <w:rPr>
                <w:rFonts w:ascii="Times New Roman" w:hAnsi="Times New Roman"/>
                <w:i/>
                <w:szCs w:val="22"/>
              </w:rPr>
              <w:t xml:space="preserve">estará obligado </w:t>
            </w:r>
            <w:r w:rsidRPr="0050002A">
              <w:rPr>
                <w:rFonts w:ascii="Times New Roman" w:hAnsi="Times New Roman"/>
                <w:i/>
                <w:szCs w:val="22"/>
              </w:rPr>
              <w:t xml:space="preserve">a almacenar o proveer ciertos repuestos]. </w:t>
            </w:r>
          </w:p>
          <w:p w14:paraId="2DFFB237" w14:textId="77777777" w:rsidR="00772764" w:rsidRPr="0050002A" w:rsidRDefault="0091605B" w:rsidP="00100DE3">
            <w:pPr>
              <w:spacing w:after="160"/>
              <w:ind w:left="738" w:right="-72" w:hanging="738"/>
              <w:rPr>
                <w:sz w:val="22"/>
                <w:szCs w:val="22"/>
              </w:rPr>
            </w:pPr>
            <w:r w:rsidRPr="0050002A">
              <w:rPr>
                <w:sz w:val="22"/>
                <w:szCs w:val="22"/>
              </w:rPr>
              <w:tab/>
            </w:r>
            <w:r w:rsidR="00772764" w:rsidRPr="0050002A">
              <w:rPr>
                <w:sz w:val="22"/>
                <w:szCs w:val="22"/>
              </w:rPr>
              <w:t xml:space="preserve"> El Proveedor acepta proveer los repuestos exigidos para la operación y el mantenimiento del Sistema, según se indica a continuación, durante </w:t>
            </w:r>
            <w:r w:rsidR="00772764" w:rsidRPr="0050002A">
              <w:rPr>
                <w:rStyle w:val="preparersnote"/>
                <w:b w:val="0"/>
                <w:sz w:val="22"/>
                <w:szCs w:val="22"/>
              </w:rPr>
              <w:t>[indique</w:t>
            </w:r>
            <w:r w:rsidR="00772764" w:rsidRPr="0050002A">
              <w:rPr>
                <w:rStyle w:val="preparersnote"/>
                <w:sz w:val="22"/>
                <w:szCs w:val="22"/>
              </w:rPr>
              <w:t xml:space="preserve"> la cantidad de años</w:t>
            </w:r>
            <w:r w:rsidR="00772764" w:rsidRPr="0050002A">
              <w:rPr>
                <w:rStyle w:val="preparersnote"/>
                <w:b w:val="0"/>
                <w:sz w:val="22"/>
                <w:szCs w:val="22"/>
              </w:rPr>
              <w:t>]</w:t>
            </w:r>
            <w:r w:rsidR="00772764" w:rsidRPr="0050002A">
              <w:rPr>
                <w:b/>
                <w:sz w:val="22"/>
                <w:szCs w:val="22"/>
              </w:rPr>
              <w:t xml:space="preserve"> </w:t>
            </w:r>
            <w:r w:rsidR="00772764" w:rsidRPr="0050002A">
              <w:rPr>
                <w:sz w:val="22"/>
                <w:szCs w:val="22"/>
              </w:rPr>
              <w:t xml:space="preserve">años a partir de la aceptación operativa. Asimismo, el precio de dichos repuestos será el especificado en la lista de precios de los repuestos presentada por el Proveedor como parte de su </w:t>
            </w:r>
            <w:r w:rsidR="00D87182" w:rsidRPr="0050002A">
              <w:rPr>
                <w:sz w:val="22"/>
                <w:szCs w:val="22"/>
              </w:rPr>
              <w:t>Propuesta</w:t>
            </w:r>
            <w:r w:rsidR="00772764" w:rsidRPr="0050002A">
              <w:rPr>
                <w:sz w:val="22"/>
                <w:szCs w:val="22"/>
              </w:rPr>
              <w:t>. El precio de esos repuestos incluirá el precio de compra correspondiente y otros costos y gastos (incluidos los honorarios del Proveedor) relacionados con su suministro.</w:t>
            </w:r>
          </w:p>
          <w:p w14:paraId="4564B6A8" w14:textId="53835EAD" w:rsidR="00772764" w:rsidRPr="0050002A" w:rsidRDefault="00772764" w:rsidP="00100DE3">
            <w:pPr>
              <w:spacing w:after="160"/>
              <w:ind w:left="720" w:right="-72" w:hanging="720"/>
              <w:rPr>
                <w:rStyle w:val="preparersnote"/>
                <w:b w:val="0"/>
                <w:sz w:val="22"/>
                <w:szCs w:val="22"/>
              </w:rPr>
            </w:pPr>
            <w:r w:rsidRPr="0050002A">
              <w:rPr>
                <w:sz w:val="22"/>
                <w:szCs w:val="22"/>
              </w:rPr>
              <w:tab/>
            </w:r>
            <w:r w:rsidRPr="0050002A">
              <w:rPr>
                <w:rStyle w:val="preparersnote"/>
                <w:b w:val="0"/>
                <w:sz w:val="22"/>
                <w:szCs w:val="22"/>
              </w:rPr>
              <w:t>[</w:t>
            </w:r>
            <w:r w:rsidR="0091605B" w:rsidRPr="0050002A">
              <w:rPr>
                <w:rStyle w:val="preparersnote"/>
                <w:sz w:val="22"/>
                <w:szCs w:val="22"/>
              </w:rPr>
              <w:t>E</w:t>
            </w:r>
            <w:r w:rsidRPr="0050002A">
              <w:rPr>
                <w:rStyle w:val="preparersnote"/>
                <w:sz w:val="22"/>
                <w:szCs w:val="22"/>
              </w:rPr>
              <w:t>numere los repuestos necesarios</w:t>
            </w:r>
            <w:r w:rsidRPr="0050002A">
              <w:rPr>
                <w:rStyle w:val="preparersnote"/>
                <w:b w:val="0"/>
                <w:sz w:val="22"/>
                <w:szCs w:val="22"/>
              </w:rPr>
              <w:t xml:space="preserve"> o indique</w:t>
            </w:r>
            <w:r w:rsidRPr="0050002A">
              <w:rPr>
                <w:rStyle w:val="preparersnote"/>
                <w:sz w:val="22"/>
                <w:szCs w:val="22"/>
              </w:rPr>
              <w:t xml:space="preserve"> los </w:t>
            </w:r>
            <w:r w:rsidR="0091605B" w:rsidRPr="0050002A">
              <w:rPr>
                <w:rStyle w:val="preparersnote"/>
                <w:sz w:val="22"/>
                <w:szCs w:val="22"/>
              </w:rPr>
              <w:t xml:space="preserve">artículos </w:t>
            </w:r>
            <w:r w:rsidRPr="0050002A">
              <w:rPr>
                <w:rStyle w:val="preparersnote"/>
                <w:sz w:val="22"/>
                <w:szCs w:val="22"/>
              </w:rPr>
              <w:t xml:space="preserve">correspondientes </w:t>
            </w:r>
            <w:r w:rsidR="0091605B" w:rsidRPr="0050002A">
              <w:rPr>
                <w:rStyle w:val="preparersnote"/>
                <w:sz w:val="22"/>
                <w:szCs w:val="22"/>
              </w:rPr>
              <w:t xml:space="preserve">en </w:t>
            </w:r>
            <w:r w:rsidRPr="0050002A">
              <w:rPr>
                <w:rStyle w:val="preparersnote"/>
                <w:sz w:val="22"/>
                <w:szCs w:val="22"/>
              </w:rPr>
              <w:t xml:space="preserve">la lista de precios de repuestos incluida en la </w:t>
            </w:r>
            <w:r w:rsidR="00F60EE0" w:rsidRPr="0050002A">
              <w:rPr>
                <w:rStyle w:val="preparersnote"/>
                <w:sz w:val="22"/>
                <w:szCs w:val="22"/>
              </w:rPr>
              <w:t>Propuesta</w:t>
            </w:r>
            <w:r w:rsidRPr="0050002A">
              <w:rPr>
                <w:rStyle w:val="preparersnote"/>
                <w:sz w:val="22"/>
                <w:szCs w:val="22"/>
              </w:rPr>
              <w:t xml:space="preserve"> del Proveedor,</w:t>
            </w:r>
            <w:r w:rsidRPr="0050002A">
              <w:rPr>
                <w:rStyle w:val="preparersnote"/>
                <w:b w:val="0"/>
                <w:sz w:val="22"/>
                <w:szCs w:val="22"/>
              </w:rPr>
              <w:t xml:space="preserve"> si este es quien determina qué repuestos se necesitan porque conoce sus propias tecnologías].</w:t>
            </w:r>
          </w:p>
          <w:p w14:paraId="43C01A3B" w14:textId="77777777" w:rsidR="00772764" w:rsidRPr="0050002A" w:rsidRDefault="00772764" w:rsidP="00100DE3">
            <w:pPr>
              <w:pStyle w:val="explanatoryclause"/>
              <w:spacing w:after="240"/>
              <w:ind w:left="734" w:hanging="734"/>
              <w:rPr>
                <w:rFonts w:ascii="Times New Roman" w:hAnsi="Times New Roman"/>
                <w:szCs w:val="22"/>
              </w:rPr>
            </w:pPr>
            <w:r w:rsidRPr="0050002A">
              <w:rPr>
                <w:rFonts w:ascii="Times New Roman" w:hAnsi="Times New Roman"/>
                <w:i/>
                <w:szCs w:val="22"/>
              </w:rPr>
              <w:t>[</w:t>
            </w:r>
            <w:r w:rsidRPr="0050002A">
              <w:rPr>
                <w:rFonts w:ascii="Times New Roman" w:hAnsi="Times New Roman"/>
                <w:b/>
                <w:i/>
                <w:szCs w:val="22"/>
              </w:rPr>
              <w:t>Nota:</w:t>
            </w:r>
            <w:r w:rsidRPr="0050002A">
              <w:rPr>
                <w:rFonts w:ascii="Times New Roman" w:hAnsi="Times New Roman"/>
                <w:i/>
                <w:szCs w:val="22"/>
              </w:rPr>
              <w:t xml:space="preserve"> </w:t>
            </w:r>
            <w:r w:rsidRPr="0050002A">
              <w:rPr>
                <w:rFonts w:ascii="Times New Roman" w:hAnsi="Times New Roman"/>
                <w:i/>
                <w:szCs w:val="22"/>
              </w:rPr>
              <w:tab/>
              <w:t xml:space="preserve">La necesidad de garantizar la disponibilidad de repuestos, más allá de los que el Proveedor necesitará implícita y periódicamente para cumplir las obligaciones surgidas de su responsabilidad por defectos o realizar las tareas de mantenimiento, no suele constituir un </w:t>
            </w:r>
            <w:r w:rsidR="003F0B55" w:rsidRPr="0050002A">
              <w:rPr>
                <w:rFonts w:ascii="Times New Roman" w:hAnsi="Times New Roman"/>
                <w:i/>
                <w:szCs w:val="22"/>
              </w:rPr>
              <w:t xml:space="preserve">gran </w:t>
            </w:r>
            <w:r w:rsidRPr="0050002A">
              <w:rPr>
                <w:rFonts w:ascii="Times New Roman" w:hAnsi="Times New Roman"/>
                <w:i/>
                <w:szCs w:val="22"/>
              </w:rPr>
              <w:t>problema en relación con las tecnologías de la información disponibles en el mercado hoy en día. Es probable que un Sistema quede obsoleto mucho antes de comenzar a presentar fallas físicas].</w:t>
            </w:r>
          </w:p>
        </w:tc>
      </w:tr>
    </w:tbl>
    <w:p w14:paraId="153C667E" w14:textId="297E9AB5" w:rsidR="00772764" w:rsidRPr="0050002A" w:rsidRDefault="00772764">
      <w:pPr>
        <w:pStyle w:val="Head72"/>
        <w:numPr>
          <w:ilvl w:val="0"/>
          <w:numId w:val="40"/>
        </w:numPr>
      </w:pPr>
      <w:bookmarkStart w:id="1056" w:name="_Toc521497295"/>
      <w:bookmarkStart w:id="1057" w:name="_Toc252363609"/>
      <w:bookmarkStart w:id="1058" w:name="_Toc136426906"/>
      <w:r w:rsidRPr="0050002A">
        <w:t>Plazo de inicio y aceptación operativa (</w:t>
      </w:r>
      <w:r w:rsidR="001A22C9" w:rsidRPr="0050002A">
        <w:t>Cláusula</w:t>
      </w:r>
      <w:r w:rsidRPr="0050002A">
        <w:t> 8 de las CGC)</w:t>
      </w:r>
      <w:bookmarkEnd w:id="1056"/>
      <w:bookmarkEnd w:id="1057"/>
      <w:bookmarkEnd w:id="105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372ABEBD" w14:textId="77777777" w:rsidTr="00100DE3">
        <w:tc>
          <w:tcPr>
            <w:tcW w:w="1872" w:type="dxa"/>
          </w:tcPr>
          <w:p w14:paraId="4934AF2A" w14:textId="71D400C4" w:rsidR="00772764" w:rsidRPr="0050002A" w:rsidRDefault="00772764" w:rsidP="00100DE3">
            <w:pPr>
              <w:spacing w:after="0"/>
              <w:ind w:right="-72" w:firstLine="14"/>
              <w:rPr>
                <w:sz w:val="22"/>
                <w:szCs w:val="22"/>
              </w:rPr>
            </w:pPr>
            <w:r w:rsidRPr="0050002A">
              <w:rPr>
                <w:sz w:val="22"/>
                <w:szCs w:val="22"/>
              </w:rPr>
              <w:t>CGC 8.1</w:t>
            </w:r>
          </w:p>
        </w:tc>
        <w:tc>
          <w:tcPr>
            <w:tcW w:w="7236" w:type="dxa"/>
          </w:tcPr>
          <w:p w14:paraId="0530AB5D" w14:textId="77777777" w:rsidR="00772764" w:rsidRPr="0050002A" w:rsidRDefault="00772764" w:rsidP="00100DE3">
            <w:pPr>
              <w:spacing w:after="240"/>
              <w:ind w:left="734" w:right="-72" w:hanging="734"/>
              <w:rPr>
                <w:sz w:val="22"/>
                <w:szCs w:val="22"/>
              </w:rPr>
            </w:pPr>
            <w:r w:rsidRPr="0050002A">
              <w:rPr>
                <w:sz w:val="22"/>
                <w:szCs w:val="22"/>
              </w:rPr>
              <w:t xml:space="preserve">El Proveedor iniciará los trabajos en el Sistema dentro de los </w:t>
            </w:r>
            <w:r w:rsidRPr="0050002A">
              <w:rPr>
                <w:rStyle w:val="preparersnote"/>
                <w:b w:val="0"/>
                <w:sz w:val="22"/>
                <w:szCs w:val="22"/>
              </w:rPr>
              <w:t>[indique</w:t>
            </w:r>
            <w:r w:rsidRPr="0050002A">
              <w:rPr>
                <w:rStyle w:val="preparersnote"/>
                <w:sz w:val="22"/>
                <w:szCs w:val="22"/>
              </w:rPr>
              <w:t xml:space="preserve"> la cantidad </w:t>
            </w:r>
            <w:r w:rsidRPr="0050002A">
              <w:rPr>
                <w:sz w:val="22"/>
                <w:szCs w:val="22"/>
              </w:rPr>
              <w:t>de días</w:t>
            </w:r>
            <w:r w:rsidRPr="0050002A">
              <w:rPr>
                <w:rStyle w:val="preparersnote"/>
                <w:b w:val="0"/>
                <w:sz w:val="22"/>
                <w:szCs w:val="22"/>
              </w:rPr>
              <w:t xml:space="preserve">] </w:t>
            </w:r>
            <w:r w:rsidRPr="0050002A">
              <w:rPr>
                <w:sz w:val="22"/>
                <w:szCs w:val="22"/>
              </w:rPr>
              <w:t xml:space="preserve">días posteriores a la fecha de entrada en vigor del Contrato. </w:t>
            </w:r>
          </w:p>
        </w:tc>
      </w:tr>
    </w:tbl>
    <w:p w14:paraId="7DE43C16" w14:textId="58C682C1" w:rsidR="00772764" w:rsidRPr="0050002A" w:rsidRDefault="00772764">
      <w:pPr>
        <w:pStyle w:val="Head72"/>
        <w:numPr>
          <w:ilvl w:val="0"/>
          <w:numId w:val="40"/>
        </w:numPr>
      </w:pPr>
      <w:bookmarkStart w:id="1059" w:name="_Toc521497296"/>
      <w:bookmarkStart w:id="1060" w:name="_Toc252363610"/>
      <w:bookmarkStart w:id="1061" w:name="_Toc136426907"/>
      <w:r w:rsidRPr="0050002A">
        <w:t>Responsabilidades del Proveedor (</w:t>
      </w:r>
      <w:r w:rsidR="001A22C9" w:rsidRPr="0050002A">
        <w:t>Cláusula</w:t>
      </w:r>
      <w:r w:rsidRPr="0050002A">
        <w:t> 9 de las CGC)</w:t>
      </w:r>
      <w:bookmarkEnd w:id="1059"/>
      <w:bookmarkEnd w:id="1060"/>
      <w:bookmarkEnd w:id="106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2308A0" w:rsidRPr="0050002A" w14:paraId="326AD758" w14:textId="77777777" w:rsidTr="002308A0">
        <w:trPr>
          <w:trHeight w:val="839"/>
        </w:trPr>
        <w:tc>
          <w:tcPr>
            <w:tcW w:w="1872" w:type="dxa"/>
          </w:tcPr>
          <w:p w14:paraId="56FCE2A6" w14:textId="0C63311A" w:rsidR="002308A0" w:rsidRPr="0050002A" w:rsidRDefault="002308A0" w:rsidP="002308A0">
            <w:pPr>
              <w:spacing w:after="0"/>
              <w:ind w:right="-72" w:firstLine="14"/>
              <w:rPr>
                <w:sz w:val="22"/>
                <w:szCs w:val="22"/>
              </w:rPr>
            </w:pPr>
            <w:r w:rsidRPr="0050002A">
              <w:t>CGC 9.1</w:t>
            </w:r>
          </w:p>
        </w:tc>
        <w:tc>
          <w:tcPr>
            <w:tcW w:w="7236" w:type="dxa"/>
          </w:tcPr>
          <w:p w14:paraId="3E8FEC59" w14:textId="1D07A982" w:rsidR="002308A0" w:rsidRPr="0050002A" w:rsidRDefault="002308A0" w:rsidP="002308A0">
            <w:pPr>
              <w:rPr>
                <w:sz w:val="22"/>
                <w:szCs w:val="22"/>
              </w:rPr>
            </w:pPr>
            <w:r w:rsidRPr="0050002A">
              <w:t>[</w:t>
            </w:r>
            <w:r w:rsidRPr="0050002A">
              <w:rPr>
                <w:i/>
              </w:rPr>
              <w:t xml:space="preserve">Indicar: </w:t>
            </w:r>
            <w:r w:rsidRPr="0050002A">
              <w:t>“manual de salud y seguridad se / no se requiere</w:t>
            </w:r>
            <w:r w:rsidRPr="0050002A">
              <w:rPr>
                <w:i/>
              </w:rPr>
              <w:t>” y remueva la opción que no es aplicable.</w:t>
            </w:r>
            <w:r w:rsidRPr="0050002A">
              <w:t>]</w:t>
            </w:r>
          </w:p>
        </w:tc>
      </w:tr>
      <w:tr w:rsidR="0017599B" w:rsidRPr="0050002A" w14:paraId="0B7489AE" w14:textId="77777777" w:rsidTr="00100DE3">
        <w:tc>
          <w:tcPr>
            <w:tcW w:w="1872" w:type="dxa"/>
          </w:tcPr>
          <w:p w14:paraId="37E2199E" w14:textId="13AAF99F" w:rsidR="0017599B" w:rsidRPr="0050002A" w:rsidRDefault="0017599B" w:rsidP="0017599B">
            <w:pPr>
              <w:spacing w:after="0"/>
              <w:ind w:right="-72" w:firstLine="14"/>
              <w:rPr>
                <w:sz w:val="22"/>
                <w:szCs w:val="22"/>
              </w:rPr>
            </w:pPr>
            <w:r w:rsidRPr="0050002A">
              <w:rPr>
                <w:sz w:val="22"/>
                <w:szCs w:val="22"/>
              </w:rPr>
              <w:t>CGC 9.8</w:t>
            </w:r>
          </w:p>
        </w:tc>
        <w:tc>
          <w:tcPr>
            <w:tcW w:w="7236" w:type="dxa"/>
          </w:tcPr>
          <w:p w14:paraId="64F706ED" w14:textId="680FA4E4" w:rsidR="0017599B" w:rsidRPr="0050002A" w:rsidRDefault="0017599B" w:rsidP="0017599B">
            <w:pPr>
              <w:rPr>
                <w:sz w:val="22"/>
                <w:szCs w:val="22"/>
              </w:rPr>
            </w:pPr>
            <w:r w:rsidRPr="0050002A">
              <w:rPr>
                <w:sz w:val="22"/>
                <w:szCs w:val="22"/>
              </w:rPr>
              <w:t xml:space="preserve">Se aplican las siguientes disposiciones contractuales sobre adquisiciones sostenibles: </w:t>
            </w:r>
            <w:r w:rsidRPr="0050002A">
              <w:rPr>
                <w:sz w:val="22"/>
                <w:szCs w:val="22"/>
              </w:rPr>
              <w:br/>
            </w:r>
            <w:r w:rsidRPr="0050002A">
              <w:rPr>
                <w:i/>
                <w:iCs/>
                <w:sz w:val="22"/>
                <w:szCs w:val="22"/>
              </w:rPr>
              <w:t xml:space="preserve">[especificar: </w:t>
            </w:r>
            <w:r w:rsidRPr="0050002A">
              <w:rPr>
                <w:b/>
                <w:bCs/>
                <w:i/>
                <w:iCs/>
                <w:sz w:val="22"/>
                <w:szCs w:val="22"/>
              </w:rPr>
              <w:t>disposiciones contractuales de adquisiciones sostenibles</w:t>
            </w:r>
            <w:r w:rsidRPr="0050002A">
              <w:rPr>
                <w:i/>
                <w:iCs/>
                <w:sz w:val="22"/>
                <w:szCs w:val="22"/>
              </w:rPr>
              <w:t xml:space="preserve"> o indicar: "ninguna".] </w:t>
            </w:r>
          </w:p>
          <w:p w14:paraId="74EB8C5C" w14:textId="3B359E70" w:rsidR="0017599B" w:rsidRPr="0050002A" w:rsidRDefault="0017599B" w:rsidP="00F27666">
            <w:pPr>
              <w:rPr>
                <w:i/>
                <w:iCs/>
                <w:sz w:val="22"/>
                <w:szCs w:val="22"/>
              </w:rPr>
            </w:pPr>
            <w:r w:rsidRPr="0050002A">
              <w:rPr>
                <w:i/>
                <w:iCs/>
                <w:sz w:val="22"/>
                <w:szCs w:val="22"/>
              </w:rPr>
              <w:t>[</w:t>
            </w:r>
            <w:r w:rsidRPr="0050002A">
              <w:rPr>
                <w:b/>
                <w:bCs/>
                <w:i/>
                <w:iCs/>
                <w:sz w:val="22"/>
                <w:szCs w:val="22"/>
              </w:rPr>
              <w:t>Nota</w:t>
            </w:r>
            <w:r w:rsidRPr="0050002A">
              <w:rPr>
                <w:i/>
                <w:iCs/>
                <w:sz w:val="22"/>
                <w:szCs w:val="22"/>
              </w:rPr>
              <w:t xml:space="preserve">: Consulte las Regulaciones de </w:t>
            </w:r>
            <w:r w:rsidR="009141D7" w:rsidRPr="0050002A">
              <w:rPr>
                <w:i/>
                <w:iCs/>
                <w:sz w:val="22"/>
                <w:szCs w:val="22"/>
              </w:rPr>
              <w:t>Adquisiciones</w:t>
            </w:r>
            <w:r w:rsidRPr="0050002A">
              <w:rPr>
                <w:i/>
                <w:iCs/>
                <w:sz w:val="22"/>
                <w:szCs w:val="22"/>
              </w:rPr>
              <w:t xml:space="preserve"> del Banco Mundial </w:t>
            </w:r>
            <w:r w:rsidR="002A2BFA" w:rsidRPr="0050002A">
              <w:rPr>
                <w:i/>
                <w:iCs/>
                <w:sz w:val="22"/>
                <w:szCs w:val="22"/>
              </w:rPr>
              <w:t xml:space="preserve">para </w:t>
            </w:r>
            <w:r w:rsidR="009141D7" w:rsidRPr="0050002A">
              <w:rPr>
                <w:i/>
                <w:iCs/>
                <w:sz w:val="22"/>
                <w:szCs w:val="22"/>
              </w:rPr>
              <w:t>P</w:t>
            </w:r>
            <w:r w:rsidR="002A2BFA" w:rsidRPr="0050002A">
              <w:rPr>
                <w:i/>
                <w:iCs/>
                <w:sz w:val="22"/>
                <w:szCs w:val="22"/>
              </w:rPr>
              <w:t>restatarios</w:t>
            </w:r>
            <w:r w:rsidRPr="0050002A">
              <w:rPr>
                <w:i/>
                <w:iCs/>
                <w:sz w:val="22"/>
                <w:szCs w:val="22"/>
              </w:rPr>
              <w:t xml:space="preserve"> de </w:t>
            </w:r>
            <w:r w:rsidR="009141D7" w:rsidRPr="0050002A">
              <w:rPr>
                <w:i/>
                <w:iCs/>
                <w:sz w:val="22"/>
                <w:szCs w:val="22"/>
              </w:rPr>
              <w:t xml:space="preserve">FPI </w:t>
            </w:r>
            <w:r w:rsidRPr="0050002A">
              <w:rPr>
                <w:i/>
                <w:iCs/>
                <w:sz w:val="22"/>
                <w:szCs w:val="22"/>
              </w:rPr>
              <w:t>y la guía de adquisiciones sostenibles.]</w:t>
            </w:r>
          </w:p>
        </w:tc>
      </w:tr>
      <w:tr w:rsidR="0017599B" w:rsidRPr="0050002A" w14:paraId="50456EB3" w14:textId="77777777" w:rsidTr="00100DE3">
        <w:tc>
          <w:tcPr>
            <w:tcW w:w="1872" w:type="dxa"/>
          </w:tcPr>
          <w:p w14:paraId="58DA678B" w14:textId="4B9009BA" w:rsidR="0017599B" w:rsidRPr="0050002A" w:rsidRDefault="0017599B" w:rsidP="0017599B">
            <w:pPr>
              <w:spacing w:after="0"/>
              <w:ind w:right="-72" w:firstLine="14"/>
              <w:rPr>
                <w:sz w:val="22"/>
                <w:szCs w:val="22"/>
              </w:rPr>
            </w:pPr>
            <w:r w:rsidRPr="0050002A">
              <w:rPr>
                <w:sz w:val="22"/>
                <w:szCs w:val="22"/>
              </w:rPr>
              <w:t>CGC 9.8</w:t>
            </w:r>
          </w:p>
        </w:tc>
        <w:tc>
          <w:tcPr>
            <w:tcW w:w="7236" w:type="dxa"/>
          </w:tcPr>
          <w:p w14:paraId="65E05667" w14:textId="77777777" w:rsidR="0017599B" w:rsidRPr="0050002A" w:rsidRDefault="0017599B" w:rsidP="0017599B">
            <w:pPr>
              <w:rPr>
                <w:sz w:val="22"/>
                <w:szCs w:val="22"/>
              </w:rPr>
            </w:pPr>
            <w:r w:rsidRPr="0050002A">
              <w:rPr>
                <w:sz w:val="22"/>
                <w:szCs w:val="22"/>
              </w:rPr>
              <w:t xml:space="preserve">Se aplican las siguientes disposiciones contractuales sobre adquisiciones sostenibles: </w:t>
            </w:r>
          </w:p>
          <w:p w14:paraId="6A5F8CA6" w14:textId="77777777" w:rsidR="0017599B" w:rsidRPr="0050002A" w:rsidRDefault="0017599B" w:rsidP="0017599B">
            <w:pPr>
              <w:rPr>
                <w:i/>
                <w:iCs/>
                <w:sz w:val="22"/>
                <w:szCs w:val="22"/>
              </w:rPr>
            </w:pPr>
            <w:r w:rsidRPr="0050002A">
              <w:rPr>
                <w:sz w:val="22"/>
                <w:szCs w:val="22"/>
              </w:rPr>
              <w:br/>
            </w:r>
            <w:r w:rsidRPr="0050002A">
              <w:rPr>
                <w:i/>
                <w:iCs/>
                <w:sz w:val="22"/>
                <w:szCs w:val="22"/>
              </w:rPr>
              <w:t xml:space="preserve">[especificar: </w:t>
            </w:r>
            <w:r w:rsidRPr="0050002A">
              <w:rPr>
                <w:b/>
                <w:bCs/>
                <w:i/>
                <w:iCs/>
                <w:sz w:val="22"/>
                <w:szCs w:val="22"/>
              </w:rPr>
              <w:t>disposiciones contractuales de adquisiciones sostenibles</w:t>
            </w:r>
            <w:r w:rsidRPr="0050002A">
              <w:rPr>
                <w:i/>
                <w:iCs/>
                <w:sz w:val="22"/>
                <w:szCs w:val="22"/>
              </w:rPr>
              <w:t xml:space="preserve"> o indicar: "ninguna".] </w:t>
            </w:r>
          </w:p>
          <w:p w14:paraId="6EA3B756" w14:textId="16D1FCA2" w:rsidR="0017599B" w:rsidRPr="0050002A" w:rsidRDefault="0017599B" w:rsidP="0017599B">
            <w:pPr>
              <w:rPr>
                <w:i/>
                <w:iCs/>
                <w:sz w:val="22"/>
                <w:szCs w:val="22"/>
              </w:rPr>
            </w:pPr>
            <w:r w:rsidRPr="0050002A">
              <w:rPr>
                <w:i/>
                <w:iCs/>
                <w:sz w:val="22"/>
                <w:szCs w:val="22"/>
              </w:rPr>
              <w:t>[</w:t>
            </w:r>
            <w:r w:rsidRPr="0050002A">
              <w:rPr>
                <w:b/>
                <w:bCs/>
                <w:i/>
                <w:iCs/>
                <w:sz w:val="22"/>
                <w:szCs w:val="22"/>
              </w:rPr>
              <w:t>Nota</w:t>
            </w:r>
            <w:r w:rsidRPr="0050002A">
              <w:rPr>
                <w:i/>
                <w:iCs/>
                <w:sz w:val="22"/>
                <w:szCs w:val="22"/>
              </w:rPr>
              <w:t xml:space="preserve">: Consulte las Regulaciones de adquisiciones del Banco Mundial </w:t>
            </w:r>
            <w:r w:rsidR="002A2BFA" w:rsidRPr="0050002A">
              <w:rPr>
                <w:i/>
                <w:iCs/>
                <w:sz w:val="22"/>
                <w:szCs w:val="22"/>
              </w:rPr>
              <w:t xml:space="preserve">para </w:t>
            </w:r>
            <w:r w:rsidR="009141D7" w:rsidRPr="0050002A">
              <w:rPr>
                <w:i/>
                <w:iCs/>
                <w:sz w:val="22"/>
                <w:szCs w:val="22"/>
              </w:rPr>
              <w:t>P</w:t>
            </w:r>
            <w:r w:rsidR="002A2BFA" w:rsidRPr="0050002A">
              <w:rPr>
                <w:i/>
                <w:iCs/>
                <w:sz w:val="22"/>
                <w:szCs w:val="22"/>
              </w:rPr>
              <w:t>restatarios</w:t>
            </w:r>
            <w:r w:rsidRPr="0050002A">
              <w:rPr>
                <w:i/>
                <w:iCs/>
                <w:sz w:val="22"/>
                <w:szCs w:val="22"/>
              </w:rPr>
              <w:t xml:space="preserve"> de </w:t>
            </w:r>
            <w:r w:rsidR="009141D7" w:rsidRPr="0050002A">
              <w:rPr>
                <w:i/>
                <w:iCs/>
                <w:sz w:val="22"/>
                <w:szCs w:val="22"/>
              </w:rPr>
              <w:t>FPI</w:t>
            </w:r>
            <w:r w:rsidRPr="0050002A">
              <w:rPr>
                <w:i/>
                <w:iCs/>
                <w:sz w:val="22"/>
                <w:szCs w:val="22"/>
              </w:rPr>
              <w:t xml:space="preserve"> y la guía de adquisiciones sostenibles.]</w:t>
            </w:r>
          </w:p>
          <w:p w14:paraId="4DC31690" w14:textId="77777777" w:rsidR="0017599B" w:rsidRPr="0050002A" w:rsidRDefault="0017599B" w:rsidP="0017599B">
            <w:pPr>
              <w:rPr>
                <w:i/>
                <w:sz w:val="22"/>
                <w:szCs w:val="22"/>
              </w:rPr>
            </w:pPr>
          </w:p>
        </w:tc>
      </w:tr>
    </w:tbl>
    <w:p w14:paraId="10D28D30" w14:textId="77777777" w:rsidR="00772764" w:rsidRPr="0050002A" w:rsidRDefault="00772764" w:rsidP="00772764">
      <w:pPr>
        <w:pStyle w:val="Head71"/>
        <w:rPr>
          <w:rFonts w:ascii="Times New Roman" w:hAnsi="Times New Roman"/>
        </w:rPr>
      </w:pPr>
      <w:bookmarkStart w:id="1062" w:name="_Toc521497298"/>
      <w:bookmarkStart w:id="1063" w:name="_Toc252363612"/>
      <w:bookmarkStart w:id="1064" w:name="_Toc136426908"/>
      <w:r w:rsidRPr="0050002A">
        <w:rPr>
          <w:rFonts w:ascii="Times New Roman" w:hAnsi="Times New Roman"/>
        </w:rPr>
        <w:t>C. Pago</w:t>
      </w:r>
      <w:bookmarkEnd w:id="1062"/>
      <w:bookmarkEnd w:id="1063"/>
      <w:bookmarkEnd w:id="1064"/>
    </w:p>
    <w:p w14:paraId="787F2E05" w14:textId="6C890447" w:rsidR="00772764" w:rsidRPr="0050002A" w:rsidRDefault="00772764">
      <w:pPr>
        <w:pStyle w:val="Head72"/>
        <w:numPr>
          <w:ilvl w:val="0"/>
          <w:numId w:val="40"/>
        </w:numPr>
      </w:pPr>
      <w:bookmarkStart w:id="1065" w:name="_Toc521497299"/>
      <w:bookmarkStart w:id="1066" w:name="_Toc252363613"/>
      <w:bookmarkStart w:id="1067" w:name="_Toc136426909"/>
      <w:r w:rsidRPr="0050002A">
        <w:t>Precio del Contrato (</w:t>
      </w:r>
      <w:r w:rsidR="001A22C9" w:rsidRPr="0050002A">
        <w:t>Cláusula</w:t>
      </w:r>
      <w:r w:rsidRPr="0050002A">
        <w:t xml:space="preserve"> 11 de las CGC)</w:t>
      </w:r>
      <w:bookmarkEnd w:id="1065"/>
      <w:bookmarkEnd w:id="1066"/>
      <w:bookmarkEnd w:id="106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46C02AF6" w14:textId="77777777" w:rsidTr="00100DE3">
        <w:tc>
          <w:tcPr>
            <w:tcW w:w="1872" w:type="dxa"/>
          </w:tcPr>
          <w:p w14:paraId="42156FE0" w14:textId="23FE2DE9" w:rsidR="00772764" w:rsidRPr="0050002A" w:rsidRDefault="00772764" w:rsidP="00100DE3">
            <w:pPr>
              <w:spacing w:after="0"/>
              <w:ind w:right="-72" w:firstLine="14"/>
              <w:rPr>
                <w:sz w:val="22"/>
                <w:szCs w:val="22"/>
              </w:rPr>
            </w:pPr>
            <w:r w:rsidRPr="0050002A">
              <w:rPr>
                <w:sz w:val="22"/>
                <w:szCs w:val="22"/>
              </w:rPr>
              <w:t>CGC 11.2 b)</w:t>
            </w:r>
          </w:p>
        </w:tc>
        <w:tc>
          <w:tcPr>
            <w:tcW w:w="7236" w:type="dxa"/>
          </w:tcPr>
          <w:p w14:paraId="4B71BA2B" w14:textId="77777777" w:rsidR="00772764" w:rsidRPr="0050002A" w:rsidRDefault="00772764" w:rsidP="00100DE3">
            <w:pPr>
              <w:spacing w:after="160"/>
              <w:ind w:firstLine="14"/>
              <w:rPr>
                <w:sz w:val="22"/>
                <w:szCs w:val="22"/>
              </w:rPr>
            </w:pPr>
            <w:r w:rsidRPr="0050002A">
              <w:rPr>
                <w:sz w:val="22"/>
                <w:szCs w:val="22"/>
              </w:rPr>
              <w:t>Los ajustes del precio del Contrato se realizarán de la siguiente manera</w:t>
            </w:r>
            <w:r w:rsidRPr="0050002A">
              <w:rPr>
                <w:rStyle w:val="preparersnote"/>
                <w:b w:val="0"/>
                <w:i w:val="0"/>
                <w:sz w:val="22"/>
                <w:szCs w:val="22"/>
              </w:rPr>
              <w:t xml:space="preserve">: </w:t>
            </w:r>
            <w:r w:rsidRPr="0050002A">
              <w:rPr>
                <w:rStyle w:val="preparersnote"/>
                <w:b w:val="0"/>
                <w:sz w:val="22"/>
                <w:szCs w:val="22"/>
              </w:rPr>
              <w:t xml:space="preserve">[indique </w:t>
            </w:r>
            <w:r w:rsidRPr="0050002A">
              <w:rPr>
                <w:rStyle w:val="preparersnote"/>
                <w:sz w:val="22"/>
                <w:szCs w:val="22"/>
              </w:rPr>
              <w:t xml:space="preserve">“No corresponde” </w:t>
            </w:r>
            <w:r w:rsidRPr="0050002A">
              <w:rPr>
                <w:rStyle w:val="preparersnote"/>
                <w:b w:val="0"/>
                <w:sz w:val="22"/>
                <w:szCs w:val="22"/>
              </w:rPr>
              <w:t>o especifique</w:t>
            </w:r>
            <w:r w:rsidRPr="0050002A">
              <w:rPr>
                <w:rStyle w:val="preparersnote"/>
                <w:sz w:val="22"/>
                <w:szCs w:val="22"/>
              </w:rPr>
              <w:t xml:space="preserve"> los elementos, la fórmula o fórmulas de ajuste y los índices de precios pertinentes</w:t>
            </w:r>
            <w:r w:rsidRPr="0050002A">
              <w:rPr>
                <w:rStyle w:val="preparersnote"/>
                <w:b w:val="0"/>
                <w:sz w:val="22"/>
                <w:szCs w:val="22"/>
              </w:rPr>
              <w:t>].</w:t>
            </w:r>
          </w:p>
          <w:p w14:paraId="64FFDCA2" w14:textId="5A9EB1B0" w:rsidR="00772764" w:rsidRPr="0050002A" w:rsidRDefault="00772764" w:rsidP="003F0B55">
            <w:pPr>
              <w:pStyle w:val="explanatoryclause"/>
              <w:spacing w:after="240"/>
              <w:ind w:left="734" w:hanging="734"/>
              <w:rPr>
                <w:rFonts w:ascii="Times New Roman" w:hAnsi="Times New Roman"/>
                <w:szCs w:val="22"/>
              </w:rPr>
            </w:pPr>
            <w:r w:rsidRPr="0050002A">
              <w:rPr>
                <w:rFonts w:ascii="Times New Roman" w:hAnsi="Times New Roman"/>
                <w:b/>
                <w:i/>
                <w:szCs w:val="22"/>
              </w:rPr>
              <w:t>[Nota:</w:t>
            </w:r>
            <w:r w:rsidRPr="0050002A">
              <w:rPr>
                <w:rFonts w:ascii="Times New Roman" w:hAnsi="Times New Roman"/>
                <w:i/>
                <w:szCs w:val="22"/>
              </w:rPr>
              <w:t xml:space="preserve"> </w:t>
            </w:r>
            <w:r w:rsidRPr="0050002A">
              <w:rPr>
                <w:rFonts w:ascii="Times New Roman" w:hAnsi="Times New Roman"/>
                <w:i/>
                <w:szCs w:val="22"/>
              </w:rPr>
              <w:tab/>
              <w:t xml:space="preserve">La adquisición de Sistemas Informáticos no suele asociarse con ajustes de precio. Dichos ajustes podrán resultar adecuados en las siguientes circunstancias: i) cuando se espera que el Contrato permanezca vigente durante más de dieciocho meses; </w:t>
            </w:r>
            <w:proofErr w:type="spellStart"/>
            <w:r w:rsidRPr="0050002A">
              <w:rPr>
                <w:rFonts w:ascii="Times New Roman" w:hAnsi="Times New Roman"/>
                <w:i/>
                <w:szCs w:val="22"/>
              </w:rPr>
              <w:t>ii</w:t>
            </w:r>
            <w:proofErr w:type="spellEnd"/>
            <w:r w:rsidRPr="0050002A">
              <w:rPr>
                <w:rFonts w:ascii="Times New Roman" w:hAnsi="Times New Roman"/>
                <w:i/>
                <w:szCs w:val="22"/>
              </w:rPr>
              <w:t>) cuando el costo de un insumo importante, como la mano de obra, se ve</w:t>
            </w:r>
            <w:r w:rsidR="003F0B55" w:rsidRPr="0050002A">
              <w:rPr>
                <w:rFonts w:ascii="Times New Roman" w:hAnsi="Times New Roman"/>
                <w:i/>
                <w:szCs w:val="22"/>
              </w:rPr>
              <w:t>a</w:t>
            </w:r>
            <w:r w:rsidRPr="0050002A">
              <w:rPr>
                <w:rFonts w:ascii="Times New Roman" w:hAnsi="Times New Roman"/>
                <w:i/>
                <w:szCs w:val="22"/>
              </w:rPr>
              <w:t xml:space="preserve"> afectado por la inflación (o deflación); </w:t>
            </w:r>
            <w:proofErr w:type="spellStart"/>
            <w:r w:rsidRPr="0050002A">
              <w:rPr>
                <w:rFonts w:ascii="Times New Roman" w:hAnsi="Times New Roman"/>
                <w:i/>
                <w:szCs w:val="22"/>
              </w:rPr>
              <w:t>iii</w:t>
            </w:r>
            <w:proofErr w:type="spellEnd"/>
            <w:r w:rsidRPr="0050002A">
              <w:rPr>
                <w:rFonts w:ascii="Times New Roman" w:hAnsi="Times New Roman"/>
                <w:i/>
                <w:szCs w:val="22"/>
              </w:rPr>
              <w:t>) cuando cuent</w:t>
            </w:r>
            <w:r w:rsidR="003F0B55" w:rsidRPr="0050002A">
              <w:rPr>
                <w:rFonts w:ascii="Times New Roman" w:hAnsi="Times New Roman"/>
                <w:i/>
                <w:szCs w:val="22"/>
              </w:rPr>
              <w:t>e</w:t>
            </w:r>
            <w:r w:rsidRPr="0050002A">
              <w:rPr>
                <w:rFonts w:ascii="Times New Roman" w:hAnsi="Times New Roman"/>
                <w:i/>
                <w:szCs w:val="22"/>
              </w:rPr>
              <w:t xml:space="preserve"> con índices de precios de fácil acceso y de amplia aceptación. En consecuencia, si, por ejemplo, el Contrato incluye un número considerable de gastos </w:t>
            </w:r>
            <w:r w:rsidR="005E6495" w:rsidRPr="0050002A">
              <w:rPr>
                <w:rFonts w:ascii="Times New Roman" w:hAnsi="Times New Roman"/>
                <w:i/>
                <w:szCs w:val="22"/>
              </w:rPr>
              <w:t>recurrentes</w:t>
            </w:r>
            <w:r w:rsidRPr="0050002A">
              <w:rPr>
                <w:rFonts w:ascii="Times New Roman" w:hAnsi="Times New Roman"/>
                <w:i/>
                <w:szCs w:val="22"/>
              </w:rPr>
              <w:t xml:space="preserve"> que se deben cubrir luego de la aceptación operativa, resultará adecuado incluir una CEC que permita ajustar el precio. En tales casos, el ajuste deberá limitarse únicamente a dichos gastos y se deberán emplear índices adecuados que reflejen con precisión las tendencias de precio pertinentes].</w:t>
            </w:r>
          </w:p>
        </w:tc>
      </w:tr>
    </w:tbl>
    <w:p w14:paraId="553CFFB9" w14:textId="4B815D10" w:rsidR="00772764" w:rsidRPr="0050002A" w:rsidRDefault="00772764">
      <w:pPr>
        <w:pStyle w:val="Head72"/>
        <w:numPr>
          <w:ilvl w:val="0"/>
          <w:numId w:val="40"/>
        </w:numPr>
      </w:pPr>
      <w:bookmarkStart w:id="1068" w:name="_Toc521497300"/>
      <w:bookmarkStart w:id="1069" w:name="_Toc252363614"/>
      <w:bookmarkStart w:id="1070" w:name="_Toc136426910"/>
      <w:r w:rsidRPr="0050002A">
        <w:t>Condiciones de pago (</w:t>
      </w:r>
      <w:r w:rsidR="001A22C9" w:rsidRPr="0050002A">
        <w:t>Cláusula</w:t>
      </w:r>
      <w:r w:rsidRPr="0050002A">
        <w:t xml:space="preserve"> 12 de las CGC)</w:t>
      </w:r>
      <w:bookmarkEnd w:id="1068"/>
      <w:bookmarkEnd w:id="1069"/>
      <w:bookmarkEnd w:id="107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115" w:type="dxa"/>
          <w:right w:w="115" w:type="dxa"/>
        </w:tblCellMar>
        <w:tblLook w:val="0000" w:firstRow="0" w:lastRow="0" w:firstColumn="0" w:lastColumn="0" w:noHBand="0" w:noVBand="0"/>
      </w:tblPr>
      <w:tblGrid>
        <w:gridCol w:w="1872"/>
        <w:gridCol w:w="7236"/>
      </w:tblGrid>
      <w:tr w:rsidR="00772764" w:rsidRPr="0050002A" w14:paraId="22346AC7" w14:textId="77777777" w:rsidTr="00100DE3">
        <w:tc>
          <w:tcPr>
            <w:tcW w:w="1872" w:type="dxa"/>
          </w:tcPr>
          <w:p w14:paraId="202B4CAD" w14:textId="2FEC692A" w:rsidR="00772764" w:rsidRPr="0050002A" w:rsidRDefault="00772764" w:rsidP="00100DE3">
            <w:pPr>
              <w:spacing w:after="0"/>
              <w:ind w:right="-72" w:firstLine="14"/>
              <w:rPr>
                <w:sz w:val="22"/>
                <w:szCs w:val="22"/>
              </w:rPr>
            </w:pPr>
            <w:r w:rsidRPr="0050002A">
              <w:rPr>
                <w:sz w:val="22"/>
                <w:szCs w:val="22"/>
              </w:rPr>
              <w:t>CGC 12.1</w:t>
            </w:r>
          </w:p>
        </w:tc>
        <w:tc>
          <w:tcPr>
            <w:tcW w:w="7236" w:type="dxa"/>
          </w:tcPr>
          <w:p w14:paraId="382954FA" w14:textId="60BA9B09" w:rsidR="00772764" w:rsidRPr="0050002A" w:rsidRDefault="00772764" w:rsidP="00100DE3">
            <w:pPr>
              <w:spacing w:after="200"/>
              <w:ind w:left="734" w:hanging="25"/>
              <w:rPr>
                <w:sz w:val="22"/>
                <w:szCs w:val="22"/>
              </w:rPr>
            </w:pPr>
            <w:r w:rsidRPr="0050002A">
              <w:rPr>
                <w:sz w:val="22"/>
                <w:szCs w:val="22"/>
              </w:rPr>
              <w:t xml:space="preserve">Con sujeción a lo dispuesto en la </w:t>
            </w:r>
            <w:r w:rsidR="001A22C9" w:rsidRPr="0050002A">
              <w:rPr>
                <w:sz w:val="22"/>
                <w:szCs w:val="22"/>
              </w:rPr>
              <w:t>Cláusula</w:t>
            </w:r>
            <w:r w:rsidRPr="0050002A">
              <w:rPr>
                <w:sz w:val="22"/>
                <w:szCs w:val="22"/>
              </w:rPr>
              <w:t> 12 de las CGC (“Condiciones de pago”), el Comprador pagará el precio del Contrato al Proveedor de conformidad con las categorías y la modalidad especificadas a continuación. Solo las categorías de “anticipo” e “integración completa del Sistema” se vinculan con el precio total del Contrato. En otras categorías de pago, la expresión “precio total del Contrato” significa el costo total de los bienes o servicios correspondientes a la categoría de pago específica. Dentro de cada una de estas categorías, en el programa de ejecución del Contrato se puede establecer el pago prorrateado de la parte del precio total del Contrato correspondiente a la categoría de los bienes o los servicios que hayan sido efectivamente entregados, instalados o que hayan recibido la aceptación operativa, según los precios unitarios y las monedas especificadas en la listas de precios del Convenio Contractual.</w:t>
            </w:r>
          </w:p>
          <w:p w14:paraId="24ADC347" w14:textId="77777777" w:rsidR="00772764" w:rsidRPr="0050002A" w:rsidRDefault="00772764" w:rsidP="00100DE3">
            <w:pPr>
              <w:spacing w:after="200"/>
              <w:ind w:left="734" w:hanging="734"/>
              <w:rPr>
                <w:sz w:val="22"/>
                <w:szCs w:val="22"/>
              </w:rPr>
            </w:pPr>
            <w:r w:rsidRPr="0050002A">
              <w:rPr>
                <w:sz w:val="22"/>
                <w:szCs w:val="22"/>
              </w:rPr>
              <w:t>a)</w:t>
            </w:r>
            <w:r w:rsidRPr="0050002A">
              <w:rPr>
                <w:sz w:val="22"/>
                <w:szCs w:val="22"/>
              </w:rPr>
              <w:tab/>
              <w:t xml:space="preserve">Anticipo: </w:t>
            </w:r>
          </w:p>
          <w:p w14:paraId="39294712" w14:textId="6A19B72C" w:rsidR="00772764" w:rsidRPr="0050002A" w:rsidRDefault="00772764" w:rsidP="00100DE3">
            <w:pPr>
              <w:spacing w:after="200"/>
              <w:ind w:left="738"/>
              <w:rPr>
                <w:sz w:val="22"/>
                <w:szCs w:val="22"/>
              </w:rPr>
            </w:pPr>
            <w:r w:rsidRPr="0050002A">
              <w:rPr>
                <w:sz w:val="22"/>
                <w:szCs w:val="22"/>
              </w:rPr>
              <w:t xml:space="preserve">se pagará el diez por ciento (10 %) del precio total del Contrato, excluidos todos los gastos </w:t>
            </w:r>
            <w:r w:rsidR="005E6495" w:rsidRPr="0050002A">
              <w:rPr>
                <w:sz w:val="22"/>
                <w:szCs w:val="22"/>
              </w:rPr>
              <w:t>recurrentes</w:t>
            </w:r>
            <w:r w:rsidRPr="0050002A">
              <w:rPr>
                <w:sz w:val="22"/>
                <w:szCs w:val="22"/>
              </w:rPr>
              <w:t xml:space="preserve">, contra recibo de una solicitud que vaya acompañada de la garantía por pago de anticipo especificada en la </w:t>
            </w:r>
            <w:r w:rsidR="001A22C9" w:rsidRPr="0050002A">
              <w:rPr>
                <w:sz w:val="22"/>
                <w:szCs w:val="22"/>
              </w:rPr>
              <w:t>Cláusula</w:t>
            </w:r>
            <w:r w:rsidRPr="0050002A">
              <w:rPr>
                <w:sz w:val="22"/>
                <w:szCs w:val="22"/>
              </w:rPr>
              <w:t xml:space="preserve"> 13.2 de las CGC. </w:t>
            </w:r>
          </w:p>
          <w:p w14:paraId="7F9853EE" w14:textId="77777777" w:rsidR="00772764" w:rsidRPr="0050002A" w:rsidRDefault="00772764" w:rsidP="00100DE3">
            <w:pPr>
              <w:spacing w:after="200"/>
              <w:ind w:left="734" w:right="-14" w:hanging="734"/>
              <w:jc w:val="left"/>
              <w:rPr>
                <w:i/>
                <w:color w:val="000000"/>
                <w:sz w:val="22"/>
                <w:szCs w:val="22"/>
              </w:rPr>
            </w:pPr>
            <w:r w:rsidRPr="0050002A">
              <w:rPr>
                <w:sz w:val="22"/>
                <w:szCs w:val="22"/>
              </w:rPr>
              <w:t xml:space="preserve"> </w:t>
            </w:r>
            <w:r w:rsidRPr="0050002A">
              <w:rPr>
                <w:i/>
                <w:sz w:val="22"/>
                <w:szCs w:val="22"/>
              </w:rPr>
              <w:t>[</w:t>
            </w:r>
            <w:r w:rsidRPr="0050002A">
              <w:rPr>
                <w:b/>
                <w:i/>
                <w:sz w:val="22"/>
                <w:szCs w:val="22"/>
              </w:rPr>
              <w:t>Nota:</w:t>
            </w:r>
            <w:r w:rsidRPr="0050002A">
              <w:rPr>
                <w:i/>
                <w:sz w:val="22"/>
                <w:szCs w:val="22"/>
              </w:rPr>
              <w:tab/>
            </w:r>
            <w:r w:rsidRPr="0050002A">
              <w:rPr>
                <w:i/>
                <w:color w:val="000000"/>
                <w:sz w:val="22"/>
                <w:szCs w:val="22"/>
              </w:rPr>
              <w:t>El anticipo podrá superar el 10 % cuando se prevea que los costos de movilización del Proveedor (esto es, los costos en que se incurra entre la entrada en vigor del Contrato y el primer pago programado del Contrato) serán muy superiores al anticipo, lo que resultaría en un importante flujo de caja negativo para el Proveedor. Esto ocurre en general en los proyectos en los que el Proveedor debe adquirir equipos sumamente especializados y costosos para adaptarlos y configurar un Sistema antes de que se produzca el primer pago programado. En estos casos, será necesario ajustar la totalidad del calendario de pagos que se incluye más adelante].</w:t>
            </w:r>
          </w:p>
          <w:p w14:paraId="11D8BBDD" w14:textId="77777777" w:rsidR="00772764" w:rsidRPr="0050002A" w:rsidRDefault="00772764" w:rsidP="00100DE3">
            <w:pPr>
              <w:spacing w:after="200"/>
              <w:ind w:left="738" w:hanging="720"/>
              <w:rPr>
                <w:sz w:val="22"/>
                <w:szCs w:val="22"/>
              </w:rPr>
            </w:pPr>
            <w:r w:rsidRPr="0050002A">
              <w:rPr>
                <w:sz w:val="22"/>
                <w:szCs w:val="22"/>
              </w:rPr>
              <w:t xml:space="preserve">b) </w:t>
            </w:r>
            <w:r w:rsidRPr="0050002A">
              <w:rPr>
                <w:sz w:val="22"/>
                <w:szCs w:val="22"/>
              </w:rPr>
              <w:tab/>
              <w:t xml:space="preserve">Tecnologías de la información, materiales y otros bienes, excepto el software y los materiales personalizados: </w:t>
            </w:r>
          </w:p>
          <w:p w14:paraId="42ABBE10" w14:textId="77777777" w:rsidR="00772764" w:rsidRPr="0050002A" w:rsidRDefault="00772764" w:rsidP="00100DE3">
            <w:pPr>
              <w:spacing w:after="200"/>
              <w:ind w:left="738"/>
              <w:rPr>
                <w:sz w:val="22"/>
                <w:szCs w:val="22"/>
              </w:rPr>
            </w:pPr>
            <w:r w:rsidRPr="0050002A">
              <w:rPr>
                <w:sz w:val="22"/>
                <w:szCs w:val="22"/>
              </w:rPr>
              <w:t xml:space="preserve">sesenta por ciento (60 %) del precio total o del precio prorrateado del Contrato correspondiente a esta categoría, contra entrega; </w:t>
            </w:r>
          </w:p>
          <w:p w14:paraId="51A74F2B" w14:textId="77777777" w:rsidR="00772764" w:rsidRPr="0050002A" w:rsidRDefault="00772764" w:rsidP="00100DE3">
            <w:pPr>
              <w:spacing w:after="200"/>
              <w:ind w:left="738"/>
              <w:rPr>
                <w:sz w:val="22"/>
                <w:szCs w:val="22"/>
              </w:rPr>
            </w:pPr>
            <w:r w:rsidRPr="0050002A">
              <w:rPr>
                <w:sz w:val="22"/>
                <w:szCs w:val="22"/>
              </w:rPr>
              <w:t xml:space="preserve">diez por ciento (10 %) de dicho precio tras la instalación; </w:t>
            </w:r>
          </w:p>
          <w:p w14:paraId="1A94F8EB" w14:textId="77777777" w:rsidR="00772764" w:rsidRPr="0050002A" w:rsidRDefault="00772764" w:rsidP="00100DE3">
            <w:pPr>
              <w:spacing w:after="200"/>
              <w:ind w:left="738"/>
              <w:rPr>
                <w:sz w:val="22"/>
                <w:szCs w:val="22"/>
              </w:rPr>
            </w:pPr>
            <w:r w:rsidRPr="0050002A">
              <w:rPr>
                <w:sz w:val="22"/>
                <w:szCs w:val="22"/>
              </w:rPr>
              <w:t>diez por ciento (10 %) de dicho precio tras la aceptación operativa.</w:t>
            </w:r>
          </w:p>
          <w:p w14:paraId="601E101C" w14:textId="77777777" w:rsidR="00772764" w:rsidRPr="0050002A" w:rsidRDefault="00772764" w:rsidP="00100DE3">
            <w:pPr>
              <w:spacing w:after="200"/>
              <w:ind w:left="738" w:hanging="738"/>
              <w:rPr>
                <w:sz w:val="22"/>
                <w:szCs w:val="22"/>
              </w:rPr>
            </w:pPr>
            <w:r w:rsidRPr="0050002A">
              <w:rPr>
                <w:sz w:val="22"/>
                <w:szCs w:val="22"/>
              </w:rPr>
              <w:t xml:space="preserve">c) </w:t>
            </w:r>
            <w:r w:rsidRPr="0050002A">
              <w:rPr>
                <w:sz w:val="22"/>
                <w:szCs w:val="22"/>
              </w:rPr>
              <w:tab/>
              <w:t xml:space="preserve">Software y materiales personalizados: </w:t>
            </w:r>
          </w:p>
          <w:p w14:paraId="7C5CD99C" w14:textId="77777777" w:rsidR="00772764" w:rsidRPr="0050002A" w:rsidRDefault="00772764" w:rsidP="00100DE3">
            <w:pPr>
              <w:spacing w:after="200"/>
              <w:ind w:left="738" w:hanging="18"/>
              <w:rPr>
                <w:sz w:val="22"/>
                <w:szCs w:val="22"/>
              </w:rPr>
            </w:pPr>
            <w:r w:rsidRPr="0050002A">
              <w:rPr>
                <w:sz w:val="22"/>
                <w:szCs w:val="22"/>
              </w:rPr>
              <w:t>sesenta por ciento (60 %) del precio total o del precio prorrateado del Contrato correspondiente a esta categoría tras la instalación;</w:t>
            </w:r>
          </w:p>
          <w:p w14:paraId="111534E7" w14:textId="77777777" w:rsidR="00772764" w:rsidRPr="0050002A" w:rsidRDefault="00772764" w:rsidP="00100DE3">
            <w:pPr>
              <w:spacing w:after="200"/>
              <w:ind w:left="738"/>
              <w:rPr>
                <w:sz w:val="22"/>
                <w:szCs w:val="22"/>
              </w:rPr>
            </w:pPr>
            <w:r w:rsidRPr="0050002A">
              <w:rPr>
                <w:sz w:val="22"/>
                <w:szCs w:val="22"/>
              </w:rPr>
              <w:t>veinte por ciento (20 %) de dicho precio tras la aceptación operativa.</w:t>
            </w:r>
          </w:p>
          <w:p w14:paraId="759B45E0" w14:textId="77777777" w:rsidR="00772764" w:rsidRPr="0050002A" w:rsidRDefault="00772764" w:rsidP="00100DE3">
            <w:pPr>
              <w:pStyle w:val="explanatoryclause"/>
              <w:spacing w:after="200"/>
              <w:ind w:left="734" w:hanging="734"/>
              <w:rPr>
                <w:rFonts w:ascii="Times New Roman" w:hAnsi="Times New Roman"/>
                <w:i/>
                <w:szCs w:val="22"/>
              </w:rPr>
            </w:pPr>
            <w:r w:rsidRPr="0050002A">
              <w:rPr>
                <w:rFonts w:ascii="Times New Roman" w:hAnsi="Times New Roman"/>
                <w:i/>
                <w:szCs w:val="22"/>
              </w:rPr>
              <w:t>[</w:t>
            </w:r>
            <w:r w:rsidRPr="0050002A">
              <w:rPr>
                <w:rFonts w:ascii="Times New Roman" w:hAnsi="Times New Roman"/>
                <w:b/>
                <w:i/>
                <w:szCs w:val="22"/>
              </w:rPr>
              <w:t>Nota:</w:t>
            </w:r>
            <w:r w:rsidRPr="0050002A">
              <w:rPr>
                <w:rFonts w:ascii="Times New Roman" w:hAnsi="Times New Roman"/>
                <w:i/>
                <w:szCs w:val="22"/>
              </w:rPr>
              <w:tab/>
              <w:t xml:space="preserve">Los Contratos de gran envergadura referidos al desarrollo de software o </w:t>
            </w:r>
            <w:r w:rsidR="003F0B55" w:rsidRPr="0050002A">
              <w:rPr>
                <w:rFonts w:ascii="Times New Roman" w:hAnsi="Times New Roman"/>
                <w:i/>
                <w:szCs w:val="22"/>
              </w:rPr>
              <w:t xml:space="preserve">a </w:t>
            </w:r>
            <w:r w:rsidRPr="0050002A">
              <w:rPr>
                <w:rFonts w:ascii="Times New Roman" w:hAnsi="Times New Roman"/>
                <w:i/>
                <w:szCs w:val="22"/>
              </w:rPr>
              <w:t xml:space="preserve">la integración de Sistemas (por ejemplo, los que demandan más de seis meses desde la entrada en vigor del Contrato hasta la aceptación operativa del Subsistema del software de aplicación) suelen pagarse en cuotas contra la aceptación del Comprador de los principales productos intermedios, definidos en el programa de ejecución como etapas clave (por ejemplo, una secuencia de documentos importantes de diseño del Sistema, a saber: especificaciones de los requisitos del software, documento de diseño del software, desarrollo de un prototipo para un Subsistema de gran envergadura, implementación experimental del software para un Subsistema o para todo el Sistema, etc.). En esos casos, deberán modificarse las condiciones de pago ya indicadas e incorporar una referencia a las etapas clave incluidas en el programa de ejecución. Las condiciones de pago deberán ser tales que permitan al Proveedor contar con un flujo de caja adecuado en todos los pasos necesarios para lograr un Sistema Informático operativo]. </w:t>
            </w:r>
          </w:p>
          <w:p w14:paraId="60D498E9" w14:textId="77777777" w:rsidR="00772764" w:rsidRPr="0050002A" w:rsidRDefault="00772764" w:rsidP="00100DE3">
            <w:pPr>
              <w:spacing w:after="200"/>
              <w:ind w:left="738" w:hanging="738"/>
              <w:rPr>
                <w:sz w:val="22"/>
                <w:szCs w:val="22"/>
              </w:rPr>
            </w:pPr>
            <w:r w:rsidRPr="0050002A">
              <w:rPr>
                <w:sz w:val="22"/>
                <w:szCs w:val="22"/>
              </w:rPr>
              <w:t xml:space="preserve">d) </w:t>
            </w:r>
            <w:r w:rsidRPr="0050002A">
              <w:rPr>
                <w:sz w:val="22"/>
                <w:szCs w:val="22"/>
              </w:rPr>
              <w:tab/>
              <w:t xml:space="preserve">Servicios distintos de los de capacitación: </w:t>
            </w:r>
          </w:p>
          <w:p w14:paraId="56FB0A45" w14:textId="77777777" w:rsidR="00772764" w:rsidRPr="0050002A" w:rsidRDefault="00772764" w:rsidP="00100DE3">
            <w:pPr>
              <w:spacing w:after="200"/>
              <w:ind w:left="738"/>
              <w:rPr>
                <w:sz w:val="22"/>
                <w:szCs w:val="22"/>
              </w:rPr>
            </w:pPr>
            <w:r w:rsidRPr="0050002A">
              <w:rPr>
                <w:sz w:val="22"/>
                <w:szCs w:val="22"/>
              </w:rPr>
              <w:t xml:space="preserve">se pagará a mes vencido el ochenta por ciento (80 %) del precio prorrateado del Contrato correspondiente a los servicios efectivamente suministrados, contra la presentación de las facturas y tras la aprobación del Comprador de dichas facturas: </w:t>
            </w:r>
          </w:p>
          <w:p w14:paraId="77C5DAEB" w14:textId="2D077426" w:rsidR="00772764" w:rsidRPr="0050002A" w:rsidRDefault="00772764" w:rsidP="00100DE3">
            <w:pPr>
              <w:pStyle w:val="explanatoryclause"/>
              <w:rPr>
                <w:rFonts w:ascii="Times New Roman" w:hAnsi="Times New Roman"/>
                <w:i/>
                <w:szCs w:val="22"/>
              </w:rPr>
            </w:pPr>
            <w:r w:rsidRPr="0050002A">
              <w:rPr>
                <w:rFonts w:ascii="Times New Roman" w:hAnsi="Times New Roman"/>
                <w:i/>
                <w:szCs w:val="22"/>
              </w:rPr>
              <w:t>[</w:t>
            </w:r>
            <w:r w:rsidRPr="0050002A">
              <w:rPr>
                <w:rFonts w:ascii="Times New Roman" w:hAnsi="Times New Roman"/>
                <w:b/>
                <w:i/>
                <w:szCs w:val="22"/>
              </w:rPr>
              <w:t>Nota:</w:t>
            </w:r>
            <w:r w:rsidRPr="0050002A">
              <w:rPr>
                <w:rFonts w:ascii="Times New Roman" w:hAnsi="Times New Roman"/>
                <w:i/>
                <w:szCs w:val="22"/>
              </w:rPr>
              <w:tab/>
              <w:t xml:space="preserve">Algunos Contratos pueden conllevar una cantidad considerable de “servicios distintos de los de capacitación” (y de servicios distintos de los de personalización del software). Por ejemplo, puede requerirse que se digitalicen mapas utilizando el sistema de información geográfica adquirido, o que se escaneen, indexen o conviertan documentos impresos, o que se convierta o cambie </w:t>
            </w:r>
            <w:r w:rsidR="003F0B55" w:rsidRPr="0050002A">
              <w:rPr>
                <w:rFonts w:ascii="Times New Roman" w:hAnsi="Times New Roman"/>
                <w:i/>
                <w:szCs w:val="22"/>
              </w:rPr>
              <w:t>el</w:t>
            </w:r>
            <w:r w:rsidRPr="0050002A">
              <w:rPr>
                <w:rFonts w:ascii="Times New Roman" w:hAnsi="Times New Roman"/>
                <w:i/>
                <w:szCs w:val="22"/>
              </w:rPr>
              <w:t xml:space="preserve"> sistema </w:t>
            </w:r>
            <w:r w:rsidR="003F0B55" w:rsidRPr="0050002A">
              <w:rPr>
                <w:rFonts w:ascii="Times New Roman" w:hAnsi="Times New Roman"/>
                <w:i/>
                <w:szCs w:val="22"/>
              </w:rPr>
              <w:t xml:space="preserve">de </w:t>
            </w:r>
            <w:r w:rsidRPr="0050002A">
              <w:rPr>
                <w:rFonts w:ascii="Times New Roman" w:hAnsi="Times New Roman"/>
                <w:i/>
                <w:szCs w:val="22"/>
              </w:rPr>
              <w:t xml:space="preserve">conjuntos de datos electrónicos ya existentes. </w:t>
            </w:r>
            <w:r w:rsidRPr="0050002A">
              <w:rPr>
                <w:rFonts w:ascii="Times New Roman" w:hAnsi="Times New Roman"/>
                <w:i/>
                <w:color w:val="000000"/>
                <w:szCs w:val="22"/>
              </w:rPr>
              <w:t>En estos casos, el pago puede atarse a la aceptación de los productos intermedios o a la finalización de las fases de entrega de servicios definidas en el programa de ejecución</w:t>
            </w:r>
            <w:r w:rsidR="003F0B55" w:rsidRPr="0050002A">
              <w:rPr>
                <w:rFonts w:ascii="Times New Roman" w:hAnsi="Times New Roman"/>
                <w:i/>
                <w:color w:val="000000"/>
                <w:szCs w:val="22"/>
              </w:rPr>
              <w:t xml:space="preserve"> del Proyecto</w:t>
            </w:r>
            <w:r w:rsidRPr="0050002A">
              <w:rPr>
                <w:rFonts w:ascii="Times New Roman" w:hAnsi="Times New Roman"/>
                <w:i/>
                <w:color w:val="000000"/>
                <w:szCs w:val="22"/>
              </w:rPr>
              <w:t xml:space="preserve">, y no simplemente al paso del tiempo, como se ilustra. Al diseñar este tipo de condiciones de pago, el Comprador tiene la obligación de procurar el equilibrio entre su propio interés de pagar únicamente en función del valor recibido, la necesidad del Proveedor de contar con un flujo de caja razonable, el diseño del programa de ejecución del Proyecto, las especificaciones sobre etapas clave del servicio e incluso el proceso de puesta a prueba para la aceptación de productos intermedios (cuando la finalización de las etapas clave esté sujeta a dicha puesta a prueba), y deberá garantizar la coherencia entre estos factores]. </w:t>
            </w:r>
          </w:p>
          <w:p w14:paraId="7C6C721D" w14:textId="77777777" w:rsidR="00772764" w:rsidRPr="0050002A" w:rsidRDefault="00772764" w:rsidP="00100DE3">
            <w:pPr>
              <w:spacing w:after="200"/>
              <w:ind w:left="738" w:hanging="738"/>
              <w:rPr>
                <w:sz w:val="22"/>
                <w:szCs w:val="22"/>
              </w:rPr>
            </w:pPr>
            <w:r w:rsidRPr="0050002A">
              <w:rPr>
                <w:sz w:val="22"/>
                <w:szCs w:val="22"/>
              </w:rPr>
              <w:t xml:space="preserve">e) </w:t>
            </w:r>
            <w:r w:rsidRPr="0050002A">
              <w:rPr>
                <w:sz w:val="22"/>
                <w:szCs w:val="22"/>
              </w:rPr>
              <w:tab/>
              <w:t xml:space="preserve">Capacitación: </w:t>
            </w:r>
          </w:p>
          <w:p w14:paraId="6762AF67" w14:textId="77777777" w:rsidR="00772764" w:rsidRPr="0050002A" w:rsidRDefault="00772764" w:rsidP="00100DE3">
            <w:pPr>
              <w:spacing w:after="200"/>
              <w:ind w:left="738" w:hanging="18"/>
              <w:rPr>
                <w:sz w:val="22"/>
                <w:szCs w:val="22"/>
              </w:rPr>
            </w:pPr>
            <w:r w:rsidRPr="0050002A">
              <w:rPr>
                <w:sz w:val="22"/>
                <w:szCs w:val="22"/>
              </w:rPr>
              <w:t xml:space="preserve">treinta por ciento (30 %) del precio total del Contrato correspondiente a servicios de capacitación al comienzo del programa completo de capacitación; </w:t>
            </w:r>
          </w:p>
          <w:p w14:paraId="4FEFFFC6" w14:textId="77777777" w:rsidR="00772764" w:rsidRPr="0050002A" w:rsidRDefault="00772764" w:rsidP="00100DE3">
            <w:pPr>
              <w:spacing w:after="200"/>
              <w:ind w:left="738"/>
              <w:rPr>
                <w:sz w:val="22"/>
                <w:szCs w:val="22"/>
              </w:rPr>
            </w:pPr>
            <w:r w:rsidRPr="0050002A">
              <w:rPr>
                <w:sz w:val="22"/>
                <w:szCs w:val="22"/>
              </w:rPr>
              <w:t>se pagará a mes vencido el cincuenta por ciento (50 %) del precio prorrateado del Contrato correspondiente a los servicios de capacitación efectivamente brindados, contra la presentación y aprobación de las facturas respectivas.</w:t>
            </w:r>
          </w:p>
          <w:p w14:paraId="45342459" w14:textId="77777777" w:rsidR="00772764" w:rsidRPr="0050002A" w:rsidRDefault="00772764" w:rsidP="00100DE3">
            <w:pPr>
              <w:spacing w:after="200"/>
              <w:ind w:left="738" w:hanging="738"/>
              <w:rPr>
                <w:sz w:val="22"/>
                <w:szCs w:val="22"/>
              </w:rPr>
            </w:pPr>
            <w:r w:rsidRPr="0050002A">
              <w:rPr>
                <w:sz w:val="22"/>
                <w:szCs w:val="22"/>
              </w:rPr>
              <w:t>f)</w:t>
            </w:r>
            <w:r w:rsidRPr="0050002A">
              <w:rPr>
                <w:sz w:val="22"/>
                <w:szCs w:val="22"/>
              </w:rPr>
              <w:tab/>
              <w:t xml:space="preserve"> Integración completa del Sistema: </w:t>
            </w:r>
          </w:p>
          <w:p w14:paraId="7C6346DD" w14:textId="1BBC67BC" w:rsidR="00772764" w:rsidRPr="0050002A" w:rsidRDefault="00772764" w:rsidP="00100DE3">
            <w:pPr>
              <w:spacing w:after="200"/>
              <w:ind w:left="734"/>
              <w:rPr>
                <w:sz w:val="22"/>
                <w:szCs w:val="22"/>
              </w:rPr>
            </w:pPr>
            <w:r w:rsidRPr="0050002A">
              <w:rPr>
                <w:sz w:val="22"/>
                <w:szCs w:val="22"/>
              </w:rPr>
              <w:t xml:space="preserve">diez por ciento (10 %) del precio total del Contrato, excluidos todos los gastos </w:t>
            </w:r>
            <w:r w:rsidR="005E6495" w:rsidRPr="0050002A">
              <w:rPr>
                <w:sz w:val="22"/>
                <w:szCs w:val="22"/>
              </w:rPr>
              <w:t>recurrentes</w:t>
            </w:r>
            <w:r w:rsidRPr="0050002A">
              <w:rPr>
                <w:sz w:val="22"/>
                <w:szCs w:val="22"/>
              </w:rPr>
              <w:t xml:space="preserve">, como pago final una vez recibida la aceptación operativa del Sistema como un todo integrado. </w:t>
            </w:r>
          </w:p>
          <w:p w14:paraId="07A29901" w14:textId="25E45DCE" w:rsidR="00772764" w:rsidRPr="0050002A" w:rsidRDefault="00772764" w:rsidP="00100DE3">
            <w:pPr>
              <w:spacing w:after="200"/>
              <w:ind w:left="734" w:hanging="734"/>
              <w:rPr>
                <w:sz w:val="22"/>
                <w:szCs w:val="22"/>
              </w:rPr>
            </w:pPr>
            <w:r w:rsidRPr="0050002A">
              <w:rPr>
                <w:sz w:val="22"/>
                <w:szCs w:val="22"/>
              </w:rPr>
              <w:t xml:space="preserve">g) </w:t>
            </w:r>
            <w:r w:rsidRPr="0050002A">
              <w:rPr>
                <w:sz w:val="22"/>
                <w:szCs w:val="22"/>
              </w:rPr>
              <w:tab/>
              <w:t xml:space="preserve">Gastos </w:t>
            </w:r>
            <w:r w:rsidR="005E6495" w:rsidRPr="0050002A">
              <w:rPr>
                <w:sz w:val="22"/>
                <w:szCs w:val="22"/>
              </w:rPr>
              <w:t>recurrentes</w:t>
            </w:r>
            <w:r w:rsidRPr="0050002A">
              <w:rPr>
                <w:sz w:val="22"/>
                <w:szCs w:val="22"/>
              </w:rPr>
              <w:t xml:space="preserve">: </w:t>
            </w:r>
          </w:p>
          <w:p w14:paraId="03D473A3" w14:textId="77777777" w:rsidR="00772764" w:rsidRPr="0050002A" w:rsidRDefault="00772764" w:rsidP="00100DE3">
            <w:pPr>
              <w:spacing w:after="200"/>
              <w:ind w:left="734"/>
              <w:rPr>
                <w:sz w:val="22"/>
                <w:szCs w:val="22"/>
              </w:rPr>
            </w:pPr>
            <w:r w:rsidRPr="0050002A">
              <w:rPr>
                <w:sz w:val="22"/>
                <w:szCs w:val="22"/>
              </w:rPr>
              <w:t>se pagará al finalizar cada trimestre el cien por ciento (100 %) del precio total de los servicios efectivamente brindados, contra la presentación de las facturas y tras la aprobación del Comprador de dichas facturas:</w:t>
            </w:r>
          </w:p>
          <w:p w14:paraId="0864F781" w14:textId="77777777" w:rsidR="00772764" w:rsidRPr="0050002A" w:rsidRDefault="00772764" w:rsidP="00100DE3">
            <w:pPr>
              <w:pStyle w:val="explanatoryclause"/>
              <w:rPr>
                <w:rFonts w:ascii="Times New Roman" w:hAnsi="Times New Roman"/>
                <w:i/>
                <w:szCs w:val="22"/>
              </w:rPr>
            </w:pPr>
            <w:r w:rsidRPr="0050002A">
              <w:rPr>
                <w:rFonts w:ascii="Times New Roman" w:hAnsi="Times New Roman"/>
                <w:i/>
                <w:szCs w:val="22"/>
              </w:rPr>
              <w:t>[</w:t>
            </w:r>
            <w:r w:rsidRPr="0050002A">
              <w:rPr>
                <w:rFonts w:ascii="Times New Roman" w:hAnsi="Times New Roman"/>
                <w:b/>
                <w:i/>
                <w:szCs w:val="22"/>
              </w:rPr>
              <w:t>Nota:</w:t>
            </w:r>
            <w:r w:rsidRPr="0050002A">
              <w:rPr>
                <w:rFonts w:ascii="Times New Roman" w:hAnsi="Times New Roman"/>
                <w:b/>
                <w:i/>
                <w:szCs w:val="22"/>
              </w:rPr>
              <w:tab/>
            </w:r>
            <w:r w:rsidRPr="0050002A">
              <w:rPr>
                <w:rFonts w:ascii="Times New Roman" w:hAnsi="Times New Roman"/>
                <w:i/>
                <w:szCs w:val="22"/>
              </w:rPr>
              <w:t xml:space="preserve">Si no se requiere, por separado, la aceptación operativa del Sistema como un todo integrado, se deberán incrementar en 10 % los porcentajes del pago final correspondiente a todos los demás bienes y servicios mencionados anteriormente]. </w:t>
            </w:r>
          </w:p>
          <w:p w14:paraId="2477C7B0" w14:textId="77777777" w:rsidR="00772764" w:rsidRPr="0050002A" w:rsidRDefault="00772764" w:rsidP="00100DE3">
            <w:pPr>
              <w:pStyle w:val="explanatoryclause"/>
              <w:rPr>
                <w:rFonts w:ascii="Times New Roman" w:hAnsi="Times New Roman"/>
                <w:szCs w:val="22"/>
              </w:rPr>
            </w:pPr>
          </w:p>
        </w:tc>
      </w:tr>
      <w:tr w:rsidR="00772764" w:rsidRPr="0050002A" w14:paraId="54839520" w14:textId="77777777" w:rsidTr="00100DE3">
        <w:trPr>
          <w:cantSplit/>
        </w:trPr>
        <w:tc>
          <w:tcPr>
            <w:tcW w:w="1872" w:type="dxa"/>
          </w:tcPr>
          <w:p w14:paraId="4FF124D7" w14:textId="11FF9007" w:rsidR="00772764" w:rsidRPr="0050002A" w:rsidRDefault="00772764" w:rsidP="00100DE3">
            <w:pPr>
              <w:spacing w:after="0"/>
              <w:ind w:right="-72" w:firstLine="18"/>
              <w:rPr>
                <w:sz w:val="22"/>
                <w:szCs w:val="22"/>
              </w:rPr>
            </w:pPr>
            <w:r w:rsidRPr="0050002A">
              <w:rPr>
                <w:sz w:val="22"/>
                <w:szCs w:val="22"/>
              </w:rPr>
              <w:t>CGC 12.3</w:t>
            </w:r>
          </w:p>
        </w:tc>
        <w:tc>
          <w:tcPr>
            <w:tcW w:w="7236" w:type="dxa"/>
          </w:tcPr>
          <w:p w14:paraId="711F300F" w14:textId="77777777" w:rsidR="00772764" w:rsidRPr="0050002A" w:rsidRDefault="00772764" w:rsidP="00100DE3">
            <w:pPr>
              <w:spacing w:after="240"/>
              <w:rPr>
                <w:sz w:val="22"/>
                <w:szCs w:val="22"/>
              </w:rPr>
            </w:pPr>
            <w:r w:rsidRPr="0050002A">
              <w:rPr>
                <w:sz w:val="22"/>
                <w:szCs w:val="22"/>
              </w:rPr>
              <w:t xml:space="preserve">El Comprador pagará al Proveedor intereses sobre el monto de los pagos atrasados a una tasa del </w:t>
            </w:r>
            <w:r w:rsidRPr="0050002A">
              <w:rPr>
                <w:rStyle w:val="preparersnote"/>
                <w:b w:val="0"/>
                <w:sz w:val="22"/>
                <w:szCs w:val="22"/>
              </w:rPr>
              <w:t>[inserte</w:t>
            </w:r>
            <w:r w:rsidRPr="0050002A">
              <w:rPr>
                <w:rStyle w:val="preparersnote"/>
                <w:sz w:val="22"/>
                <w:szCs w:val="22"/>
              </w:rPr>
              <w:t xml:space="preserve"> un número (X)</w:t>
            </w:r>
            <w:r w:rsidRPr="0050002A">
              <w:rPr>
                <w:rStyle w:val="preparersnote"/>
                <w:b w:val="0"/>
                <w:sz w:val="22"/>
                <w:szCs w:val="22"/>
              </w:rPr>
              <w:t xml:space="preserve"> seguido de la expresión</w:t>
            </w:r>
            <w:r w:rsidRPr="0050002A">
              <w:rPr>
                <w:rStyle w:val="preparersnote"/>
                <w:sz w:val="22"/>
                <w:szCs w:val="22"/>
              </w:rPr>
              <w:t xml:space="preserve"> “por ciento” </w:t>
            </w:r>
            <w:r w:rsidRPr="0050002A">
              <w:rPr>
                <w:rStyle w:val="preparersnote"/>
                <w:b w:val="0"/>
                <w:sz w:val="22"/>
                <w:szCs w:val="22"/>
              </w:rPr>
              <w:t>o el signo</w:t>
            </w:r>
            <w:r w:rsidRPr="0050002A">
              <w:rPr>
                <w:rStyle w:val="preparersnote"/>
                <w:sz w:val="22"/>
                <w:szCs w:val="22"/>
              </w:rPr>
              <w:t xml:space="preserve"> “%”</w:t>
            </w:r>
            <w:r w:rsidRPr="0050002A">
              <w:rPr>
                <w:rStyle w:val="preparersnote"/>
                <w:b w:val="0"/>
                <w:sz w:val="22"/>
                <w:szCs w:val="22"/>
              </w:rPr>
              <w:t xml:space="preserve">] </w:t>
            </w:r>
            <w:r w:rsidRPr="0050002A">
              <w:rPr>
                <w:rStyle w:val="preparersnote"/>
                <w:b w:val="0"/>
                <w:i w:val="0"/>
                <w:sz w:val="22"/>
                <w:szCs w:val="22"/>
              </w:rPr>
              <w:t>anual.</w:t>
            </w:r>
            <w:r w:rsidRPr="0050002A">
              <w:rPr>
                <w:rStyle w:val="preparersnote"/>
                <w:sz w:val="22"/>
                <w:szCs w:val="22"/>
              </w:rPr>
              <w:t xml:space="preserve"> </w:t>
            </w:r>
          </w:p>
        </w:tc>
      </w:tr>
      <w:tr w:rsidR="00772764" w:rsidRPr="0050002A" w14:paraId="64C5669D" w14:textId="77777777" w:rsidTr="00100DE3">
        <w:tc>
          <w:tcPr>
            <w:tcW w:w="1872" w:type="dxa"/>
          </w:tcPr>
          <w:p w14:paraId="56FCD932" w14:textId="14451531" w:rsidR="00772764" w:rsidRPr="0050002A" w:rsidRDefault="00772764" w:rsidP="00100DE3">
            <w:pPr>
              <w:spacing w:after="0"/>
              <w:ind w:right="-72" w:firstLine="14"/>
              <w:rPr>
                <w:sz w:val="22"/>
                <w:szCs w:val="22"/>
              </w:rPr>
            </w:pPr>
            <w:r w:rsidRPr="0050002A">
              <w:rPr>
                <w:sz w:val="22"/>
                <w:szCs w:val="22"/>
              </w:rPr>
              <w:t>CGC 12.4</w:t>
            </w:r>
          </w:p>
        </w:tc>
        <w:tc>
          <w:tcPr>
            <w:tcW w:w="7236" w:type="dxa"/>
          </w:tcPr>
          <w:p w14:paraId="575EA3F9" w14:textId="2DE90BD0" w:rsidR="00772764" w:rsidRPr="0050002A" w:rsidRDefault="00772764" w:rsidP="00AC2B31">
            <w:pPr>
              <w:spacing w:after="160"/>
              <w:rPr>
                <w:sz w:val="22"/>
                <w:szCs w:val="22"/>
              </w:rPr>
            </w:pPr>
            <w:r w:rsidRPr="0050002A">
              <w:rPr>
                <w:sz w:val="22"/>
                <w:szCs w:val="22"/>
              </w:rPr>
              <w:t xml:space="preserve">El Proveedor emitirá las facturas para el Comprador en la moneda utilizada en el Convenio Contractual y en las listas de precios a las que este se refiere, en el caso de los bienes y servicios provistos localmente y, a los fines del pago, la conversión entre dicha moneda y </w:t>
            </w:r>
            <w:r w:rsidRPr="0050002A">
              <w:rPr>
                <w:i/>
                <w:sz w:val="22"/>
                <w:szCs w:val="22"/>
              </w:rPr>
              <w:t xml:space="preserve">[indique </w:t>
            </w:r>
            <w:r w:rsidRPr="0050002A">
              <w:rPr>
                <w:b/>
                <w:i/>
                <w:sz w:val="22"/>
                <w:szCs w:val="22"/>
              </w:rPr>
              <w:t>el nombre de la moneda local</w:t>
            </w:r>
            <w:r w:rsidRPr="0050002A">
              <w:rPr>
                <w:i/>
                <w:sz w:val="22"/>
                <w:szCs w:val="22"/>
              </w:rPr>
              <w:t>]</w:t>
            </w:r>
            <w:r w:rsidRPr="0050002A">
              <w:rPr>
                <w:sz w:val="22"/>
                <w:szCs w:val="22"/>
              </w:rPr>
              <w:t xml:space="preserve"> (si fueran dos monedas distintas) se hará utilizando el tipo de cambio de </w:t>
            </w:r>
            <w:r w:rsidRPr="0050002A">
              <w:rPr>
                <w:i/>
                <w:sz w:val="22"/>
                <w:szCs w:val="22"/>
              </w:rPr>
              <w:t xml:space="preserve">[indique </w:t>
            </w:r>
            <w:r w:rsidRPr="0050002A">
              <w:rPr>
                <w:b/>
                <w:i/>
                <w:sz w:val="22"/>
                <w:szCs w:val="22"/>
              </w:rPr>
              <w:t>la fuente del tipo de cambio</w:t>
            </w:r>
            <w:r w:rsidRPr="0050002A">
              <w:rPr>
                <w:i/>
                <w:sz w:val="22"/>
                <w:szCs w:val="22"/>
              </w:rPr>
              <w:t xml:space="preserve">] </w:t>
            </w:r>
            <w:r w:rsidRPr="0050002A">
              <w:rPr>
                <w:sz w:val="22"/>
                <w:szCs w:val="22"/>
              </w:rPr>
              <w:t>vigente al día del pago efectivo</w:t>
            </w:r>
            <w:r w:rsidRPr="0050002A">
              <w:rPr>
                <w:i/>
                <w:sz w:val="22"/>
                <w:szCs w:val="22"/>
              </w:rPr>
              <w:t xml:space="preserve">. </w:t>
            </w:r>
          </w:p>
        </w:tc>
      </w:tr>
      <w:tr w:rsidR="00F27666" w:rsidRPr="0050002A" w14:paraId="0013FF1D" w14:textId="77777777" w:rsidTr="00100DE3">
        <w:tc>
          <w:tcPr>
            <w:tcW w:w="1872" w:type="dxa"/>
          </w:tcPr>
          <w:p w14:paraId="3463EE8E" w14:textId="400111B0" w:rsidR="00F27666" w:rsidRPr="0050002A" w:rsidRDefault="00F27666" w:rsidP="00F27666">
            <w:pPr>
              <w:spacing w:after="0"/>
              <w:ind w:right="-72" w:firstLine="14"/>
              <w:rPr>
                <w:sz w:val="22"/>
                <w:szCs w:val="22"/>
              </w:rPr>
            </w:pPr>
            <w:r w:rsidRPr="0050002A">
              <w:rPr>
                <w:sz w:val="22"/>
                <w:szCs w:val="22"/>
              </w:rPr>
              <w:t xml:space="preserve">CGC 12.6 </w:t>
            </w:r>
          </w:p>
        </w:tc>
        <w:tc>
          <w:tcPr>
            <w:tcW w:w="7236" w:type="dxa"/>
          </w:tcPr>
          <w:p w14:paraId="78C386B6" w14:textId="20884342" w:rsidR="00F27666" w:rsidRPr="0050002A" w:rsidRDefault="00F27666" w:rsidP="00F27666">
            <w:pPr>
              <w:spacing w:after="160"/>
              <w:rPr>
                <w:sz w:val="22"/>
                <w:szCs w:val="22"/>
              </w:rPr>
            </w:pPr>
            <w:r w:rsidRPr="0050002A">
              <w:rPr>
                <w:i/>
                <w:iCs/>
                <w:sz w:val="22"/>
                <w:szCs w:val="22"/>
              </w:rPr>
              <w:t xml:space="preserve">[Si se ha evaluado que el Contrato presenta riesgos de ciberseguridad reales o potenciales, incluya lo siguiente: “Se aplica la </w:t>
            </w:r>
            <w:proofErr w:type="spellStart"/>
            <w:r w:rsidRPr="0050002A">
              <w:rPr>
                <w:i/>
                <w:iCs/>
                <w:sz w:val="22"/>
                <w:szCs w:val="22"/>
              </w:rPr>
              <w:t>Subcláusula</w:t>
            </w:r>
            <w:proofErr w:type="spellEnd"/>
            <w:r w:rsidRPr="0050002A">
              <w:rPr>
                <w:i/>
                <w:iCs/>
                <w:sz w:val="22"/>
                <w:szCs w:val="22"/>
              </w:rPr>
              <w:t xml:space="preserve"> 12.6 de las CGC; de lo contrario, indique: "No existen Condiciones Especiales del Contrato aplicables a la </w:t>
            </w:r>
            <w:proofErr w:type="spellStart"/>
            <w:r w:rsidRPr="0050002A">
              <w:rPr>
                <w:i/>
                <w:iCs/>
                <w:sz w:val="22"/>
                <w:szCs w:val="22"/>
              </w:rPr>
              <w:t>Subcláusula</w:t>
            </w:r>
            <w:proofErr w:type="spellEnd"/>
            <w:r w:rsidRPr="0050002A">
              <w:rPr>
                <w:i/>
                <w:iCs/>
                <w:sz w:val="22"/>
                <w:szCs w:val="22"/>
              </w:rPr>
              <w:t xml:space="preserve"> 12.6 de las CGC".]</w:t>
            </w:r>
          </w:p>
        </w:tc>
      </w:tr>
    </w:tbl>
    <w:p w14:paraId="03FE891A" w14:textId="2C5032A5" w:rsidR="00772764" w:rsidRPr="0050002A" w:rsidRDefault="00772764">
      <w:pPr>
        <w:pStyle w:val="Head72"/>
        <w:numPr>
          <w:ilvl w:val="0"/>
          <w:numId w:val="40"/>
        </w:numPr>
      </w:pPr>
      <w:bookmarkStart w:id="1071" w:name="_Toc521497301"/>
      <w:bookmarkStart w:id="1072" w:name="_Toc252363615"/>
      <w:bookmarkStart w:id="1073" w:name="_Toc136426911"/>
      <w:r w:rsidRPr="0050002A">
        <w:t>Garantías (</w:t>
      </w:r>
      <w:r w:rsidR="001A22C9" w:rsidRPr="0050002A">
        <w:t>Cláusula</w:t>
      </w:r>
      <w:r w:rsidRPr="0050002A">
        <w:t> 13 de las CGC)</w:t>
      </w:r>
      <w:bookmarkEnd w:id="1071"/>
      <w:bookmarkEnd w:id="1072"/>
      <w:bookmarkEnd w:id="107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2174D0DF" w14:textId="77777777" w:rsidTr="00100DE3">
        <w:tc>
          <w:tcPr>
            <w:tcW w:w="1872" w:type="dxa"/>
          </w:tcPr>
          <w:p w14:paraId="1D8F66B9" w14:textId="02975C42" w:rsidR="00772764" w:rsidRPr="0050002A" w:rsidRDefault="00772764" w:rsidP="00100DE3">
            <w:pPr>
              <w:spacing w:after="0"/>
              <w:ind w:right="-72" w:firstLine="14"/>
              <w:rPr>
                <w:sz w:val="22"/>
                <w:szCs w:val="22"/>
              </w:rPr>
            </w:pPr>
            <w:r w:rsidRPr="0050002A">
              <w:rPr>
                <w:sz w:val="22"/>
                <w:szCs w:val="22"/>
              </w:rPr>
              <w:t>CGC 13.3.1</w:t>
            </w:r>
          </w:p>
        </w:tc>
        <w:tc>
          <w:tcPr>
            <w:tcW w:w="7236" w:type="dxa"/>
          </w:tcPr>
          <w:p w14:paraId="216493A3" w14:textId="23240499" w:rsidR="00772764" w:rsidRPr="0050002A" w:rsidRDefault="00772764" w:rsidP="00100DE3">
            <w:pPr>
              <w:spacing w:after="160"/>
              <w:ind w:left="18" w:hanging="4"/>
              <w:rPr>
                <w:sz w:val="22"/>
                <w:szCs w:val="22"/>
              </w:rPr>
            </w:pPr>
            <w:r w:rsidRPr="0050002A">
              <w:rPr>
                <w:sz w:val="22"/>
                <w:szCs w:val="22"/>
              </w:rPr>
              <w:t xml:space="preserve">La </w:t>
            </w:r>
            <w:r w:rsidR="007A72C9" w:rsidRPr="0050002A">
              <w:rPr>
                <w:sz w:val="22"/>
                <w:szCs w:val="22"/>
              </w:rPr>
              <w:t>Garantía de Cumplimiento</w:t>
            </w:r>
            <w:r w:rsidRPr="0050002A">
              <w:rPr>
                <w:sz w:val="22"/>
                <w:szCs w:val="22"/>
              </w:rPr>
              <w:t xml:space="preserve"> estará denominada en </w:t>
            </w:r>
            <w:r w:rsidRPr="0050002A">
              <w:rPr>
                <w:rStyle w:val="preparersnote"/>
                <w:b w:val="0"/>
                <w:sz w:val="22"/>
                <w:szCs w:val="22"/>
              </w:rPr>
              <w:t>[indique</w:t>
            </w:r>
            <w:r w:rsidRPr="0050002A">
              <w:rPr>
                <w:rStyle w:val="preparersnote"/>
                <w:sz w:val="22"/>
                <w:szCs w:val="22"/>
              </w:rPr>
              <w:t xml:space="preserve"> la moneda</w:t>
            </w:r>
            <w:r w:rsidRPr="0050002A">
              <w:rPr>
                <w:rStyle w:val="preparersnote"/>
                <w:b w:val="0"/>
                <w:sz w:val="22"/>
                <w:szCs w:val="22"/>
              </w:rPr>
              <w:t>]</w:t>
            </w:r>
            <w:r w:rsidRPr="0050002A">
              <w:rPr>
                <w:b/>
                <w:sz w:val="22"/>
                <w:szCs w:val="22"/>
              </w:rPr>
              <w:t xml:space="preserve"> </w:t>
            </w:r>
            <w:r w:rsidRPr="0050002A">
              <w:rPr>
                <w:sz w:val="22"/>
                <w:szCs w:val="22"/>
              </w:rPr>
              <w:t xml:space="preserve">y ascenderá a un monto equivalente al </w:t>
            </w:r>
            <w:r w:rsidRPr="0050002A">
              <w:rPr>
                <w:rStyle w:val="preparersnote"/>
                <w:b w:val="0"/>
                <w:sz w:val="22"/>
                <w:szCs w:val="22"/>
              </w:rPr>
              <w:t xml:space="preserve">[indique </w:t>
            </w:r>
            <w:r w:rsidRPr="0050002A">
              <w:rPr>
                <w:rStyle w:val="preparersnote"/>
                <w:sz w:val="22"/>
                <w:szCs w:val="22"/>
              </w:rPr>
              <w:t>la</w:t>
            </w:r>
            <w:r w:rsidRPr="0050002A">
              <w:rPr>
                <w:rStyle w:val="preparersnote"/>
                <w:b w:val="0"/>
                <w:sz w:val="22"/>
                <w:szCs w:val="22"/>
              </w:rPr>
              <w:t xml:space="preserve"> </w:t>
            </w:r>
            <w:r w:rsidRPr="0050002A">
              <w:rPr>
                <w:rStyle w:val="preparersnote"/>
                <w:sz w:val="22"/>
                <w:szCs w:val="22"/>
              </w:rPr>
              <w:t>cantidad</w:t>
            </w:r>
            <w:r w:rsidRPr="0050002A">
              <w:rPr>
                <w:rStyle w:val="preparersnote"/>
                <w:b w:val="0"/>
                <w:sz w:val="22"/>
                <w:szCs w:val="22"/>
              </w:rPr>
              <w:t>]</w:t>
            </w:r>
            <w:r w:rsidR="0058378C" w:rsidRPr="0050002A">
              <w:rPr>
                <w:rStyle w:val="preparersnote"/>
                <w:b w:val="0"/>
                <w:sz w:val="22"/>
                <w:szCs w:val="22"/>
              </w:rPr>
              <w:t> %</w:t>
            </w:r>
            <w:r w:rsidRPr="0050002A">
              <w:rPr>
                <w:sz w:val="22"/>
                <w:szCs w:val="22"/>
              </w:rPr>
              <w:t xml:space="preserve"> del precio del Contrato, excluidos los gastos </w:t>
            </w:r>
            <w:r w:rsidR="005E6495" w:rsidRPr="0050002A">
              <w:rPr>
                <w:sz w:val="22"/>
                <w:szCs w:val="22"/>
              </w:rPr>
              <w:t>recurrentes</w:t>
            </w:r>
            <w:r w:rsidRPr="0050002A">
              <w:rPr>
                <w:sz w:val="22"/>
                <w:szCs w:val="22"/>
              </w:rPr>
              <w:t xml:space="preserve">. </w:t>
            </w:r>
          </w:p>
          <w:p w14:paraId="2A80922F" w14:textId="331A9B70" w:rsidR="00772764" w:rsidRPr="0050002A" w:rsidRDefault="00772764" w:rsidP="0058378C">
            <w:pPr>
              <w:rPr>
                <w:sz w:val="22"/>
                <w:szCs w:val="22"/>
              </w:rPr>
            </w:pPr>
            <w:r w:rsidRPr="0050002A">
              <w:rPr>
                <w:i/>
                <w:sz w:val="22"/>
                <w:szCs w:val="22"/>
              </w:rPr>
              <w:t xml:space="preserve">[Nota: </w:t>
            </w:r>
            <w:r w:rsidRPr="0050002A">
              <w:rPr>
                <w:i/>
                <w:sz w:val="22"/>
                <w:szCs w:val="22"/>
              </w:rPr>
              <w:tab/>
              <w:t xml:space="preserve">Como regla general, la </w:t>
            </w:r>
            <w:r w:rsidR="007A72C9" w:rsidRPr="0050002A">
              <w:rPr>
                <w:i/>
                <w:sz w:val="22"/>
                <w:szCs w:val="22"/>
              </w:rPr>
              <w:t>Garantía de Cumplimiento</w:t>
            </w:r>
            <w:r w:rsidRPr="0050002A">
              <w:rPr>
                <w:i/>
                <w:sz w:val="22"/>
                <w:szCs w:val="22"/>
              </w:rPr>
              <w:t xml:space="preserve"> se denomina en la moneda o </w:t>
            </w:r>
            <w:r w:rsidR="0058378C" w:rsidRPr="0050002A">
              <w:rPr>
                <w:i/>
                <w:sz w:val="22"/>
                <w:szCs w:val="22"/>
              </w:rPr>
              <w:t xml:space="preserve">las </w:t>
            </w:r>
            <w:r w:rsidRPr="0050002A">
              <w:rPr>
                <w:i/>
                <w:sz w:val="22"/>
                <w:szCs w:val="22"/>
              </w:rPr>
              <w:t xml:space="preserve">monedas del Contrato o en una moneda de libre convertibilidad que resulte aceptable para el Comprador. Su monto no debe exceder el diez por ciento (10 %) del precio del contrato, incluidos los gastos </w:t>
            </w:r>
            <w:r w:rsidR="005E6495" w:rsidRPr="0050002A">
              <w:rPr>
                <w:i/>
                <w:sz w:val="22"/>
                <w:szCs w:val="22"/>
              </w:rPr>
              <w:t>recurrentes</w:t>
            </w:r>
            <w:r w:rsidRPr="0050002A">
              <w:rPr>
                <w:i/>
                <w:sz w:val="22"/>
                <w:szCs w:val="22"/>
              </w:rPr>
              <w:t xml:space="preserve"> correspondientes al período de garantía. La disposición relativa a la </w:t>
            </w:r>
            <w:r w:rsidR="007A72C9" w:rsidRPr="0050002A">
              <w:rPr>
                <w:i/>
                <w:sz w:val="22"/>
                <w:szCs w:val="22"/>
              </w:rPr>
              <w:t>Garantía de Cumplimiento</w:t>
            </w:r>
            <w:r w:rsidRPr="0050002A">
              <w:rPr>
                <w:i/>
                <w:sz w:val="22"/>
                <w:szCs w:val="22"/>
              </w:rPr>
              <w:t xml:space="preserve"> incrementa los costos de transacción que deberá afrontar el </w:t>
            </w:r>
            <w:r w:rsidR="009B7A63" w:rsidRPr="0050002A">
              <w:rPr>
                <w:i/>
                <w:sz w:val="22"/>
                <w:szCs w:val="22"/>
              </w:rPr>
              <w:t>Proponente</w:t>
            </w:r>
            <w:r w:rsidRPr="0050002A">
              <w:rPr>
                <w:i/>
                <w:sz w:val="22"/>
                <w:szCs w:val="22"/>
              </w:rPr>
              <w:t xml:space="preserve"> </w:t>
            </w:r>
            <w:r w:rsidR="0058378C" w:rsidRPr="0050002A">
              <w:rPr>
                <w:i/>
                <w:sz w:val="22"/>
                <w:szCs w:val="22"/>
              </w:rPr>
              <w:t>seleccionado</w:t>
            </w:r>
            <w:r w:rsidRPr="0050002A">
              <w:rPr>
                <w:i/>
                <w:sz w:val="22"/>
                <w:szCs w:val="22"/>
              </w:rPr>
              <w:t xml:space="preserve">, quien solo los puede recuperar elevando el precio de su </w:t>
            </w:r>
            <w:r w:rsidR="00C8443B" w:rsidRPr="0050002A">
              <w:rPr>
                <w:i/>
                <w:sz w:val="22"/>
                <w:szCs w:val="22"/>
              </w:rPr>
              <w:t>Propuesta</w:t>
            </w:r>
            <w:r w:rsidRPr="0050002A">
              <w:rPr>
                <w:i/>
                <w:sz w:val="22"/>
                <w:szCs w:val="22"/>
              </w:rPr>
              <w:t xml:space="preserve">. En consecuencia, para los Sistemas sencillos, una </w:t>
            </w:r>
            <w:r w:rsidR="007A72C9" w:rsidRPr="0050002A">
              <w:rPr>
                <w:i/>
                <w:sz w:val="22"/>
                <w:szCs w:val="22"/>
              </w:rPr>
              <w:t>Garantía de Cumplimiento</w:t>
            </w:r>
            <w:r w:rsidRPr="0050002A">
              <w:rPr>
                <w:i/>
                <w:sz w:val="22"/>
                <w:szCs w:val="22"/>
              </w:rPr>
              <w:t xml:space="preserve"> equivalente a solo el seis por ciento (6 %) del precio del Contrato constituirá una protección suficiente, mientras que para los Sistemas relativamente complejos, será suficiente con un ocho por ciento (8 %)]. </w:t>
            </w:r>
          </w:p>
        </w:tc>
      </w:tr>
      <w:tr w:rsidR="00772764" w:rsidRPr="0050002A" w14:paraId="5D3A26C5" w14:textId="77777777" w:rsidTr="00100DE3">
        <w:tc>
          <w:tcPr>
            <w:tcW w:w="1872" w:type="dxa"/>
          </w:tcPr>
          <w:p w14:paraId="197DAC8B" w14:textId="0505952D" w:rsidR="00772764" w:rsidRPr="0050002A" w:rsidRDefault="00772764" w:rsidP="00100DE3">
            <w:pPr>
              <w:spacing w:after="0"/>
              <w:ind w:right="-72" w:firstLine="14"/>
              <w:rPr>
                <w:sz w:val="22"/>
                <w:szCs w:val="22"/>
              </w:rPr>
            </w:pPr>
            <w:r w:rsidRPr="0050002A">
              <w:rPr>
                <w:sz w:val="22"/>
                <w:szCs w:val="22"/>
              </w:rPr>
              <w:t>CGC 13.3.4</w:t>
            </w:r>
          </w:p>
        </w:tc>
        <w:tc>
          <w:tcPr>
            <w:tcW w:w="7236" w:type="dxa"/>
          </w:tcPr>
          <w:p w14:paraId="05510673" w14:textId="5C1E91C2" w:rsidR="00772764" w:rsidRPr="0050002A" w:rsidRDefault="00772764" w:rsidP="00100DE3">
            <w:pPr>
              <w:spacing w:after="160"/>
              <w:ind w:left="18" w:hanging="18"/>
              <w:rPr>
                <w:sz w:val="22"/>
                <w:szCs w:val="22"/>
              </w:rPr>
            </w:pPr>
            <w:r w:rsidRPr="0050002A">
              <w:rPr>
                <w:sz w:val="22"/>
                <w:szCs w:val="22"/>
              </w:rPr>
              <w:t xml:space="preserve"> Durante el período de garantía (es decir, tras la aceptación operativa del Sistema), la </w:t>
            </w:r>
            <w:r w:rsidR="007A72C9" w:rsidRPr="0050002A">
              <w:rPr>
                <w:sz w:val="22"/>
                <w:szCs w:val="22"/>
              </w:rPr>
              <w:t>Garantía de Cumplimiento</w:t>
            </w:r>
            <w:r w:rsidRPr="0050002A">
              <w:rPr>
                <w:sz w:val="22"/>
                <w:szCs w:val="22"/>
              </w:rPr>
              <w:t xml:space="preserve"> se reducirá al </w:t>
            </w:r>
            <w:r w:rsidRPr="0050002A">
              <w:rPr>
                <w:rStyle w:val="preparersnote"/>
                <w:b w:val="0"/>
                <w:sz w:val="22"/>
                <w:szCs w:val="22"/>
              </w:rPr>
              <w:t>[indique</w:t>
            </w:r>
            <w:r w:rsidRPr="0050002A">
              <w:rPr>
                <w:rStyle w:val="preparersnote"/>
                <w:sz w:val="22"/>
                <w:szCs w:val="22"/>
              </w:rPr>
              <w:t xml:space="preserve"> el número</w:t>
            </w:r>
            <w:r w:rsidRPr="0050002A">
              <w:rPr>
                <w:rStyle w:val="preparersnote"/>
                <w:b w:val="0"/>
                <w:sz w:val="22"/>
                <w:szCs w:val="22"/>
              </w:rPr>
              <w:t>]</w:t>
            </w:r>
            <w:r w:rsidRPr="0050002A">
              <w:rPr>
                <w:b/>
                <w:sz w:val="22"/>
                <w:szCs w:val="22"/>
              </w:rPr>
              <w:t xml:space="preserve"> </w:t>
            </w:r>
            <w:r w:rsidRPr="0050002A">
              <w:rPr>
                <w:sz w:val="22"/>
                <w:szCs w:val="22"/>
              </w:rPr>
              <w:t xml:space="preserve">por ciento del precio del Contrato, excluidos los gastos </w:t>
            </w:r>
            <w:r w:rsidR="005E6495" w:rsidRPr="0050002A">
              <w:rPr>
                <w:sz w:val="22"/>
                <w:szCs w:val="22"/>
              </w:rPr>
              <w:t>recurrentes</w:t>
            </w:r>
            <w:r w:rsidRPr="0050002A">
              <w:rPr>
                <w:sz w:val="22"/>
                <w:szCs w:val="22"/>
              </w:rPr>
              <w:t xml:space="preserve">. </w:t>
            </w:r>
          </w:p>
          <w:p w14:paraId="107114DD" w14:textId="4662CA5B" w:rsidR="00772764" w:rsidRPr="0050002A" w:rsidRDefault="00772764" w:rsidP="00100DE3">
            <w:pPr>
              <w:rPr>
                <w:i/>
                <w:sz w:val="22"/>
                <w:szCs w:val="22"/>
              </w:rPr>
            </w:pPr>
            <w:r w:rsidRPr="0050002A">
              <w:rPr>
                <w:i/>
                <w:sz w:val="22"/>
                <w:szCs w:val="22"/>
              </w:rPr>
              <w:t xml:space="preserve">[Nota: </w:t>
            </w:r>
            <w:r w:rsidRPr="0050002A">
              <w:rPr>
                <w:i/>
                <w:sz w:val="22"/>
                <w:szCs w:val="22"/>
              </w:rPr>
              <w:tab/>
              <w:t xml:space="preserve">En el caso de un período de garantía (de tres años), el monto adecuado para una </w:t>
            </w:r>
            <w:r w:rsidR="007A72C9" w:rsidRPr="0050002A">
              <w:rPr>
                <w:i/>
                <w:sz w:val="22"/>
                <w:szCs w:val="22"/>
              </w:rPr>
              <w:t>Garantía de Cumplimiento</w:t>
            </w:r>
            <w:r w:rsidRPr="0050002A">
              <w:rPr>
                <w:i/>
                <w:sz w:val="22"/>
                <w:szCs w:val="22"/>
              </w:rPr>
              <w:t xml:space="preserve"> será de entre el uno por ciento (1 %) y el dos y medio por ciento (2,5 %) del precio del Contrato, incluidos los gastos </w:t>
            </w:r>
            <w:r w:rsidR="005E6495" w:rsidRPr="0050002A">
              <w:rPr>
                <w:i/>
                <w:sz w:val="22"/>
                <w:szCs w:val="22"/>
              </w:rPr>
              <w:t>recurrentes</w:t>
            </w:r>
            <w:r w:rsidRPr="0050002A">
              <w:rPr>
                <w:i/>
                <w:sz w:val="22"/>
                <w:szCs w:val="22"/>
              </w:rPr>
              <w:t xml:space="preserve"> correspondientes al período de garantía]. </w:t>
            </w:r>
          </w:p>
        </w:tc>
      </w:tr>
    </w:tbl>
    <w:p w14:paraId="3E6D7F29" w14:textId="42388FAD" w:rsidR="00772764" w:rsidRPr="0050002A" w:rsidRDefault="00772764" w:rsidP="00772764">
      <w:pPr>
        <w:pStyle w:val="Head71"/>
        <w:rPr>
          <w:rFonts w:ascii="Times New Roman" w:hAnsi="Times New Roman"/>
        </w:rPr>
      </w:pPr>
      <w:bookmarkStart w:id="1074" w:name="_Toc521497303"/>
      <w:bookmarkStart w:id="1075" w:name="_Toc252363617"/>
      <w:bookmarkStart w:id="1076" w:name="_Toc136426912"/>
      <w:r w:rsidRPr="0050002A">
        <w:rPr>
          <w:rFonts w:ascii="Times New Roman" w:hAnsi="Times New Roman"/>
        </w:rPr>
        <w:t>D.</w:t>
      </w:r>
      <w:r w:rsidRPr="0050002A">
        <w:rPr>
          <w:rFonts w:ascii="Times New Roman" w:hAnsi="Times New Roman"/>
        </w:rPr>
        <w:tab/>
        <w:t xml:space="preserve">Propiedad </w:t>
      </w:r>
      <w:r w:rsidR="0058378C" w:rsidRPr="0050002A">
        <w:rPr>
          <w:rFonts w:ascii="Times New Roman" w:hAnsi="Times New Roman"/>
        </w:rPr>
        <w:t>i</w:t>
      </w:r>
      <w:r w:rsidRPr="0050002A">
        <w:rPr>
          <w:rFonts w:ascii="Times New Roman" w:hAnsi="Times New Roman"/>
        </w:rPr>
        <w:t>ntelectual</w:t>
      </w:r>
      <w:bookmarkEnd w:id="1074"/>
      <w:bookmarkEnd w:id="1075"/>
      <w:bookmarkEnd w:id="1076"/>
    </w:p>
    <w:p w14:paraId="09B41E71" w14:textId="59F76E27" w:rsidR="00772764" w:rsidRPr="0050002A" w:rsidRDefault="00772764">
      <w:pPr>
        <w:pStyle w:val="Head72"/>
        <w:numPr>
          <w:ilvl w:val="0"/>
          <w:numId w:val="40"/>
        </w:numPr>
      </w:pPr>
      <w:bookmarkStart w:id="1077" w:name="_Toc521497304"/>
      <w:bookmarkStart w:id="1078" w:name="_Toc252363618"/>
      <w:bookmarkStart w:id="1079" w:name="_Toc136426913"/>
      <w:r w:rsidRPr="0050002A">
        <w:t>Derechos de autor (</w:t>
      </w:r>
      <w:r w:rsidR="001A22C9" w:rsidRPr="0050002A">
        <w:t>Cláusula</w:t>
      </w:r>
      <w:r w:rsidRPr="0050002A">
        <w:t> 15 de las CGC)</w:t>
      </w:r>
      <w:bookmarkEnd w:id="1077"/>
      <w:bookmarkEnd w:id="1078"/>
      <w:bookmarkEnd w:id="1079"/>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17D178F3" w14:textId="77777777" w:rsidTr="00100DE3">
        <w:tc>
          <w:tcPr>
            <w:tcW w:w="1872" w:type="dxa"/>
          </w:tcPr>
          <w:p w14:paraId="5E0080A8" w14:textId="2E18A9BF" w:rsidR="00772764" w:rsidRPr="0050002A" w:rsidRDefault="00772764" w:rsidP="00100DE3">
            <w:pPr>
              <w:spacing w:after="0"/>
              <w:ind w:right="-72" w:firstLine="14"/>
              <w:rPr>
                <w:sz w:val="22"/>
                <w:szCs w:val="22"/>
              </w:rPr>
            </w:pPr>
            <w:r w:rsidRPr="0050002A">
              <w:rPr>
                <w:sz w:val="22"/>
                <w:szCs w:val="22"/>
              </w:rPr>
              <w:t>CGC 15.3</w:t>
            </w:r>
          </w:p>
        </w:tc>
        <w:tc>
          <w:tcPr>
            <w:tcW w:w="7236" w:type="dxa"/>
          </w:tcPr>
          <w:p w14:paraId="5454A24B" w14:textId="1CB8B89F" w:rsidR="00772764" w:rsidRPr="0050002A" w:rsidRDefault="00772764" w:rsidP="00300BFE">
            <w:pPr>
              <w:spacing w:after="160"/>
              <w:ind w:right="-72"/>
              <w:rPr>
                <w:rStyle w:val="preparersnote"/>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xml:space="preserve"> 15.3 de las CGC. </w:t>
            </w:r>
          </w:p>
          <w:p w14:paraId="4DE2FB5A" w14:textId="1E71E66B" w:rsidR="00772764" w:rsidRPr="0050002A" w:rsidRDefault="00772764" w:rsidP="0058378C">
            <w:pPr>
              <w:rPr>
                <w:i/>
                <w:sz w:val="22"/>
                <w:szCs w:val="22"/>
              </w:rPr>
            </w:pPr>
            <w:r w:rsidRPr="0050002A">
              <w:rPr>
                <w:i/>
                <w:sz w:val="22"/>
                <w:szCs w:val="22"/>
              </w:rPr>
              <w:t>[Nota:</w:t>
            </w:r>
            <w:r w:rsidRPr="0050002A">
              <w:rPr>
                <w:i/>
                <w:sz w:val="22"/>
                <w:szCs w:val="22"/>
              </w:rPr>
              <w:tab/>
              <w:t xml:space="preserve">Si el Comprador es una empresa o una firma comercial, podrá especificar las condiciones en las cuales se transmitirán los derechos contractuales al eventual comprador de la empresa o a las entidades sucesoras tras la reorganización del grupo o su quiebra, o luego de </w:t>
            </w:r>
            <w:r w:rsidR="0058378C" w:rsidRPr="0050002A">
              <w:rPr>
                <w:i/>
                <w:sz w:val="22"/>
                <w:szCs w:val="22"/>
              </w:rPr>
              <w:t xml:space="preserve">algún </w:t>
            </w:r>
            <w:r w:rsidRPr="0050002A">
              <w:rPr>
                <w:i/>
                <w:sz w:val="22"/>
                <w:szCs w:val="22"/>
              </w:rPr>
              <w:t>otro procedimiento de insolvencia. Los Compradores que posean otras estructuras organizativas quizá necesiten incluir otras disposiciones similares].</w:t>
            </w:r>
          </w:p>
        </w:tc>
      </w:tr>
      <w:tr w:rsidR="00772764" w:rsidRPr="0050002A" w14:paraId="7746FB01" w14:textId="77777777" w:rsidTr="00100DE3">
        <w:tc>
          <w:tcPr>
            <w:tcW w:w="1872" w:type="dxa"/>
          </w:tcPr>
          <w:p w14:paraId="5A19C02B" w14:textId="12A14C73" w:rsidR="00772764" w:rsidRPr="0050002A" w:rsidRDefault="00772764" w:rsidP="00100DE3">
            <w:pPr>
              <w:spacing w:after="0"/>
              <w:ind w:right="-72" w:firstLine="14"/>
              <w:rPr>
                <w:sz w:val="22"/>
                <w:szCs w:val="22"/>
              </w:rPr>
            </w:pPr>
            <w:r w:rsidRPr="0050002A">
              <w:rPr>
                <w:sz w:val="22"/>
                <w:szCs w:val="22"/>
              </w:rPr>
              <w:t>CGC 15.4</w:t>
            </w:r>
          </w:p>
        </w:tc>
        <w:tc>
          <w:tcPr>
            <w:tcW w:w="7236" w:type="dxa"/>
          </w:tcPr>
          <w:p w14:paraId="28EE0CD0" w14:textId="180BFB6C" w:rsidR="00772764" w:rsidRPr="0050002A" w:rsidRDefault="00772764" w:rsidP="00300BFE">
            <w:pPr>
              <w:pStyle w:val="explanatoryclause"/>
              <w:spacing w:after="160"/>
              <w:ind w:left="0" w:firstLine="0"/>
              <w:rPr>
                <w:rFonts w:ascii="Times New Roman" w:hAnsi="Times New Roman"/>
                <w:szCs w:val="22"/>
              </w:rPr>
            </w:pPr>
            <w:r w:rsidRPr="0050002A">
              <w:rPr>
                <w:rStyle w:val="preparersnote"/>
                <w:rFonts w:ascii="Times New Roman" w:hAnsi="Times New Roman"/>
                <w:szCs w:val="22"/>
              </w:rPr>
              <w:t xml:space="preserve">No hay Condiciones Especiales del Contrato aplicables a la </w:t>
            </w:r>
            <w:r w:rsidR="001A22C9" w:rsidRPr="0050002A">
              <w:rPr>
                <w:rStyle w:val="preparersnote"/>
                <w:rFonts w:ascii="Times New Roman" w:hAnsi="Times New Roman"/>
                <w:szCs w:val="22"/>
              </w:rPr>
              <w:t>Cláusula</w:t>
            </w:r>
            <w:r w:rsidRPr="0050002A">
              <w:rPr>
                <w:rStyle w:val="preparersnote"/>
                <w:rFonts w:ascii="Times New Roman" w:hAnsi="Times New Roman"/>
                <w:szCs w:val="22"/>
              </w:rPr>
              <w:t> 15.4 de las CGC.</w:t>
            </w:r>
            <w:r w:rsidRPr="0050002A">
              <w:rPr>
                <w:rFonts w:ascii="Times New Roman" w:hAnsi="Times New Roman"/>
                <w:szCs w:val="22"/>
              </w:rPr>
              <w:t xml:space="preserve"> </w:t>
            </w:r>
          </w:p>
          <w:p w14:paraId="4F6E3D36" w14:textId="77777777" w:rsidR="00772764" w:rsidRPr="0050002A" w:rsidRDefault="00772764" w:rsidP="00100DE3">
            <w:pPr>
              <w:pStyle w:val="explanatoryclause"/>
              <w:spacing w:after="160"/>
              <w:rPr>
                <w:rFonts w:ascii="Times New Roman" w:hAnsi="Times New Roman"/>
                <w:i/>
                <w:szCs w:val="22"/>
              </w:rPr>
            </w:pPr>
            <w:r w:rsidRPr="0050002A">
              <w:rPr>
                <w:rFonts w:ascii="Times New Roman" w:hAnsi="Times New Roman"/>
                <w:i/>
                <w:szCs w:val="22"/>
              </w:rPr>
              <w:t>[</w:t>
            </w:r>
            <w:r w:rsidRPr="0050002A">
              <w:rPr>
                <w:rFonts w:ascii="Times New Roman" w:hAnsi="Times New Roman"/>
                <w:b/>
                <w:i/>
                <w:szCs w:val="22"/>
              </w:rPr>
              <w:t>Nota:</w:t>
            </w:r>
            <w:r w:rsidRPr="0050002A">
              <w:rPr>
                <w:rFonts w:ascii="Times New Roman" w:hAnsi="Times New Roman"/>
                <w:i/>
                <w:szCs w:val="22"/>
              </w:rPr>
              <w:tab/>
              <w:t xml:space="preserve">La gama de estrategias que el Comprador puede adoptar en relación con los derechos de propiedad intelectual del software personalizado (y de materiales personalizados) es muy amplia. Un caso extremo es aquel en el que el Comprador retiene todos los derechos de propiedad intelectual y restringe fuertemente lo que el Proveedor puede hacer con el software personalizado y con la información conexa. Este enfoque puede resultar adecuado cuando el software personalizado incluye procedimientos sumamente delicados del Comprador (por ejemplo, el sistema de compensaciones de un banco central) o cuando surgen inquietudes sobre la competencia comercial en relación con el uso generalizado del software, los diseños o la información, o cuando el Comprador considera que ha aportado conocimientos prácticos valiosos para el desarrollo del software personalizado y desea participar junto con el Proveedor de los futuros beneficios que se deriven de la explotación de dichos conocimientos prácticos. En el otro extremo se encuentra el caso en el que el Comprador no retiene ningún derecho de propiedad intelectual sobre el software personalizado y solo recibe una licencia del Proveedor para utilizarlo. Este método es muy apropiado cuando el Comprador desea sacar ventaja de la posible reducción de costos que resulta de permitir al Proveedor comercializar el software personalizado (en lugar de participar en futuras ganancias) y el Comprador no posee derechos de propiedad sobre su reutilización ni interés comercial en ella. </w:t>
            </w:r>
          </w:p>
          <w:p w14:paraId="532F1C8E" w14:textId="77777777" w:rsidR="00772764" w:rsidRPr="0050002A" w:rsidRDefault="00772764" w:rsidP="00100DE3">
            <w:pPr>
              <w:pStyle w:val="explanatoryclause"/>
              <w:spacing w:after="160"/>
              <w:rPr>
                <w:rFonts w:ascii="Times New Roman" w:hAnsi="Times New Roman"/>
                <w:i/>
                <w:szCs w:val="22"/>
              </w:rPr>
            </w:pPr>
            <w:r w:rsidRPr="0050002A">
              <w:rPr>
                <w:rFonts w:ascii="Times New Roman" w:hAnsi="Times New Roman"/>
                <w:i/>
                <w:szCs w:val="22"/>
              </w:rPr>
              <w:tab/>
              <w:t xml:space="preserve">Hay una amplia gama de mecanismos intermedios que pueden resultar adecuados según las circunstancias de cada caso. En ellos variará lo que el Comprador tiene derecho a hacer con el software, los diseños y la información conexa (y en qué condiciones). Estos derechos y obligaciones incluyen los siguientes: i) duplicar y utilizar el software en equipos distintos, como unidades de reserva, computadoras adicionales, reemplazos, unidades mejoradas, etc.; </w:t>
            </w:r>
            <w:proofErr w:type="spellStart"/>
            <w:r w:rsidRPr="0050002A">
              <w:rPr>
                <w:rFonts w:ascii="Times New Roman" w:hAnsi="Times New Roman"/>
                <w:i/>
                <w:szCs w:val="22"/>
              </w:rPr>
              <w:t>ii</w:t>
            </w:r>
            <w:proofErr w:type="spellEnd"/>
            <w:r w:rsidRPr="0050002A">
              <w:rPr>
                <w:rFonts w:ascii="Times New Roman" w:hAnsi="Times New Roman"/>
                <w:i/>
                <w:szCs w:val="22"/>
              </w:rPr>
              <w:t xml:space="preserve">) transferir la licencia o emitir una licencia secundaria para que otras entidades puedan utilizarlo, modificarlo, desarrollarlo, comercializarlo, etc.; </w:t>
            </w:r>
            <w:proofErr w:type="spellStart"/>
            <w:r w:rsidRPr="0050002A">
              <w:rPr>
                <w:rFonts w:ascii="Times New Roman" w:hAnsi="Times New Roman"/>
                <w:i/>
                <w:szCs w:val="22"/>
              </w:rPr>
              <w:t>iii</w:t>
            </w:r>
            <w:proofErr w:type="spellEnd"/>
            <w:r w:rsidRPr="0050002A">
              <w:rPr>
                <w:rFonts w:ascii="Times New Roman" w:hAnsi="Times New Roman"/>
                <w:i/>
                <w:szCs w:val="22"/>
              </w:rPr>
              <w:t xml:space="preserve">) compartir con diversos actores la información de dominio privado vinculada con el software personalizado. Las obligaciones y derechos del Comprador (y las condiciones en las cuales rigen esos derechos y obligaciones) también pueden variar de manera significativa, a saber: i) lo que el Comprador debe y puede hacer con los archivos CASE, el código fuente y el código ejecutable del software personalizado; </w:t>
            </w:r>
            <w:proofErr w:type="spellStart"/>
            <w:r w:rsidRPr="0050002A">
              <w:rPr>
                <w:rFonts w:ascii="Times New Roman" w:hAnsi="Times New Roman"/>
                <w:i/>
                <w:szCs w:val="22"/>
              </w:rPr>
              <w:t>ii</w:t>
            </w:r>
            <w:proofErr w:type="spellEnd"/>
            <w:r w:rsidRPr="0050002A">
              <w:rPr>
                <w:rFonts w:ascii="Times New Roman" w:hAnsi="Times New Roman"/>
                <w:i/>
                <w:szCs w:val="22"/>
              </w:rPr>
              <w:t xml:space="preserve">) difundir, revender el software, los diseños y la información conexa, o permitir de alguna otra forma el acceso a ellos; </w:t>
            </w:r>
            <w:proofErr w:type="spellStart"/>
            <w:r w:rsidRPr="0050002A">
              <w:rPr>
                <w:rFonts w:ascii="Times New Roman" w:hAnsi="Times New Roman"/>
                <w:i/>
                <w:szCs w:val="22"/>
              </w:rPr>
              <w:t>iii</w:t>
            </w:r>
            <w:proofErr w:type="spellEnd"/>
            <w:r w:rsidRPr="0050002A">
              <w:rPr>
                <w:rFonts w:ascii="Times New Roman" w:hAnsi="Times New Roman"/>
                <w:i/>
                <w:szCs w:val="22"/>
              </w:rPr>
              <w:t xml:space="preserve">) verificar el cumplimiento de las licencias. </w:t>
            </w:r>
          </w:p>
          <w:p w14:paraId="5167488E" w14:textId="77777777" w:rsidR="00772764" w:rsidRPr="0050002A" w:rsidRDefault="00772764" w:rsidP="00100DE3">
            <w:pPr>
              <w:pStyle w:val="explanatoryclause"/>
              <w:spacing w:after="160"/>
              <w:rPr>
                <w:rFonts w:ascii="Times New Roman" w:hAnsi="Times New Roman"/>
                <w:i/>
                <w:szCs w:val="22"/>
              </w:rPr>
            </w:pPr>
            <w:r w:rsidRPr="0050002A">
              <w:rPr>
                <w:rFonts w:ascii="Times New Roman" w:hAnsi="Times New Roman"/>
                <w:i/>
                <w:szCs w:val="22"/>
              </w:rPr>
              <w:tab/>
              <w:t>Los derechos del Proveedor en relación con el software personalizado pueden:</w:t>
            </w:r>
          </w:p>
          <w:p w14:paraId="025748AE" w14:textId="77777777" w:rsidR="00772764" w:rsidRPr="0050002A" w:rsidRDefault="00772764" w:rsidP="00100DE3">
            <w:pPr>
              <w:pStyle w:val="explanatoryclause"/>
              <w:numPr>
                <w:ilvl w:val="0"/>
                <w:numId w:val="1"/>
              </w:numPr>
              <w:tabs>
                <w:tab w:val="clear" w:pos="360"/>
              </w:tabs>
              <w:spacing w:after="160"/>
              <w:ind w:left="1458" w:hanging="720"/>
              <w:jc w:val="both"/>
              <w:rPr>
                <w:rFonts w:ascii="Times New Roman" w:hAnsi="Times New Roman"/>
                <w:i/>
                <w:szCs w:val="22"/>
              </w:rPr>
            </w:pPr>
            <w:r w:rsidRPr="0050002A">
              <w:rPr>
                <w:rFonts w:ascii="Times New Roman" w:hAnsi="Times New Roman"/>
                <w:i/>
                <w:szCs w:val="22"/>
              </w:rPr>
              <w:t xml:space="preserve">limitarse al uso, a fin de prestar apoyo al Comprador, o </w:t>
            </w:r>
          </w:p>
          <w:p w14:paraId="698BED8F" w14:textId="77777777" w:rsidR="00772764" w:rsidRPr="0050002A" w:rsidRDefault="00772764" w:rsidP="00100DE3">
            <w:pPr>
              <w:pStyle w:val="explanatoryclause"/>
              <w:numPr>
                <w:ilvl w:val="0"/>
                <w:numId w:val="1"/>
              </w:numPr>
              <w:tabs>
                <w:tab w:val="clear" w:pos="360"/>
              </w:tabs>
              <w:spacing w:after="160"/>
              <w:ind w:left="1458" w:hanging="720"/>
              <w:jc w:val="both"/>
              <w:rPr>
                <w:rFonts w:ascii="Times New Roman" w:hAnsi="Times New Roman"/>
                <w:i/>
                <w:szCs w:val="22"/>
              </w:rPr>
            </w:pPr>
            <w:r w:rsidRPr="0050002A">
              <w:rPr>
                <w:rFonts w:ascii="Times New Roman" w:hAnsi="Times New Roman"/>
                <w:i/>
                <w:szCs w:val="22"/>
              </w:rPr>
              <w:t xml:space="preserve">extenderse hasta la explotación comercial mediante el otorgamiento de licencias a terceros. </w:t>
            </w:r>
          </w:p>
          <w:p w14:paraId="3825898D" w14:textId="77777777" w:rsidR="00772764" w:rsidRPr="0050002A" w:rsidRDefault="00772764" w:rsidP="00100DE3">
            <w:pPr>
              <w:pStyle w:val="explanatoryclause"/>
              <w:spacing w:after="160"/>
              <w:ind w:firstLine="0"/>
              <w:rPr>
                <w:rFonts w:ascii="Times New Roman" w:hAnsi="Times New Roman"/>
                <w:i/>
                <w:szCs w:val="22"/>
              </w:rPr>
            </w:pPr>
            <w:r w:rsidRPr="0050002A">
              <w:rPr>
                <w:rFonts w:ascii="Times New Roman" w:hAnsi="Times New Roman"/>
                <w:i/>
                <w:szCs w:val="22"/>
              </w:rPr>
              <w:t>Si los derechos del Proveedor se extienden hasta la explotación comercial, pueden limitarse de las siguientes maneras:</w:t>
            </w:r>
          </w:p>
          <w:p w14:paraId="131AC7B5" w14:textId="77777777" w:rsidR="00772764" w:rsidRPr="0050002A" w:rsidRDefault="00772764" w:rsidP="00100DE3">
            <w:pPr>
              <w:pStyle w:val="explanatoryclause"/>
              <w:numPr>
                <w:ilvl w:val="0"/>
                <w:numId w:val="2"/>
              </w:numPr>
              <w:tabs>
                <w:tab w:val="clear" w:pos="360"/>
              </w:tabs>
              <w:spacing w:after="160"/>
              <w:ind w:left="1458" w:hanging="738"/>
              <w:jc w:val="both"/>
              <w:rPr>
                <w:rFonts w:ascii="Times New Roman" w:hAnsi="Times New Roman"/>
                <w:i/>
                <w:szCs w:val="22"/>
              </w:rPr>
            </w:pPr>
            <w:r w:rsidRPr="0050002A">
              <w:rPr>
                <w:rFonts w:ascii="Times New Roman" w:hAnsi="Times New Roman"/>
                <w:i/>
                <w:szCs w:val="22"/>
              </w:rPr>
              <w:t>puede establecerse un período de transición para proteger la ventaja competitiva del Comprador, durante el cual no se permite al Proveedor explotar comercialmente el software, o</w:t>
            </w:r>
          </w:p>
          <w:p w14:paraId="056C2A4C" w14:textId="77777777" w:rsidR="00772764" w:rsidRPr="0050002A" w:rsidRDefault="00772764" w:rsidP="00100DE3">
            <w:pPr>
              <w:pStyle w:val="explanatoryclause"/>
              <w:numPr>
                <w:ilvl w:val="0"/>
                <w:numId w:val="2"/>
              </w:numPr>
              <w:tabs>
                <w:tab w:val="clear" w:pos="360"/>
              </w:tabs>
              <w:spacing w:after="160"/>
              <w:ind w:left="1458" w:hanging="738"/>
              <w:jc w:val="both"/>
              <w:rPr>
                <w:rFonts w:ascii="Times New Roman" w:hAnsi="Times New Roman"/>
                <w:i/>
                <w:szCs w:val="22"/>
              </w:rPr>
            </w:pPr>
            <w:r w:rsidRPr="0050002A">
              <w:rPr>
                <w:rFonts w:ascii="Times New Roman" w:hAnsi="Times New Roman"/>
                <w:i/>
                <w:szCs w:val="22"/>
              </w:rPr>
              <w:t>puede prohibirse al Proveedor otorgar licencias en relación con el software personalizado a determinadas categorías de clientes (por ejemplo, los competidores directos del Comprador) o en determinados territorios (por ejemplo, el país del Comprador), ya sea indefinidamente o por un período limitado, o</w:t>
            </w:r>
          </w:p>
          <w:p w14:paraId="219F5A49" w14:textId="77777777" w:rsidR="00772764" w:rsidRPr="0050002A" w:rsidRDefault="00772764" w:rsidP="00100DE3">
            <w:pPr>
              <w:pStyle w:val="explanatoryclause"/>
              <w:numPr>
                <w:ilvl w:val="0"/>
                <w:numId w:val="2"/>
              </w:numPr>
              <w:tabs>
                <w:tab w:val="clear" w:pos="360"/>
              </w:tabs>
              <w:spacing w:after="160"/>
              <w:ind w:left="1454" w:hanging="734"/>
              <w:jc w:val="both"/>
              <w:rPr>
                <w:rFonts w:ascii="Times New Roman" w:hAnsi="Times New Roman"/>
                <w:i/>
                <w:szCs w:val="22"/>
              </w:rPr>
            </w:pPr>
            <w:r w:rsidRPr="0050002A">
              <w:rPr>
                <w:rFonts w:ascii="Times New Roman" w:hAnsi="Times New Roman"/>
                <w:i/>
                <w:szCs w:val="22"/>
              </w:rPr>
              <w:t xml:space="preserve">puede exigirse al Proveedor que pague regalías al Comprador si otorga a terceros licencias para el uso del software personalizado. </w:t>
            </w:r>
          </w:p>
          <w:p w14:paraId="79577097" w14:textId="77777777" w:rsidR="00772764" w:rsidRPr="0050002A" w:rsidRDefault="00772764" w:rsidP="00100DE3">
            <w:pPr>
              <w:pStyle w:val="explanatoryclause"/>
              <w:spacing w:after="160"/>
              <w:rPr>
                <w:rFonts w:ascii="Times New Roman" w:hAnsi="Times New Roman"/>
                <w:i/>
                <w:szCs w:val="22"/>
              </w:rPr>
            </w:pPr>
            <w:r w:rsidRPr="0050002A">
              <w:rPr>
                <w:rFonts w:ascii="Times New Roman" w:hAnsi="Times New Roman"/>
                <w:i/>
                <w:szCs w:val="22"/>
              </w:rPr>
              <w:tab/>
              <w:t xml:space="preserve">Los dos primeros tipos de restricciones tienen el propósito de proteger la ventaja competitiva del Comprador. El tercero tiene por objeto permitir al Comprador participar en las ganancias futuras que obtenga el Proveedor mediante la explotación del software personalizado. Los acuerdos de regalías tendrán que estar respaldados por la obligación de informar al Comprador sobre las ventas futuras de productos a los cuales corresponden regalías y el derecho de efectuar auditorías, a fin de que el Comprador pueda verificar que los informes del Proveedor son exactos. Indudablemente, si se establecen acuerdos de regalías, se reduce el valor del software personalizado para el Proveedor, de manera que el Comprador no puede beneficiarse del ahorro de costos inicial. </w:t>
            </w:r>
          </w:p>
          <w:p w14:paraId="2A875B66" w14:textId="438DF973" w:rsidR="00772764" w:rsidRPr="0050002A" w:rsidRDefault="00772764" w:rsidP="00100DE3">
            <w:pPr>
              <w:pStyle w:val="explanatoryclause"/>
              <w:spacing w:after="160"/>
              <w:rPr>
                <w:rFonts w:ascii="Times New Roman" w:hAnsi="Times New Roman"/>
                <w:i/>
                <w:szCs w:val="22"/>
              </w:rPr>
            </w:pPr>
            <w:r w:rsidRPr="0050002A">
              <w:rPr>
                <w:rFonts w:ascii="Times New Roman" w:hAnsi="Times New Roman"/>
                <w:i/>
                <w:szCs w:val="22"/>
              </w:rPr>
              <w:tab/>
              <w:t xml:space="preserve">Los derechos del Comprador en relación con el software personalizado también se pueden limitar a los derechos de “uso”, o extenderse hasta la explotación comercial. Si el Comprador es considerado un mero usuario del software personalizado, puede aceptar restricciones al uso similares a las impuestas en relación con el software </w:t>
            </w:r>
            <w:r w:rsidR="00D76F72" w:rsidRPr="0050002A">
              <w:rPr>
                <w:rFonts w:ascii="Times New Roman" w:hAnsi="Times New Roman"/>
                <w:i/>
                <w:szCs w:val="22"/>
              </w:rPr>
              <w:t xml:space="preserve">estándar </w:t>
            </w:r>
            <w:r w:rsidRPr="0050002A">
              <w:rPr>
                <w:rFonts w:ascii="Times New Roman" w:hAnsi="Times New Roman"/>
                <w:i/>
                <w:szCs w:val="22"/>
              </w:rPr>
              <w:t xml:space="preserve">(en verdad, el criterio imperante en las CGC es que se otorgará al Comprador una licencia para el software personalizado en las mismas condiciones que para el software </w:t>
            </w:r>
            <w:r w:rsidR="00D76F72" w:rsidRPr="0050002A">
              <w:rPr>
                <w:rFonts w:ascii="Times New Roman" w:hAnsi="Times New Roman"/>
                <w:i/>
                <w:szCs w:val="22"/>
              </w:rPr>
              <w:t>estándar</w:t>
            </w:r>
            <w:r w:rsidRPr="0050002A">
              <w:rPr>
                <w:rFonts w:ascii="Times New Roman" w:hAnsi="Times New Roman"/>
                <w:i/>
                <w:szCs w:val="22"/>
              </w:rPr>
              <w:t xml:space="preserve"> si los derechos de propiedad intelectual del software personalizado no han sido conferidos al Comprador). Sin embargo, también puede esperar que se le permita tener acceso a los archivos CASE y al código fuente del software personalizado, y el derecho a usarlos (mientras que, en el mejor de los casos, el código fuente del software </w:t>
            </w:r>
            <w:r w:rsidR="00D76F72" w:rsidRPr="0050002A">
              <w:rPr>
                <w:rFonts w:ascii="Times New Roman" w:hAnsi="Times New Roman"/>
                <w:i/>
                <w:szCs w:val="22"/>
              </w:rPr>
              <w:t>estándar</w:t>
            </w:r>
            <w:r w:rsidRPr="0050002A">
              <w:rPr>
                <w:rFonts w:ascii="Times New Roman" w:hAnsi="Times New Roman"/>
                <w:i/>
                <w:szCs w:val="22"/>
              </w:rPr>
              <w:t xml:space="preserve"> se deposita en custodia [</w:t>
            </w:r>
            <w:proofErr w:type="spellStart"/>
            <w:r w:rsidRPr="0050002A">
              <w:rPr>
                <w:rFonts w:ascii="Times New Roman" w:hAnsi="Times New Roman"/>
                <w:szCs w:val="22"/>
              </w:rPr>
              <w:t>escrow</w:t>
            </w:r>
            <w:proofErr w:type="spellEnd"/>
            <w:r w:rsidRPr="0050002A">
              <w:rPr>
                <w:rFonts w:ascii="Times New Roman" w:hAnsi="Times New Roman"/>
                <w:i/>
                <w:szCs w:val="22"/>
              </w:rPr>
              <w:t>]).</w:t>
            </w:r>
          </w:p>
          <w:p w14:paraId="25CA2C5A" w14:textId="77777777" w:rsidR="00772764" w:rsidRPr="0050002A" w:rsidRDefault="00772764" w:rsidP="00100DE3">
            <w:pPr>
              <w:pStyle w:val="explanatoryclause"/>
              <w:spacing w:after="160"/>
              <w:rPr>
                <w:rFonts w:ascii="Times New Roman" w:hAnsi="Times New Roman"/>
                <w:i/>
                <w:szCs w:val="22"/>
              </w:rPr>
            </w:pPr>
            <w:r w:rsidRPr="0050002A">
              <w:rPr>
                <w:rFonts w:ascii="Times New Roman" w:hAnsi="Times New Roman"/>
                <w:i/>
                <w:szCs w:val="22"/>
              </w:rPr>
              <w:tab/>
              <w:t>Si se permite al Comprador explotar comercialmente el software personalizado, sus derechos de explotación pueden estar sujetos a limitaciones similares a las que rigen sobre los derechos del Comprador respecto del uso del software personalizado.</w:t>
            </w:r>
          </w:p>
          <w:p w14:paraId="5814396F" w14:textId="77777777" w:rsidR="00772764" w:rsidRPr="0050002A" w:rsidRDefault="00772764" w:rsidP="00100DE3">
            <w:pPr>
              <w:pStyle w:val="explanatoryclause"/>
              <w:spacing w:after="160"/>
              <w:rPr>
                <w:rFonts w:ascii="Times New Roman" w:hAnsi="Times New Roman"/>
                <w:i/>
                <w:szCs w:val="22"/>
              </w:rPr>
            </w:pPr>
            <w:r w:rsidRPr="0050002A">
              <w:rPr>
                <w:rFonts w:ascii="Times New Roman" w:hAnsi="Times New Roman"/>
                <w:i/>
                <w:szCs w:val="22"/>
              </w:rPr>
              <w:tab/>
              <w:t xml:space="preserve">Quizás resulte apropiado aplicar diferentes condiciones a los diversos elementos del software personalizado, de acuerdo con el valor comercial, las posibilidades de explotación y el grado de ventaja competitiva que ofrecen al Comprador. </w:t>
            </w:r>
          </w:p>
          <w:p w14:paraId="1AEC2EC5" w14:textId="38A78CF1" w:rsidR="00772764" w:rsidRPr="0050002A" w:rsidRDefault="00772764" w:rsidP="00100DE3">
            <w:pPr>
              <w:pStyle w:val="explanatoryclause"/>
              <w:spacing w:after="160"/>
              <w:rPr>
                <w:rFonts w:ascii="Times New Roman" w:hAnsi="Times New Roman"/>
                <w:i/>
                <w:szCs w:val="22"/>
              </w:rPr>
            </w:pPr>
            <w:r w:rsidRPr="0050002A">
              <w:rPr>
                <w:rFonts w:ascii="Times New Roman" w:hAnsi="Times New Roman"/>
                <w:i/>
                <w:szCs w:val="22"/>
              </w:rPr>
              <w:tab/>
              <w:t xml:space="preserve">Los distintos acuerdos posibles se pueden alcanzar por medio de diversos mecanismos contractuales. Los derechos de propiedad intelectual del software personalizado pueden estar en manos del Proveedor o del Comprador; el </w:t>
            </w:r>
            <w:r w:rsidR="00155C23" w:rsidRPr="0050002A">
              <w:rPr>
                <w:rFonts w:ascii="Times New Roman" w:hAnsi="Times New Roman"/>
                <w:i/>
                <w:szCs w:val="22"/>
              </w:rPr>
              <w:t xml:space="preserve">titular </w:t>
            </w:r>
            <w:r w:rsidRPr="0050002A">
              <w:rPr>
                <w:rFonts w:ascii="Times New Roman" w:hAnsi="Times New Roman"/>
                <w:i/>
                <w:szCs w:val="22"/>
              </w:rPr>
              <w:t>de estos derechos otorgará una licencia apropiada a la otra Parte. Esta licencia puede tener distintos grados de exclusividad, según los resultados comerciales que se procure obtener (por ejemplo, el Proveedor puede ser titular de los derechos de propiedad intelectual del software personalizado y otorgar al Comprador una licencia exclusiva para la explotación por dos años en el país del Comprador).</w:t>
            </w:r>
          </w:p>
          <w:p w14:paraId="71CAEE11" w14:textId="77777777" w:rsidR="00772764" w:rsidRPr="0050002A" w:rsidRDefault="00772764" w:rsidP="00100DE3">
            <w:pPr>
              <w:pStyle w:val="explanatoryclause"/>
              <w:spacing w:after="160"/>
              <w:rPr>
                <w:rFonts w:ascii="Times New Roman" w:hAnsi="Times New Roman"/>
                <w:i/>
                <w:szCs w:val="22"/>
              </w:rPr>
            </w:pPr>
            <w:r w:rsidRPr="0050002A">
              <w:rPr>
                <w:rFonts w:ascii="Times New Roman" w:hAnsi="Times New Roman"/>
                <w:i/>
                <w:szCs w:val="22"/>
              </w:rPr>
              <w:tab/>
              <w:t xml:space="preserve">Si se ha de otorgar una licencia exclusiva, en algunas jurisdicciones tendrán que tomarse en cuenta las cuestiones relativas a la legislación que regula la competencia. </w:t>
            </w:r>
          </w:p>
          <w:p w14:paraId="111BEC5A" w14:textId="77777777" w:rsidR="00772764" w:rsidRPr="0050002A" w:rsidRDefault="00772764" w:rsidP="00100DE3">
            <w:pPr>
              <w:pStyle w:val="explanatoryclause"/>
              <w:spacing w:after="240"/>
              <w:ind w:left="734" w:hanging="720"/>
              <w:rPr>
                <w:rFonts w:ascii="Times New Roman" w:hAnsi="Times New Roman"/>
                <w:szCs w:val="22"/>
              </w:rPr>
            </w:pPr>
            <w:r w:rsidRPr="0050002A">
              <w:rPr>
                <w:rFonts w:ascii="Times New Roman" w:hAnsi="Times New Roman"/>
                <w:i/>
                <w:szCs w:val="22"/>
              </w:rPr>
              <w:tab/>
              <w:t>Cada caso presenta características distintas por lo que, en muchos de ellos, los textos modelos resultan inapropiados. En consecuencia, el Comprador del software personalizado necesitará, en la mayoría de los casos, los servicios de un abogado especializado que redacte las CEC sobre los derechos y obligaciones vinculadas con dicho software (en especial, sobre la variedad de derechos y obligaciones que podrían aplicarse a los distintos elementos del software personalizado)].</w:t>
            </w:r>
          </w:p>
        </w:tc>
      </w:tr>
      <w:tr w:rsidR="00772764" w:rsidRPr="0050002A" w14:paraId="07873B7D" w14:textId="77777777" w:rsidTr="00100DE3">
        <w:tc>
          <w:tcPr>
            <w:tcW w:w="1872" w:type="dxa"/>
          </w:tcPr>
          <w:p w14:paraId="79184C0C" w14:textId="0ED6BD11" w:rsidR="00772764" w:rsidRPr="0050002A" w:rsidRDefault="00772764" w:rsidP="00100DE3">
            <w:pPr>
              <w:spacing w:after="0"/>
              <w:ind w:right="-72" w:firstLine="14"/>
              <w:rPr>
                <w:sz w:val="22"/>
                <w:szCs w:val="22"/>
              </w:rPr>
            </w:pPr>
            <w:r w:rsidRPr="0050002A">
              <w:rPr>
                <w:sz w:val="22"/>
                <w:szCs w:val="22"/>
              </w:rPr>
              <w:t>CGC 15.5</w:t>
            </w:r>
          </w:p>
        </w:tc>
        <w:tc>
          <w:tcPr>
            <w:tcW w:w="7236" w:type="dxa"/>
          </w:tcPr>
          <w:p w14:paraId="342A5DC6" w14:textId="3DB83B7A" w:rsidR="00772764" w:rsidRPr="0050002A" w:rsidRDefault="00772764" w:rsidP="00300BFE">
            <w:pPr>
              <w:spacing w:after="160"/>
              <w:ind w:right="-72"/>
              <w:rPr>
                <w:rStyle w:val="preparersnote"/>
                <w:b w:val="0"/>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15.5 de las CGC.</w:t>
            </w:r>
          </w:p>
          <w:p w14:paraId="585C40AE" w14:textId="77777777" w:rsidR="00772764" w:rsidRPr="0050002A" w:rsidRDefault="00772764" w:rsidP="00100DE3">
            <w:pPr>
              <w:pStyle w:val="explanatoryclause"/>
              <w:spacing w:after="160"/>
              <w:rPr>
                <w:rFonts w:ascii="Times New Roman" w:hAnsi="Times New Roman"/>
                <w:i/>
                <w:szCs w:val="22"/>
              </w:rPr>
            </w:pPr>
            <w:r w:rsidRPr="0050002A">
              <w:rPr>
                <w:rFonts w:ascii="Times New Roman" w:hAnsi="Times New Roman"/>
                <w:i/>
                <w:szCs w:val="22"/>
              </w:rPr>
              <w:t>[</w:t>
            </w:r>
            <w:r w:rsidRPr="0050002A">
              <w:rPr>
                <w:rFonts w:ascii="Times New Roman" w:hAnsi="Times New Roman"/>
                <w:b/>
                <w:i/>
                <w:szCs w:val="22"/>
              </w:rPr>
              <w:t>Nota:</w:t>
            </w:r>
            <w:r w:rsidRPr="0050002A">
              <w:rPr>
                <w:rFonts w:ascii="Times New Roman" w:hAnsi="Times New Roman"/>
                <w:i/>
                <w:szCs w:val="22"/>
              </w:rPr>
              <w:t xml:space="preserve"> </w:t>
            </w:r>
            <w:r w:rsidRPr="0050002A">
              <w:rPr>
                <w:rFonts w:ascii="Times New Roman" w:hAnsi="Times New Roman"/>
                <w:i/>
                <w:szCs w:val="22"/>
              </w:rPr>
              <w:tab/>
              <w:t>Por lo general, se establecen acuerdos especiales de custodia de software (</w:t>
            </w:r>
            <w:proofErr w:type="spellStart"/>
            <w:r w:rsidRPr="0050002A">
              <w:rPr>
                <w:rFonts w:ascii="Times New Roman" w:hAnsi="Times New Roman"/>
                <w:szCs w:val="22"/>
              </w:rPr>
              <w:t>escrow</w:t>
            </w:r>
            <w:proofErr w:type="spellEnd"/>
            <w:r w:rsidRPr="0050002A">
              <w:rPr>
                <w:rFonts w:ascii="Times New Roman" w:hAnsi="Times New Roman"/>
                <w:i/>
                <w:szCs w:val="22"/>
              </w:rPr>
              <w:t xml:space="preserve">) para los contratos de suministro de software (particularmente software de aplicación) cuando surgen inquietudes sobre la capacidad del Proveedor para prestar apoyo constante durante toda la vigencia del Sistema. Sin embargo, es preciso sopesar la protección que brinda un acuerdo de custodia frente a los gastos que acarrea su administración. La redacción del contrato de custodia variará según las leyes del país en el cual se efectúe el depósito en custodia (que puede ser el país del Comprador u otro con un régimen jurídico apropiado) y el agente elegido (generalmente, los agentes de custodia tienen sus propios contratos estándar). Las disposiciones pueden abarcar lo siguiente: </w:t>
            </w:r>
          </w:p>
          <w:p w14:paraId="662A458D" w14:textId="77777777" w:rsidR="00772764" w:rsidRPr="0050002A" w:rsidRDefault="00772764" w:rsidP="00100DE3">
            <w:pPr>
              <w:pStyle w:val="explanatoryclause"/>
              <w:tabs>
                <w:tab w:val="left" w:pos="738"/>
              </w:tabs>
              <w:spacing w:after="160"/>
              <w:ind w:left="1454" w:hanging="1454"/>
              <w:rPr>
                <w:rFonts w:ascii="Times New Roman" w:hAnsi="Times New Roman"/>
                <w:i/>
                <w:szCs w:val="22"/>
              </w:rPr>
            </w:pPr>
            <w:r w:rsidRPr="0050002A">
              <w:rPr>
                <w:rFonts w:ascii="Times New Roman" w:hAnsi="Times New Roman"/>
                <w:i/>
                <w:szCs w:val="22"/>
              </w:rPr>
              <w:t xml:space="preserve"> </w:t>
            </w:r>
            <w:r w:rsidRPr="0050002A">
              <w:rPr>
                <w:rFonts w:ascii="Times New Roman" w:hAnsi="Times New Roman"/>
                <w:i/>
                <w:szCs w:val="22"/>
              </w:rPr>
              <w:tab/>
              <w:t>i)</w:t>
            </w:r>
            <w:r w:rsidRPr="0050002A">
              <w:rPr>
                <w:rFonts w:ascii="Times New Roman" w:hAnsi="Times New Roman"/>
                <w:i/>
                <w:szCs w:val="22"/>
              </w:rPr>
              <w:tab/>
              <w:t>las obligaciones del Proveedor de entregar el código fuente al agente de custodia y de efectuar los depósitos necesarios para mantenerlo actualizado;</w:t>
            </w:r>
          </w:p>
          <w:p w14:paraId="7EBB131A" w14:textId="77777777" w:rsidR="00772764" w:rsidRPr="0050002A" w:rsidRDefault="00772764" w:rsidP="00100DE3">
            <w:pPr>
              <w:pStyle w:val="explanatoryclause"/>
              <w:tabs>
                <w:tab w:val="left" w:pos="738"/>
              </w:tabs>
              <w:spacing w:after="160"/>
              <w:ind w:left="1454" w:hanging="1454"/>
              <w:rPr>
                <w:rFonts w:ascii="Times New Roman" w:hAnsi="Times New Roman"/>
                <w:i/>
                <w:szCs w:val="22"/>
              </w:rPr>
            </w:pPr>
            <w:r w:rsidRPr="0050002A">
              <w:rPr>
                <w:rFonts w:ascii="Times New Roman" w:hAnsi="Times New Roman"/>
                <w:i/>
                <w:szCs w:val="22"/>
              </w:rPr>
              <w:tab/>
            </w:r>
            <w:proofErr w:type="spellStart"/>
            <w:r w:rsidRPr="0050002A">
              <w:rPr>
                <w:rFonts w:ascii="Times New Roman" w:hAnsi="Times New Roman"/>
                <w:i/>
                <w:szCs w:val="22"/>
              </w:rPr>
              <w:t>ii</w:t>
            </w:r>
            <w:proofErr w:type="spellEnd"/>
            <w:r w:rsidRPr="0050002A">
              <w:rPr>
                <w:rFonts w:ascii="Times New Roman" w:hAnsi="Times New Roman"/>
                <w:i/>
                <w:szCs w:val="22"/>
              </w:rPr>
              <w:t xml:space="preserve">) </w:t>
            </w:r>
            <w:r w:rsidRPr="0050002A">
              <w:rPr>
                <w:rFonts w:ascii="Times New Roman" w:hAnsi="Times New Roman"/>
                <w:i/>
                <w:szCs w:val="22"/>
              </w:rPr>
              <w:tab/>
              <w:t>las garantías del Proveedor de que el código fuente se puede utilizar en todo momento para generar la versión más reciente del código ejecutable para el software pertinente empleado por el Comprador y es adecuado para permitir al Comprador mantener y desarrollar el software;</w:t>
            </w:r>
          </w:p>
          <w:p w14:paraId="69D8C753" w14:textId="77777777" w:rsidR="00772764" w:rsidRPr="0050002A" w:rsidRDefault="00772764" w:rsidP="00100DE3">
            <w:pPr>
              <w:pStyle w:val="explanatoryclause"/>
              <w:tabs>
                <w:tab w:val="left" w:pos="738"/>
              </w:tabs>
              <w:spacing w:after="160"/>
              <w:ind w:left="1458" w:hanging="1458"/>
              <w:rPr>
                <w:rFonts w:ascii="Times New Roman" w:hAnsi="Times New Roman"/>
                <w:i/>
                <w:szCs w:val="22"/>
              </w:rPr>
            </w:pPr>
            <w:r w:rsidRPr="0050002A">
              <w:rPr>
                <w:rFonts w:ascii="Times New Roman" w:hAnsi="Times New Roman"/>
                <w:i/>
                <w:szCs w:val="22"/>
              </w:rPr>
              <w:tab/>
            </w:r>
            <w:proofErr w:type="spellStart"/>
            <w:r w:rsidRPr="0050002A">
              <w:rPr>
                <w:rFonts w:ascii="Times New Roman" w:hAnsi="Times New Roman"/>
                <w:i/>
                <w:szCs w:val="22"/>
              </w:rPr>
              <w:t>iii</w:t>
            </w:r>
            <w:proofErr w:type="spellEnd"/>
            <w:r w:rsidRPr="0050002A">
              <w:rPr>
                <w:rFonts w:ascii="Times New Roman" w:hAnsi="Times New Roman"/>
                <w:i/>
                <w:szCs w:val="22"/>
              </w:rPr>
              <w:t>)</w:t>
            </w:r>
            <w:r w:rsidRPr="0050002A">
              <w:rPr>
                <w:rFonts w:ascii="Times New Roman" w:hAnsi="Times New Roman"/>
                <w:i/>
                <w:szCs w:val="22"/>
              </w:rPr>
              <w:tab/>
              <w:t>las obligaciones del agente de custodia de preservar la seguridad y confidencialidad del código fuente;</w:t>
            </w:r>
          </w:p>
          <w:p w14:paraId="3C63B729" w14:textId="77777777" w:rsidR="00772764" w:rsidRPr="0050002A" w:rsidRDefault="00772764" w:rsidP="00100DE3">
            <w:pPr>
              <w:pStyle w:val="explanatoryclause"/>
              <w:tabs>
                <w:tab w:val="left" w:pos="738"/>
              </w:tabs>
              <w:spacing w:after="160"/>
              <w:ind w:left="1458" w:hanging="1458"/>
              <w:rPr>
                <w:rFonts w:ascii="Times New Roman" w:hAnsi="Times New Roman"/>
                <w:i/>
                <w:szCs w:val="22"/>
              </w:rPr>
            </w:pPr>
            <w:r w:rsidRPr="0050002A">
              <w:rPr>
                <w:rFonts w:ascii="Times New Roman" w:hAnsi="Times New Roman"/>
                <w:i/>
                <w:szCs w:val="22"/>
              </w:rPr>
              <w:tab/>
            </w:r>
            <w:proofErr w:type="spellStart"/>
            <w:r w:rsidRPr="0050002A">
              <w:rPr>
                <w:rFonts w:ascii="Times New Roman" w:hAnsi="Times New Roman"/>
                <w:i/>
                <w:szCs w:val="22"/>
              </w:rPr>
              <w:t>iv</w:t>
            </w:r>
            <w:proofErr w:type="spellEnd"/>
            <w:r w:rsidRPr="0050002A">
              <w:rPr>
                <w:rFonts w:ascii="Times New Roman" w:hAnsi="Times New Roman"/>
                <w:i/>
                <w:szCs w:val="22"/>
              </w:rPr>
              <w:t>)</w:t>
            </w:r>
            <w:r w:rsidRPr="0050002A">
              <w:rPr>
                <w:rFonts w:ascii="Times New Roman" w:hAnsi="Times New Roman"/>
                <w:i/>
                <w:szCs w:val="22"/>
              </w:rPr>
              <w:tab/>
              <w:t>las obligaciones del agente de custodia de verificar el código fuente (para asegurarse de que se trata del código fuente y de que puede generar el código ejecutable);</w:t>
            </w:r>
          </w:p>
          <w:p w14:paraId="58766AF9" w14:textId="77777777" w:rsidR="00772764" w:rsidRPr="0050002A" w:rsidRDefault="00772764" w:rsidP="00100DE3">
            <w:pPr>
              <w:pStyle w:val="explanatoryclause"/>
              <w:tabs>
                <w:tab w:val="left" w:pos="738"/>
              </w:tabs>
              <w:spacing w:after="160"/>
              <w:ind w:left="1454" w:hanging="1454"/>
              <w:rPr>
                <w:rFonts w:ascii="Times New Roman" w:hAnsi="Times New Roman"/>
                <w:i/>
                <w:szCs w:val="22"/>
              </w:rPr>
            </w:pPr>
            <w:r w:rsidRPr="0050002A">
              <w:rPr>
                <w:rFonts w:ascii="Times New Roman" w:hAnsi="Times New Roman"/>
                <w:i/>
                <w:szCs w:val="22"/>
              </w:rPr>
              <w:tab/>
              <w:t>v)</w:t>
            </w:r>
            <w:r w:rsidRPr="0050002A">
              <w:rPr>
                <w:rFonts w:ascii="Times New Roman" w:hAnsi="Times New Roman"/>
                <w:i/>
                <w:szCs w:val="22"/>
              </w:rPr>
              <w:tab/>
              <w:t>las obligaciones del Proveedor y el Comprador en relación con el pago de los honorarios del agente de custodia;</w:t>
            </w:r>
          </w:p>
          <w:p w14:paraId="51F2AC72" w14:textId="77777777" w:rsidR="00772764" w:rsidRPr="0050002A" w:rsidRDefault="00772764" w:rsidP="00100DE3">
            <w:pPr>
              <w:pStyle w:val="explanatoryclause"/>
              <w:tabs>
                <w:tab w:val="left" w:pos="738"/>
              </w:tabs>
              <w:spacing w:after="160"/>
              <w:ind w:left="1454" w:hanging="1454"/>
              <w:rPr>
                <w:rFonts w:ascii="Times New Roman" w:hAnsi="Times New Roman"/>
                <w:i/>
                <w:szCs w:val="22"/>
              </w:rPr>
            </w:pPr>
            <w:r w:rsidRPr="0050002A">
              <w:rPr>
                <w:rFonts w:ascii="Times New Roman" w:hAnsi="Times New Roman"/>
                <w:i/>
                <w:szCs w:val="22"/>
              </w:rPr>
              <w:tab/>
              <w:t>vi)</w:t>
            </w:r>
            <w:r w:rsidRPr="0050002A">
              <w:rPr>
                <w:rFonts w:ascii="Times New Roman" w:hAnsi="Times New Roman"/>
                <w:i/>
                <w:szCs w:val="22"/>
              </w:rPr>
              <w:tab/>
              <w:t>el derecho y la obligación del agente de custodia de dar a conocer el código fuente al Comprador en determinados casos (por ejemplo, en caso de quiebra o insolvencia del Proveedor o en caso de que el Proveedor no efectuara los depósitos o no diera soporte al software);</w:t>
            </w:r>
          </w:p>
          <w:p w14:paraId="65CE7105" w14:textId="77777777" w:rsidR="00772764" w:rsidRPr="0050002A" w:rsidRDefault="00772764" w:rsidP="00100DE3">
            <w:pPr>
              <w:pStyle w:val="explanatoryclause"/>
              <w:tabs>
                <w:tab w:val="left" w:pos="738"/>
              </w:tabs>
              <w:spacing w:after="160"/>
              <w:ind w:left="1458" w:hanging="1458"/>
              <w:rPr>
                <w:rFonts w:ascii="Times New Roman" w:hAnsi="Times New Roman"/>
                <w:i/>
                <w:szCs w:val="22"/>
              </w:rPr>
            </w:pPr>
            <w:r w:rsidRPr="0050002A">
              <w:rPr>
                <w:rFonts w:ascii="Times New Roman" w:hAnsi="Times New Roman"/>
                <w:i/>
                <w:szCs w:val="22"/>
              </w:rPr>
              <w:tab/>
            </w:r>
            <w:proofErr w:type="spellStart"/>
            <w:r w:rsidRPr="0050002A">
              <w:rPr>
                <w:rFonts w:ascii="Times New Roman" w:hAnsi="Times New Roman"/>
                <w:i/>
                <w:szCs w:val="22"/>
              </w:rPr>
              <w:t>vii</w:t>
            </w:r>
            <w:proofErr w:type="spellEnd"/>
            <w:r w:rsidRPr="0050002A">
              <w:rPr>
                <w:rFonts w:ascii="Times New Roman" w:hAnsi="Times New Roman"/>
                <w:i/>
                <w:szCs w:val="22"/>
              </w:rPr>
              <w:t>)</w:t>
            </w:r>
            <w:r w:rsidRPr="0050002A">
              <w:rPr>
                <w:rFonts w:ascii="Times New Roman" w:hAnsi="Times New Roman"/>
                <w:i/>
                <w:szCs w:val="22"/>
              </w:rPr>
              <w:tab/>
              <w:t>las limitaciones y exenciones a la responsabilidad del agente de custodia;</w:t>
            </w:r>
          </w:p>
          <w:p w14:paraId="3BD2C454" w14:textId="6E6113CB" w:rsidR="00772764" w:rsidRPr="0050002A" w:rsidRDefault="00772764" w:rsidP="00100DE3">
            <w:pPr>
              <w:pStyle w:val="explanatoryclause"/>
              <w:tabs>
                <w:tab w:val="left" w:pos="738"/>
              </w:tabs>
              <w:spacing w:after="160"/>
              <w:ind w:left="1454" w:hanging="1454"/>
              <w:rPr>
                <w:rFonts w:ascii="Times New Roman" w:hAnsi="Times New Roman"/>
                <w:i/>
                <w:szCs w:val="22"/>
              </w:rPr>
            </w:pPr>
            <w:r w:rsidRPr="0050002A">
              <w:rPr>
                <w:rFonts w:ascii="Times New Roman" w:hAnsi="Times New Roman"/>
                <w:i/>
                <w:szCs w:val="22"/>
              </w:rPr>
              <w:tab/>
            </w:r>
            <w:proofErr w:type="spellStart"/>
            <w:r w:rsidRPr="0050002A">
              <w:rPr>
                <w:rFonts w:ascii="Times New Roman" w:hAnsi="Times New Roman"/>
                <w:i/>
                <w:szCs w:val="22"/>
              </w:rPr>
              <w:t>viii</w:t>
            </w:r>
            <w:proofErr w:type="spellEnd"/>
            <w:r w:rsidRPr="0050002A">
              <w:rPr>
                <w:rFonts w:ascii="Times New Roman" w:hAnsi="Times New Roman"/>
                <w:i/>
                <w:szCs w:val="22"/>
              </w:rPr>
              <w:t>)</w:t>
            </w:r>
            <w:r w:rsidRPr="0050002A">
              <w:rPr>
                <w:rFonts w:ascii="Times New Roman" w:hAnsi="Times New Roman"/>
                <w:i/>
                <w:szCs w:val="22"/>
              </w:rPr>
              <w:tab/>
              <w:t xml:space="preserve">las circunstancias en las cuales se </w:t>
            </w:r>
            <w:r w:rsidR="001A22C9" w:rsidRPr="0050002A">
              <w:rPr>
                <w:rFonts w:ascii="Times New Roman" w:hAnsi="Times New Roman"/>
                <w:i/>
                <w:szCs w:val="22"/>
              </w:rPr>
              <w:t>resolver</w:t>
            </w:r>
            <w:r w:rsidRPr="0050002A">
              <w:rPr>
                <w:rFonts w:ascii="Times New Roman" w:hAnsi="Times New Roman"/>
                <w:i/>
                <w:szCs w:val="22"/>
              </w:rPr>
              <w:t xml:space="preserve">á el acuerdo de custodia y qué sucederá, tras la </w:t>
            </w:r>
            <w:r w:rsidR="001A22C9" w:rsidRPr="0050002A">
              <w:rPr>
                <w:rFonts w:ascii="Times New Roman" w:hAnsi="Times New Roman"/>
                <w:i/>
                <w:szCs w:val="22"/>
              </w:rPr>
              <w:t>resolución</w:t>
            </w:r>
            <w:r w:rsidRPr="0050002A">
              <w:rPr>
                <w:rFonts w:ascii="Times New Roman" w:hAnsi="Times New Roman"/>
                <w:i/>
                <w:szCs w:val="22"/>
              </w:rPr>
              <w:t>, con el código fuente depositado;</w:t>
            </w:r>
          </w:p>
          <w:p w14:paraId="1FC2997E" w14:textId="77777777" w:rsidR="00772764" w:rsidRPr="0050002A" w:rsidRDefault="00772764" w:rsidP="00100DE3">
            <w:pPr>
              <w:pStyle w:val="explanatoryclause"/>
              <w:tabs>
                <w:tab w:val="left" w:pos="738"/>
              </w:tabs>
              <w:spacing w:after="240"/>
              <w:ind w:left="1454" w:hanging="1454"/>
              <w:rPr>
                <w:rFonts w:ascii="Times New Roman" w:hAnsi="Times New Roman"/>
                <w:szCs w:val="22"/>
              </w:rPr>
            </w:pPr>
            <w:r w:rsidRPr="0050002A">
              <w:rPr>
                <w:rFonts w:ascii="Times New Roman" w:hAnsi="Times New Roman"/>
                <w:i/>
                <w:szCs w:val="22"/>
              </w:rPr>
              <w:tab/>
            </w:r>
            <w:proofErr w:type="spellStart"/>
            <w:r w:rsidRPr="0050002A">
              <w:rPr>
                <w:rFonts w:ascii="Times New Roman" w:hAnsi="Times New Roman"/>
                <w:i/>
                <w:szCs w:val="22"/>
              </w:rPr>
              <w:t>ix</w:t>
            </w:r>
            <w:proofErr w:type="spellEnd"/>
            <w:r w:rsidRPr="0050002A">
              <w:rPr>
                <w:rFonts w:ascii="Times New Roman" w:hAnsi="Times New Roman"/>
                <w:i/>
                <w:szCs w:val="22"/>
              </w:rPr>
              <w:t>)</w:t>
            </w:r>
            <w:r w:rsidRPr="0050002A">
              <w:rPr>
                <w:rFonts w:ascii="Times New Roman" w:hAnsi="Times New Roman"/>
                <w:i/>
                <w:szCs w:val="22"/>
              </w:rPr>
              <w:tab/>
              <w:t>la garantía de confidencialidad que ofrecerá el Comprador al darse a conocer el código fuente.</w:t>
            </w:r>
          </w:p>
        </w:tc>
      </w:tr>
    </w:tbl>
    <w:p w14:paraId="6A01CD2D" w14:textId="141952C2" w:rsidR="00772764" w:rsidRPr="0050002A" w:rsidRDefault="00155C23">
      <w:pPr>
        <w:pStyle w:val="Head72"/>
        <w:numPr>
          <w:ilvl w:val="0"/>
          <w:numId w:val="40"/>
        </w:numPr>
        <w:spacing w:before="360"/>
      </w:pPr>
      <w:bookmarkStart w:id="1080" w:name="_Toc521497305"/>
      <w:bookmarkStart w:id="1081" w:name="_Toc252363619"/>
      <w:bookmarkStart w:id="1082" w:name="_Toc136426914"/>
      <w:r w:rsidRPr="0050002A">
        <w:t xml:space="preserve">Acuerdos </w:t>
      </w:r>
      <w:r w:rsidR="00772764" w:rsidRPr="0050002A">
        <w:t>de licencia de software (</w:t>
      </w:r>
      <w:r w:rsidR="001A22C9" w:rsidRPr="0050002A">
        <w:t>Cláusula</w:t>
      </w:r>
      <w:r w:rsidR="00772764" w:rsidRPr="0050002A">
        <w:t xml:space="preserve"> 16 de las CGC)</w:t>
      </w:r>
      <w:bookmarkEnd w:id="1080"/>
      <w:bookmarkEnd w:id="1081"/>
      <w:bookmarkEnd w:id="108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6959A776" w14:textId="77777777" w:rsidTr="00100DE3">
        <w:tc>
          <w:tcPr>
            <w:tcW w:w="1872" w:type="dxa"/>
          </w:tcPr>
          <w:p w14:paraId="62291BF9" w14:textId="6BFC9B56" w:rsidR="00772764" w:rsidRPr="0050002A" w:rsidRDefault="00772764" w:rsidP="00100DE3">
            <w:pPr>
              <w:spacing w:after="0"/>
              <w:ind w:right="-72" w:firstLine="14"/>
              <w:rPr>
                <w:sz w:val="22"/>
                <w:szCs w:val="22"/>
              </w:rPr>
            </w:pPr>
            <w:r w:rsidRPr="0050002A">
              <w:rPr>
                <w:sz w:val="22"/>
                <w:szCs w:val="22"/>
              </w:rPr>
              <w:t>CGC 16.1 a) </w:t>
            </w:r>
            <w:proofErr w:type="spellStart"/>
            <w:r w:rsidRPr="0050002A">
              <w:rPr>
                <w:sz w:val="22"/>
                <w:szCs w:val="22"/>
              </w:rPr>
              <w:t>iv</w:t>
            </w:r>
            <w:proofErr w:type="spellEnd"/>
            <w:r w:rsidRPr="0050002A">
              <w:rPr>
                <w:sz w:val="22"/>
                <w:szCs w:val="22"/>
              </w:rPr>
              <w:t>)</w:t>
            </w:r>
          </w:p>
        </w:tc>
        <w:tc>
          <w:tcPr>
            <w:tcW w:w="7236" w:type="dxa"/>
          </w:tcPr>
          <w:p w14:paraId="5E231D7C" w14:textId="5429D3C2" w:rsidR="00772764" w:rsidRPr="0050002A" w:rsidRDefault="00772764" w:rsidP="00300BFE">
            <w:pPr>
              <w:spacing w:after="160"/>
              <w:ind w:hanging="29"/>
              <w:rPr>
                <w:b/>
                <w:sz w:val="22"/>
                <w:szCs w:val="22"/>
              </w:rPr>
            </w:pPr>
            <w:r w:rsidRPr="0050002A">
              <w:rPr>
                <w:sz w:val="22"/>
                <w:szCs w:val="22"/>
              </w:rPr>
              <w:t xml:space="preserve"> </w:t>
            </w: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16.1 a) </w:t>
            </w:r>
            <w:proofErr w:type="spellStart"/>
            <w:r w:rsidRPr="0050002A">
              <w:rPr>
                <w:rStyle w:val="preparersnote"/>
                <w:sz w:val="22"/>
                <w:szCs w:val="22"/>
              </w:rPr>
              <w:t>iv</w:t>
            </w:r>
            <w:proofErr w:type="spellEnd"/>
            <w:r w:rsidRPr="0050002A">
              <w:rPr>
                <w:rStyle w:val="preparersnote"/>
                <w:sz w:val="22"/>
                <w:szCs w:val="22"/>
              </w:rPr>
              <w:t>) de las CGC.</w:t>
            </w:r>
          </w:p>
          <w:p w14:paraId="042F0BD2" w14:textId="77777777" w:rsidR="00772764" w:rsidRPr="0050002A" w:rsidRDefault="00772764" w:rsidP="00100DE3">
            <w:pPr>
              <w:pStyle w:val="explanatoryclause"/>
              <w:spacing w:after="160"/>
              <w:ind w:hanging="734"/>
              <w:rPr>
                <w:rFonts w:ascii="Times New Roman" w:hAnsi="Times New Roman"/>
                <w:i/>
                <w:szCs w:val="22"/>
              </w:rPr>
            </w:pPr>
            <w:r w:rsidRPr="0050002A">
              <w:rPr>
                <w:rFonts w:ascii="Times New Roman" w:hAnsi="Times New Roman"/>
                <w:i/>
                <w:szCs w:val="22"/>
              </w:rPr>
              <w:t>[</w:t>
            </w:r>
            <w:r w:rsidRPr="0050002A">
              <w:rPr>
                <w:rFonts w:ascii="Times New Roman" w:hAnsi="Times New Roman"/>
                <w:b/>
                <w:i/>
                <w:szCs w:val="22"/>
              </w:rPr>
              <w:t>Nota:</w:t>
            </w:r>
            <w:r w:rsidRPr="0050002A">
              <w:rPr>
                <w:rFonts w:ascii="Times New Roman" w:hAnsi="Times New Roman"/>
                <w:i/>
                <w:szCs w:val="22"/>
              </w:rPr>
              <w:tab/>
              <w:t xml:space="preserve">Con el objeto de obtener </w:t>
            </w:r>
            <w:r w:rsidR="00E066A5" w:rsidRPr="0050002A">
              <w:rPr>
                <w:rFonts w:ascii="Times New Roman" w:hAnsi="Times New Roman"/>
                <w:i/>
                <w:szCs w:val="22"/>
              </w:rPr>
              <w:t>Propuesta</w:t>
            </w:r>
            <w:r w:rsidRPr="0050002A">
              <w:rPr>
                <w:rFonts w:ascii="Times New Roman" w:hAnsi="Times New Roman"/>
                <w:i/>
                <w:szCs w:val="22"/>
              </w:rPr>
              <w:t>s con precios más bajos, los Compradores pueden imponer limitaciones al uso del software. Por ejemplo:</w:t>
            </w:r>
          </w:p>
          <w:p w14:paraId="1BE52EBD" w14:textId="77777777" w:rsidR="00772764" w:rsidRPr="0050002A" w:rsidRDefault="00772764" w:rsidP="00100DE3">
            <w:pPr>
              <w:pStyle w:val="explanatoryclause"/>
              <w:spacing w:after="160"/>
              <w:ind w:left="1458" w:hanging="734"/>
              <w:rPr>
                <w:rFonts w:ascii="Times New Roman" w:hAnsi="Times New Roman"/>
                <w:i/>
                <w:szCs w:val="22"/>
              </w:rPr>
            </w:pPr>
            <w:r w:rsidRPr="0050002A">
              <w:rPr>
                <w:rFonts w:ascii="Times New Roman" w:hAnsi="Times New Roman"/>
                <w:i/>
                <w:szCs w:val="22"/>
              </w:rPr>
              <w:t>a)</w:t>
            </w:r>
            <w:r w:rsidRPr="0050002A">
              <w:rPr>
                <w:rFonts w:ascii="Times New Roman" w:hAnsi="Times New Roman"/>
                <w:i/>
                <w:szCs w:val="22"/>
              </w:rPr>
              <w:tab/>
              <w:t>restricción del número de registros de determinadas categorías que el Sistema puede mantener;</w:t>
            </w:r>
          </w:p>
          <w:p w14:paraId="423ECC05" w14:textId="77777777" w:rsidR="00772764" w:rsidRPr="0050002A" w:rsidRDefault="00772764" w:rsidP="00100DE3">
            <w:pPr>
              <w:pStyle w:val="explanatoryclause"/>
              <w:spacing w:after="160"/>
              <w:ind w:left="1458" w:hanging="734"/>
              <w:rPr>
                <w:rFonts w:ascii="Times New Roman" w:hAnsi="Times New Roman"/>
                <w:i/>
                <w:szCs w:val="22"/>
              </w:rPr>
            </w:pPr>
            <w:r w:rsidRPr="0050002A">
              <w:rPr>
                <w:rFonts w:ascii="Times New Roman" w:hAnsi="Times New Roman"/>
                <w:i/>
                <w:szCs w:val="22"/>
              </w:rPr>
              <w:t>b)</w:t>
            </w:r>
            <w:r w:rsidRPr="0050002A">
              <w:rPr>
                <w:rFonts w:ascii="Times New Roman" w:hAnsi="Times New Roman"/>
                <w:i/>
                <w:szCs w:val="22"/>
              </w:rPr>
              <w:tab/>
              <w:t>restricción de la cantidad de transacciones de determinadas categorías que el Sistema puede procesar en un día, una semana, un mes u otro período específico;</w:t>
            </w:r>
          </w:p>
          <w:p w14:paraId="7E25C0F7" w14:textId="77777777" w:rsidR="00772764" w:rsidRPr="0050002A" w:rsidRDefault="00772764" w:rsidP="00100DE3">
            <w:pPr>
              <w:pStyle w:val="explanatoryclause"/>
              <w:spacing w:after="160"/>
              <w:ind w:left="1458" w:hanging="734"/>
              <w:rPr>
                <w:rFonts w:ascii="Times New Roman" w:hAnsi="Times New Roman"/>
                <w:i/>
                <w:szCs w:val="22"/>
              </w:rPr>
            </w:pPr>
            <w:r w:rsidRPr="0050002A">
              <w:rPr>
                <w:rFonts w:ascii="Times New Roman" w:hAnsi="Times New Roman"/>
                <w:i/>
                <w:szCs w:val="22"/>
              </w:rPr>
              <w:t>c)</w:t>
            </w:r>
            <w:r w:rsidRPr="0050002A">
              <w:rPr>
                <w:rFonts w:ascii="Times New Roman" w:hAnsi="Times New Roman"/>
                <w:i/>
                <w:szCs w:val="22"/>
              </w:rPr>
              <w:tab/>
              <w:t>restricción del número de personas que pueden tener autorización para usar el Sistema en un momento dado;</w:t>
            </w:r>
          </w:p>
          <w:p w14:paraId="0968CC2E" w14:textId="54E02ABA" w:rsidR="00772764" w:rsidRPr="0050002A" w:rsidRDefault="00155C23" w:rsidP="00100DE3">
            <w:pPr>
              <w:pStyle w:val="explanatoryclause"/>
              <w:spacing w:after="160"/>
              <w:ind w:left="1458" w:hanging="734"/>
              <w:rPr>
                <w:rFonts w:ascii="Times New Roman" w:hAnsi="Times New Roman"/>
                <w:i/>
                <w:szCs w:val="22"/>
              </w:rPr>
            </w:pPr>
            <w:r w:rsidRPr="0050002A">
              <w:rPr>
                <w:rFonts w:ascii="Times New Roman" w:hAnsi="Times New Roman"/>
                <w:i/>
                <w:szCs w:val="22"/>
              </w:rPr>
              <w:t>d</w:t>
            </w:r>
            <w:r w:rsidR="00772764" w:rsidRPr="0050002A">
              <w:rPr>
                <w:rFonts w:ascii="Times New Roman" w:hAnsi="Times New Roman"/>
                <w:i/>
                <w:szCs w:val="22"/>
              </w:rPr>
              <w:t>)</w:t>
            </w:r>
            <w:r w:rsidR="00772764" w:rsidRPr="0050002A">
              <w:rPr>
                <w:rFonts w:ascii="Times New Roman" w:hAnsi="Times New Roman"/>
                <w:i/>
                <w:szCs w:val="22"/>
              </w:rPr>
              <w:tab/>
              <w:t xml:space="preserve">restricción del número de personas que pueden tener acceso al Sistema simultáneamente en un momento dado, o </w:t>
            </w:r>
          </w:p>
          <w:p w14:paraId="146DAB59" w14:textId="36D3FE68" w:rsidR="00772764" w:rsidRPr="0050002A" w:rsidRDefault="00155C23" w:rsidP="00100DE3">
            <w:pPr>
              <w:pStyle w:val="explanatoryclause"/>
              <w:spacing w:after="160"/>
              <w:ind w:left="1458" w:hanging="734"/>
              <w:rPr>
                <w:rFonts w:ascii="Times New Roman" w:hAnsi="Times New Roman"/>
                <w:i/>
                <w:szCs w:val="22"/>
              </w:rPr>
            </w:pPr>
            <w:r w:rsidRPr="0050002A">
              <w:rPr>
                <w:rFonts w:ascii="Times New Roman" w:hAnsi="Times New Roman"/>
                <w:i/>
                <w:szCs w:val="22"/>
              </w:rPr>
              <w:t>e</w:t>
            </w:r>
            <w:r w:rsidR="00772764" w:rsidRPr="0050002A">
              <w:rPr>
                <w:rFonts w:ascii="Times New Roman" w:hAnsi="Times New Roman"/>
                <w:i/>
                <w:szCs w:val="22"/>
              </w:rPr>
              <w:t>)</w:t>
            </w:r>
            <w:r w:rsidR="00772764" w:rsidRPr="0050002A">
              <w:rPr>
                <w:rFonts w:ascii="Times New Roman" w:hAnsi="Times New Roman"/>
                <w:i/>
                <w:szCs w:val="22"/>
              </w:rPr>
              <w:tab/>
              <w:t>restricción del número de estaciones de trabajo que pueden estar conectadas al Sistema en un momento dado.</w:t>
            </w:r>
          </w:p>
          <w:p w14:paraId="4E53365F" w14:textId="1D414158" w:rsidR="00772764" w:rsidRPr="0050002A" w:rsidRDefault="0017599B" w:rsidP="00100DE3">
            <w:pPr>
              <w:pStyle w:val="explanatoryclause"/>
              <w:spacing w:after="240"/>
              <w:ind w:left="734" w:hanging="14"/>
              <w:rPr>
                <w:rFonts w:ascii="Times New Roman" w:hAnsi="Times New Roman"/>
                <w:szCs w:val="22"/>
              </w:rPr>
            </w:pPr>
            <w:r w:rsidRPr="0050002A">
              <w:rPr>
                <w:rFonts w:ascii="Times New Roman" w:hAnsi="Times New Roman"/>
                <w:i/>
                <w:szCs w:val="22"/>
              </w:rPr>
              <w:t>Desde</w:t>
            </w:r>
            <w:r w:rsidR="00772764" w:rsidRPr="0050002A">
              <w:rPr>
                <w:rFonts w:ascii="Times New Roman" w:hAnsi="Times New Roman"/>
                <w:i/>
                <w:szCs w:val="22"/>
              </w:rPr>
              <w:t xml:space="preserve"> el punto de vista del Comprador, si se van a imponer restricciones de esta naturaleza (o de índole similar) y es probable que se alcancen los límites fijados, sería mejor que se estipularan derechos de licencia adicionales que habría que abonar cuando se superaran los límites establecidos, en lugar de imponer la prohibición absoluta de sobrepasarlos].</w:t>
            </w:r>
          </w:p>
        </w:tc>
      </w:tr>
      <w:tr w:rsidR="00772764" w:rsidRPr="0050002A" w14:paraId="6E500EB5" w14:textId="77777777" w:rsidTr="00100DE3">
        <w:trPr>
          <w:cantSplit/>
        </w:trPr>
        <w:tc>
          <w:tcPr>
            <w:tcW w:w="1872" w:type="dxa"/>
          </w:tcPr>
          <w:p w14:paraId="2F7A489D" w14:textId="3E3902F1" w:rsidR="00772764" w:rsidRPr="0050002A" w:rsidRDefault="00772764" w:rsidP="00100DE3">
            <w:pPr>
              <w:spacing w:after="0"/>
              <w:ind w:right="-72" w:firstLine="14"/>
              <w:jc w:val="left"/>
              <w:rPr>
                <w:sz w:val="22"/>
                <w:szCs w:val="22"/>
              </w:rPr>
            </w:pPr>
            <w:r w:rsidRPr="0050002A">
              <w:rPr>
                <w:sz w:val="22"/>
                <w:szCs w:val="22"/>
              </w:rPr>
              <w:t>CGC 16.1 b) vi)</w:t>
            </w:r>
          </w:p>
        </w:tc>
        <w:tc>
          <w:tcPr>
            <w:tcW w:w="7236" w:type="dxa"/>
          </w:tcPr>
          <w:p w14:paraId="01407459" w14:textId="18FE6DCD" w:rsidR="00772764" w:rsidRPr="0050002A" w:rsidRDefault="00772764" w:rsidP="00100DE3">
            <w:pPr>
              <w:spacing w:after="160"/>
              <w:ind w:left="734" w:right="-72" w:hanging="734"/>
              <w:rPr>
                <w:rStyle w:val="preparersnote"/>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16.1 b) vi) de las CGC.</w:t>
            </w:r>
          </w:p>
          <w:p w14:paraId="20BC2E7C" w14:textId="77777777" w:rsidR="00772764" w:rsidRPr="0050002A" w:rsidRDefault="00772764" w:rsidP="00100DE3">
            <w:pPr>
              <w:rPr>
                <w:i/>
                <w:sz w:val="22"/>
                <w:szCs w:val="22"/>
              </w:rPr>
            </w:pPr>
            <w:r w:rsidRPr="0050002A">
              <w:rPr>
                <w:i/>
                <w:sz w:val="22"/>
                <w:szCs w:val="22"/>
              </w:rPr>
              <w:t xml:space="preserve">[Nota: </w:t>
            </w:r>
            <w:r w:rsidRPr="0050002A">
              <w:rPr>
                <w:i/>
                <w:sz w:val="22"/>
                <w:szCs w:val="22"/>
              </w:rPr>
              <w:tab/>
              <w:t xml:space="preserve">Es posible que el Comprador desee también especificar, por ejemplo, que esas entidades no deben ser competidoras directas del Proveedor]. </w:t>
            </w:r>
          </w:p>
        </w:tc>
      </w:tr>
      <w:tr w:rsidR="00772764" w:rsidRPr="0050002A" w14:paraId="12C8BE2C" w14:textId="77777777" w:rsidTr="00100DE3">
        <w:tc>
          <w:tcPr>
            <w:tcW w:w="1872" w:type="dxa"/>
          </w:tcPr>
          <w:p w14:paraId="10511BEC" w14:textId="2C32B4D7" w:rsidR="00772764" w:rsidRPr="0050002A" w:rsidRDefault="00772764" w:rsidP="00100DE3">
            <w:pPr>
              <w:spacing w:after="0"/>
              <w:ind w:right="-72" w:firstLine="14"/>
              <w:jc w:val="left"/>
              <w:rPr>
                <w:sz w:val="22"/>
                <w:szCs w:val="22"/>
              </w:rPr>
            </w:pPr>
            <w:r w:rsidRPr="0050002A">
              <w:rPr>
                <w:sz w:val="22"/>
                <w:szCs w:val="22"/>
              </w:rPr>
              <w:t xml:space="preserve">CGC 16.1 b) </w:t>
            </w:r>
            <w:proofErr w:type="spellStart"/>
            <w:r w:rsidRPr="0050002A">
              <w:rPr>
                <w:sz w:val="22"/>
                <w:szCs w:val="22"/>
              </w:rPr>
              <w:t>vii</w:t>
            </w:r>
            <w:proofErr w:type="spellEnd"/>
            <w:r w:rsidRPr="0050002A">
              <w:rPr>
                <w:sz w:val="22"/>
                <w:szCs w:val="22"/>
              </w:rPr>
              <w:t>)</w:t>
            </w:r>
          </w:p>
        </w:tc>
        <w:tc>
          <w:tcPr>
            <w:tcW w:w="7236" w:type="dxa"/>
          </w:tcPr>
          <w:p w14:paraId="12A8E6A8" w14:textId="38238CC6" w:rsidR="00772764" w:rsidRPr="0050002A" w:rsidRDefault="00772764" w:rsidP="00300BFE">
            <w:pPr>
              <w:spacing w:after="0"/>
              <w:ind w:right="-72"/>
              <w:rPr>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16.1 b) </w:t>
            </w:r>
            <w:proofErr w:type="spellStart"/>
            <w:r w:rsidRPr="0050002A">
              <w:rPr>
                <w:rStyle w:val="preparersnote"/>
                <w:sz w:val="22"/>
                <w:szCs w:val="22"/>
              </w:rPr>
              <w:t>vii</w:t>
            </w:r>
            <w:proofErr w:type="spellEnd"/>
            <w:r w:rsidRPr="0050002A">
              <w:rPr>
                <w:rStyle w:val="preparersnote"/>
                <w:sz w:val="22"/>
                <w:szCs w:val="22"/>
              </w:rPr>
              <w:t>) de las CGC.</w:t>
            </w:r>
          </w:p>
          <w:p w14:paraId="74A57E2A" w14:textId="77777777" w:rsidR="00772764" w:rsidRPr="0050002A" w:rsidRDefault="00772764" w:rsidP="008D75E2">
            <w:pPr>
              <w:spacing w:after="0"/>
              <w:rPr>
                <w:sz w:val="22"/>
                <w:szCs w:val="22"/>
              </w:rPr>
            </w:pPr>
          </w:p>
          <w:p w14:paraId="0BE607DF" w14:textId="14DBAF5D" w:rsidR="00772764" w:rsidRPr="0050002A" w:rsidRDefault="00772764" w:rsidP="0072004B">
            <w:pPr>
              <w:rPr>
                <w:sz w:val="22"/>
                <w:szCs w:val="22"/>
              </w:rPr>
            </w:pPr>
            <w:r w:rsidRPr="0050002A">
              <w:rPr>
                <w:i/>
                <w:sz w:val="22"/>
                <w:szCs w:val="22"/>
              </w:rPr>
              <w:t>[Nota:</w:t>
            </w:r>
            <w:r w:rsidRPr="0050002A">
              <w:rPr>
                <w:sz w:val="22"/>
                <w:szCs w:val="22"/>
              </w:rPr>
              <w:tab/>
            </w:r>
            <w:r w:rsidRPr="0050002A">
              <w:rPr>
                <w:i/>
                <w:sz w:val="22"/>
                <w:szCs w:val="22"/>
              </w:rPr>
              <w:t xml:space="preserve">El Comprador puede mencionar, por ejemplo, a los miembros de su grupo comercial que no sean competidores directos del Proveedor, y </w:t>
            </w:r>
            <w:r w:rsidR="0072004B" w:rsidRPr="0050002A">
              <w:rPr>
                <w:i/>
                <w:sz w:val="22"/>
                <w:szCs w:val="22"/>
              </w:rPr>
              <w:t xml:space="preserve">establecer </w:t>
            </w:r>
            <w:r w:rsidRPr="0050002A">
              <w:rPr>
                <w:i/>
                <w:sz w:val="22"/>
                <w:szCs w:val="22"/>
              </w:rPr>
              <w:t>que debe</w:t>
            </w:r>
            <w:r w:rsidR="0072004B" w:rsidRPr="0050002A">
              <w:rPr>
                <w:i/>
                <w:sz w:val="22"/>
                <w:szCs w:val="22"/>
              </w:rPr>
              <w:t>rá</w:t>
            </w:r>
            <w:r w:rsidRPr="0050002A">
              <w:rPr>
                <w:i/>
                <w:sz w:val="22"/>
                <w:szCs w:val="22"/>
              </w:rPr>
              <w:t xml:space="preserve"> obtener y proporcionar al Proveedor pruebas por escrito de que esos actores respetarán las condiciones del Contrato como si fueran partes en él].</w:t>
            </w:r>
          </w:p>
        </w:tc>
      </w:tr>
      <w:tr w:rsidR="00772764" w:rsidRPr="0050002A" w14:paraId="1BCECBE8" w14:textId="77777777" w:rsidTr="00100DE3">
        <w:tc>
          <w:tcPr>
            <w:tcW w:w="1872" w:type="dxa"/>
          </w:tcPr>
          <w:p w14:paraId="3A344E64" w14:textId="4AE33BE1" w:rsidR="00772764" w:rsidRPr="0050002A" w:rsidRDefault="00772764" w:rsidP="00100DE3">
            <w:pPr>
              <w:spacing w:after="0"/>
              <w:ind w:right="-72" w:firstLine="14"/>
              <w:rPr>
                <w:sz w:val="22"/>
                <w:szCs w:val="22"/>
              </w:rPr>
            </w:pPr>
            <w:r w:rsidRPr="0050002A">
              <w:rPr>
                <w:sz w:val="22"/>
                <w:szCs w:val="22"/>
              </w:rPr>
              <w:t>CGC 16.2</w:t>
            </w:r>
          </w:p>
        </w:tc>
        <w:tc>
          <w:tcPr>
            <w:tcW w:w="7236" w:type="dxa"/>
          </w:tcPr>
          <w:p w14:paraId="03B012D8" w14:textId="0E52233E" w:rsidR="00772764" w:rsidRPr="0050002A" w:rsidRDefault="00772764" w:rsidP="00300BFE">
            <w:pPr>
              <w:spacing w:after="0"/>
              <w:rPr>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16.2 de las CGC.</w:t>
            </w:r>
            <w:r w:rsidRPr="0050002A">
              <w:rPr>
                <w:sz w:val="22"/>
                <w:szCs w:val="22"/>
              </w:rPr>
              <w:t xml:space="preserve"> </w:t>
            </w:r>
          </w:p>
          <w:p w14:paraId="14CFAB02" w14:textId="77777777" w:rsidR="00772764" w:rsidRPr="0050002A" w:rsidRDefault="00772764" w:rsidP="008D75E2">
            <w:pPr>
              <w:spacing w:after="0"/>
              <w:ind w:left="738" w:hanging="738"/>
              <w:rPr>
                <w:sz w:val="22"/>
                <w:szCs w:val="22"/>
              </w:rPr>
            </w:pPr>
          </w:p>
          <w:p w14:paraId="7DE02A97" w14:textId="77777777" w:rsidR="00772764" w:rsidRPr="0050002A" w:rsidRDefault="00772764" w:rsidP="00100DE3">
            <w:pPr>
              <w:pStyle w:val="explanatoryclause"/>
              <w:spacing w:after="240"/>
              <w:ind w:left="734" w:hanging="734"/>
              <w:rPr>
                <w:rFonts w:ascii="Times New Roman" w:hAnsi="Times New Roman"/>
                <w:szCs w:val="22"/>
              </w:rPr>
            </w:pPr>
            <w:r w:rsidRPr="0050002A">
              <w:rPr>
                <w:rFonts w:ascii="Times New Roman" w:hAnsi="Times New Roman"/>
                <w:i/>
                <w:szCs w:val="22"/>
              </w:rPr>
              <w:t xml:space="preserve">Nota: </w:t>
            </w:r>
            <w:r w:rsidR="00B85C48" w:rsidRPr="0050002A">
              <w:rPr>
                <w:rFonts w:ascii="Times New Roman" w:hAnsi="Times New Roman"/>
                <w:i/>
                <w:szCs w:val="22"/>
              </w:rPr>
              <w:tab/>
            </w:r>
            <w:r w:rsidRPr="0050002A">
              <w:rPr>
                <w:rFonts w:ascii="Times New Roman" w:hAnsi="Times New Roman"/>
                <w:i/>
                <w:szCs w:val="22"/>
              </w:rPr>
              <w:t>[Si se acepta que se realicen auditorías en el lugar, el Comprador puede especificar ciertas condiciones sobre la duración y el número de auditorías que se realizarán en un año, el horario o las fechas en que se pueden realizar las auditorías, las categorías de software que se han de someter a auditoría, los procedimientos para acceder a los equipos o el software del Comprador, el número de auditores y la afiliación de cada uno de ellos, el momento y las condiciones en que se deberá hacer la notificación previa, la indemnización que deberá efectuar el Proveedor por las pérdidas, obligaciones y gastos en que incurra el Comprador como resultado directo de la auditoría, etc.].</w:t>
            </w:r>
          </w:p>
        </w:tc>
      </w:tr>
    </w:tbl>
    <w:p w14:paraId="6771503B" w14:textId="37A7B4ED" w:rsidR="00772764" w:rsidRPr="0050002A" w:rsidRDefault="00772764">
      <w:pPr>
        <w:pStyle w:val="Head72"/>
        <w:numPr>
          <w:ilvl w:val="0"/>
          <w:numId w:val="40"/>
        </w:numPr>
      </w:pPr>
      <w:bookmarkStart w:id="1083" w:name="_Toc521497306"/>
      <w:bookmarkStart w:id="1084" w:name="_Toc252363620"/>
      <w:bookmarkStart w:id="1085" w:name="_Toc136426915"/>
      <w:r w:rsidRPr="0050002A">
        <w:t>Confidencialidad de la información (</w:t>
      </w:r>
      <w:r w:rsidR="001A22C9" w:rsidRPr="0050002A">
        <w:t>Cláusula</w:t>
      </w:r>
      <w:r w:rsidRPr="0050002A">
        <w:t xml:space="preserve"> 17 de las CGC)</w:t>
      </w:r>
      <w:bookmarkEnd w:id="1083"/>
      <w:bookmarkEnd w:id="1084"/>
      <w:bookmarkEnd w:id="108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2CCD7EFB" w14:textId="77777777" w:rsidTr="00100DE3">
        <w:tc>
          <w:tcPr>
            <w:tcW w:w="1872" w:type="dxa"/>
          </w:tcPr>
          <w:p w14:paraId="011FD62F" w14:textId="0A7D1051" w:rsidR="00772764" w:rsidRPr="0050002A" w:rsidRDefault="00772764" w:rsidP="00100DE3">
            <w:pPr>
              <w:spacing w:after="0"/>
              <w:ind w:right="-72" w:firstLine="14"/>
              <w:rPr>
                <w:sz w:val="22"/>
                <w:szCs w:val="22"/>
              </w:rPr>
            </w:pPr>
            <w:r w:rsidRPr="0050002A">
              <w:rPr>
                <w:sz w:val="22"/>
                <w:szCs w:val="22"/>
              </w:rPr>
              <w:t>CGC 17.1</w:t>
            </w:r>
          </w:p>
        </w:tc>
        <w:tc>
          <w:tcPr>
            <w:tcW w:w="7236" w:type="dxa"/>
          </w:tcPr>
          <w:p w14:paraId="3D686805" w14:textId="79BEE19F" w:rsidR="00772764" w:rsidRPr="0050002A" w:rsidRDefault="00772764" w:rsidP="00300BFE">
            <w:pPr>
              <w:spacing w:after="160"/>
              <w:rPr>
                <w:rStyle w:val="preparersnote"/>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17.1 de las CGC.</w:t>
            </w:r>
            <w:r w:rsidRPr="0050002A">
              <w:rPr>
                <w:i/>
                <w:sz w:val="22"/>
                <w:szCs w:val="22"/>
              </w:rPr>
              <w:t xml:space="preserve"> </w:t>
            </w:r>
          </w:p>
          <w:p w14:paraId="696B6254" w14:textId="4D650D91" w:rsidR="00772764" w:rsidRPr="0050002A" w:rsidRDefault="00772764" w:rsidP="00100DE3">
            <w:pPr>
              <w:pStyle w:val="explanatoryclause"/>
              <w:spacing w:after="240"/>
              <w:ind w:left="734" w:hanging="734"/>
              <w:rPr>
                <w:i/>
                <w:szCs w:val="22"/>
              </w:rPr>
            </w:pPr>
            <w:r w:rsidRPr="0050002A">
              <w:rPr>
                <w:i/>
                <w:szCs w:val="22"/>
              </w:rPr>
              <w:t>[</w:t>
            </w:r>
            <w:r w:rsidRPr="0050002A">
              <w:rPr>
                <w:rFonts w:ascii="Times New Roman" w:hAnsi="Times New Roman"/>
                <w:b/>
                <w:i/>
                <w:szCs w:val="22"/>
              </w:rPr>
              <w:t>Nota:</w:t>
            </w:r>
            <w:r w:rsidRPr="0050002A">
              <w:rPr>
                <w:rFonts w:ascii="Times New Roman" w:hAnsi="Times New Roman"/>
                <w:i/>
                <w:szCs w:val="22"/>
              </w:rPr>
              <w:t xml:space="preserve"> </w:t>
            </w:r>
            <w:r w:rsidRPr="0050002A">
              <w:rPr>
                <w:rFonts w:ascii="Times New Roman" w:hAnsi="Times New Roman"/>
                <w:i/>
                <w:szCs w:val="22"/>
              </w:rPr>
              <w:tab/>
              <w:t xml:space="preserve">El Comprador podrá dar a los miembros de su grupo comercial o de los organismos conexos, por ejemplo, acceso a determinados tipos de información técnica o financiera que </w:t>
            </w:r>
            <w:r w:rsidR="0068205A" w:rsidRPr="0050002A">
              <w:rPr>
                <w:rFonts w:ascii="Times New Roman" w:hAnsi="Times New Roman"/>
                <w:i/>
                <w:szCs w:val="22"/>
              </w:rPr>
              <w:t xml:space="preserve">obtenga </w:t>
            </w:r>
            <w:r w:rsidRPr="0050002A">
              <w:rPr>
                <w:rFonts w:ascii="Times New Roman" w:hAnsi="Times New Roman"/>
                <w:i/>
                <w:szCs w:val="22"/>
              </w:rPr>
              <w:t>o elabor</w:t>
            </w:r>
            <w:r w:rsidR="0068205A" w:rsidRPr="0050002A">
              <w:rPr>
                <w:rFonts w:ascii="Times New Roman" w:hAnsi="Times New Roman"/>
                <w:i/>
                <w:szCs w:val="22"/>
              </w:rPr>
              <w:t>e</w:t>
            </w:r>
            <w:r w:rsidRPr="0050002A">
              <w:rPr>
                <w:rFonts w:ascii="Times New Roman" w:hAnsi="Times New Roman"/>
                <w:i/>
                <w:szCs w:val="22"/>
              </w:rPr>
              <w:t xml:space="preserve"> respecto del Proveedor y sus tecnologías de la información. En la CEC que contemple esa </w:t>
            </w:r>
            <w:r w:rsidR="0068205A" w:rsidRPr="0050002A">
              <w:rPr>
                <w:rFonts w:ascii="Times New Roman" w:hAnsi="Times New Roman"/>
                <w:i/>
                <w:szCs w:val="22"/>
              </w:rPr>
              <w:t xml:space="preserve">eximición </w:t>
            </w:r>
            <w:r w:rsidRPr="0050002A">
              <w:rPr>
                <w:rFonts w:ascii="Times New Roman" w:hAnsi="Times New Roman"/>
                <w:i/>
                <w:szCs w:val="22"/>
              </w:rPr>
              <w:t xml:space="preserve">se deberá definir a qué personas alcanza y, normalmente, </w:t>
            </w:r>
            <w:r w:rsidR="0068205A" w:rsidRPr="0050002A">
              <w:rPr>
                <w:rFonts w:ascii="Times New Roman" w:hAnsi="Times New Roman"/>
                <w:i/>
                <w:szCs w:val="22"/>
              </w:rPr>
              <w:t xml:space="preserve">establecer </w:t>
            </w:r>
            <w:r w:rsidRPr="0050002A">
              <w:rPr>
                <w:rFonts w:ascii="Times New Roman" w:hAnsi="Times New Roman"/>
                <w:i/>
                <w:szCs w:val="22"/>
              </w:rPr>
              <w:t>que el Comprador debe</w:t>
            </w:r>
            <w:r w:rsidR="0068205A" w:rsidRPr="0050002A">
              <w:rPr>
                <w:rFonts w:ascii="Times New Roman" w:hAnsi="Times New Roman"/>
                <w:i/>
                <w:szCs w:val="22"/>
              </w:rPr>
              <w:t>rá</w:t>
            </w:r>
            <w:r w:rsidRPr="0050002A">
              <w:rPr>
                <w:rFonts w:ascii="Times New Roman" w:hAnsi="Times New Roman"/>
                <w:i/>
                <w:szCs w:val="22"/>
              </w:rPr>
              <w:t xml:space="preserve"> garantizar que tales personas conozcan y cumplan las obligaciones del Comprador en virtud de la </w:t>
            </w:r>
            <w:r w:rsidR="001A22C9" w:rsidRPr="0050002A">
              <w:rPr>
                <w:rFonts w:ascii="Times New Roman" w:hAnsi="Times New Roman"/>
                <w:i/>
                <w:szCs w:val="22"/>
              </w:rPr>
              <w:t>Cláusula</w:t>
            </w:r>
            <w:r w:rsidRPr="0050002A">
              <w:rPr>
                <w:rFonts w:ascii="Times New Roman" w:hAnsi="Times New Roman"/>
                <w:i/>
                <w:szCs w:val="22"/>
              </w:rPr>
              <w:t xml:space="preserve"> 17 de las CGC, como si fueran partes en el Contrato en lugar del Comprador.</w:t>
            </w:r>
          </w:p>
          <w:p w14:paraId="57A82601" w14:textId="2D4D5375" w:rsidR="00772764" w:rsidRPr="0050002A" w:rsidRDefault="00772764" w:rsidP="00100DE3">
            <w:pPr>
              <w:spacing w:after="160"/>
              <w:ind w:left="734" w:hanging="734"/>
              <w:rPr>
                <w:rStyle w:val="preparersnote"/>
                <w:sz w:val="22"/>
                <w:szCs w:val="22"/>
              </w:rPr>
            </w:pPr>
            <w:r w:rsidRPr="0050002A">
              <w:rPr>
                <w:rStyle w:val="preparersnote"/>
                <w:b w:val="0"/>
                <w:sz w:val="22"/>
                <w:szCs w:val="22"/>
              </w:rPr>
              <w:t xml:space="preserve">De ser necesario y apropiado, especifique </w:t>
            </w:r>
            <w:r w:rsidRPr="0050002A">
              <w:rPr>
                <w:rStyle w:val="preparersnote"/>
                <w:sz w:val="22"/>
                <w:szCs w:val="22"/>
              </w:rPr>
              <w:t xml:space="preserve">las personas, los temas y las condiciones a los cuales no se aplica la </w:t>
            </w:r>
            <w:r w:rsidR="001A22C9" w:rsidRPr="0050002A">
              <w:rPr>
                <w:rStyle w:val="preparersnote"/>
                <w:sz w:val="22"/>
                <w:szCs w:val="22"/>
              </w:rPr>
              <w:t>Cláusula</w:t>
            </w:r>
            <w:r w:rsidRPr="0050002A">
              <w:rPr>
                <w:rStyle w:val="preparersnote"/>
                <w:sz w:val="22"/>
                <w:szCs w:val="22"/>
              </w:rPr>
              <w:t xml:space="preserve"> de confidencialidad</w:t>
            </w:r>
            <w:r w:rsidRPr="0050002A">
              <w:rPr>
                <w:rStyle w:val="preparersnote"/>
                <w:b w:val="0"/>
                <w:sz w:val="22"/>
                <w:szCs w:val="22"/>
              </w:rPr>
              <w:t>].</w:t>
            </w:r>
          </w:p>
          <w:p w14:paraId="68C6C702" w14:textId="77777777" w:rsidR="00772764" w:rsidRPr="0050002A" w:rsidRDefault="00772764" w:rsidP="00100DE3">
            <w:pPr>
              <w:rPr>
                <w:sz w:val="22"/>
                <w:szCs w:val="22"/>
              </w:rPr>
            </w:pPr>
          </w:p>
        </w:tc>
      </w:tr>
    </w:tbl>
    <w:p w14:paraId="628D2232" w14:textId="77777777" w:rsidR="00772764" w:rsidRPr="0050002A" w:rsidRDefault="00772764" w:rsidP="00772764">
      <w:pPr>
        <w:pStyle w:val="Head71"/>
        <w:rPr>
          <w:rFonts w:ascii="Times New Roman" w:hAnsi="Times New Roman"/>
        </w:rPr>
      </w:pPr>
      <w:bookmarkStart w:id="1086" w:name="_Toc521497307"/>
      <w:bookmarkStart w:id="1087" w:name="_Toc252363621"/>
      <w:bookmarkStart w:id="1088" w:name="_Toc136426916"/>
      <w:r w:rsidRPr="0050002A">
        <w:rPr>
          <w:rFonts w:ascii="Times New Roman" w:hAnsi="Times New Roman"/>
        </w:rPr>
        <w:t xml:space="preserve">E. Suministro, instalación, pruebas, puesta en servicio </w:t>
      </w:r>
      <w:r w:rsidRPr="0050002A">
        <w:rPr>
          <w:rFonts w:ascii="Times New Roman" w:hAnsi="Times New Roman"/>
        </w:rPr>
        <w:br/>
        <w:t>y aceptación del Sistema</w:t>
      </w:r>
      <w:bookmarkEnd w:id="1086"/>
      <w:bookmarkEnd w:id="1087"/>
      <w:bookmarkEnd w:id="1088"/>
    </w:p>
    <w:p w14:paraId="5B65CF26" w14:textId="0D3F600C" w:rsidR="00772764" w:rsidRPr="0050002A" w:rsidRDefault="00772764">
      <w:pPr>
        <w:pStyle w:val="Head72"/>
        <w:numPr>
          <w:ilvl w:val="0"/>
          <w:numId w:val="40"/>
        </w:numPr>
        <w:spacing w:before="360"/>
      </w:pPr>
      <w:bookmarkStart w:id="1089" w:name="_Toc521497308"/>
      <w:bookmarkStart w:id="1090" w:name="_Toc252363622"/>
      <w:bookmarkStart w:id="1091" w:name="_Toc136426917"/>
      <w:r w:rsidRPr="0050002A">
        <w:t>Representantes (</w:t>
      </w:r>
      <w:r w:rsidR="001A22C9" w:rsidRPr="0050002A">
        <w:t>Cláusula</w:t>
      </w:r>
      <w:r w:rsidRPr="0050002A">
        <w:t> 18 de las CGC)</w:t>
      </w:r>
      <w:bookmarkEnd w:id="1089"/>
      <w:bookmarkEnd w:id="1090"/>
      <w:bookmarkEnd w:id="1091"/>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0D07D6D6" w14:textId="77777777" w:rsidTr="00D50C3A">
        <w:trPr>
          <w:trHeight w:val="1650"/>
        </w:trPr>
        <w:tc>
          <w:tcPr>
            <w:tcW w:w="1872" w:type="dxa"/>
          </w:tcPr>
          <w:p w14:paraId="6BC8CFBA" w14:textId="2A437A44" w:rsidR="00772764" w:rsidRPr="0050002A" w:rsidRDefault="00772764" w:rsidP="00100DE3">
            <w:pPr>
              <w:spacing w:after="0"/>
              <w:ind w:right="-72" w:firstLine="14"/>
              <w:rPr>
                <w:sz w:val="22"/>
                <w:szCs w:val="22"/>
              </w:rPr>
            </w:pPr>
            <w:r w:rsidRPr="0050002A">
              <w:rPr>
                <w:sz w:val="22"/>
                <w:szCs w:val="22"/>
              </w:rPr>
              <w:t>CGC 18.1</w:t>
            </w:r>
          </w:p>
        </w:tc>
        <w:tc>
          <w:tcPr>
            <w:tcW w:w="7236" w:type="dxa"/>
          </w:tcPr>
          <w:p w14:paraId="11D5F421" w14:textId="71E53F22" w:rsidR="00772764" w:rsidRPr="0050002A" w:rsidRDefault="00772764" w:rsidP="00300BFE">
            <w:pPr>
              <w:ind w:firstLine="14"/>
              <w:rPr>
                <w:rStyle w:val="preparersnote"/>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18 de las CGC.</w:t>
            </w:r>
          </w:p>
          <w:p w14:paraId="58035CA5" w14:textId="77777777" w:rsidR="00772764" w:rsidRPr="0050002A" w:rsidRDefault="00772764" w:rsidP="008D75E2">
            <w:pPr>
              <w:spacing w:after="0"/>
              <w:ind w:left="648" w:hanging="634"/>
              <w:rPr>
                <w:sz w:val="22"/>
                <w:szCs w:val="22"/>
              </w:rPr>
            </w:pPr>
            <w:r w:rsidRPr="0050002A">
              <w:rPr>
                <w:sz w:val="22"/>
                <w:szCs w:val="22"/>
              </w:rPr>
              <w:t xml:space="preserve"> </w:t>
            </w:r>
          </w:p>
          <w:p w14:paraId="14060ACC" w14:textId="77777777" w:rsidR="00772764" w:rsidRPr="0050002A" w:rsidRDefault="00772764" w:rsidP="00100DE3">
            <w:pPr>
              <w:pStyle w:val="explanatoryclause"/>
              <w:spacing w:after="240"/>
              <w:ind w:left="734" w:hanging="734"/>
              <w:rPr>
                <w:rFonts w:ascii="Times New Roman" w:hAnsi="Times New Roman"/>
                <w:i/>
                <w:szCs w:val="22"/>
              </w:rPr>
            </w:pPr>
            <w:r w:rsidRPr="0050002A">
              <w:rPr>
                <w:rFonts w:ascii="Times New Roman" w:hAnsi="Times New Roman"/>
                <w:i/>
                <w:szCs w:val="22"/>
              </w:rPr>
              <w:t>[</w:t>
            </w:r>
            <w:r w:rsidRPr="0050002A">
              <w:rPr>
                <w:rFonts w:ascii="Times New Roman" w:hAnsi="Times New Roman"/>
                <w:b/>
                <w:i/>
                <w:szCs w:val="22"/>
              </w:rPr>
              <w:t>Nota:</w:t>
            </w:r>
            <w:r w:rsidRPr="0050002A">
              <w:rPr>
                <w:rFonts w:ascii="Times New Roman" w:hAnsi="Times New Roman"/>
                <w:i/>
                <w:szCs w:val="22"/>
              </w:rPr>
              <w:t xml:space="preserve"> </w:t>
            </w:r>
            <w:r w:rsidRPr="0050002A">
              <w:rPr>
                <w:rFonts w:ascii="Times New Roman" w:hAnsi="Times New Roman"/>
                <w:i/>
                <w:szCs w:val="22"/>
              </w:rPr>
              <w:tab/>
              <w:t>Si corresponde, especifique las facultades o limitaciones adicionales].</w:t>
            </w:r>
          </w:p>
          <w:p w14:paraId="46D8FA51" w14:textId="43E20FB4" w:rsidR="00772764" w:rsidRPr="0050002A" w:rsidRDefault="00772764" w:rsidP="00B14537">
            <w:pPr>
              <w:spacing w:after="240"/>
              <w:ind w:left="648" w:hanging="634"/>
              <w:rPr>
                <w:sz w:val="22"/>
                <w:szCs w:val="22"/>
              </w:rPr>
            </w:pPr>
            <w:r w:rsidRPr="0050002A">
              <w:rPr>
                <w:sz w:val="22"/>
                <w:szCs w:val="22"/>
              </w:rPr>
              <w:t xml:space="preserve">El gerente de </w:t>
            </w:r>
            <w:r w:rsidR="00B14537" w:rsidRPr="0050002A">
              <w:rPr>
                <w:sz w:val="22"/>
                <w:szCs w:val="22"/>
              </w:rPr>
              <w:t>p</w:t>
            </w:r>
            <w:r w:rsidRPr="0050002A">
              <w:rPr>
                <w:sz w:val="22"/>
                <w:szCs w:val="22"/>
              </w:rPr>
              <w:t xml:space="preserve">royecto del Comprador tendrá las siguientes facultades o limitaciones adicionales a su autoridad para representar al Comprador en las cuestiones relativas al Contrato </w:t>
            </w:r>
            <w:r w:rsidRPr="0050002A">
              <w:rPr>
                <w:rStyle w:val="preparersnote"/>
                <w:b w:val="0"/>
                <w:sz w:val="22"/>
                <w:szCs w:val="22"/>
              </w:rPr>
              <w:t>[incluya</w:t>
            </w:r>
            <w:r w:rsidRPr="0050002A">
              <w:rPr>
                <w:rStyle w:val="preparersnote"/>
                <w:sz w:val="22"/>
                <w:szCs w:val="22"/>
              </w:rPr>
              <w:t xml:space="preserve"> las </w:t>
            </w:r>
            <w:r w:rsidR="001A22C9" w:rsidRPr="0050002A">
              <w:rPr>
                <w:rStyle w:val="preparersnote"/>
                <w:sz w:val="22"/>
                <w:szCs w:val="22"/>
              </w:rPr>
              <w:t>Cláusula</w:t>
            </w:r>
            <w:r w:rsidRPr="0050002A">
              <w:rPr>
                <w:rStyle w:val="preparersnote"/>
                <w:sz w:val="22"/>
                <w:szCs w:val="22"/>
              </w:rPr>
              <w:t>s necesarias y apropiadas</w:t>
            </w:r>
            <w:r w:rsidRPr="0050002A">
              <w:rPr>
                <w:rStyle w:val="preparersnote"/>
                <w:b w:val="0"/>
                <w:sz w:val="22"/>
                <w:szCs w:val="22"/>
              </w:rPr>
              <w:t>].</w:t>
            </w:r>
            <w:r w:rsidRPr="0050002A">
              <w:rPr>
                <w:sz w:val="22"/>
                <w:szCs w:val="22"/>
              </w:rPr>
              <w:t xml:space="preserve"> </w:t>
            </w:r>
          </w:p>
        </w:tc>
      </w:tr>
      <w:tr w:rsidR="00772764" w:rsidRPr="0050002A" w14:paraId="7055523D" w14:textId="77777777" w:rsidTr="00D50C3A">
        <w:trPr>
          <w:trHeight w:val="1900"/>
        </w:trPr>
        <w:tc>
          <w:tcPr>
            <w:tcW w:w="1872" w:type="dxa"/>
          </w:tcPr>
          <w:p w14:paraId="00C98851" w14:textId="60DB96C4" w:rsidR="00772764" w:rsidRPr="0050002A" w:rsidRDefault="00772764" w:rsidP="00100DE3">
            <w:pPr>
              <w:spacing w:after="0"/>
              <w:ind w:right="-72" w:firstLine="14"/>
              <w:rPr>
                <w:sz w:val="22"/>
                <w:szCs w:val="22"/>
              </w:rPr>
            </w:pPr>
            <w:r w:rsidRPr="0050002A">
              <w:rPr>
                <w:sz w:val="22"/>
                <w:szCs w:val="22"/>
              </w:rPr>
              <w:t>CGC 18.2.2</w:t>
            </w:r>
          </w:p>
        </w:tc>
        <w:tc>
          <w:tcPr>
            <w:tcW w:w="7236" w:type="dxa"/>
          </w:tcPr>
          <w:p w14:paraId="4E7F4439" w14:textId="42900CB4" w:rsidR="00772764" w:rsidRPr="0050002A" w:rsidRDefault="00772764" w:rsidP="00D50C3A">
            <w:pPr>
              <w:ind w:firstLine="11"/>
              <w:rPr>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18.2.2 de las CGC.</w:t>
            </w:r>
          </w:p>
          <w:p w14:paraId="03690C6A" w14:textId="77777777" w:rsidR="00772764" w:rsidRPr="0050002A" w:rsidRDefault="00772764" w:rsidP="008D75E2">
            <w:pPr>
              <w:spacing w:after="0"/>
              <w:ind w:left="648" w:hanging="634"/>
              <w:rPr>
                <w:sz w:val="22"/>
                <w:szCs w:val="22"/>
              </w:rPr>
            </w:pPr>
            <w:r w:rsidRPr="0050002A">
              <w:rPr>
                <w:sz w:val="22"/>
                <w:szCs w:val="22"/>
              </w:rPr>
              <w:t xml:space="preserve"> </w:t>
            </w:r>
          </w:p>
          <w:p w14:paraId="700DE4F2" w14:textId="6333C607" w:rsidR="00772764" w:rsidRPr="0050002A" w:rsidRDefault="00772764" w:rsidP="00100DE3">
            <w:pPr>
              <w:pStyle w:val="explanatoryclause"/>
              <w:spacing w:after="240"/>
              <w:ind w:left="734" w:hanging="734"/>
              <w:rPr>
                <w:i/>
                <w:szCs w:val="22"/>
              </w:rPr>
            </w:pPr>
            <w:r w:rsidRPr="0050002A">
              <w:rPr>
                <w:i/>
                <w:szCs w:val="22"/>
              </w:rPr>
              <w:t>[</w:t>
            </w:r>
            <w:r w:rsidRPr="0050002A">
              <w:rPr>
                <w:rFonts w:ascii="Times New Roman" w:hAnsi="Times New Roman"/>
                <w:b/>
                <w:i/>
                <w:szCs w:val="22"/>
              </w:rPr>
              <w:t>Nota:</w:t>
            </w:r>
            <w:r w:rsidRPr="0050002A">
              <w:rPr>
                <w:rFonts w:ascii="Times New Roman" w:hAnsi="Times New Roman"/>
                <w:i/>
                <w:szCs w:val="22"/>
              </w:rPr>
              <w:t xml:space="preserve"> </w:t>
            </w:r>
            <w:r w:rsidRPr="0050002A">
              <w:rPr>
                <w:rFonts w:ascii="Times New Roman" w:hAnsi="Times New Roman"/>
                <w:i/>
                <w:szCs w:val="22"/>
              </w:rPr>
              <w:tab/>
              <w:t>Si corresponde, especifique facultades o limitaciones adicionales].</w:t>
            </w:r>
          </w:p>
          <w:p w14:paraId="6014F8B8" w14:textId="716A60E3" w:rsidR="00772764" w:rsidRPr="0050002A" w:rsidRDefault="00772764" w:rsidP="00100DE3">
            <w:pPr>
              <w:spacing w:after="160"/>
              <w:ind w:left="648" w:hanging="634"/>
              <w:rPr>
                <w:sz w:val="22"/>
                <w:szCs w:val="22"/>
              </w:rPr>
            </w:pPr>
            <w:r w:rsidRPr="0050002A">
              <w:rPr>
                <w:sz w:val="22"/>
                <w:szCs w:val="22"/>
              </w:rPr>
              <w:t xml:space="preserve">El representante del Proveedor tendrá las siguientes facultades o limitaciones adicionales a su autoridad para representar al Proveedor en cuestiones relativas al Contrato </w:t>
            </w:r>
            <w:r w:rsidRPr="0050002A">
              <w:rPr>
                <w:rStyle w:val="preparersnote"/>
                <w:b w:val="0"/>
                <w:sz w:val="22"/>
                <w:szCs w:val="22"/>
              </w:rPr>
              <w:t>[incluya</w:t>
            </w:r>
            <w:r w:rsidRPr="0050002A">
              <w:rPr>
                <w:rStyle w:val="preparersnote"/>
                <w:sz w:val="22"/>
                <w:szCs w:val="22"/>
              </w:rPr>
              <w:t xml:space="preserve"> las </w:t>
            </w:r>
            <w:r w:rsidR="001A22C9" w:rsidRPr="0050002A">
              <w:rPr>
                <w:rStyle w:val="preparersnote"/>
                <w:sz w:val="22"/>
                <w:szCs w:val="22"/>
              </w:rPr>
              <w:t>Cláusula</w:t>
            </w:r>
            <w:r w:rsidRPr="0050002A">
              <w:rPr>
                <w:rStyle w:val="preparersnote"/>
                <w:sz w:val="22"/>
                <w:szCs w:val="22"/>
              </w:rPr>
              <w:t>s necesarias y apropiadas</w:t>
            </w:r>
            <w:r w:rsidRPr="0050002A">
              <w:rPr>
                <w:rStyle w:val="preparersnote"/>
                <w:b w:val="0"/>
                <w:sz w:val="22"/>
                <w:szCs w:val="22"/>
              </w:rPr>
              <w:t xml:space="preserve">]. </w:t>
            </w:r>
          </w:p>
          <w:p w14:paraId="1F969EC3" w14:textId="77777777" w:rsidR="00772764" w:rsidRPr="0050002A" w:rsidRDefault="00772764" w:rsidP="00100DE3">
            <w:pPr>
              <w:rPr>
                <w:sz w:val="22"/>
                <w:szCs w:val="22"/>
              </w:rPr>
            </w:pPr>
            <w:r w:rsidRPr="0050002A">
              <w:rPr>
                <w:i/>
                <w:sz w:val="22"/>
                <w:szCs w:val="22"/>
              </w:rPr>
              <w:t>[</w:t>
            </w:r>
            <w:r w:rsidRPr="0050002A">
              <w:rPr>
                <w:b/>
                <w:i/>
                <w:sz w:val="22"/>
                <w:szCs w:val="22"/>
              </w:rPr>
              <w:t>Nota:</w:t>
            </w:r>
            <w:r w:rsidRPr="0050002A">
              <w:rPr>
                <w:i/>
                <w:sz w:val="22"/>
                <w:szCs w:val="22"/>
              </w:rPr>
              <w:t xml:space="preserve"> </w:t>
            </w:r>
            <w:r w:rsidRPr="0050002A">
              <w:rPr>
                <w:i/>
                <w:sz w:val="22"/>
                <w:szCs w:val="22"/>
              </w:rPr>
              <w:tab/>
              <w:t>Toda facultad o limitación adicional del representante del Proveedor estará, forzosamente, supeditada a las conversaciones que se mantendrán para finalizar el Contrato y las CEC se modificarán según corresponda].</w:t>
            </w:r>
          </w:p>
        </w:tc>
      </w:tr>
    </w:tbl>
    <w:p w14:paraId="1440DF3B" w14:textId="2B01A840" w:rsidR="00772764" w:rsidRPr="0050002A" w:rsidRDefault="00772764">
      <w:pPr>
        <w:pStyle w:val="Head72"/>
        <w:numPr>
          <w:ilvl w:val="0"/>
          <w:numId w:val="40"/>
        </w:numPr>
        <w:spacing w:before="360"/>
      </w:pPr>
      <w:bookmarkStart w:id="1092" w:name="_Toc521497309"/>
      <w:bookmarkStart w:id="1093" w:name="_Toc252363623"/>
      <w:bookmarkStart w:id="1094" w:name="_Toc136426918"/>
      <w:r w:rsidRPr="0050002A">
        <w:t>Plan del Proyecto (</w:t>
      </w:r>
      <w:r w:rsidR="001A22C9" w:rsidRPr="0050002A">
        <w:t>Cláusula</w:t>
      </w:r>
      <w:r w:rsidRPr="0050002A">
        <w:t xml:space="preserve"> 19 de las CGC)</w:t>
      </w:r>
      <w:bookmarkEnd w:id="1092"/>
      <w:bookmarkEnd w:id="1093"/>
      <w:bookmarkEnd w:id="1094"/>
    </w:p>
    <w:tbl>
      <w:tblPr>
        <w:tblW w:w="0" w:type="auto"/>
        <w:tblInd w:w="-34" w:type="dxa"/>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906"/>
        <w:gridCol w:w="7236"/>
      </w:tblGrid>
      <w:tr w:rsidR="00772764" w:rsidRPr="0050002A" w14:paraId="412926DA" w14:textId="77777777" w:rsidTr="002A4837">
        <w:tc>
          <w:tcPr>
            <w:tcW w:w="1906" w:type="dxa"/>
          </w:tcPr>
          <w:p w14:paraId="17C091A9" w14:textId="56CA1DA4" w:rsidR="00772764" w:rsidRPr="0050002A" w:rsidRDefault="00772764" w:rsidP="00100DE3">
            <w:pPr>
              <w:spacing w:after="0"/>
              <w:ind w:right="-72" w:firstLine="14"/>
              <w:rPr>
                <w:sz w:val="22"/>
                <w:szCs w:val="22"/>
              </w:rPr>
            </w:pPr>
            <w:r w:rsidRPr="0050002A">
              <w:rPr>
                <w:sz w:val="22"/>
                <w:szCs w:val="22"/>
              </w:rPr>
              <w:t>CGC 19.1</w:t>
            </w:r>
          </w:p>
        </w:tc>
        <w:tc>
          <w:tcPr>
            <w:tcW w:w="7236" w:type="dxa"/>
          </w:tcPr>
          <w:p w14:paraId="51A0AED9" w14:textId="625EAF08" w:rsidR="00772764" w:rsidRPr="0050002A" w:rsidRDefault="00772764" w:rsidP="00100DE3">
            <w:pPr>
              <w:spacing w:after="160"/>
              <w:ind w:left="738" w:right="-72" w:hanging="720"/>
              <w:rPr>
                <w:rStyle w:val="preparersnote"/>
                <w:b w:val="0"/>
                <w:sz w:val="22"/>
                <w:szCs w:val="22"/>
              </w:rPr>
            </w:pPr>
            <w:r w:rsidRPr="0050002A">
              <w:rPr>
                <w:sz w:val="22"/>
                <w:szCs w:val="22"/>
              </w:rPr>
              <w:t xml:space="preserve">Los capítulos del </w:t>
            </w:r>
            <w:r w:rsidR="00E1119A" w:rsidRPr="0050002A">
              <w:rPr>
                <w:sz w:val="22"/>
                <w:szCs w:val="22"/>
              </w:rPr>
              <w:t>p</w:t>
            </w:r>
            <w:r w:rsidRPr="0050002A">
              <w:rPr>
                <w:sz w:val="22"/>
                <w:szCs w:val="22"/>
              </w:rPr>
              <w:t xml:space="preserve">lan del Proyecto </w:t>
            </w:r>
            <w:r w:rsidR="0050002A" w:rsidRPr="0050002A">
              <w:rPr>
                <w:sz w:val="22"/>
                <w:szCs w:val="22"/>
              </w:rPr>
              <w:t>deben abordar</w:t>
            </w:r>
            <w:r w:rsidRPr="0050002A">
              <w:rPr>
                <w:sz w:val="22"/>
                <w:szCs w:val="22"/>
              </w:rPr>
              <w:t xml:space="preserve"> los temas siguientes: </w:t>
            </w:r>
          </w:p>
          <w:p w14:paraId="1C60AC5A" w14:textId="77777777" w:rsidR="00772764" w:rsidRPr="0050002A" w:rsidRDefault="00772764" w:rsidP="006C1465">
            <w:pPr>
              <w:spacing w:before="240" w:after="160"/>
              <w:ind w:left="963" w:right="-72" w:hanging="243"/>
              <w:outlineLvl w:val="6"/>
              <w:rPr>
                <w:rStyle w:val="preparersnote"/>
                <w:sz w:val="22"/>
                <w:szCs w:val="22"/>
              </w:rPr>
            </w:pPr>
            <w:r w:rsidRPr="0050002A">
              <w:rPr>
                <w:rStyle w:val="preparersnote"/>
                <w:sz w:val="22"/>
                <w:szCs w:val="22"/>
              </w:rPr>
              <w:t>a)</w:t>
            </w:r>
            <w:r w:rsidRPr="0050002A">
              <w:rPr>
                <w:rStyle w:val="preparersnote"/>
                <w:sz w:val="22"/>
                <w:szCs w:val="22"/>
              </w:rPr>
              <w:tab/>
              <w:t xml:space="preserve">plan de organización y gestión del Proyecto, con inclusión de </w:t>
            </w:r>
            <w:r w:rsidR="00E066A5" w:rsidRPr="0050002A">
              <w:rPr>
                <w:rStyle w:val="preparersnote"/>
                <w:sz w:val="22"/>
                <w:szCs w:val="22"/>
              </w:rPr>
              <w:t>garantías de calidad</w:t>
            </w:r>
            <w:r w:rsidR="004A1C89" w:rsidRPr="0050002A">
              <w:rPr>
                <w:rStyle w:val="preparersnote"/>
                <w:sz w:val="22"/>
                <w:szCs w:val="22"/>
              </w:rPr>
              <w:t>,</w:t>
            </w:r>
            <w:r w:rsidRPr="0050002A">
              <w:rPr>
                <w:rStyle w:val="preparersnote"/>
                <w:sz w:val="22"/>
                <w:szCs w:val="22"/>
              </w:rPr>
              <w:t xml:space="preserve"> gestión</w:t>
            </w:r>
            <w:r w:rsidR="00E066A5" w:rsidRPr="0050002A">
              <w:rPr>
                <w:rStyle w:val="preparersnote"/>
                <w:sz w:val="22"/>
                <w:szCs w:val="22"/>
              </w:rPr>
              <w:t xml:space="preserve"> de la configuración</w:t>
            </w:r>
            <w:r w:rsidRPr="0050002A">
              <w:rPr>
                <w:rStyle w:val="preparersnote"/>
                <w:sz w:val="22"/>
                <w:szCs w:val="22"/>
              </w:rPr>
              <w:t xml:space="preserve">, </w:t>
            </w:r>
            <w:r w:rsidR="00E066A5" w:rsidRPr="0050002A">
              <w:rPr>
                <w:rStyle w:val="preparersnote"/>
                <w:sz w:val="22"/>
                <w:szCs w:val="22"/>
              </w:rPr>
              <w:t xml:space="preserve">remisión </w:t>
            </w:r>
            <w:r w:rsidR="004A1C89" w:rsidRPr="0050002A">
              <w:rPr>
                <w:rStyle w:val="preparersnote"/>
                <w:sz w:val="22"/>
                <w:szCs w:val="22"/>
              </w:rPr>
              <w:t xml:space="preserve">de problemas </w:t>
            </w:r>
            <w:r w:rsidR="00E066A5" w:rsidRPr="0050002A">
              <w:rPr>
                <w:rStyle w:val="preparersnote"/>
                <w:sz w:val="22"/>
                <w:szCs w:val="22"/>
              </w:rPr>
              <w:t>a instancias superiores y resolución de problemas, etc.</w:t>
            </w:r>
            <w:r w:rsidRPr="0050002A">
              <w:rPr>
                <w:rStyle w:val="preparersnote"/>
                <w:sz w:val="22"/>
                <w:szCs w:val="22"/>
              </w:rPr>
              <w:t xml:space="preserve">; </w:t>
            </w:r>
          </w:p>
          <w:p w14:paraId="43C0B34A" w14:textId="6876DE86" w:rsidR="00772764" w:rsidRPr="0050002A" w:rsidRDefault="00772764" w:rsidP="00100DE3">
            <w:pPr>
              <w:spacing w:before="240" w:after="160"/>
              <w:ind w:left="1260" w:right="-72" w:hanging="540"/>
              <w:outlineLvl w:val="6"/>
              <w:rPr>
                <w:rStyle w:val="preparersnote"/>
                <w:sz w:val="22"/>
                <w:szCs w:val="22"/>
              </w:rPr>
            </w:pPr>
            <w:r w:rsidRPr="0050002A">
              <w:rPr>
                <w:rStyle w:val="preparersnote"/>
                <w:sz w:val="22"/>
                <w:szCs w:val="22"/>
              </w:rPr>
              <w:t xml:space="preserve">b) </w:t>
            </w:r>
            <w:r w:rsidR="006C1465" w:rsidRPr="0050002A">
              <w:rPr>
                <w:rStyle w:val="preparersnote"/>
                <w:sz w:val="22"/>
                <w:szCs w:val="22"/>
              </w:rPr>
              <w:t>plan de metodología para el desarrollo de sistemas</w:t>
            </w:r>
            <w:r w:rsidRPr="0050002A">
              <w:rPr>
                <w:rStyle w:val="preparersnote"/>
                <w:sz w:val="22"/>
                <w:szCs w:val="22"/>
              </w:rPr>
              <w:t xml:space="preserve">; </w:t>
            </w:r>
          </w:p>
          <w:p w14:paraId="52AAF95F" w14:textId="77777777" w:rsidR="00772764" w:rsidRPr="0050002A" w:rsidRDefault="00772764" w:rsidP="00100DE3">
            <w:pPr>
              <w:spacing w:before="240" w:after="160"/>
              <w:ind w:left="1260" w:right="-72" w:hanging="540"/>
              <w:outlineLvl w:val="6"/>
              <w:rPr>
                <w:rStyle w:val="preparersnote"/>
                <w:sz w:val="22"/>
                <w:szCs w:val="22"/>
              </w:rPr>
            </w:pPr>
            <w:r w:rsidRPr="0050002A">
              <w:rPr>
                <w:rStyle w:val="preparersnote"/>
                <w:sz w:val="22"/>
                <w:szCs w:val="22"/>
              </w:rPr>
              <w:t xml:space="preserve">c) plan de </w:t>
            </w:r>
            <w:r w:rsidR="00E066A5" w:rsidRPr="0050002A">
              <w:rPr>
                <w:rStyle w:val="preparersnote"/>
                <w:sz w:val="22"/>
                <w:szCs w:val="22"/>
              </w:rPr>
              <w:t>entrega e instalación</w:t>
            </w:r>
            <w:r w:rsidRPr="0050002A">
              <w:rPr>
                <w:rStyle w:val="preparersnote"/>
                <w:sz w:val="22"/>
                <w:szCs w:val="22"/>
              </w:rPr>
              <w:t xml:space="preserve">; </w:t>
            </w:r>
          </w:p>
          <w:p w14:paraId="042D830A" w14:textId="77777777" w:rsidR="00772764" w:rsidRPr="0050002A" w:rsidRDefault="00772764" w:rsidP="00100DE3">
            <w:pPr>
              <w:spacing w:before="240" w:after="160"/>
              <w:ind w:left="1260" w:right="-72" w:hanging="540"/>
              <w:outlineLvl w:val="6"/>
              <w:rPr>
                <w:rStyle w:val="preparersnote"/>
                <w:sz w:val="22"/>
                <w:szCs w:val="22"/>
              </w:rPr>
            </w:pPr>
            <w:r w:rsidRPr="0050002A">
              <w:rPr>
                <w:rStyle w:val="preparersnote"/>
                <w:sz w:val="22"/>
                <w:szCs w:val="22"/>
              </w:rPr>
              <w:t xml:space="preserve">d) plan de </w:t>
            </w:r>
            <w:r w:rsidR="00E066A5" w:rsidRPr="0050002A">
              <w:rPr>
                <w:rStyle w:val="preparersnote"/>
                <w:sz w:val="22"/>
                <w:szCs w:val="22"/>
              </w:rPr>
              <w:t>integración y migración de datos</w:t>
            </w:r>
            <w:r w:rsidRPr="0050002A">
              <w:rPr>
                <w:rStyle w:val="preparersnote"/>
                <w:sz w:val="22"/>
                <w:szCs w:val="22"/>
              </w:rPr>
              <w:t xml:space="preserve">; </w:t>
            </w:r>
          </w:p>
          <w:p w14:paraId="6108BBB8" w14:textId="77777777" w:rsidR="00E066A5" w:rsidRPr="0050002A" w:rsidRDefault="00772764" w:rsidP="00100DE3">
            <w:pPr>
              <w:spacing w:after="160"/>
              <w:ind w:left="738" w:right="-72"/>
              <w:rPr>
                <w:rStyle w:val="preparersnote"/>
                <w:sz w:val="22"/>
                <w:szCs w:val="22"/>
              </w:rPr>
            </w:pPr>
            <w:r w:rsidRPr="0050002A">
              <w:rPr>
                <w:rStyle w:val="preparersnote"/>
                <w:sz w:val="22"/>
                <w:szCs w:val="22"/>
              </w:rPr>
              <w:t xml:space="preserve">e) plan de </w:t>
            </w:r>
            <w:r w:rsidR="00E066A5" w:rsidRPr="0050002A">
              <w:rPr>
                <w:rStyle w:val="preparersnote"/>
                <w:sz w:val="22"/>
                <w:szCs w:val="22"/>
              </w:rPr>
              <w:t>capacitación;</w:t>
            </w:r>
          </w:p>
          <w:p w14:paraId="27167EAD" w14:textId="77777777" w:rsidR="006E1663" w:rsidRPr="0050002A" w:rsidRDefault="006E1663" w:rsidP="00100DE3">
            <w:pPr>
              <w:spacing w:after="160"/>
              <w:ind w:left="738" w:right="-72"/>
              <w:rPr>
                <w:rStyle w:val="preparersnote"/>
                <w:sz w:val="22"/>
                <w:szCs w:val="22"/>
              </w:rPr>
            </w:pPr>
            <w:r w:rsidRPr="0050002A">
              <w:rPr>
                <w:rStyle w:val="preparersnote"/>
                <w:sz w:val="22"/>
                <w:szCs w:val="22"/>
              </w:rPr>
              <w:t>f) plan de documentación;</w:t>
            </w:r>
          </w:p>
          <w:p w14:paraId="25067DDA" w14:textId="77777777" w:rsidR="006E1663" w:rsidRPr="0050002A" w:rsidRDefault="006E1663" w:rsidP="00100DE3">
            <w:pPr>
              <w:spacing w:after="160"/>
              <w:ind w:left="738" w:right="-72"/>
              <w:rPr>
                <w:rStyle w:val="preparersnote"/>
                <w:sz w:val="22"/>
                <w:szCs w:val="22"/>
              </w:rPr>
            </w:pPr>
            <w:r w:rsidRPr="0050002A">
              <w:rPr>
                <w:rStyle w:val="preparersnote"/>
                <w:sz w:val="22"/>
                <w:szCs w:val="22"/>
              </w:rPr>
              <w:t>g) plan de verificación, validación y pruebas</w:t>
            </w:r>
            <w:r w:rsidR="00DC788F" w:rsidRPr="0050002A">
              <w:rPr>
                <w:rStyle w:val="preparersnote"/>
                <w:sz w:val="22"/>
                <w:szCs w:val="22"/>
              </w:rPr>
              <w:t>;</w:t>
            </w:r>
          </w:p>
          <w:p w14:paraId="0516E738" w14:textId="77777777" w:rsidR="006E1663" w:rsidRPr="0050002A" w:rsidRDefault="006E1663" w:rsidP="00100DE3">
            <w:pPr>
              <w:spacing w:after="160"/>
              <w:ind w:left="738" w:right="-72"/>
              <w:rPr>
                <w:rStyle w:val="preparersnote"/>
                <w:sz w:val="22"/>
                <w:szCs w:val="22"/>
              </w:rPr>
            </w:pPr>
            <w:r w:rsidRPr="0050002A">
              <w:rPr>
                <w:rStyle w:val="preparersnote"/>
                <w:sz w:val="22"/>
                <w:szCs w:val="22"/>
              </w:rPr>
              <w:t>h) plan de soporte técnico, incluidos servicios de garantía</w:t>
            </w:r>
            <w:r w:rsidR="00DC788F" w:rsidRPr="0050002A">
              <w:rPr>
                <w:rStyle w:val="preparersnote"/>
                <w:sz w:val="22"/>
                <w:szCs w:val="22"/>
              </w:rPr>
              <w:t>;</w:t>
            </w:r>
          </w:p>
          <w:p w14:paraId="5AB10CB5" w14:textId="77777777" w:rsidR="00DC788F" w:rsidRPr="0050002A" w:rsidRDefault="006E1663" w:rsidP="00100DE3">
            <w:pPr>
              <w:spacing w:after="160"/>
              <w:ind w:left="738" w:right="-72"/>
              <w:rPr>
                <w:rStyle w:val="preparersnote"/>
                <w:sz w:val="22"/>
                <w:szCs w:val="22"/>
              </w:rPr>
            </w:pPr>
            <w:r w:rsidRPr="0050002A">
              <w:rPr>
                <w:rStyle w:val="preparersnote"/>
                <w:sz w:val="22"/>
                <w:szCs w:val="22"/>
              </w:rPr>
              <w:t>i) c</w:t>
            </w:r>
            <w:r w:rsidR="00DC788F" w:rsidRPr="0050002A">
              <w:rPr>
                <w:rStyle w:val="preparersnote"/>
                <w:sz w:val="22"/>
                <w:szCs w:val="22"/>
              </w:rPr>
              <w:t>alendario</w:t>
            </w:r>
            <w:r w:rsidRPr="0050002A">
              <w:rPr>
                <w:rStyle w:val="preparersnote"/>
                <w:sz w:val="22"/>
                <w:szCs w:val="22"/>
              </w:rPr>
              <w:t>s de tareas, plazos y recursos;</w:t>
            </w:r>
          </w:p>
          <w:p w14:paraId="554172E4" w14:textId="77777777" w:rsidR="00772764" w:rsidRPr="0050002A" w:rsidRDefault="004D011F" w:rsidP="00100DE3">
            <w:pPr>
              <w:spacing w:after="160"/>
              <w:ind w:left="738" w:right="-72"/>
              <w:rPr>
                <w:rStyle w:val="preparersnote"/>
                <w:sz w:val="22"/>
                <w:szCs w:val="22"/>
              </w:rPr>
            </w:pPr>
            <w:r w:rsidRPr="0050002A">
              <w:rPr>
                <w:rStyle w:val="preparersnote"/>
                <w:sz w:val="22"/>
                <w:szCs w:val="22"/>
              </w:rPr>
              <w:t>El Proponente</w:t>
            </w:r>
            <w:r w:rsidR="00FF1D6F" w:rsidRPr="0050002A">
              <w:rPr>
                <w:rStyle w:val="preparersnote"/>
                <w:sz w:val="22"/>
                <w:szCs w:val="22"/>
              </w:rPr>
              <w:t xml:space="preserve"> puede utilizar el</w:t>
            </w:r>
            <w:r w:rsidRPr="0050002A">
              <w:rPr>
                <w:rStyle w:val="preparersnote"/>
                <w:sz w:val="22"/>
                <w:szCs w:val="22"/>
              </w:rPr>
              <w:t xml:space="preserve"> formato de diagrama de GAN</w:t>
            </w:r>
            <w:r w:rsidR="00FF1D6F" w:rsidRPr="0050002A">
              <w:rPr>
                <w:rStyle w:val="preparersnote"/>
                <w:sz w:val="22"/>
                <w:szCs w:val="22"/>
              </w:rPr>
              <w:t>TT</w:t>
            </w:r>
            <w:r w:rsidR="004A1C89" w:rsidRPr="0050002A">
              <w:rPr>
                <w:rStyle w:val="preparersnote"/>
                <w:sz w:val="22"/>
                <w:szCs w:val="22"/>
              </w:rPr>
              <w:t>.</w:t>
            </w:r>
          </w:p>
          <w:p w14:paraId="4AE16753" w14:textId="7005E05C" w:rsidR="00772764" w:rsidRPr="0050002A" w:rsidRDefault="00772764" w:rsidP="00100DE3">
            <w:pPr>
              <w:spacing w:after="160"/>
              <w:ind w:left="738" w:right="-72"/>
              <w:rPr>
                <w:b/>
                <w:i/>
                <w:sz w:val="22"/>
                <w:szCs w:val="22"/>
              </w:rPr>
            </w:pPr>
            <w:r w:rsidRPr="0050002A">
              <w:rPr>
                <w:rStyle w:val="preparersnote"/>
                <w:b w:val="0"/>
                <w:i w:val="0"/>
                <w:sz w:val="22"/>
                <w:szCs w:val="22"/>
              </w:rPr>
              <w:t>Se puede encontrar más información sobre el contenido de cada uno de los capítulos mencionados en la sección sobre requisitos técnicos</w:t>
            </w:r>
            <w:r w:rsidRPr="0050002A">
              <w:rPr>
                <w:rStyle w:val="preparersnote"/>
                <w:b w:val="0"/>
                <w:sz w:val="22"/>
                <w:szCs w:val="22"/>
              </w:rPr>
              <w:t xml:space="preserve"> [indique la</w:t>
            </w:r>
            <w:r w:rsidR="0017599B" w:rsidRPr="0050002A">
              <w:rPr>
                <w:rStyle w:val="preparersnote"/>
                <w:b w:val="0"/>
                <w:sz w:val="22"/>
                <w:szCs w:val="22"/>
              </w:rPr>
              <w:t>s</w:t>
            </w:r>
            <w:r w:rsidRPr="0050002A">
              <w:rPr>
                <w:rStyle w:val="preparersnote"/>
                <w:b w:val="0"/>
                <w:sz w:val="22"/>
                <w:szCs w:val="22"/>
              </w:rPr>
              <w:t xml:space="preserve"> referencia</w:t>
            </w:r>
            <w:r w:rsidR="0017599B" w:rsidRPr="0050002A">
              <w:rPr>
                <w:rStyle w:val="preparersnote"/>
                <w:b w:val="0"/>
                <w:sz w:val="22"/>
                <w:szCs w:val="22"/>
              </w:rPr>
              <w:t>s  cruzadas</w:t>
            </w:r>
            <w:r w:rsidR="0017599B" w:rsidRPr="0050002A">
              <w:rPr>
                <w:rStyle w:val="preparersnote"/>
                <w:b w:val="0"/>
              </w:rPr>
              <w:t>].</w:t>
            </w:r>
          </w:p>
          <w:p w14:paraId="4445B478" w14:textId="77777777" w:rsidR="00772764" w:rsidRPr="0050002A" w:rsidRDefault="00772764" w:rsidP="00100DE3">
            <w:pPr>
              <w:rPr>
                <w:sz w:val="22"/>
                <w:szCs w:val="22"/>
              </w:rPr>
            </w:pPr>
          </w:p>
        </w:tc>
      </w:tr>
      <w:tr w:rsidR="00772764" w:rsidRPr="0050002A" w14:paraId="1614ADC8" w14:textId="77777777" w:rsidTr="002A4837">
        <w:tc>
          <w:tcPr>
            <w:tcW w:w="1906" w:type="dxa"/>
          </w:tcPr>
          <w:p w14:paraId="62C44911" w14:textId="7306C379" w:rsidR="00772764" w:rsidRPr="0050002A" w:rsidRDefault="00772764" w:rsidP="00100DE3">
            <w:pPr>
              <w:spacing w:after="0"/>
              <w:ind w:right="-72" w:firstLine="14"/>
              <w:rPr>
                <w:sz w:val="22"/>
                <w:szCs w:val="22"/>
              </w:rPr>
            </w:pPr>
            <w:r w:rsidRPr="0050002A">
              <w:rPr>
                <w:sz w:val="22"/>
                <w:szCs w:val="22"/>
              </w:rPr>
              <w:t>CGC 19.6</w:t>
            </w:r>
          </w:p>
        </w:tc>
        <w:tc>
          <w:tcPr>
            <w:tcW w:w="7236" w:type="dxa"/>
          </w:tcPr>
          <w:p w14:paraId="1F340325" w14:textId="77777777" w:rsidR="00772764" w:rsidRPr="0050002A" w:rsidRDefault="00772764" w:rsidP="00100DE3">
            <w:pPr>
              <w:pStyle w:val="explanatoryclause"/>
              <w:spacing w:after="160"/>
              <w:rPr>
                <w:rFonts w:ascii="Times New Roman" w:hAnsi="Times New Roman"/>
                <w:i/>
                <w:szCs w:val="22"/>
              </w:rPr>
            </w:pPr>
            <w:r w:rsidRPr="0050002A">
              <w:rPr>
                <w:rFonts w:ascii="Times New Roman" w:hAnsi="Times New Roman"/>
                <w:b/>
                <w:i/>
                <w:szCs w:val="22"/>
              </w:rPr>
              <w:t xml:space="preserve">El Proveedor presentará al Comprador los siguientes informes: </w:t>
            </w:r>
          </w:p>
          <w:p w14:paraId="2969607C" w14:textId="77777777" w:rsidR="00772764" w:rsidRPr="0050002A" w:rsidRDefault="00772764" w:rsidP="00F27666">
            <w:pPr>
              <w:spacing w:after="160"/>
              <w:ind w:left="1128" w:right="-72" w:hanging="540"/>
              <w:rPr>
                <w:b/>
                <w:i/>
                <w:sz w:val="22"/>
                <w:szCs w:val="22"/>
              </w:rPr>
            </w:pPr>
            <w:r w:rsidRPr="0050002A">
              <w:rPr>
                <w:b/>
                <w:i/>
                <w:sz w:val="22"/>
                <w:szCs w:val="22"/>
              </w:rPr>
              <w:t>i)</w:t>
            </w:r>
            <w:r w:rsidRPr="0050002A">
              <w:rPr>
                <w:b/>
                <w:i/>
                <w:sz w:val="22"/>
                <w:szCs w:val="22"/>
              </w:rPr>
              <w:tab/>
              <w:t>informes mensuales sobre las inspecciones y el aseguramiento de la calidad;</w:t>
            </w:r>
          </w:p>
          <w:p w14:paraId="4AA737CF" w14:textId="74F98806" w:rsidR="00772764" w:rsidRPr="0050002A" w:rsidRDefault="00772764" w:rsidP="00F27666">
            <w:pPr>
              <w:spacing w:after="160"/>
              <w:ind w:left="1128" w:right="-72" w:hanging="540"/>
              <w:rPr>
                <w:b/>
                <w:i/>
                <w:sz w:val="22"/>
                <w:szCs w:val="22"/>
              </w:rPr>
            </w:pPr>
            <w:proofErr w:type="spellStart"/>
            <w:r w:rsidRPr="0050002A">
              <w:rPr>
                <w:b/>
                <w:i/>
                <w:sz w:val="22"/>
                <w:szCs w:val="22"/>
              </w:rPr>
              <w:t>ii</w:t>
            </w:r>
            <w:proofErr w:type="spellEnd"/>
            <w:r w:rsidRPr="0050002A">
              <w:rPr>
                <w:b/>
                <w:i/>
                <w:sz w:val="22"/>
                <w:szCs w:val="22"/>
              </w:rPr>
              <w:t xml:space="preserve">) </w:t>
            </w:r>
            <w:r w:rsidR="00F27666" w:rsidRPr="0050002A">
              <w:rPr>
                <w:b/>
                <w:i/>
                <w:sz w:val="22"/>
                <w:szCs w:val="22"/>
              </w:rPr>
              <w:t xml:space="preserve">    </w:t>
            </w:r>
            <w:r w:rsidRPr="0050002A">
              <w:rPr>
                <w:b/>
                <w:i/>
                <w:sz w:val="22"/>
                <w:szCs w:val="22"/>
              </w:rPr>
              <w:t>informes mensuales sobre los resultados de las pruebas a las que se somete a los participantes de las actividades de capacitación;</w:t>
            </w:r>
          </w:p>
          <w:p w14:paraId="38AB5844" w14:textId="7E5EDE49" w:rsidR="00772764" w:rsidRPr="0050002A" w:rsidRDefault="00772764" w:rsidP="00F27666">
            <w:pPr>
              <w:spacing w:after="160"/>
              <w:ind w:left="1128" w:hanging="567"/>
              <w:rPr>
                <w:b/>
                <w:i/>
                <w:sz w:val="22"/>
                <w:szCs w:val="22"/>
              </w:rPr>
            </w:pPr>
            <w:proofErr w:type="spellStart"/>
            <w:r w:rsidRPr="0050002A">
              <w:rPr>
                <w:b/>
                <w:i/>
                <w:sz w:val="22"/>
                <w:szCs w:val="22"/>
              </w:rPr>
              <w:t>iii</w:t>
            </w:r>
            <w:proofErr w:type="spellEnd"/>
            <w:r w:rsidRPr="0050002A">
              <w:rPr>
                <w:b/>
                <w:i/>
                <w:sz w:val="22"/>
                <w:szCs w:val="22"/>
              </w:rPr>
              <w:t>)</w:t>
            </w:r>
            <w:r w:rsidR="00F27666" w:rsidRPr="0050002A">
              <w:rPr>
                <w:b/>
                <w:i/>
                <w:sz w:val="22"/>
                <w:szCs w:val="22"/>
              </w:rPr>
              <w:t xml:space="preserve">    </w:t>
            </w:r>
            <w:r w:rsidRPr="0050002A">
              <w:rPr>
                <w:b/>
                <w:i/>
                <w:sz w:val="22"/>
                <w:szCs w:val="22"/>
              </w:rPr>
              <w:t xml:space="preserve"> registro mensual de solicitudes de servicio y problemas resueltos</w:t>
            </w:r>
            <w:r w:rsidR="00F27666" w:rsidRPr="0050002A">
              <w:rPr>
                <w:b/>
                <w:i/>
                <w:sz w:val="22"/>
                <w:szCs w:val="22"/>
              </w:rPr>
              <w:t xml:space="preserve">, </w:t>
            </w:r>
          </w:p>
          <w:p w14:paraId="0C14D3F9" w14:textId="7B2BFBEE" w:rsidR="00F27666" w:rsidRPr="0050002A" w:rsidRDefault="00F27666" w:rsidP="00F27666">
            <w:pPr>
              <w:spacing w:after="160"/>
              <w:ind w:left="1128" w:hanging="634"/>
              <w:rPr>
                <w:rStyle w:val="preparersnote"/>
                <w:sz w:val="22"/>
                <w:szCs w:val="22"/>
              </w:rPr>
            </w:pPr>
            <w:r w:rsidRPr="0050002A">
              <w:rPr>
                <w:rStyle w:val="preparersnote"/>
                <w:sz w:val="22"/>
                <w:szCs w:val="22"/>
              </w:rPr>
              <w:t>(</w:t>
            </w:r>
            <w:proofErr w:type="spellStart"/>
            <w:r w:rsidRPr="0050002A">
              <w:rPr>
                <w:rStyle w:val="preparersnote"/>
                <w:sz w:val="22"/>
                <w:szCs w:val="22"/>
              </w:rPr>
              <w:t>iv</w:t>
            </w:r>
            <w:proofErr w:type="spellEnd"/>
            <w:r w:rsidRPr="0050002A">
              <w:rPr>
                <w:rStyle w:val="preparersnote"/>
                <w:sz w:val="22"/>
                <w:szCs w:val="22"/>
              </w:rPr>
              <w:t>)    Si se ha evaluado que el contrato presenta riesgos de seguridad cibernética reales o potenciales, debe incluirse lo siguiente: “informe mensual sobre el estado de cumplimiento de la gestión de riesgos de seguridad cibernética, y cualquier riesgo y mitigación de seguridad cibernética previsible”.]</w:t>
            </w:r>
          </w:p>
        </w:tc>
      </w:tr>
      <w:tr w:rsidR="00F27666" w:rsidRPr="0050002A" w14:paraId="52EB25A1" w14:textId="77777777" w:rsidTr="002A4837">
        <w:tc>
          <w:tcPr>
            <w:tcW w:w="1906" w:type="dxa"/>
          </w:tcPr>
          <w:p w14:paraId="1E60EEDF" w14:textId="66EB9D19" w:rsidR="00F27666" w:rsidRPr="0050002A" w:rsidRDefault="00F27666" w:rsidP="00F27666">
            <w:pPr>
              <w:spacing w:after="0"/>
              <w:ind w:right="-72" w:firstLine="14"/>
              <w:rPr>
                <w:sz w:val="22"/>
                <w:szCs w:val="22"/>
              </w:rPr>
            </w:pPr>
            <w:r w:rsidRPr="0050002A">
              <w:rPr>
                <w:sz w:val="22"/>
                <w:szCs w:val="22"/>
              </w:rPr>
              <w:t>CGC 19.7</w:t>
            </w:r>
          </w:p>
        </w:tc>
        <w:tc>
          <w:tcPr>
            <w:tcW w:w="7236" w:type="dxa"/>
          </w:tcPr>
          <w:p w14:paraId="07B8ADAB" w14:textId="6AC39E8F" w:rsidR="00F27666" w:rsidRPr="0050002A" w:rsidRDefault="00F27666" w:rsidP="00F27666">
            <w:pPr>
              <w:pStyle w:val="explanatoryclause"/>
              <w:spacing w:after="160"/>
              <w:rPr>
                <w:rFonts w:ascii="Times New Roman" w:hAnsi="Times New Roman"/>
                <w:b/>
                <w:i/>
                <w:szCs w:val="22"/>
              </w:rPr>
            </w:pPr>
            <w:r w:rsidRPr="0050002A">
              <w:rPr>
                <w:rFonts w:ascii="Times New Roman" w:hAnsi="Times New Roman"/>
                <w:bCs/>
                <w:i/>
                <w:szCs w:val="22"/>
              </w:rPr>
              <w:t xml:space="preserve">[Según corresponda, especifique los incidentes de seguridad cibernética que se informarán de inmediato; si no corresponde, indicar: “No existen Condiciones Especiales del Contrato aplicables a la </w:t>
            </w:r>
            <w:proofErr w:type="spellStart"/>
            <w:r w:rsidRPr="0050002A">
              <w:rPr>
                <w:rFonts w:ascii="Times New Roman" w:hAnsi="Times New Roman"/>
                <w:bCs/>
                <w:i/>
                <w:szCs w:val="22"/>
              </w:rPr>
              <w:t>Subcláusula</w:t>
            </w:r>
            <w:proofErr w:type="spellEnd"/>
            <w:r w:rsidRPr="0050002A">
              <w:rPr>
                <w:rFonts w:ascii="Times New Roman" w:hAnsi="Times New Roman"/>
                <w:bCs/>
                <w:i/>
                <w:szCs w:val="22"/>
              </w:rPr>
              <w:t xml:space="preserve"> 19.7 de las CGC”.]</w:t>
            </w:r>
          </w:p>
        </w:tc>
      </w:tr>
    </w:tbl>
    <w:p w14:paraId="325B9F95" w14:textId="1C7D5717" w:rsidR="00772764" w:rsidRPr="0050002A" w:rsidRDefault="00772764">
      <w:pPr>
        <w:pStyle w:val="Head72"/>
        <w:numPr>
          <w:ilvl w:val="0"/>
          <w:numId w:val="40"/>
        </w:numPr>
      </w:pPr>
      <w:bookmarkStart w:id="1095" w:name="_Toc521497311"/>
      <w:bookmarkStart w:id="1096" w:name="_Toc252363625"/>
      <w:bookmarkStart w:id="1097" w:name="_Toc136426919"/>
      <w:r w:rsidRPr="0050002A">
        <w:t>Diseño e ingeniería (</w:t>
      </w:r>
      <w:r w:rsidR="001A22C9" w:rsidRPr="0050002A">
        <w:t>Cláusula</w:t>
      </w:r>
      <w:r w:rsidRPr="0050002A">
        <w:t> 21 de las CGC)</w:t>
      </w:r>
      <w:bookmarkEnd w:id="1095"/>
      <w:bookmarkEnd w:id="1096"/>
      <w:bookmarkEnd w:id="1097"/>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3D88C386" w14:textId="77777777" w:rsidTr="00100DE3">
        <w:tc>
          <w:tcPr>
            <w:tcW w:w="1872" w:type="dxa"/>
          </w:tcPr>
          <w:p w14:paraId="0005ED60" w14:textId="7880FC74" w:rsidR="00772764" w:rsidRPr="0050002A" w:rsidRDefault="00772764" w:rsidP="00100DE3">
            <w:pPr>
              <w:spacing w:after="0"/>
              <w:ind w:right="-72" w:firstLine="14"/>
              <w:rPr>
                <w:sz w:val="22"/>
                <w:szCs w:val="22"/>
              </w:rPr>
            </w:pPr>
            <w:r w:rsidRPr="0050002A">
              <w:rPr>
                <w:sz w:val="22"/>
                <w:szCs w:val="22"/>
              </w:rPr>
              <w:t>CGC 21.3.1</w:t>
            </w:r>
          </w:p>
        </w:tc>
        <w:tc>
          <w:tcPr>
            <w:tcW w:w="7236" w:type="dxa"/>
          </w:tcPr>
          <w:p w14:paraId="7E7031F8" w14:textId="285A23F7" w:rsidR="00772764" w:rsidRPr="0050002A" w:rsidRDefault="00772764" w:rsidP="008D75E2">
            <w:pPr>
              <w:ind w:left="18" w:right="-72" w:hanging="29"/>
              <w:rPr>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21.3.1 de las CGC.</w:t>
            </w:r>
          </w:p>
          <w:p w14:paraId="18A5B493" w14:textId="33858D75" w:rsidR="00772764" w:rsidRPr="0050002A" w:rsidRDefault="00772764" w:rsidP="00100DE3">
            <w:pPr>
              <w:pStyle w:val="explanatoryclause"/>
              <w:spacing w:after="240"/>
              <w:ind w:left="734" w:hanging="734"/>
              <w:rPr>
                <w:rFonts w:ascii="Times New Roman" w:hAnsi="Times New Roman"/>
                <w:i/>
                <w:szCs w:val="22"/>
              </w:rPr>
            </w:pPr>
            <w:r w:rsidRPr="0050002A">
              <w:rPr>
                <w:i/>
                <w:szCs w:val="22"/>
              </w:rPr>
              <w:t>[</w:t>
            </w:r>
            <w:r w:rsidRPr="0050002A">
              <w:rPr>
                <w:rFonts w:ascii="Times New Roman" w:hAnsi="Times New Roman"/>
                <w:b/>
                <w:i/>
                <w:szCs w:val="22"/>
              </w:rPr>
              <w:t>Nota:</w:t>
            </w:r>
            <w:r w:rsidRPr="0050002A">
              <w:rPr>
                <w:rFonts w:ascii="Times New Roman" w:hAnsi="Times New Roman"/>
                <w:i/>
                <w:szCs w:val="22"/>
              </w:rPr>
              <w:t xml:space="preserve"> </w:t>
            </w:r>
            <w:r w:rsidRPr="0050002A">
              <w:rPr>
                <w:rFonts w:ascii="Times New Roman" w:hAnsi="Times New Roman"/>
                <w:i/>
                <w:szCs w:val="22"/>
              </w:rPr>
              <w:tab/>
              <w:t xml:space="preserve">Si es necesario y corresponde, especifique los </w:t>
            </w:r>
            <w:r w:rsidR="00F27666" w:rsidRPr="0050002A">
              <w:rPr>
                <w:rFonts w:ascii="Times New Roman" w:hAnsi="Times New Roman"/>
                <w:i/>
                <w:szCs w:val="22"/>
              </w:rPr>
              <w:t>D</w:t>
            </w:r>
            <w:r w:rsidRPr="0050002A">
              <w:rPr>
                <w:rFonts w:ascii="Times New Roman" w:hAnsi="Times New Roman"/>
                <w:i/>
                <w:szCs w:val="22"/>
              </w:rPr>
              <w:t xml:space="preserve">ocumentos </w:t>
            </w:r>
            <w:r w:rsidR="00F27666" w:rsidRPr="0050002A">
              <w:rPr>
                <w:rFonts w:ascii="Times New Roman" w:hAnsi="Times New Roman"/>
                <w:i/>
                <w:szCs w:val="22"/>
              </w:rPr>
              <w:t>T</w:t>
            </w:r>
            <w:r w:rsidRPr="0050002A">
              <w:rPr>
                <w:rFonts w:ascii="Times New Roman" w:hAnsi="Times New Roman"/>
                <w:i/>
                <w:szCs w:val="22"/>
              </w:rPr>
              <w:t xml:space="preserve">écnicos de </w:t>
            </w:r>
            <w:r w:rsidR="00F27666" w:rsidRPr="0050002A">
              <w:rPr>
                <w:rFonts w:ascii="Times New Roman" w:hAnsi="Times New Roman"/>
                <w:i/>
                <w:szCs w:val="22"/>
              </w:rPr>
              <w:t>C</w:t>
            </w:r>
            <w:r w:rsidRPr="0050002A">
              <w:rPr>
                <w:rFonts w:ascii="Times New Roman" w:hAnsi="Times New Roman"/>
                <w:i/>
                <w:szCs w:val="22"/>
              </w:rPr>
              <w:t xml:space="preserve">ontrol (es decir, los documentos que deben ser aprobados por el gerente de </w:t>
            </w:r>
            <w:r w:rsidR="00B14537" w:rsidRPr="0050002A">
              <w:rPr>
                <w:rFonts w:ascii="Times New Roman" w:hAnsi="Times New Roman"/>
                <w:i/>
                <w:szCs w:val="22"/>
              </w:rPr>
              <w:t>p</w:t>
            </w:r>
            <w:r w:rsidRPr="0050002A">
              <w:rPr>
                <w:rFonts w:ascii="Times New Roman" w:hAnsi="Times New Roman"/>
                <w:i/>
                <w:szCs w:val="22"/>
              </w:rPr>
              <w:t xml:space="preserve">royecto del Comprador antes de que el Proveedor pueda iniciar cualquier tarea)]. </w:t>
            </w:r>
          </w:p>
          <w:p w14:paraId="1E1824DD" w14:textId="7DFD3164" w:rsidR="00772764" w:rsidRPr="0050002A" w:rsidRDefault="0017599B" w:rsidP="00C8443B">
            <w:pPr>
              <w:spacing w:after="160"/>
              <w:ind w:left="738" w:right="-72"/>
              <w:rPr>
                <w:rStyle w:val="preparersnote"/>
                <w:sz w:val="22"/>
                <w:szCs w:val="22"/>
              </w:rPr>
            </w:pPr>
            <w:r w:rsidRPr="0050002A">
              <w:rPr>
                <w:rStyle w:val="preparersnote"/>
                <w:b w:val="0"/>
                <w:sz w:val="22"/>
                <w:szCs w:val="22"/>
              </w:rPr>
              <w:t xml:space="preserve">[Si corresponde, ingresar: "El </w:t>
            </w:r>
            <w:r w:rsidR="00772764" w:rsidRPr="0050002A">
              <w:rPr>
                <w:i/>
                <w:sz w:val="22"/>
                <w:szCs w:val="22"/>
              </w:rPr>
              <w:t xml:space="preserve">Proveedor preparará los siguientes documentos y los entregará al </w:t>
            </w:r>
            <w:r w:rsidR="00F27666" w:rsidRPr="0050002A">
              <w:rPr>
                <w:i/>
                <w:sz w:val="22"/>
                <w:szCs w:val="22"/>
              </w:rPr>
              <w:t>G</w:t>
            </w:r>
            <w:r w:rsidR="00772764" w:rsidRPr="0050002A">
              <w:rPr>
                <w:i/>
                <w:sz w:val="22"/>
                <w:szCs w:val="22"/>
              </w:rPr>
              <w:t xml:space="preserve">erente de </w:t>
            </w:r>
            <w:r w:rsidR="00F27666" w:rsidRPr="0050002A">
              <w:rPr>
                <w:i/>
                <w:sz w:val="22"/>
                <w:szCs w:val="22"/>
              </w:rPr>
              <w:t>P</w:t>
            </w:r>
            <w:r w:rsidR="00772764" w:rsidRPr="0050002A">
              <w:rPr>
                <w:i/>
                <w:sz w:val="22"/>
                <w:szCs w:val="22"/>
              </w:rPr>
              <w:t xml:space="preserve">royecto, cuya aprobación debe obtener antes de comenzar a trabajar en el Sistema o Subsistema a que se refieren los documentos. </w:t>
            </w:r>
            <w:r w:rsidR="00772764" w:rsidRPr="0050002A">
              <w:rPr>
                <w:rStyle w:val="preparersnote"/>
                <w:b w:val="0"/>
                <w:sz w:val="22"/>
                <w:szCs w:val="22"/>
              </w:rPr>
              <w:t xml:space="preserve">[indique </w:t>
            </w:r>
            <w:r w:rsidR="00772764" w:rsidRPr="0050002A">
              <w:rPr>
                <w:rStyle w:val="preparersnote"/>
                <w:sz w:val="22"/>
                <w:szCs w:val="22"/>
              </w:rPr>
              <w:t>“ninguno”</w:t>
            </w:r>
            <w:r w:rsidR="00772764" w:rsidRPr="0050002A">
              <w:rPr>
                <w:rStyle w:val="preparersnote"/>
                <w:b w:val="0"/>
                <w:sz w:val="22"/>
                <w:szCs w:val="22"/>
              </w:rPr>
              <w:t xml:space="preserve"> o especifique, por ejemplo:</w:t>
            </w:r>
            <w:r w:rsidR="00772764" w:rsidRPr="0050002A">
              <w:rPr>
                <w:rStyle w:val="preparersnote"/>
                <w:sz w:val="22"/>
                <w:szCs w:val="22"/>
              </w:rPr>
              <w:t xml:space="preserve"> </w:t>
            </w:r>
          </w:p>
          <w:p w14:paraId="1F4AFE91" w14:textId="77777777" w:rsidR="00772764" w:rsidRPr="0050002A" w:rsidRDefault="00772764" w:rsidP="00100DE3">
            <w:pPr>
              <w:spacing w:after="160"/>
              <w:ind w:left="1278" w:right="-72" w:hanging="540"/>
              <w:rPr>
                <w:rStyle w:val="preparersnote"/>
                <w:sz w:val="22"/>
                <w:szCs w:val="22"/>
              </w:rPr>
            </w:pPr>
            <w:r w:rsidRPr="0050002A">
              <w:rPr>
                <w:rStyle w:val="preparersnote"/>
                <w:sz w:val="22"/>
                <w:szCs w:val="22"/>
              </w:rPr>
              <w:t>*)</w:t>
            </w:r>
            <w:r w:rsidRPr="0050002A">
              <w:rPr>
                <w:rStyle w:val="preparersnote"/>
                <w:sz w:val="22"/>
                <w:szCs w:val="22"/>
              </w:rPr>
              <w:tab/>
              <w:t xml:space="preserve">estudios detallados del sitio del Proyecto; </w:t>
            </w:r>
          </w:p>
          <w:p w14:paraId="1B14B0B5" w14:textId="77777777" w:rsidR="00772764" w:rsidRPr="0050002A" w:rsidRDefault="00772764" w:rsidP="00100DE3">
            <w:pPr>
              <w:spacing w:after="160"/>
              <w:ind w:left="1278" w:right="-72" w:hanging="540"/>
              <w:rPr>
                <w:rStyle w:val="preparersnote"/>
                <w:sz w:val="22"/>
                <w:szCs w:val="22"/>
              </w:rPr>
            </w:pPr>
            <w:r w:rsidRPr="0050002A">
              <w:rPr>
                <w:rStyle w:val="preparersnote"/>
                <w:sz w:val="22"/>
                <w:szCs w:val="22"/>
              </w:rPr>
              <w:t>*)</w:t>
            </w:r>
            <w:r w:rsidRPr="0050002A">
              <w:rPr>
                <w:rStyle w:val="preparersnote"/>
                <w:sz w:val="22"/>
                <w:szCs w:val="22"/>
              </w:rPr>
              <w:tab/>
              <w:t xml:space="preserve">configuraciones definitivas de los Subsistemas; </w:t>
            </w:r>
          </w:p>
          <w:p w14:paraId="03CBD3CB" w14:textId="77777777" w:rsidR="00772764" w:rsidRPr="0050002A" w:rsidRDefault="00772764" w:rsidP="00100DE3">
            <w:pPr>
              <w:spacing w:after="240"/>
              <w:ind w:left="1281" w:right="-72" w:hanging="547"/>
              <w:rPr>
                <w:sz w:val="22"/>
                <w:szCs w:val="22"/>
              </w:rPr>
            </w:pPr>
            <w:r w:rsidRPr="0050002A">
              <w:rPr>
                <w:rStyle w:val="preparersnote"/>
                <w:sz w:val="22"/>
                <w:szCs w:val="22"/>
              </w:rPr>
              <w:t>*)</w:t>
            </w:r>
            <w:r w:rsidRPr="0050002A">
              <w:rPr>
                <w:rStyle w:val="preparersnote"/>
                <w:sz w:val="22"/>
                <w:szCs w:val="22"/>
              </w:rPr>
              <w:tab/>
              <w:t>etc.</w:t>
            </w:r>
            <w:r w:rsidRPr="0050002A">
              <w:rPr>
                <w:rStyle w:val="preparersnote"/>
                <w:b w:val="0"/>
                <w:sz w:val="22"/>
                <w:szCs w:val="22"/>
              </w:rPr>
              <w:t xml:space="preserve">]]. </w:t>
            </w:r>
          </w:p>
        </w:tc>
      </w:tr>
    </w:tbl>
    <w:p w14:paraId="42C1CF09" w14:textId="35C52F19" w:rsidR="00772764" w:rsidRPr="0050002A" w:rsidRDefault="00772764">
      <w:pPr>
        <w:pStyle w:val="Head72"/>
        <w:numPr>
          <w:ilvl w:val="0"/>
          <w:numId w:val="40"/>
        </w:numPr>
      </w:pPr>
      <w:bookmarkStart w:id="1098" w:name="_Toc521497313"/>
      <w:bookmarkStart w:id="1099" w:name="_Toc252363627"/>
      <w:bookmarkStart w:id="1100" w:name="_Toc136426920"/>
      <w:r w:rsidRPr="0050002A">
        <w:t>Versiones mejoradas de los productos (</w:t>
      </w:r>
      <w:r w:rsidR="001A22C9" w:rsidRPr="0050002A">
        <w:t>Cláusula</w:t>
      </w:r>
      <w:r w:rsidRPr="0050002A">
        <w:t xml:space="preserve"> 23 de las CGC)</w:t>
      </w:r>
      <w:bookmarkEnd w:id="1098"/>
      <w:bookmarkEnd w:id="1099"/>
      <w:bookmarkEnd w:id="1100"/>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4BE9EB38" w14:textId="77777777" w:rsidTr="00100DE3">
        <w:tc>
          <w:tcPr>
            <w:tcW w:w="1872" w:type="dxa"/>
          </w:tcPr>
          <w:p w14:paraId="20306091" w14:textId="6B016A59" w:rsidR="00772764" w:rsidRPr="0050002A" w:rsidRDefault="00772764" w:rsidP="00100DE3">
            <w:pPr>
              <w:spacing w:after="0"/>
              <w:ind w:right="-72" w:firstLine="14"/>
              <w:rPr>
                <w:sz w:val="22"/>
                <w:szCs w:val="22"/>
              </w:rPr>
            </w:pPr>
            <w:r w:rsidRPr="0050002A">
              <w:rPr>
                <w:sz w:val="22"/>
                <w:szCs w:val="22"/>
              </w:rPr>
              <w:t>CGC 23.4</w:t>
            </w:r>
          </w:p>
        </w:tc>
        <w:tc>
          <w:tcPr>
            <w:tcW w:w="7236" w:type="dxa"/>
          </w:tcPr>
          <w:p w14:paraId="7AF55B69" w14:textId="42499A0C" w:rsidR="00772764" w:rsidRPr="0050002A" w:rsidRDefault="00772764" w:rsidP="00300BFE">
            <w:pPr>
              <w:spacing w:after="160"/>
              <w:ind w:right="-72" w:firstLine="14"/>
              <w:rPr>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23.4 de las CGC.</w:t>
            </w:r>
          </w:p>
          <w:p w14:paraId="32BE47C8" w14:textId="345736AA" w:rsidR="00772764" w:rsidRPr="0050002A" w:rsidRDefault="00772764" w:rsidP="004A1C89">
            <w:pPr>
              <w:rPr>
                <w:i/>
                <w:sz w:val="22"/>
                <w:szCs w:val="22"/>
              </w:rPr>
            </w:pPr>
            <w:r w:rsidRPr="0050002A">
              <w:rPr>
                <w:i/>
                <w:sz w:val="22"/>
                <w:szCs w:val="22"/>
              </w:rPr>
              <w:t>[Nota:</w:t>
            </w:r>
            <w:r w:rsidRPr="0050002A">
              <w:rPr>
                <w:i/>
                <w:sz w:val="22"/>
                <w:szCs w:val="22"/>
              </w:rPr>
              <w:tab/>
              <w:t xml:space="preserve"> La exigencia de entregar, sin cargo, todas las nuevas versiones, ediciones y actualizaciones del software </w:t>
            </w:r>
            <w:r w:rsidR="00D76F72" w:rsidRPr="0050002A">
              <w:rPr>
                <w:i/>
                <w:sz w:val="22"/>
                <w:szCs w:val="22"/>
              </w:rPr>
              <w:t>estándar</w:t>
            </w:r>
            <w:r w:rsidRPr="0050002A">
              <w:rPr>
                <w:i/>
                <w:sz w:val="22"/>
                <w:szCs w:val="22"/>
              </w:rPr>
              <w:t xml:space="preserve"> durante el período de garantía es muy general, y sus beneficios deben sopesarse con los costos que el </w:t>
            </w:r>
            <w:r w:rsidR="004A76F0" w:rsidRPr="0050002A">
              <w:rPr>
                <w:i/>
                <w:sz w:val="22"/>
                <w:szCs w:val="22"/>
              </w:rPr>
              <w:t>Proponente</w:t>
            </w:r>
            <w:r w:rsidRPr="0050002A">
              <w:rPr>
                <w:i/>
                <w:sz w:val="22"/>
                <w:szCs w:val="22"/>
              </w:rPr>
              <w:t xml:space="preserve"> </w:t>
            </w:r>
            <w:r w:rsidR="004A1C89" w:rsidRPr="0050002A">
              <w:rPr>
                <w:i/>
                <w:sz w:val="22"/>
                <w:szCs w:val="22"/>
              </w:rPr>
              <w:t xml:space="preserve">seleccionado </w:t>
            </w:r>
            <w:r w:rsidRPr="0050002A">
              <w:rPr>
                <w:i/>
                <w:sz w:val="22"/>
                <w:szCs w:val="22"/>
              </w:rPr>
              <w:t xml:space="preserve">pueda suponer, en el momento de presentar la </w:t>
            </w:r>
            <w:r w:rsidR="00F27666" w:rsidRPr="0050002A">
              <w:rPr>
                <w:i/>
                <w:sz w:val="22"/>
                <w:szCs w:val="22"/>
              </w:rPr>
              <w:t>p</w:t>
            </w:r>
            <w:r w:rsidR="004A76F0" w:rsidRPr="0050002A">
              <w:rPr>
                <w:i/>
                <w:sz w:val="22"/>
                <w:szCs w:val="22"/>
              </w:rPr>
              <w:t>ropuesta</w:t>
            </w:r>
            <w:r w:rsidRPr="0050002A">
              <w:rPr>
                <w:i/>
                <w:sz w:val="22"/>
                <w:szCs w:val="22"/>
              </w:rPr>
              <w:t xml:space="preserve">, que le acarreará esa exigencia. Tal vez sería más eficaz en función de los costos exigir al Proveedor que entregue, sin cargo, solo las nuevas ediciones y las actualizaciones, y reembolsarlo por el suministro de nuevas versiones completas. Por ejemplo, esto puede resultar especialmente adecuado cuando el Comprador no obtendría beneficio alguno de los costos que supondrá migrar sus aplicaciones comerciales a una versión completamente nueva del sistema de base de datos subyacente si dicha versión apareciera durante el período de garantía de tres años. Otras soluciones serían acortar el plazo durante el cual las actualizaciones, etc., tendrían que entregarse gratuitamente y limitarlo, por ejemplo, al primer año del período de garantía, o bien, reducir el software </w:t>
            </w:r>
            <w:r w:rsidR="00D76F72" w:rsidRPr="0050002A">
              <w:rPr>
                <w:i/>
                <w:sz w:val="22"/>
                <w:szCs w:val="22"/>
              </w:rPr>
              <w:t>estándar</w:t>
            </w:r>
            <w:r w:rsidRPr="0050002A">
              <w:rPr>
                <w:i/>
                <w:sz w:val="22"/>
                <w:szCs w:val="22"/>
              </w:rPr>
              <w:t xml:space="preserve"> comprendido en esas disposiciones].</w:t>
            </w:r>
          </w:p>
          <w:p w14:paraId="31C0C8F3" w14:textId="4C762A80" w:rsidR="0017599B" w:rsidRPr="0050002A" w:rsidRDefault="0017599B" w:rsidP="004A1C89">
            <w:pPr>
              <w:rPr>
                <w:i/>
                <w:iCs/>
              </w:rPr>
            </w:pPr>
            <w:r w:rsidRPr="0050002A">
              <w:rPr>
                <w:i/>
                <w:iCs/>
              </w:rPr>
              <w:t xml:space="preserve">Además, tenga en cuenta que las CGC solo especifican las obligaciones de “proporcionar” actualizaciones de software. Si el Comprador necesita que el Proveedor realice los servicios de instalación y configuración asociados con las actualizaciones de software, esto debe estar claramente establecido en las especificaciones de servicio relevantes en los Requisitos técnicos y el texto agregado a esta </w:t>
            </w:r>
            <w:r w:rsidRPr="0050002A">
              <w:rPr>
                <w:i/>
                <w:sz w:val="22"/>
                <w:szCs w:val="22"/>
              </w:rPr>
              <w:t>CEC</w:t>
            </w:r>
            <w:r w:rsidRPr="0050002A">
              <w:rPr>
                <w:i/>
                <w:iCs/>
              </w:rPr>
              <w:t xml:space="preserve"> indicando la necesidad de que el Proveedor mantenga dicho servicio. capacidad: por ejemplo, "El Proveedor debe mantener una capacidad de servicio para entregar, proporcionar, instalar y configurar rápidamente las versiones, lanzamientos y actualizaciones provistas para todo el Software estándar que se utiliza en el Sistema sin costo adicional para el Comprador". ]</w:t>
            </w:r>
          </w:p>
        </w:tc>
      </w:tr>
    </w:tbl>
    <w:p w14:paraId="67F18E1F" w14:textId="628CC4F5" w:rsidR="00772764" w:rsidRPr="0050002A" w:rsidRDefault="00772764">
      <w:pPr>
        <w:pStyle w:val="Head72"/>
        <w:numPr>
          <w:ilvl w:val="0"/>
          <w:numId w:val="40"/>
        </w:numPr>
      </w:pPr>
      <w:bookmarkStart w:id="1101" w:name="_Toc521497315"/>
      <w:bookmarkStart w:id="1102" w:name="_Toc252363629"/>
      <w:bookmarkStart w:id="1103" w:name="_Toc136426921"/>
      <w:r w:rsidRPr="0050002A">
        <w:t>Pruebas e inspecciones (</w:t>
      </w:r>
      <w:r w:rsidR="001A22C9" w:rsidRPr="0050002A">
        <w:t>Cláusula</w:t>
      </w:r>
      <w:r w:rsidRPr="0050002A">
        <w:t xml:space="preserve"> 25 de las CGC)</w:t>
      </w:r>
      <w:bookmarkEnd w:id="1101"/>
      <w:bookmarkEnd w:id="1102"/>
      <w:bookmarkEnd w:id="1103"/>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23EA71FA" w14:textId="77777777" w:rsidTr="00100DE3">
        <w:trPr>
          <w:trHeight w:val="2361"/>
        </w:trPr>
        <w:tc>
          <w:tcPr>
            <w:tcW w:w="1872" w:type="dxa"/>
          </w:tcPr>
          <w:p w14:paraId="38E61FBE" w14:textId="20F5D64A" w:rsidR="00772764" w:rsidRPr="0050002A" w:rsidRDefault="00772764" w:rsidP="00100DE3">
            <w:pPr>
              <w:spacing w:after="0"/>
              <w:ind w:right="-72" w:firstLine="14"/>
              <w:rPr>
                <w:sz w:val="22"/>
                <w:szCs w:val="22"/>
              </w:rPr>
            </w:pPr>
            <w:r w:rsidRPr="0050002A">
              <w:rPr>
                <w:sz w:val="22"/>
                <w:szCs w:val="22"/>
              </w:rPr>
              <w:t>CGC 25</w:t>
            </w:r>
          </w:p>
        </w:tc>
        <w:tc>
          <w:tcPr>
            <w:tcW w:w="7236" w:type="dxa"/>
          </w:tcPr>
          <w:p w14:paraId="6F5C85C0" w14:textId="65ECE8E8" w:rsidR="00772764" w:rsidRPr="0050002A" w:rsidRDefault="00772764" w:rsidP="00D50C3A">
            <w:pPr>
              <w:tabs>
                <w:tab w:val="left" w:pos="1247"/>
              </w:tabs>
              <w:spacing w:after="160"/>
              <w:ind w:right="-72"/>
              <w:rPr>
                <w:rStyle w:val="preparersnote"/>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25 de las CGC.</w:t>
            </w:r>
          </w:p>
          <w:p w14:paraId="4B840CC3" w14:textId="122A90FA" w:rsidR="00772764" w:rsidRPr="0050002A" w:rsidRDefault="00772764" w:rsidP="004A1C89">
            <w:pPr>
              <w:rPr>
                <w:i/>
                <w:sz w:val="22"/>
                <w:szCs w:val="22"/>
              </w:rPr>
            </w:pPr>
            <w:r w:rsidRPr="0050002A">
              <w:rPr>
                <w:i/>
                <w:sz w:val="22"/>
                <w:szCs w:val="22"/>
              </w:rPr>
              <w:t xml:space="preserve">[Nota: </w:t>
            </w:r>
            <w:r w:rsidRPr="0050002A">
              <w:rPr>
                <w:i/>
                <w:sz w:val="22"/>
                <w:szCs w:val="22"/>
              </w:rPr>
              <w:tab/>
              <w:t>Los Compradores pueden contemplar la posibilidad de contratar inspectores calificados para que inspeccionen y certifiquen las tecnologías de la información, los materiales y otros bienes antes de su expedición. De este modo, podrán reducirse al mínimo los casos en que el Comprador reciba artículos que no se ajust</w:t>
            </w:r>
            <w:r w:rsidR="004A1C89" w:rsidRPr="0050002A">
              <w:rPr>
                <w:i/>
                <w:sz w:val="22"/>
                <w:szCs w:val="22"/>
              </w:rPr>
              <w:t>e</w:t>
            </w:r>
            <w:r w:rsidRPr="0050002A">
              <w:rPr>
                <w:i/>
                <w:sz w:val="22"/>
                <w:szCs w:val="22"/>
              </w:rPr>
              <w:t>n a los requisitos técnicos y se acortarán los plazos de reparación o reposición].</w:t>
            </w:r>
          </w:p>
        </w:tc>
      </w:tr>
    </w:tbl>
    <w:p w14:paraId="74235531" w14:textId="17A550B0" w:rsidR="00772764" w:rsidRPr="0050002A" w:rsidRDefault="00772764">
      <w:pPr>
        <w:pStyle w:val="Head72"/>
        <w:numPr>
          <w:ilvl w:val="0"/>
          <w:numId w:val="40"/>
        </w:numPr>
      </w:pPr>
      <w:bookmarkStart w:id="1104" w:name="_Toc521497317"/>
      <w:bookmarkStart w:id="1105" w:name="_Toc252363631"/>
      <w:bookmarkStart w:id="1106" w:name="_Toc136426922"/>
      <w:r w:rsidRPr="0050002A">
        <w:t>Puesta en servicio y aceptación operativa (</w:t>
      </w:r>
      <w:r w:rsidR="001A22C9" w:rsidRPr="0050002A">
        <w:t>Cláusula</w:t>
      </w:r>
      <w:r w:rsidRPr="0050002A">
        <w:t> 27 de las CGC)</w:t>
      </w:r>
      <w:bookmarkEnd w:id="1104"/>
      <w:bookmarkEnd w:id="1105"/>
      <w:bookmarkEnd w:id="1106"/>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46A583AA" w14:textId="77777777" w:rsidTr="00100DE3">
        <w:tc>
          <w:tcPr>
            <w:tcW w:w="1872" w:type="dxa"/>
          </w:tcPr>
          <w:p w14:paraId="0A881CAF" w14:textId="0608943A" w:rsidR="00772764" w:rsidRPr="0050002A" w:rsidRDefault="00772764" w:rsidP="00100DE3">
            <w:pPr>
              <w:spacing w:after="0"/>
              <w:ind w:right="-72" w:firstLine="14"/>
              <w:rPr>
                <w:sz w:val="22"/>
                <w:szCs w:val="22"/>
              </w:rPr>
            </w:pPr>
            <w:r w:rsidRPr="0050002A">
              <w:rPr>
                <w:sz w:val="22"/>
                <w:szCs w:val="22"/>
              </w:rPr>
              <w:t>CGC 27.2.1</w:t>
            </w:r>
          </w:p>
        </w:tc>
        <w:tc>
          <w:tcPr>
            <w:tcW w:w="7236" w:type="dxa"/>
          </w:tcPr>
          <w:p w14:paraId="22C11DFF" w14:textId="15608420" w:rsidR="00772764" w:rsidRPr="0050002A" w:rsidRDefault="00772764" w:rsidP="008D75E2">
            <w:pPr>
              <w:ind w:left="734" w:right="-72" w:hanging="734"/>
              <w:rPr>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27.2.1 de las CGC.</w:t>
            </w:r>
          </w:p>
          <w:p w14:paraId="65A890DB" w14:textId="77777777" w:rsidR="00772764" w:rsidRPr="0050002A" w:rsidRDefault="00772764" w:rsidP="008D75E2">
            <w:pPr>
              <w:ind w:left="734" w:right="-72" w:hanging="734"/>
              <w:rPr>
                <w:sz w:val="22"/>
                <w:szCs w:val="22"/>
              </w:rPr>
            </w:pPr>
            <w:r w:rsidRPr="0050002A">
              <w:rPr>
                <w:sz w:val="22"/>
                <w:szCs w:val="22"/>
              </w:rPr>
              <w:t xml:space="preserve"> </w:t>
            </w:r>
          </w:p>
          <w:p w14:paraId="0ECA1DDE" w14:textId="65AB653D" w:rsidR="00772764" w:rsidRPr="0050002A" w:rsidRDefault="00772764" w:rsidP="00100DE3">
            <w:pPr>
              <w:rPr>
                <w:i/>
                <w:sz w:val="22"/>
                <w:szCs w:val="22"/>
              </w:rPr>
            </w:pPr>
            <w:r w:rsidRPr="0050002A">
              <w:rPr>
                <w:i/>
                <w:sz w:val="22"/>
                <w:szCs w:val="22"/>
              </w:rPr>
              <w:t xml:space="preserve">[Nota: </w:t>
            </w:r>
            <w:r w:rsidRPr="0050002A">
              <w:rPr>
                <w:i/>
                <w:sz w:val="22"/>
                <w:szCs w:val="22"/>
              </w:rPr>
              <w:tab/>
              <w:t xml:space="preserve">Pocos aspectos de la adquisición de tecnologías de la información son más cruciales para la implementación satisfactoria de un Sistema que </w:t>
            </w:r>
            <w:r w:rsidR="004A1C89" w:rsidRPr="0050002A">
              <w:rPr>
                <w:i/>
                <w:sz w:val="22"/>
                <w:szCs w:val="22"/>
              </w:rPr>
              <w:t xml:space="preserve">las especificaciones de </w:t>
            </w:r>
            <w:r w:rsidRPr="0050002A">
              <w:rPr>
                <w:i/>
                <w:sz w:val="22"/>
                <w:szCs w:val="22"/>
              </w:rPr>
              <w:t xml:space="preserve">las pruebas de aceptación operativa. Es esencial que el Comprador prepare </w:t>
            </w:r>
            <w:r w:rsidR="004A1C89" w:rsidRPr="0050002A">
              <w:rPr>
                <w:i/>
                <w:sz w:val="22"/>
                <w:szCs w:val="22"/>
              </w:rPr>
              <w:t xml:space="preserve">tañes </w:t>
            </w:r>
            <w:r w:rsidRPr="0050002A">
              <w:rPr>
                <w:i/>
                <w:sz w:val="22"/>
                <w:szCs w:val="22"/>
              </w:rPr>
              <w:t>especificaciones con tanta minuciosidad como la empleada en las especificaciones generales del propio Sistema. La descripción debe ser lo suficientemente amplia, clara y verificable como para que se pueda operar el Sistema</w:t>
            </w:r>
            <w:r w:rsidR="004A1C89" w:rsidRPr="0050002A">
              <w:rPr>
                <w:i/>
                <w:sz w:val="22"/>
                <w:szCs w:val="22"/>
              </w:rPr>
              <w:t xml:space="preserve"> en forma correcta</w:t>
            </w:r>
            <w:r w:rsidRPr="0050002A">
              <w:rPr>
                <w:i/>
                <w:sz w:val="22"/>
                <w:szCs w:val="22"/>
              </w:rPr>
              <w:t>, con un mínimo de confusión o disputas entre el Comprador y sus directivos, el Proveedor y los usuarios finales.</w:t>
            </w:r>
          </w:p>
          <w:p w14:paraId="7AE88E3C" w14:textId="10D8E11E" w:rsidR="00772764" w:rsidRPr="0050002A" w:rsidRDefault="00772764" w:rsidP="00100DE3">
            <w:pPr>
              <w:rPr>
                <w:sz w:val="22"/>
                <w:szCs w:val="22"/>
              </w:rPr>
            </w:pPr>
            <w:r w:rsidRPr="0050002A">
              <w:rPr>
                <w:i/>
                <w:sz w:val="22"/>
                <w:szCs w:val="22"/>
              </w:rPr>
              <w:t>Además, cuando el Contrato cubre la instalación y las pruebas de aceptación de varios Subsistemas, es necesario especificar claramente aquí o en los requisitos técnicos el tipo de pruebas de aceptación requeridas para cada Subsistema y las pruebas finales que se han de realizar en la totalidad del Sistema una vez terminados todos los Subsistemas; asimismo, es preciso determinar a qué Parte le cabe la responsabilidad de corregir cualquier defecto que se detecte durante las pruebas finales realizadas en el Sistema completo].</w:t>
            </w:r>
          </w:p>
        </w:tc>
      </w:tr>
    </w:tbl>
    <w:p w14:paraId="56B8F1F0" w14:textId="77777777" w:rsidR="00772764" w:rsidRPr="0050002A" w:rsidRDefault="00772764" w:rsidP="00772764">
      <w:pPr>
        <w:pStyle w:val="Head71"/>
        <w:rPr>
          <w:rFonts w:ascii="Times New Roman" w:hAnsi="Times New Roman"/>
        </w:rPr>
      </w:pPr>
      <w:bookmarkStart w:id="1107" w:name="_Toc521497318"/>
      <w:bookmarkStart w:id="1108" w:name="_Toc252363632"/>
      <w:bookmarkStart w:id="1109" w:name="_Toc136426923"/>
      <w:r w:rsidRPr="0050002A">
        <w:rPr>
          <w:rFonts w:ascii="Times New Roman" w:hAnsi="Times New Roman"/>
        </w:rPr>
        <w:t>F.</w:t>
      </w:r>
      <w:r w:rsidRPr="0050002A">
        <w:rPr>
          <w:rFonts w:ascii="Times New Roman" w:hAnsi="Times New Roman"/>
        </w:rPr>
        <w:tab/>
        <w:t>Garantías y responsabilidades</w:t>
      </w:r>
      <w:bookmarkEnd w:id="1107"/>
      <w:bookmarkEnd w:id="1108"/>
      <w:bookmarkEnd w:id="1109"/>
    </w:p>
    <w:p w14:paraId="10267495" w14:textId="12A659E9" w:rsidR="00772764" w:rsidRPr="0050002A" w:rsidRDefault="00772764">
      <w:pPr>
        <w:pStyle w:val="Head72"/>
        <w:numPr>
          <w:ilvl w:val="0"/>
          <w:numId w:val="40"/>
        </w:numPr>
      </w:pPr>
      <w:bookmarkStart w:id="1110" w:name="_Toc521497319"/>
      <w:bookmarkStart w:id="1111" w:name="_Toc252363633"/>
      <w:bookmarkStart w:id="1112" w:name="_Toc136426924"/>
      <w:r w:rsidRPr="0050002A">
        <w:t>Garantía del plazo para obtener la aceptación operativa (</w:t>
      </w:r>
      <w:r w:rsidR="001A22C9" w:rsidRPr="0050002A">
        <w:t>Cláusula</w:t>
      </w:r>
      <w:r w:rsidRPr="0050002A">
        <w:t xml:space="preserve"> 28 de las CGC)</w:t>
      </w:r>
      <w:bookmarkEnd w:id="1110"/>
      <w:bookmarkEnd w:id="1111"/>
      <w:bookmarkEnd w:id="111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4DECD053" w14:textId="77777777" w:rsidTr="00100DE3">
        <w:tc>
          <w:tcPr>
            <w:tcW w:w="1872" w:type="dxa"/>
          </w:tcPr>
          <w:p w14:paraId="2E533D4A" w14:textId="7B57D06A" w:rsidR="00772764" w:rsidRPr="0050002A" w:rsidRDefault="00772764" w:rsidP="00100DE3">
            <w:pPr>
              <w:spacing w:after="0"/>
              <w:ind w:right="-72" w:firstLine="18"/>
              <w:rPr>
                <w:sz w:val="22"/>
                <w:szCs w:val="22"/>
              </w:rPr>
            </w:pPr>
            <w:r w:rsidRPr="0050002A">
              <w:rPr>
                <w:sz w:val="22"/>
                <w:szCs w:val="22"/>
              </w:rPr>
              <w:t>CGC 28.2</w:t>
            </w:r>
          </w:p>
        </w:tc>
        <w:tc>
          <w:tcPr>
            <w:tcW w:w="7236" w:type="dxa"/>
          </w:tcPr>
          <w:p w14:paraId="4A630C76" w14:textId="679E83E1" w:rsidR="00772764" w:rsidRPr="0050002A" w:rsidRDefault="00772764" w:rsidP="00EC74D4">
            <w:pPr>
              <w:spacing w:after="160"/>
              <w:ind w:right="-72"/>
              <w:rPr>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28.2 de las CGC.</w:t>
            </w:r>
          </w:p>
          <w:p w14:paraId="54E1D6C5" w14:textId="77777777" w:rsidR="00772764" w:rsidRPr="0050002A" w:rsidRDefault="00772764" w:rsidP="00100DE3">
            <w:pPr>
              <w:spacing w:after="160"/>
              <w:ind w:left="734" w:right="-72" w:hanging="25"/>
              <w:rPr>
                <w:sz w:val="22"/>
                <w:szCs w:val="22"/>
              </w:rPr>
            </w:pPr>
          </w:p>
          <w:p w14:paraId="76F91D7A" w14:textId="72E36AFD" w:rsidR="00772764" w:rsidRPr="0050002A" w:rsidRDefault="00772764" w:rsidP="00707D07">
            <w:pPr>
              <w:rPr>
                <w:sz w:val="22"/>
                <w:szCs w:val="22"/>
              </w:rPr>
            </w:pPr>
            <w:r w:rsidRPr="0050002A">
              <w:rPr>
                <w:i/>
                <w:sz w:val="22"/>
                <w:szCs w:val="22"/>
              </w:rPr>
              <w:t>[</w:t>
            </w:r>
            <w:r w:rsidRPr="0050002A">
              <w:rPr>
                <w:b/>
                <w:i/>
                <w:sz w:val="22"/>
                <w:szCs w:val="22"/>
              </w:rPr>
              <w:t>Nota:</w:t>
            </w:r>
            <w:r w:rsidRPr="0050002A">
              <w:rPr>
                <w:i/>
                <w:sz w:val="22"/>
                <w:szCs w:val="22"/>
              </w:rPr>
              <w:t xml:space="preserve"> </w:t>
            </w:r>
            <w:r w:rsidRPr="0050002A">
              <w:rPr>
                <w:i/>
                <w:sz w:val="22"/>
                <w:szCs w:val="22"/>
              </w:rPr>
              <w:tab/>
              <w:t xml:space="preserve">Los porcentajes habituales son, respectivamente, de un medio del uno por ciento (0,5 %) semanal y del diez por ciento (10 %) del total. En algunos casos, el Comprador puede contemplar la posibilidad de </w:t>
            </w:r>
            <w:r w:rsidR="00707D07" w:rsidRPr="0050002A">
              <w:rPr>
                <w:i/>
                <w:sz w:val="22"/>
                <w:szCs w:val="22"/>
              </w:rPr>
              <w:t xml:space="preserve">establecer </w:t>
            </w:r>
            <w:r w:rsidRPr="0050002A">
              <w:rPr>
                <w:i/>
                <w:sz w:val="22"/>
                <w:szCs w:val="22"/>
              </w:rPr>
              <w:t>una indemnización diaria por daños y perjuicios. De ser así, se deberá especificar en las CEC].</w:t>
            </w:r>
          </w:p>
        </w:tc>
      </w:tr>
      <w:tr w:rsidR="00772764" w:rsidRPr="0050002A" w14:paraId="5AC8FEED" w14:textId="77777777" w:rsidTr="00100DE3">
        <w:tc>
          <w:tcPr>
            <w:tcW w:w="1872" w:type="dxa"/>
          </w:tcPr>
          <w:p w14:paraId="1100D580" w14:textId="198C6F1D" w:rsidR="00772764" w:rsidRPr="0050002A" w:rsidRDefault="00772764" w:rsidP="00100DE3">
            <w:pPr>
              <w:spacing w:after="0"/>
              <w:ind w:right="-72" w:firstLine="14"/>
              <w:rPr>
                <w:sz w:val="22"/>
                <w:szCs w:val="22"/>
              </w:rPr>
            </w:pPr>
            <w:r w:rsidRPr="0050002A">
              <w:rPr>
                <w:sz w:val="22"/>
                <w:szCs w:val="22"/>
              </w:rPr>
              <w:t>CGC 28.3</w:t>
            </w:r>
          </w:p>
        </w:tc>
        <w:tc>
          <w:tcPr>
            <w:tcW w:w="7236" w:type="dxa"/>
          </w:tcPr>
          <w:p w14:paraId="680B3EB4" w14:textId="0917C9E2" w:rsidR="00772764" w:rsidRPr="0050002A" w:rsidRDefault="00772764" w:rsidP="00EC74D4">
            <w:pPr>
              <w:spacing w:after="160"/>
              <w:ind w:right="-72"/>
              <w:rPr>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28.3 de las CGC.</w:t>
            </w:r>
          </w:p>
          <w:p w14:paraId="23F72166" w14:textId="1EAF8F0F" w:rsidR="00772764" w:rsidRPr="0050002A" w:rsidRDefault="00772764" w:rsidP="00FF7259">
            <w:pPr>
              <w:rPr>
                <w:i/>
                <w:sz w:val="22"/>
                <w:szCs w:val="22"/>
              </w:rPr>
            </w:pPr>
            <w:r w:rsidRPr="0050002A">
              <w:rPr>
                <w:i/>
                <w:sz w:val="22"/>
                <w:szCs w:val="22"/>
              </w:rPr>
              <w:t xml:space="preserve">[Nota: </w:t>
            </w:r>
            <w:r w:rsidRPr="0050002A">
              <w:rPr>
                <w:i/>
                <w:sz w:val="22"/>
                <w:szCs w:val="22"/>
              </w:rPr>
              <w:tab/>
              <w:t xml:space="preserve">Si se establecen más etapas para determinar la indemnización por daños y perjuicios, se puede lograr un mayor grado de control y garantía respecto del ritmo de implementación del Sistema, pero, al mismo tiempo, la gestión del Contrato se vuelve más compleja y aumenta la percepción de los riesgos financieros entre los </w:t>
            </w:r>
            <w:r w:rsidR="00FF7259" w:rsidRPr="0050002A">
              <w:rPr>
                <w:i/>
                <w:sz w:val="22"/>
                <w:szCs w:val="22"/>
              </w:rPr>
              <w:t>Proponente</w:t>
            </w:r>
            <w:r w:rsidRPr="0050002A">
              <w:rPr>
                <w:i/>
                <w:sz w:val="22"/>
                <w:szCs w:val="22"/>
              </w:rPr>
              <w:t xml:space="preserve">s. Lo más probable es que esto dé lugar a </w:t>
            </w:r>
            <w:r w:rsidR="00F27666" w:rsidRPr="0050002A">
              <w:rPr>
                <w:i/>
                <w:sz w:val="22"/>
                <w:szCs w:val="22"/>
              </w:rPr>
              <w:t>p</w:t>
            </w:r>
            <w:r w:rsidR="00FF7259" w:rsidRPr="0050002A">
              <w:rPr>
                <w:i/>
                <w:sz w:val="22"/>
                <w:szCs w:val="22"/>
              </w:rPr>
              <w:t xml:space="preserve">ropuestas </w:t>
            </w:r>
            <w:r w:rsidRPr="0050002A">
              <w:rPr>
                <w:i/>
                <w:sz w:val="22"/>
                <w:szCs w:val="22"/>
              </w:rPr>
              <w:t>con precios más elevados. En la mayoría de los casos, la aceptación operativa debería ser el control financiero más apropiado para asegurar la implementación puntual, ya que refleja el impacto de demoras anteriores y es, en definitiva, la etapa que en verdad importa. Cualesquiera sean las etapas que se escojan, es fundamental que, en el programa de ejecución se precise qué Subsistemas u otros componentes están cubiertos y qué etapa se ha fijado. Naturalmente, esto se puede ajustar y revisar en el plan acordado del Proyecto].</w:t>
            </w:r>
          </w:p>
        </w:tc>
      </w:tr>
    </w:tbl>
    <w:p w14:paraId="6BE89EC4" w14:textId="0DD0C703" w:rsidR="00772764" w:rsidRPr="0050002A" w:rsidRDefault="00772764">
      <w:pPr>
        <w:pStyle w:val="Head72"/>
        <w:numPr>
          <w:ilvl w:val="0"/>
          <w:numId w:val="40"/>
        </w:numPr>
      </w:pPr>
      <w:bookmarkStart w:id="1113" w:name="_Toc521497320"/>
      <w:bookmarkStart w:id="1114" w:name="_Toc252363634"/>
      <w:bookmarkStart w:id="1115" w:name="_Toc136426925"/>
      <w:r w:rsidRPr="0050002A">
        <w:t>Responsabilidad por defectos (</w:t>
      </w:r>
      <w:r w:rsidR="001A22C9" w:rsidRPr="0050002A">
        <w:t>Cláusula</w:t>
      </w:r>
      <w:r w:rsidRPr="0050002A">
        <w:t xml:space="preserve"> 29 de las CGC)</w:t>
      </w:r>
      <w:bookmarkEnd w:id="1113"/>
      <w:bookmarkEnd w:id="1114"/>
      <w:bookmarkEnd w:id="1115"/>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6E241310" w14:textId="77777777" w:rsidTr="00100DE3">
        <w:tc>
          <w:tcPr>
            <w:tcW w:w="1872" w:type="dxa"/>
          </w:tcPr>
          <w:p w14:paraId="561FA8C8" w14:textId="3B8F611C" w:rsidR="00772764" w:rsidRPr="0050002A" w:rsidRDefault="00772764" w:rsidP="00100DE3">
            <w:pPr>
              <w:spacing w:after="0"/>
              <w:ind w:right="-72" w:firstLine="14"/>
              <w:rPr>
                <w:sz w:val="22"/>
                <w:szCs w:val="22"/>
              </w:rPr>
            </w:pPr>
            <w:r w:rsidRPr="0050002A">
              <w:rPr>
                <w:sz w:val="22"/>
                <w:szCs w:val="22"/>
              </w:rPr>
              <w:t>CGC 29.1</w:t>
            </w:r>
          </w:p>
        </w:tc>
        <w:tc>
          <w:tcPr>
            <w:tcW w:w="7236" w:type="dxa"/>
          </w:tcPr>
          <w:p w14:paraId="179AE9EF" w14:textId="57089D7C" w:rsidR="00772764" w:rsidRPr="0050002A" w:rsidRDefault="00772764" w:rsidP="00EC74D4">
            <w:pPr>
              <w:spacing w:after="160"/>
              <w:ind w:right="-72"/>
              <w:rPr>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29.1 de las CGC.</w:t>
            </w:r>
            <w:r w:rsidRPr="0050002A">
              <w:rPr>
                <w:sz w:val="22"/>
                <w:szCs w:val="22"/>
              </w:rPr>
              <w:t xml:space="preserve"> </w:t>
            </w:r>
          </w:p>
          <w:p w14:paraId="2D0D312B" w14:textId="0D02E620" w:rsidR="00772764" w:rsidRPr="0050002A" w:rsidRDefault="00772764" w:rsidP="000463C2">
            <w:pPr>
              <w:rPr>
                <w:i/>
                <w:sz w:val="22"/>
                <w:szCs w:val="22"/>
              </w:rPr>
            </w:pPr>
            <w:r w:rsidRPr="0050002A">
              <w:rPr>
                <w:i/>
                <w:sz w:val="22"/>
                <w:szCs w:val="22"/>
              </w:rPr>
              <w:t>[Nota:</w:t>
            </w:r>
            <w:r w:rsidRPr="0050002A">
              <w:rPr>
                <w:i/>
                <w:sz w:val="22"/>
                <w:szCs w:val="22"/>
              </w:rPr>
              <w:tab/>
              <w:t xml:space="preserve">El software nunca está completamente libre de errores o fallas. Por tal motivo, el Comprador puede contemplar la posibilidad de limitar o precisar las obligaciones del Proveedor derivadas de la garantía. Si esto se hace </w:t>
            </w:r>
            <w:r w:rsidR="000463C2" w:rsidRPr="0050002A">
              <w:rPr>
                <w:i/>
                <w:sz w:val="22"/>
                <w:szCs w:val="22"/>
              </w:rPr>
              <w:t xml:space="preserve">de manera </w:t>
            </w:r>
            <w:r w:rsidRPr="0050002A">
              <w:rPr>
                <w:i/>
                <w:sz w:val="22"/>
                <w:szCs w:val="22"/>
              </w:rPr>
              <w:t>correcta, puede atenuar</w:t>
            </w:r>
            <w:r w:rsidR="000463C2" w:rsidRPr="0050002A">
              <w:rPr>
                <w:i/>
                <w:sz w:val="22"/>
                <w:szCs w:val="22"/>
              </w:rPr>
              <w:t>se</w:t>
            </w:r>
            <w:r w:rsidRPr="0050002A">
              <w:rPr>
                <w:i/>
                <w:sz w:val="22"/>
                <w:szCs w:val="22"/>
              </w:rPr>
              <w:t xml:space="preserve"> la percepción del riesgo financiero </w:t>
            </w:r>
            <w:r w:rsidR="000463C2" w:rsidRPr="0050002A">
              <w:rPr>
                <w:i/>
                <w:sz w:val="22"/>
                <w:szCs w:val="22"/>
              </w:rPr>
              <w:t xml:space="preserve">que tenga </w:t>
            </w:r>
            <w:r w:rsidRPr="0050002A">
              <w:rPr>
                <w:i/>
                <w:sz w:val="22"/>
                <w:szCs w:val="22"/>
              </w:rPr>
              <w:t xml:space="preserve">el </w:t>
            </w:r>
            <w:r w:rsidR="00816DE0" w:rsidRPr="0050002A">
              <w:rPr>
                <w:i/>
                <w:sz w:val="22"/>
                <w:szCs w:val="22"/>
              </w:rPr>
              <w:t>Proponente</w:t>
            </w:r>
            <w:r w:rsidRPr="0050002A">
              <w:rPr>
                <w:i/>
                <w:sz w:val="22"/>
                <w:szCs w:val="22"/>
              </w:rPr>
              <w:t xml:space="preserve"> y ayudar a reducir los precios de las </w:t>
            </w:r>
            <w:r w:rsidR="00F27666" w:rsidRPr="0050002A">
              <w:rPr>
                <w:i/>
                <w:sz w:val="22"/>
                <w:szCs w:val="22"/>
              </w:rPr>
              <w:t>p</w:t>
            </w:r>
            <w:r w:rsidR="006B78BA" w:rsidRPr="0050002A">
              <w:rPr>
                <w:i/>
                <w:sz w:val="22"/>
                <w:szCs w:val="22"/>
              </w:rPr>
              <w:t>ropuestas</w:t>
            </w:r>
            <w:r w:rsidRPr="0050002A">
              <w:rPr>
                <w:i/>
                <w:sz w:val="22"/>
                <w:szCs w:val="22"/>
              </w:rPr>
              <w:t>. Sin embargo, el Comprador deberá evaluar el ahorro potencial frente a los riesgos que esa medida entrañaría para el funcionamiento confiable y eficaz del Sistema y los gastos que le acarrearía. Estas ventajas y desventajas son específicas de cada tipo de Sistema y sus usos; asimismo, cambian muy rápidamente, al compás del avance tecnológico. En consecuencia, el Banco Mundial recomienda que el Comprador recurra a expertos en los campos pertinentes a fin de realizar una evaluación actualizada de los riesgos y redactar el texto más apropiado para expresar esas excepciones y limitaciones].</w:t>
            </w:r>
          </w:p>
        </w:tc>
      </w:tr>
      <w:tr w:rsidR="00772764" w:rsidRPr="0050002A" w14:paraId="6AB6E21E" w14:textId="77777777" w:rsidTr="00100DE3">
        <w:tc>
          <w:tcPr>
            <w:tcW w:w="1872" w:type="dxa"/>
          </w:tcPr>
          <w:p w14:paraId="78FC41D9" w14:textId="5312A37A" w:rsidR="00772764" w:rsidRPr="0050002A" w:rsidRDefault="00772764" w:rsidP="00100DE3">
            <w:pPr>
              <w:spacing w:after="0"/>
              <w:ind w:right="-72" w:firstLine="14"/>
              <w:rPr>
                <w:sz w:val="22"/>
                <w:szCs w:val="22"/>
              </w:rPr>
            </w:pPr>
            <w:r w:rsidRPr="0050002A">
              <w:rPr>
                <w:sz w:val="22"/>
                <w:szCs w:val="22"/>
              </w:rPr>
              <w:t>CGC 29.4</w:t>
            </w:r>
          </w:p>
        </w:tc>
        <w:tc>
          <w:tcPr>
            <w:tcW w:w="7236" w:type="dxa"/>
          </w:tcPr>
          <w:p w14:paraId="0077178C" w14:textId="770CB4F1" w:rsidR="00772764" w:rsidRPr="0050002A" w:rsidRDefault="00772764" w:rsidP="00EC74D4">
            <w:pPr>
              <w:spacing w:after="160"/>
              <w:rPr>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29.4 de las CGC.</w:t>
            </w:r>
          </w:p>
          <w:p w14:paraId="73CF171E" w14:textId="01861EEF" w:rsidR="00772764" w:rsidRPr="0050002A" w:rsidRDefault="00772764" w:rsidP="000463C2">
            <w:pPr>
              <w:rPr>
                <w:sz w:val="22"/>
                <w:szCs w:val="22"/>
              </w:rPr>
            </w:pPr>
            <w:r w:rsidRPr="0050002A">
              <w:rPr>
                <w:i/>
                <w:sz w:val="22"/>
                <w:szCs w:val="22"/>
              </w:rPr>
              <w:t>[</w:t>
            </w:r>
            <w:r w:rsidRPr="0050002A">
              <w:rPr>
                <w:b/>
                <w:i/>
                <w:sz w:val="22"/>
                <w:szCs w:val="22"/>
              </w:rPr>
              <w:t>Nota:</w:t>
            </w:r>
            <w:r w:rsidRPr="0050002A">
              <w:rPr>
                <w:i/>
                <w:sz w:val="22"/>
                <w:szCs w:val="22"/>
              </w:rPr>
              <w:tab/>
              <w:t xml:space="preserve">Al determinar el período de garantía, los compradores deben ser cautelosos y tener en cuenta que ciertos servicios, tales como el apoyo técnico de un ingeniero residente, el suministro de nuevas versiones de software y la disponibilidad de un centro de </w:t>
            </w:r>
            <w:r w:rsidR="000463C2" w:rsidRPr="0050002A">
              <w:rPr>
                <w:i/>
                <w:sz w:val="22"/>
                <w:szCs w:val="22"/>
              </w:rPr>
              <w:t xml:space="preserve">ayuda </w:t>
            </w:r>
            <w:r w:rsidRPr="0050002A">
              <w:rPr>
                <w:i/>
                <w:sz w:val="22"/>
                <w:szCs w:val="22"/>
              </w:rPr>
              <w:t xml:space="preserve">a los usuarios finales, no suelen estar incluidos en las garantías comerciales y deben cotizarse por separado en el cuadro de gastos </w:t>
            </w:r>
            <w:r w:rsidR="005E6495" w:rsidRPr="0050002A">
              <w:rPr>
                <w:i/>
                <w:sz w:val="22"/>
                <w:szCs w:val="22"/>
              </w:rPr>
              <w:t>recurrentes</w:t>
            </w:r>
            <w:r w:rsidRPr="0050002A">
              <w:rPr>
                <w:i/>
                <w:sz w:val="22"/>
                <w:szCs w:val="22"/>
              </w:rPr>
              <w:t>].</w:t>
            </w:r>
          </w:p>
        </w:tc>
      </w:tr>
      <w:tr w:rsidR="00772764" w:rsidRPr="0050002A" w14:paraId="1DDF4EAB" w14:textId="77777777" w:rsidTr="00100DE3">
        <w:tc>
          <w:tcPr>
            <w:tcW w:w="1872" w:type="dxa"/>
          </w:tcPr>
          <w:p w14:paraId="050D86D2" w14:textId="30D9C3DD" w:rsidR="00772764" w:rsidRPr="0050002A" w:rsidRDefault="00772764" w:rsidP="00100DE3">
            <w:pPr>
              <w:spacing w:after="0"/>
              <w:ind w:right="-72" w:firstLine="14"/>
              <w:rPr>
                <w:sz w:val="22"/>
                <w:szCs w:val="22"/>
              </w:rPr>
            </w:pPr>
            <w:r w:rsidRPr="0050002A">
              <w:rPr>
                <w:sz w:val="22"/>
                <w:szCs w:val="22"/>
              </w:rPr>
              <w:t>CGC 29.10</w:t>
            </w:r>
          </w:p>
        </w:tc>
        <w:tc>
          <w:tcPr>
            <w:tcW w:w="7236" w:type="dxa"/>
          </w:tcPr>
          <w:p w14:paraId="72F9EBAB" w14:textId="69B442D9" w:rsidR="00772764" w:rsidRPr="0050002A" w:rsidRDefault="00772764" w:rsidP="008D75E2">
            <w:pPr>
              <w:pStyle w:val="explanatoryclause"/>
              <w:ind w:left="734" w:hanging="734"/>
              <w:rPr>
                <w:rStyle w:val="preparersnote"/>
                <w:rFonts w:ascii="Times New Roman" w:hAnsi="Times New Roman"/>
                <w:szCs w:val="22"/>
              </w:rPr>
            </w:pPr>
            <w:r w:rsidRPr="0050002A">
              <w:rPr>
                <w:rStyle w:val="preparersnote"/>
                <w:rFonts w:ascii="Times New Roman" w:hAnsi="Times New Roman"/>
                <w:szCs w:val="22"/>
              </w:rPr>
              <w:t xml:space="preserve">No hay Condiciones Especiales del Contrato aplicables a la </w:t>
            </w:r>
            <w:r w:rsidR="001A22C9" w:rsidRPr="0050002A">
              <w:rPr>
                <w:rStyle w:val="preparersnote"/>
                <w:rFonts w:ascii="Times New Roman" w:hAnsi="Times New Roman"/>
                <w:szCs w:val="22"/>
              </w:rPr>
              <w:t>Cláusula</w:t>
            </w:r>
            <w:r w:rsidRPr="0050002A">
              <w:rPr>
                <w:rStyle w:val="preparersnote"/>
                <w:rFonts w:ascii="Times New Roman" w:hAnsi="Times New Roman"/>
                <w:szCs w:val="22"/>
              </w:rPr>
              <w:t> 29.10 de las CGC.</w:t>
            </w:r>
          </w:p>
          <w:p w14:paraId="52BF17B5" w14:textId="77777777" w:rsidR="00772764" w:rsidRPr="0050002A" w:rsidRDefault="00772764" w:rsidP="00100DE3">
            <w:pPr>
              <w:pStyle w:val="explanatoryclause"/>
              <w:spacing w:after="240"/>
              <w:ind w:left="0" w:firstLine="0"/>
              <w:rPr>
                <w:rFonts w:ascii="Times New Roman" w:hAnsi="Times New Roman"/>
                <w:i/>
                <w:szCs w:val="22"/>
              </w:rPr>
            </w:pPr>
            <w:r w:rsidRPr="0050002A">
              <w:rPr>
                <w:rFonts w:ascii="Times New Roman" w:hAnsi="Times New Roman"/>
                <w:b/>
                <w:i/>
                <w:szCs w:val="22"/>
              </w:rPr>
              <w:t>[Nota:</w:t>
            </w:r>
            <w:r w:rsidRPr="0050002A">
              <w:rPr>
                <w:rFonts w:ascii="Times New Roman" w:hAnsi="Times New Roman"/>
                <w:i/>
                <w:szCs w:val="22"/>
              </w:rPr>
              <w:tab/>
              <w:t xml:space="preserve">En general, el Comprador deberá establecer distintos tiempos de respuesta según la gravedad de los defectos o las categorías de tecnología de la información o los Subsistemas específicos. Los tiempos de reacción más apropiados y económicos varían según el Sistema de que se trate, de su uso y de las condiciones pertinentes del país del Comprador. </w:t>
            </w:r>
          </w:p>
          <w:p w14:paraId="07FD5CD7" w14:textId="00F2723F" w:rsidR="00772764" w:rsidRPr="0050002A" w:rsidRDefault="00772764" w:rsidP="000463C2">
            <w:pPr>
              <w:rPr>
                <w:sz w:val="22"/>
                <w:szCs w:val="22"/>
              </w:rPr>
            </w:pPr>
            <w:r w:rsidRPr="0050002A">
              <w:rPr>
                <w:i/>
                <w:sz w:val="22"/>
                <w:szCs w:val="22"/>
              </w:rPr>
              <w:t xml:space="preserve">En las CGC se especifica que el Proveedor debe comenzar a trabajar en los defectos amparados por la garantía dentro de un plazo máximo de dos semanas; caso contrario, el Comprador podrá contratar dichos servicios de un tercero con cargo al Proveedor. El Comprador puede acortar o extender este período en las CEC. El plazo especificado debe reflejar un equilibrio razonable entre el tiempo de respuesta que puede lograr físicamente un Proveedor calificado típico y la importancia de mantener el Sistema en funcionamiento. Si el plazo </w:t>
            </w:r>
            <w:r w:rsidR="000463C2" w:rsidRPr="0050002A">
              <w:rPr>
                <w:i/>
                <w:sz w:val="22"/>
                <w:szCs w:val="22"/>
              </w:rPr>
              <w:t xml:space="preserve">establecido </w:t>
            </w:r>
            <w:r w:rsidRPr="0050002A">
              <w:rPr>
                <w:i/>
                <w:sz w:val="22"/>
                <w:szCs w:val="22"/>
              </w:rPr>
              <w:t xml:space="preserve">es demasiado breve, los Proveedores necesitarán protegerse añadiendo un monto para contingencias a los precios de sus </w:t>
            </w:r>
            <w:r w:rsidR="00F27666" w:rsidRPr="0050002A">
              <w:rPr>
                <w:i/>
                <w:sz w:val="22"/>
                <w:szCs w:val="22"/>
              </w:rPr>
              <w:t>p</w:t>
            </w:r>
            <w:r w:rsidR="00607930" w:rsidRPr="0050002A">
              <w:rPr>
                <w:i/>
                <w:sz w:val="22"/>
                <w:szCs w:val="22"/>
              </w:rPr>
              <w:t>ropuesta</w:t>
            </w:r>
            <w:r w:rsidRPr="0050002A">
              <w:rPr>
                <w:i/>
                <w:sz w:val="22"/>
                <w:szCs w:val="22"/>
              </w:rPr>
              <w:t>s].</w:t>
            </w:r>
            <w:r w:rsidRPr="0050002A">
              <w:rPr>
                <w:sz w:val="22"/>
                <w:szCs w:val="22"/>
              </w:rPr>
              <w:t xml:space="preserve"> </w:t>
            </w:r>
          </w:p>
        </w:tc>
      </w:tr>
    </w:tbl>
    <w:p w14:paraId="1AD9B031" w14:textId="0C4CBCD1" w:rsidR="00772764" w:rsidRPr="0050002A" w:rsidRDefault="00772764">
      <w:pPr>
        <w:pStyle w:val="Head72"/>
        <w:numPr>
          <w:ilvl w:val="0"/>
          <w:numId w:val="40"/>
        </w:numPr>
        <w:spacing w:before="360"/>
      </w:pPr>
      <w:bookmarkStart w:id="1116" w:name="_Toc521497321"/>
      <w:bookmarkStart w:id="1117" w:name="_Toc252363635"/>
      <w:bookmarkStart w:id="1118" w:name="_Toc136426926"/>
      <w:r w:rsidRPr="0050002A">
        <w:t>Garantías de funcionamiento (</w:t>
      </w:r>
      <w:r w:rsidR="001A22C9" w:rsidRPr="0050002A">
        <w:t>Cláusula</w:t>
      </w:r>
      <w:r w:rsidRPr="0050002A">
        <w:t xml:space="preserve"> 30 de las CGC)</w:t>
      </w:r>
      <w:bookmarkEnd w:id="1116"/>
      <w:bookmarkEnd w:id="1117"/>
      <w:bookmarkEnd w:id="111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3E2E5C14" w14:textId="77777777" w:rsidTr="00100DE3">
        <w:tc>
          <w:tcPr>
            <w:tcW w:w="1872" w:type="dxa"/>
          </w:tcPr>
          <w:p w14:paraId="2C4918E0" w14:textId="77777777" w:rsidR="00772764" w:rsidRPr="0050002A" w:rsidRDefault="00772764" w:rsidP="00100DE3">
            <w:pPr>
              <w:spacing w:after="0"/>
              <w:ind w:right="-72" w:firstLine="14"/>
            </w:pPr>
            <w:r w:rsidRPr="0050002A">
              <w:t xml:space="preserve"> CGC 30</w:t>
            </w:r>
          </w:p>
        </w:tc>
        <w:tc>
          <w:tcPr>
            <w:tcW w:w="7236" w:type="dxa"/>
          </w:tcPr>
          <w:p w14:paraId="0B4C1162" w14:textId="17DAB776" w:rsidR="00772764" w:rsidRPr="0050002A" w:rsidRDefault="00772764" w:rsidP="00100DE3">
            <w:pPr>
              <w:spacing w:after="160"/>
              <w:ind w:left="835" w:right="-72" w:hanging="835"/>
              <w:rPr>
                <w:rStyle w:val="preparersnote"/>
                <w:b w:val="0"/>
              </w:rPr>
            </w:pPr>
            <w:r w:rsidRPr="0050002A">
              <w:rPr>
                <w:rStyle w:val="preparersnote"/>
              </w:rPr>
              <w:t xml:space="preserve">No hay Condiciones Especiales del Contrato aplicables a la </w:t>
            </w:r>
            <w:r w:rsidR="001A22C9" w:rsidRPr="0050002A">
              <w:rPr>
                <w:rStyle w:val="preparersnote"/>
              </w:rPr>
              <w:t>Cláusula</w:t>
            </w:r>
            <w:r w:rsidRPr="0050002A">
              <w:rPr>
                <w:rStyle w:val="preparersnote"/>
              </w:rPr>
              <w:t> 30 de las CGC.</w:t>
            </w:r>
          </w:p>
          <w:p w14:paraId="0043A570" w14:textId="359DFDF8" w:rsidR="00772764" w:rsidRPr="0050002A" w:rsidRDefault="00772764" w:rsidP="00100DE3">
            <w:pPr>
              <w:rPr>
                <w:i/>
              </w:rPr>
            </w:pPr>
            <w:r w:rsidRPr="0050002A">
              <w:rPr>
                <w:i/>
              </w:rPr>
              <w:t>[Nota:</w:t>
            </w:r>
            <w:r w:rsidRPr="0050002A">
              <w:rPr>
                <w:i/>
              </w:rPr>
              <w:tab/>
              <w:t xml:space="preserve">En caso de que los Sistemas y las tecnologías de la información deban ajustarse a otros sistemas de calendarios, se deberán especificar aquí los requisitos correspondientes, adicionales a los incluidos en la </w:t>
            </w:r>
            <w:r w:rsidR="001A22C9" w:rsidRPr="0050002A">
              <w:rPr>
                <w:i/>
              </w:rPr>
              <w:t>Cláusula</w:t>
            </w:r>
            <w:r w:rsidRPr="0050002A">
              <w:rPr>
                <w:i/>
              </w:rPr>
              <w:t> 30.2 de las CGC o distintos de ellos].</w:t>
            </w:r>
          </w:p>
        </w:tc>
      </w:tr>
    </w:tbl>
    <w:p w14:paraId="138F536C" w14:textId="65890230" w:rsidR="00607930" w:rsidRPr="0050002A" w:rsidRDefault="00F966C9">
      <w:pPr>
        <w:pStyle w:val="Head72"/>
        <w:numPr>
          <w:ilvl w:val="6"/>
          <w:numId w:val="42"/>
        </w:numPr>
        <w:spacing w:before="360"/>
      </w:pPr>
      <w:bookmarkStart w:id="1119" w:name="_Toc521497323"/>
      <w:bookmarkStart w:id="1120" w:name="_Toc252363637"/>
      <w:bookmarkStart w:id="1121" w:name="_Toc454989136"/>
      <w:bookmarkStart w:id="1122" w:name="_Toc136426927"/>
      <w:bookmarkStart w:id="1123" w:name="_Toc521497325"/>
      <w:bookmarkStart w:id="1124" w:name="_Toc252363639"/>
      <w:r w:rsidRPr="0050002A">
        <w:t>Indemnización por derechos de propiedad intelectual (</w:t>
      </w:r>
      <w:r w:rsidR="001A22C9" w:rsidRPr="0050002A">
        <w:t>Cláusula</w:t>
      </w:r>
      <w:r w:rsidRPr="0050002A">
        <w:t xml:space="preserve"> 32 de las CGC</w:t>
      </w:r>
      <w:r w:rsidR="00607930" w:rsidRPr="0050002A">
        <w:t>)</w:t>
      </w:r>
      <w:bookmarkEnd w:id="1119"/>
      <w:bookmarkEnd w:id="1120"/>
      <w:bookmarkEnd w:id="1121"/>
      <w:bookmarkEnd w:id="1122"/>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607930" w:rsidRPr="0050002A" w14:paraId="61366D26" w14:textId="77777777" w:rsidTr="00F0363B">
        <w:trPr>
          <w:cantSplit/>
        </w:trPr>
        <w:tc>
          <w:tcPr>
            <w:tcW w:w="1872" w:type="dxa"/>
          </w:tcPr>
          <w:p w14:paraId="7C800429" w14:textId="77777777" w:rsidR="00607930" w:rsidRPr="0050002A" w:rsidRDefault="00607930" w:rsidP="00F0363B">
            <w:pPr>
              <w:spacing w:after="0"/>
              <w:ind w:right="-72" w:firstLine="14"/>
              <w:rPr>
                <w:sz w:val="22"/>
                <w:szCs w:val="22"/>
              </w:rPr>
            </w:pPr>
            <w:r w:rsidRPr="0050002A">
              <w:rPr>
                <w:sz w:val="22"/>
                <w:szCs w:val="22"/>
              </w:rPr>
              <w:t>C</w:t>
            </w:r>
            <w:r w:rsidR="00F966C9" w:rsidRPr="0050002A">
              <w:rPr>
                <w:sz w:val="22"/>
                <w:szCs w:val="22"/>
              </w:rPr>
              <w:t>G</w:t>
            </w:r>
            <w:r w:rsidRPr="0050002A">
              <w:rPr>
                <w:sz w:val="22"/>
                <w:szCs w:val="22"/>
              </w:rPr>
              <w:t>C 32</w:t>
            </w:r>
          </w:p>
        </w:tc>
        <w:tc>
          <w:tcPr>
            <w:tcW w:w="7236" w:type="dxa"/>
          </w:tcPr>
          <w:p w14:paraId="562CA65C" w14:textId="4BB71C4E" w:rsidR="00607930" w:rsidRPr="0050002A" w:rsidRDefault="00975CC9" w:rsidP="00EC74D4">
            <w:pPr>
              <w:spacing w:after="240"/>
              <w:rPr>
                <w:rStyle w:val="preparersnote"/>
                <w:sz w:val="22"/>
                <w:szCs w:val="22"/>
              </w:rPr>
            </w:pPr>
            <w:r w:rsidRPr="0050002A">
              <w:rPr>
                <w:rStyle w:val="preparersnote"/>
                <w:sz w:val="22"/>
                <w:szCs w:val="22"/>
              </w:rPr>
              <w:t>N</w:t>
            </w:r>
            <w:r w:rsidR="00607930" w:rsidRPr="0050002A">
              <w:rPr>
                <w:rStyle w:val="preparersnote"/>
                <w:sz w:val="22"/>
                <w:szCs w:val="22"/>
              </w:rPr>
              <w:t xml:space="preserve">o </w:t>
            </w:r>
            <w:r w:rsidRPr="0050002A">
              <w:rPr>
                <w:rStyle w:val="preparersnote"/>
                <w:sz w:val="22"/>
                <w:szCs w:val="22"/>
              </w:rPr>
              <w:t xml:space="preserve">se aplican Condiciones Especiales del Contrato a la </w:t>
            </w:r>
            <w:r w:rsidR="001A22C9" w:rsidRPr="0050002A">
              <w:rPr>
                <w:rStyle w:val="preparersnote"/>
                <w:sz w:val="22"/>
                <w:szCs w:val="22"/>
              </w:rPr>
              <w:t>Cláusula</w:t>
            </w:r>
            <w:r w:rsidRPr="0050002A">
              <w:rPr>
                <w:rStyle w:val="preparersnote"/>
                <w:sz w:val="22"/>
                <w:szCs w:val="22"/>
              </w:rPr>
              <w:t xml:space="preserve"> </w:t>
            </w:r>
            <w:r w:rsidR="00607930" w:rsidRPr="0050002A">
              <w:rPr>
                <w:rStyle w:val="preparersnote"/>
                <w:sz w:val="22"/>
                <w:szCs w:val="22"/>
              </w:rPr>
              <w:t>32</w:t>
            </w:r>
            <w:r w:rsidRPr="0050002A">
              <w:rPr>
                <w:rStyle w:val="preparersnote"/>
                <w:sz w:val="22"/>
                <w:szCs w:val="22"/>
              </w:rPr>
              <w:t xml:space="preserve"> de las CGC</w:t>
            </w:r>
            <w:r w:rsidR="00607930" w:rsidRPr="0050002A">
              <w:rPr>
                <w:rStyle w:val="preparersnote"/>
                <w:sz w:val="22"/>
                <w:szCs w:val="22"/>
              </w:rPr>
              <w:t>.</w:t>
            </w:r>
          </w:p>
          <w:p w14:paraId="09F6EEDE" w14:textId="5D5D2D9E" w:rsidR="00607930" w:rsidRPr="0050002A" w:rsidRDefault="006B78BA" w:rsidP="00373D5F">
            <w:pPr>
              <w:spacing w:after="240"/>
              <w:ind w:left="734" w:hanging="734"/>
              <w:rPr>
                <w:sz w:val="22"/>
                <w:szCs w:val="22"/>
              </w:rPr>
            </w:pPr>
            <w:r w:rsidRPr="0050002A">
              <w:rPr>
                <w:rStyle w:val="preparersnote"/>
                <w:b w:val="0"/>
                <w:sz w:val="22"/>
                <w:szCs w:val="22"/>
              </w:rPr>
              <w:t>Inserte:</w:t>
            </w:r>
            <w:r w:rsidRPr="0050002A">
              <w:rPr>
                <w:rStyle w:val="preparersnote"/>
                <w:sz w:val="22"/>
                <w:szCs w:val="22"/>
              </w:rPr>
              <w:t xml:space="preserve"> las</w:t>
            </w:r>
            <w:r w:rsidR="00975CC9" w:rsidRPr="0050002A">
              <w:rPr>
                <w:rStyle w:val="preparersnote"/>
                <w:sz w:val="22"/>
                <w:szCs w:val="22"/>
              </w:rPr>
              <w:t xml:space="preserve"> </w:t>
            </w:r>
            <w:r w:rsidR="001A22C9" w:rsidRPr="0050002A">
              <w:rPr>
                <w:rStyle w:val="preparersnote"/>
                <w:sz w:val="22"/>
                <w:szCs w:val="22"/>
              </w:rPr>
              <w:t>Cláusula</w:t>
            </w:r>
            <w:r w:rsidR="00975CC9" w:rsidRPr="0050002A">
              <w:rPr>
                <w:rStyle w:val="preparersnote"/>
                <w:sz w:val="22"/>
                <w:szCs w:val="22"/>
              </w:rPr>
              <w:t>s</w:t>
            </w:r>
            <w:r w:rsidR="00975CC9" w:rsidRPr="0050002A">
              <w:rPr>
                <w:rStyle w:val="preparersnote"/>
                <w:b w:val="0"/>
                <w:sz w:val="22"/>
                <w:szCs w:val="22"/>
              </w:rPr>
              <w:t xml:space="preserve"> </w:t>
            </w:r>
            <w:r w:rsidR="00607930" w:rsidRPr="0050002A">
              <w:rPr>
                <w:rStyle w:val="preparersnote"/>
                <w:sz w:val="22"/>
                <w:szCs w:val="22"/>
              </w:rPr>
              <w:t>necesar</w:t>
            </w:r>
            <w:r w:rsidR="00975CC9" w:rsidRPr="0050002A">
              <w:rPr>
                <w:rStyle w:val="preparersnote"/>
                <w:sz w:val="22"/>
                <w:szCs w:val="22"/>
              </w:rPr>
              <w:t xml:space="preserve">ias </w:t>
            </w:r>
            <w:r w:rsidR="00607930" w:rsidRPr="0050002A">
              <w:rPr>
                <w:rStyle w:val="preparersnote"/>
                <w:sz w:val="22"/>
                <w:szCs w:val="22"/>
              </w:rPr>
              <w:t>y</w:t>
            </w:r>
            <w:r w:rsidR="00975CC9" w:rsidRPr="0050002A">
              <w:rPr>
                <w:rStyle w:val="preparersnote"/>
                <w:sz w:val="22"/>
                <w:szCs w:val="22"/>
              </w:rPr>
              <w:t xml:space="preserve"> correspondientes</w:t>
            </w:r>
            <w:r w:rsidR="00607930" w:rsidRPr="0050002A">
              <w:rPr>
                <w:rStyle w:val="preparersnote"/>
                <w:sz w:val="22"/>
                <w:szCs w:val="22"/>
              </w:rPr>
              <w:t xml:space="preserve">, </w:t>
            </w:r>
            <w:r w:rsidR="00607930" w:rsidRPr="0050002A">
              <w:rPr>
                <w:rStyle w:val="preparersnote"/>
                <w:b w:val="0"/>
                <w:sz w:val="22"/>
                <w:szCs w:val="22"/>
              </w:rPr>
              <w:t>o</w:t>
            </w:r>
            <w:r w:rsidR="00975CC9" w:rsidRPr="0050002A">
              <w:rPr>
                <w:rStyle w:val="preparersnote"/>
                <w:b w:val="0"/>
                <w:sz w:val="22"/>
                <w:szCs w:val="22"/>
              </w:rPr>
              <w:t xml:space="preserve"> indi</w:t>
            </w:r>
            <w:r w:rsidR="00373D5F" w:rsidRPr="0050002A">
              <w:rPr>
                <w:rStyle w:val="preparersnote"/>
                <w:b w:val="0"/>
                <w:sz w:val="22"/>
                <w:szCs w:val="22"/>
              </w:rPr>
              <w:t>que</w:t>
            </w:r>
            <w:r w:rsidR="00975CC9" w:rsidRPr="0050002A">
              <w:rPr>
                <w:rStyle w:val="preparersnote"/>
                <w:sz w:val="22"/>
                <w:szCs w:val="22"/>
              </w:rPr>
              <w:t xml:space="preserve"> “No se aplican Condiciones Especiales del Contrato a la </w:t>
            </w:r>
            <w:r w:rsidR="001A22C9" w:rsidRPr="0050002A">
              <w:rPr>
                <w:rStyle w:val="preparersnote"/>
                <w:sz w:val="22"/>
                <w:szCs w:val="22"/>
              </w:rPr>
              <w:t>Cláusula</w:t>
            </w:r>
            <w:r w:rsidR="00975CC9" w:rsidRPr="0050002A">
              <w:rPr>
                <w:rStyle w:val="preparersnote"/>
                <w:sz w:val="22"/>
                <w:szCs w:val="22"/>
              </w:rPr>
              <w:t xml:space="preserve"> </w:t>
            </w:r>
            <w:r w:rsidR="00607930" w:rsidRPr="0050002A">
              <w:rPr>
                <w:rStyle w:val="preparersnote"/>
                <w:sz w:val="22"/>
                <w:szCs w:val="22"/>
              </w:rPr>
              <w:t>32</w:t>
            </w:r>
            <w:r w:rsidR="001E507A" w:rsidRPr="0050002A">
              <w:rPr>
                <w:rStyle w:val="preparersnote"/>
                <w:sz w:val="22"/>
                <w:szCs w:val="22"/>
              </w:rPr>
              <w:t xml:space="preserve"> de las CGC</w:t>
            </w:r>
            <w:r w:rsidR="00607930" w:rsidRPr="0050002A">
              <w:rPr>
                <w:rStyle w:val="preparersnote"/>
                <w:sz w:val="22"/>
                <w:szCs w:val="22"/>
              </w:rPr>
              <w:t>”]</w:t>
            </w:r>
            <w:r w:rsidR="00373D5F" w:rsidRPr="0050002A">
              <w:rPr>
                <w:rStyle w:val="preparersnote"/>
                <w:sz w:val="22"/>
                <w:szCs w:val="22"/>
              </w:rPr>
              <w:t>.</w:t>
            </w:r>
          </w:p>
        </w:tc>
      </w:tr>
    </w:tbl>
    <w:p w14:paraId="000634FB" w14:textId="77777777" w:rsidR="00772764" w:rsidRPr="0050002A" w:rsidRDefault="00772764" w:rsidP="008D75E2">
      <w:pPr>
        <w:pStyle w:val="Head71"/>
        <w:spacing w:before="480"/>
        <w:rPr>
          <w:rFonts w:ascii="Times New Roman" w:hAnsi="Times New Roman"/>
        </w:rPr>
      </w:pPr>
      <w:bookmarkStart w:id="1125" w:name="_Toc136426928"/>
      <w:r w:rsidRPr="0050002A">
        <w:rPr>
          <w:rFonts w:ascii="Times New Roman" w:hAnsi="Times New Roman"/>
        </w:rPr>
        <w:t>G.</w:t>
      </w:r>
      <w:r w:rsidRPr="0050002A">
        <w:rPr>
          <w:rFonts w:ascii="Times New Roman" w:hAnsi="Times New Roman"/>
        </w:rPr>
        <w:tab/>
        <w:t>Distribución de los riesgos</w:t>
      </w:r>
      <w:bookmarkEnd w:id="1123"/>
      <w:bookmarkEnd w:id="1124"/>
      <w:bookmarkEnd w:id="1125"/>
    </w:p>
    <w:p w14:paraId="092B436D" w14:textId="01607A2A" w:rsidR="00772764" w:rsidRPr="0050002A" w:rsidRDefault="00772764">
      <w:pPr>
        <w:pStyle w:val="Head72"/>
        <w:numPr>
          <w:ilvl w:val="0"/>
          <w:numId w:val="43"/>
        </w:numPr>
        <w:spacing w:before="360"/>
      </w:pPr>
      <w:bookmarkStart w:id="1126" w:name="_Toc521497329"/>
      <w:bookmarkStart w:id="1127" w:name="_Toc252363643"/>
      <w:bookmarkStart w:id="1128" w:name="_Toc136426929"/>
      <w:r w:rsidRPr="0050002A">
        <w:t>Seguros (</w:t>
      </w:r>
      <w:r w:rsidR="001A22C9" w:rsidRPr="0050002A">
        <w:t>Cláusula</w:t>
      </w:r>
      <w:r w:rsidRPr="0050002A">
        <w:t> 37 de las CGC)</w:t>
      </w:r>
      <w:bookmarkEnd w:id="1126"/>
      <w:bookmarkEnd w:id="1127"/>
      <w:bookmarkEnd w:id="112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2439E342" w14:textId="77777777" w:rsidTr="00100DE3">
        <w:tc>
          <w:tcPr>
            <w:tcW w:w="1872" w:type="dxa"/>
          </w:tcPr>
          <w:p w14:paraId="5BC64F97" w14:textId="77777777" w:rsidR="00772764" w:rsidRPr="0050002A" w:rsidRDefault="00772764" w:rsidP="00100DE3">
            <w:pPr>
              <w:spacing w:after="0"/>
              <w:ind w:right="-72" w:firstLine="14"/>
              <w:rPr>
                <w:sz w:val="22"/>
                <w:szCs w:val="22"/>
              </w:rPr>
            </w:pPr>
            <w:r w:rsidRPr="0050002A">
              <w:rPr>
                <w:sz w:val="22"/>
                <w:szCs w:val="22"/>
              </w:rPr>
              <w:t>CGC 37.1 c)</w:t>
            </w:r>
          </w:p>
        </w:tc>
        <w:tc>
          <w:tcPr>
            <w:tcW w:w="7236" w:type="dxa"/>
          </w:tcPr>
          <w:p w14:paraId="61E834AE" w14:textId="267299C2" w:rsidR="00772764" w:rsidRPr="0050002A" w:rsidRDefault="00772764" w:rsidP="00A52718">
            <w:pPr>
              <w:spacing w:after="240"/>
              <w:ind w:left="734" w:hanging="54"/>
              <w:rPr>
                <w:sz w:val="22"/>
                <w:szCs w:val="22"/>
              </w:rPr>
            </w:pPr>
            <w:r w:rsidRPr="0050002A">
              <w:rPr>
                <w:sz w:val="22"/>
                <w:szCs w:val="22"/>
              </w:rPr>
              <w:t xml:space="preserve">El Proveedor obtendrá un seguro contra daños a terceros por un monto de </w:t>
            </w:r>
            <w:r w:rsidRPr="0050002A">
              <w:rPr>
                <w:rStyle w:val="preparersnote"/>
                <w:b w:val="0"/>
                <w:sz w:val="22"/>
                <w:szCs w:val="22"/>
              </w:rPr>
              <w:t>[indique</w:t>
            </w:r>
            <w:r w:rsidRPr="0050002A">
              <w:rPr>
                <w:rStyle w:val="preparersnote"/>
                <w:sz w:val="22"/>
                <w:szCs w:val="22"/>
              </w:rPr>
              <w:t xml:space="preserve"> el valor monetario</w:t>
            </w:r>
            <w:r w:rsidRPr="0050002A">
              <w:rPr>
                <w:rStyle w:val="preparersnote"/>
                <w:b w:val="0"/>
                <w:sz w:val="22"/>
                <w:szCs w:val="22"/>
              </w:rPr>
              <w:t xml:space="preserve">], </w:t>
            </w:r>
            <w:r w:rsidRPr="0050002A">
              <w:rPr>
                <w:sz w:val="22"/>
                <w:szCs w:val="22"/>
              </w:rPr>
              <w:t xml:space="preserve">con una franquicia de no más de </w:t>
            </w:r>
            <w:r w:rsidRPr="0050002A">
              <w:rPr>
                <w:i/>
                <w:sz w:val="22"/>
                <w:szCs w:val="22"/>
              </w:rPr>
              <w:t xml:space="preserve">[indique </w:t>
            </w:r>
            <w:r w:rsidRPr="0050002A">
              <w:rPr>
                <w:rStyle w:val="preparersnote"/>
                <w:sz w:val="22"/>
                <w:szCs w:val="22"/>
              </w:rPr>
              <w:t>el valor monetario</w:t>
            </w:r>
            <w:r w:rsidRPr="0050002A">
              <w:rPr>
                <w:rStyle w:val="preparersnote"/>
                <w:b w:val="0"/>
                <w:sz w:val="22"/>
                <w:szCs w:val="22"/>
              </w:rPr>
              <w:t>].</w:t>
            </w:r>
            <w:r w:rsidRPr="0050002A">
              <w:rPr>
                <w:sz w:val="22"/>
                <w:szCs w:val="22"/>
              </w:rPr>
              <w:t xml:space="preserve"> Los asegurados serán: </w:t>
            </w:r>
            <w:r w:rsidRPr="0050002A">
              <w:rPr>
                <w:i/>
                <w:sz w:val="22"/>
                <w:szCs w:val="22"/>
              </w:rPr>
              <w:t xml:space="preserve">[enumere </w:t>
            </w:r>
            <w:r w:rsidRPr="0050002A">
              <w:rPr>
                <w:b/>
                <w:i/>
                <w:sz w:val="22"/>
                <w:szCs w:val="22"/>
              </w:rPr>
              <w:t>las Partes aseguradas</w:t>
            </w:r>
            <w:r w:rsidRPr="0050002A">
              <w:rPr>
                <w:i/>
                <w:sz w:val="22"/>
                <w:szCs w:val="22"/>
              </w:rPr>
              <w:t>].</w:t>
            </w:r>
            <w:r w:rsidRPr="0050002A">
              <w:rPr>
                <w:sz w:val="22"/>
                <w:szCs w:val="22"/>
              </w:rPr>
              <w:t xml:space="preserve"> El seguro abarcará el período comprendido entre </w:t>
            </w:r>
            <w:r w:rsidRPr="0050002A">
              <w:rPr>
                <w:i/>
                <w:sz w:val="22"/>
                <w:szCs w:val="22"/>
              </w:rPr>
              <w:t xml:space="preserve">[indique </w:t>
            </w:r>
            <w:r w:rsidRPr="0050002A">
              <w:rPr>
                <w:b/>
                <w:i/>
                <w:sz w:val="22"/>
                <w:szCs w:val="22"/>
              </w:rPr>
              <w:t xml:space="preserve">fecha de </w:t>
            </w:r>
            <w:r w:rsidR="00AC7533" w:rsidRPr="0050002A">
              <w:rPr>
                <w:b/>
                <w:i/>
                <w:sz w:val="22"/>
                <w:szCs w:val="22"/>
              </w:rPr>
              <w:t>inicio, en</w:t>
            </w:r>
            <w:r w:rsidR="00A52718" w:rsidRPr="0050002A">
              <w:rPr>
                <w:b/>
                <w:i/>
                <w:sz w:val="22"/>
                <w:szCs w:val="22"/>
              </w:rPr>
              <w:t xml:space="preserve"> relación con </w:t>
            </w:r>
            <w:r w:rsidRPr="0050002A">
              <w:rPr>
                <w:b/>
                <w:i/>
                <w:sz w:val="22"/>
                <w:szCs w:val="22"/>
              </w:rPr>
              <w:t>la fecha de entrada en vigor del Contrato</w:t>
            </w:r>
            <w:r w:rsidRPr="0050002A">
              <w:rPr>
                <w:i/>
                <w:sz w:val="22"/>
                <w:szCs w:val="22"/>
              </w:rPr>
              <w:t>]</w:t>
            </w:r>
            <w:r w:rsidRPr="0050002A">
              <w:rPr>
                <w:sz w:val="22"/>
                <w:szCs w:val="22"/>
              </w:rPr>
              <w:t xml:space="preserve"> y </w:t>
            </w:r>
            <w:r w:rsidRPr="0050002A">
              <w:rPr>
                <w:i/>
                <w:sz w:val="22"/>
                <w:szCs w:val="22"/>
              </w:rPr>
              <w:t>[indique</w:t>
            </w:r>
            <w:r w:rsidRPr="0050002A">
              <w:rPr>
                <w:rStyle w:val="preparersnote"/>
                <w:sz w:val="22"/>
                <w:szCs w:val="22"/>
              </w:rPr>
              <w:t xml:space="preserve"> fecha de vencimiento, </w:t>
            </w:r>
            <w:r w:rsidR="00A52718" w:rsidRPr="0050002A">
              <w:rPr>
                <w:rStyle w:val="preparersnote"/>
                <w:sz w:val="22"/>
                <w:szCs w:val="22"/>
              </w:rPr>
              <w:t xml:space="preserve">en relación con </w:t>
            </w:r>
            <w:r w:rsidRPr="0050002A">
              <w:rPr>
                <w:rStyle w:val="preparersnote"/>
                <w:sz w:val="22"/>
                <w:szCs w:val="22"/>
              </w:rPr>
              <w:t>la fecha de entrada en vigor o de terminación del Contrato</w:t>
            </w:r>
            <w:r w:rsidRPr="0050002A">
              <w:rPr>
                <w:rStyle w:val="preparersnote"/>
                <w:b w:val="0"/>
                <w:sz w:val="22"/>
                <w:szCs w:val="22"/>
              </w:rPr>
              <w:t>].</w:t>
            </w:r>
          </w:p>
        </w:tc>
      </w:tr>
      <w:tr w:rsidR="00772764" w:rsidRPr="0050002A" w14:paraId="05927ACA" w14:textId="77777777" w:rsidTr="00100DE3">
        <w:tc>
          <w:tcPr>
            <w:tcW w:w="1872" w:type="dxa"/>
          </w:tcPr>
          <w:p w14:paraId="5BD031F8" w14:textId="77777777" w:rsidR="00772764" w:rsidRPr="0050002A" w:rsidRDefault="006B78BA" w:rsidP="00100DE3">
            <w:pPr>
              <w:spacing w:after="0"/>
              <w:ind w:right="-72" w:firstLine="14"/>
              <w:rPr>
                <w:sz w:val="22"/>
                <w:szCs w:val="22"/>
              </w:rPr>
            </w:pPr>
            <w:r w:rsidRPr="0050002A">
              <w:rPr>
                <w:sz w:val="22"/>
                <w:szCs w:val="22"/>
              </w:rPr>
              <w:t>C</w:t>
            </w:r>
            <w:r w:rsidR="00772764" w:rsidRPr="0050002A">
              <w:rPr>
                <w:sz w:val="22"/>
                <w:szCs w:val="22"/>
              </w:rPr>
              <w:t>GC 37.1 e)</w:t>
            </w:r>
          </w:p>
        </w:tc>
        <w:tc>
          <w:tcPr>
            <w:tcW w:w="7236" w:type="dxa"/>
          </w:tcPr>
          <w:p w14:paraId="5D19CC83" w14:textId="19E53355" w:rsidR="00772764" w:rsidRPr="0050002A" w:rsidRDefault="00772764" w:rsidP="00100DE3">
            <w:pPr>
              <w:spacing w:after="160"/>
              <w:ind w:left="734" w:hanging="720"/>
              <w:rPr>
                <w:rStyle w:val="preparersnote"/>
                <w:sz w:val="22"/>
                <w:szCs w:val="22"/>
              </w:rPr>
            </w:pPr>
            <w:r w:rsidRPr="0050002A">
              <w:rPr>
                <w:rStyle w:val="preparersnote"/>
                <w:sz w:val="22"/>
                <w:szCs w:val="22"/>
              </w:rPr>
              <w:t xml:space="preserve">No hay Condiciones Especiales del Contrato aplicables a la </w:t>
            </w:r>
            <w:r w:rsidR="001A22C9" w:rsidRPr="0050002A">
              <w:rPr>
                <w:rStyle w:val="preparersnote"/>
                <w:sz w:val="22"/>
                <w:szCs w:val="22"/>
              </w:rPr>
              <w:t>Cláusula</w:t>
            </w:r>
            <w:r w:rsidRPr="0050002A">
              <w:rPr>
                <w:rStyle w:val="preparersnote"/>
                <w:sz w:val="22"/>
                <w:szCs w:val="22"/>
              </w:rPr>
              <w:t> 37.1 e) de las CGC.</w:t>
            </w:r>
          </w:p>
          <w:p w14:paraId="41C79A20" w14:textId="77777777" w:rsidR="00772764" w:rsidRPr="0050002A" w:rsidRDefault="00772764" w:rsidP="00100DE3">
            <w:pPr>
              <w:pStyle w:val="explanatoryclause"/>
              <w:spacing w:after="240"/>
              <w:ind w:left="734" w:hanging="734"/>
              <w:rPr>
                <w:rStyle w:val="preparersnote"/>
                <w:rFonts w:ascii="Times New Roman" w:hAnsi="Times New Roman"/>
                <w:b w:val="0"/>
                <w:szCs w:val="22"/>
              </w:rPr>
            </w:pPr>
            <w:r w:rsidRPr="0050002A">
              <w:rPr>
                <w:rStyle w:val="preparersnote"/>
                <w:rFonts w:ascii="Times New Roman" w:hAnsi="Times New Roman"/>
                <w:b w:val="0"/>
                <w:szCs w:val="22"/>
              </w:rPr>
              <w:t>[</w:t>
            </w:r>
            <w:r w:rsidRPr="0050002A">
              <w:rPr>
                <w:rStyle w:val="preparersnote"/>
                <w:rFonts w:ascii="Times New Roman" w:hAnsi="Times New Roman"/>
                <w:szCs w:val="22"/>
              </w:rPr>
              <w:t>Nota:</w:t>
            </w:r>
            <w:r w:rsidRPr="0050002A">
              <w:rPr>
                <w:rStyle w:val="preparersnote"/>
                <w:rFonts w:ascii="Times New Roman" w:hAnsi="Times New Roman"/>
                <w:szCs w:val="22"/>
              </w:rPr>
              <w:tab/>
            </w:r>
            <w:r w:rsidRPr="0050002A">
              <w:rPr>
                <w:rStyle w:val="preparersnote"/>
                <w:rFonts w:ascii="Times New Roman" w:hAnsi="Times New Roman"/>
                <w:b w:val="0"/>
                <w:szCs w:val="22"/>
              </w:rPr>
              <w:t xml:space="preserve">Muchos países han establecido requisitos legales para diversos tipos de seguros, que deberán examinarse junto con el departamento jurídico del Comprador. </w:t>
            </w:r>
          </w:p>
          <w:p w14:paraId="2170A3FB" w14:textId="77777777" w:rsidR="00772764" w:rsidRPr="0050002A" w:rsidRDefault="00772764" w:rsidP="00100DE3">
            <w:pPr>
              <w:spacing w:after="160"/>
              <w:ind w:left="734" w:hanging="720"/>
              <w:rPr>
                <w:i/>
                <w:sz w:val="22"/>
                <w:szCs w:val="22"/>
              </w:rPr>
            </w:pPr>
            <w:r w:rsidRPr="0050002A">
              <w:rPr>
                <w:i/>
                <w:sz w:val="22"/>
                <w:szCs w:val="22"/>
              </w:rPr>
              <w:tab/>
              <w:t>Por ejemplo:</w:t>
            </w:r>
          </w:p>
          <w:p w14:paraId="794F8C4D" w14:textId="212E95EC" w:rsidR="00772764" w:rsidRPr="0050002A" w:rsidRDefault="00772764" w:rsidP="00100DE3">
            <w:pPr>
              <w:spacing w:after="160"/>
              <w:ind w:left="734" w:hanging="720"/>
              <w:rPr>
                <w:i/>
                <w:sz w:val="22"/>
                <w:szCs w:val="22"/>
              </w:rPr>
            </w:pPr>
            <w:r w:rsidRPr="0050002A">
              <w:rPr>
                <w:i/>
                <w:sz w:val="22"/>
                <w:szCs w:val="22"/>
              </w:rPr>
              <w:tab/>
              <w:t xml:space="preserve">El Proveedor obtendrá el seguro de accidentes de trabajo, de conformidad con los requisitos legales de [indique </w:t>
            </w:r>
            <w:r w:rsidRPr="0050002A">
              <w:rPr>
                <w:b/>
                <w:i/>
                <w:sz w:val="22"/>
                <w:szCs w:val="22"/>
              </w:rPr>
              <w:t>el país del Comprador</w:t>
            </w:r>
            <w:r w:rsidRPr="0050002A">
              <w:rPr>
                <w:i/>
                <w:sz w:val="22"/>
                <w:szCs w:val="22"/>
              </w:rPr>
              <w:t>]. Específicamente: [señale</w:t>
            </w:r>
            <w:r w:rsidRPr="0050002A">
              <w:rPr>
                <w:b/>
                <w:i/>
                <w:sz w:val="22"/>
                <w:szCs w:val="22"/>
              </w:rPr>
              <w:t xml:space="preserve"> los requisitos</w:t>
            </w:r>
            <w:r w:rsidRPr="0050002A">
              <w:rPr>
                <w:i/>
                <w:sz w:val="22"/>
                <w:szCs w:val="22"/>
              </w:rPr>
              <w:t xml:space="preserve">]. El seguro cubrirá el período comprendido entre [indique </w:t>
            </w:r>
            <w:r w:rsidRPr="0050002A">
              <w:rPr>
                <w:b/>
                <w:i/>
                <w:sz w:val="22"/>
                <w:szCs w:val="22"/>
              </w:rPr>
              <w:t>la</w:t>
            </w:r>
            <w:r w:rsidRPr="0050002A">
              <w:rPr>
                <w:i/>
                <w:sz w:val="22"/>
                <w:szCs w:val="22"/>
              </w:rPr>
              <w:t xml:space="preserve"> </w:t>
            </w:r>
            <w:r w:rsidRPr="0050002A">
              <w:rPr>
                <w:b/>
                <w:i/>
                <w:sz w:val="22"/>
                <w:szCs w:val="22"/>
              </w:rPr>
              <w:t xml:space="preserve">fecha de inicio, </w:t>
            </w:r>
            <w:r w:rsidR="00A52718" w:rsidRPr="0050002A">
              <w:rPr>
                <w:b/>
                <w:i/>
                <w:sz w:val="22"/>
                <w:szCs w:val="22"/>
              </w:rPr>
              <w:t xml:space="preserve">en relación con </w:t>
            </w:r>
            <w:r w:rsidRPr="0050002A">
              <w:rPr>
                <w:b/>
                <w:i/>
                <w:sz w:val="22"/>
                <w:szCs w:val="22"/>
              </w:rPr>
              <w:t>la fecha de entrada en vigor del Contrato</w:t>
            </w:r>
            <w:r w:rsidRPr="0050002A">
              <w:rPr>
                <w:i/>
                <w:sz w:val="22"/>
                <w:szCs w:val="22"/>
              </w:rPr>
              <w:t xml:space="preserve">] y [indique </w:t>
            </w:r>
            <w:r w:rsidRPr="0050002A">
              <w:rPr>
                <w:b/>
                <w:i/>
                <w:sz w:val="22"/>
                <w:szCs w:val="22"/>
              </w:rPr>
              <w:t xml:space="preserve">la fecha de vencimiento, </w:t>
            </w:r>
            <w:r w:rsidR="00A52718" w:rsidRPr="0050002A">
              <w:rPr>
                <w:b/>
                <w:i/>
                <w:sz w:val="22"/>
                <w:szCs w:val="22"/>
              </w:rPr>
              <w:t xml:space="preserve">en relación con </w:t>
            </w:r>
            <w:r w:rsidRPr="0050002A">
              <w:rPr>
                <w:b/>
                <w:i/>
                <w:sz w:val="22"/>
                <w:szCs w:val="22"/>
              </w:rPr>
              <w:t>la fecha de entrada en vigor o de terminación del Contrato</w:t>
            </w:r>
            <w:r w:rsidRPr="0050002A">
              <w:rPr>
                <w:i/>
                <w:sz w:val="22"/>
                <w:szCs w:val="22"/>
              </w:rPr>
              <w:t xml:space="preserve">]. </w:t>
            </w:r>
          </w:p>
          <w:p w14:paraId="7BC6680B" w14:textId="3EEC4204" w:rsidR="00772764" w:rsidRPr="0050002A" w:rsidRDefault="00772764" w:rsidP="005A09EC">
            <w:pPr>
              <w:spacing w:after="240"/>
              <w:ind w:left="734" w:hanging="720"/>
              <w:rPr>
                <w:sz w:val="22"/>
                <w:szCs w:val="22"/>
              </w:rPr>
            </w:pPr>
            <w:r w:rsidRPr="0050002A">
              <w:rPr>
                <w:i/>
                <w:sz w:val="22"/>
                <w:szCs w:val="22"/>
              </w:rPr>
              <w:tab/>
              <w:t xml:space="preserve">El Proveedor obtendrá el seguro de responsabilidad del </w:t>
            </w:r>
            <w:r w:rsidR="005A09EC" w:rsidRPr="0050002A">
              <w:rPr>
                <w:i/>
                <w:sz w:val="22"/>
                <w:szCs w:val="22"/>
              </w:rPr>
              <w:t>Comprador</w:t>
            </w:r>
            <w:r w:rsidRPr="0050002A">
              <w:rPr>
                <w:i/>
                <w:sz w:val="22"/>
                <w:szCs w:val="22"/>
              </w:rPr>
              <w:t>, de conformidad con los requisitos legales de [indique</w:t>
            </w:r>
            <w:r w:rsidRPr="0050002A">
              <w:rPr>
                <w:rStyle w:val="preparersnote"/>
                <w:b w:val="0"/>
                <w:sz w:val="22"/>
                <w:szCs w:val="22"/>
              </w:rPr>
              <w:t xml:space="preserve"> </w:t>
            </w:r>
            <w:r w:rsidRPr="0050002A">
              <w:rPr>
                <w:rStyle w:val="preparersnote"/>
                <w:sz w:val="22"/>
                <w:szCs w:val="22"/>
              </w:rPr>
              <w:t>el país del Comprador</w:t>
            </w:r>
            <w:r w:rsidRPr="0050002A">
              <w:rPr>
                <w:rStyle w:val="preparersnote"/>
                <w:b w:val="0"/>
                <w:sz w:val="22"/>
                <w:szCs w:val="22"/>
              </w:rPr>
              <w:t>].</w:t>
            </w:r>
            <w:r w:rsidRPr="0050002A">
              <w:rPr>
                <w:rStyle w:val="preparersnote"/>
                <w:sz w:val="22"/>
                <w:szCs w:val="22"/>
              </w:rPr>
              <w:t xml:space="preserve"> </w:t>
            </w:r>
            <w:r w:rsidRPr="0050002A">
              <w:rPr>
                <w:i/>
                <w:sz w:val="22"/>
                <w:szCs w:val="22"/>
              </w:rPr>
              <w:t xml:space="preserve">Específicamente: </w:t>
            </w:r>
            <w:r w:rsidRPr="0050002A">
              <w:rPr>
                <w:rStyle w:val="preparersnote"/>
                <w:b w:val="0"/>
                <w:sz w:val="22"/>
                <w:szCs w:val="22"/>
              </w:rPr>
              <w:t>[indique</w:t>
            </w:r>
            <w:r w:rsidRPr="0050002A">
              <w:rPr>
                <w:rStyle w:val="preparersnote"/>
                <w:sz w:val="22"/>
                <w:szCs w:val="22"/>
              </w:rPr>
              <w:t xml:space="preserve"> los requisitos</w:t>
            </w:r>
            <w:r w:rsidRPr="0050002A">
              <w:rPr>
                <w:rStyle w:val="preparersnote"/>
                <w:b w:val="0"/>
                <w:sz w:val="22"/>
                <w:szCs w:val="22"/>
              </w:rPr>
              <w:t>].</w:t>
            </w:r>
            <w:r w:rsidRPr="0050002A">
              <w:rPr>
                <w:b/>
                <w:i/>
                <w:sz w:val="22"/>
                <w:szCs w:val="22"/>
              </w:rPr>
              <w:t xml:space="preserve"> </w:t>
            </w:r>
            <w:r w:rsidRPr="0050002A">
              <w:rPr>
                <w:i/>
                <w:sz w:val="22"/>
                <w:szCs w:val="22"/>
              </w:rPr>
              <w:t>El seguro abarcará el período comprendido entre</w:t>
            </w:r>
            <w:r w:rsidRPr="0050002A">
              <w:rPr>
                <w:sz w:val="22"/>
                <w:szCs w:val="22"/>
              </w:rPr>
              <w:t xml:space="preserve"> </w:t>
            </w:r>
            <w:r w:rsidRPr="0050002A">
              <w:rPr>
                <w:i/>
                <w:sz w:val="22"/>
                <w:szCs w:val="22"/>
              </w:rPr>
              <w:t xml:space="preserve">[indique </w:t>
            </w:r>
            <w:r w:rsidRPr="0050002A">
              <w:rPr>
                <w:b/>
                <w:i/>
                <w:sz w:val="22"/>
                <w:szCs w:val="22"/>
              </w:rPr>
              <w:t xml:space="preserve">la fecha de inicio, </w:t>
            </w:r>
            <w:r w:rsidR="00A52718" w:rsidRPr="0050002A">
              <w:rPr>
                <w:b/>
                <w:i/>
                <w:sz w:val="22"/>
                <w:szCs w:val="22"/>
              </w:rPr>
              <w:t xml:space="preserve">por lo que se refiere a </w:t>
            </w:r>
            <w:r w:rsidRPr="0050002A">
              <w:rPr>
                <w:b/>
                <w:i/>
                <w:sz w:val="22"/>
                <w:szCs w:val="22"/>
              </w:rPr>
              <w:t>la fecha de entrada en vigor del Contrato</w:t>
            </w:r>
            <w:r w:rsidRPr="0050002A">
              <w:rPr>
                <w:i/>
                <w:sz w:val="22"/>
                <w:szCs w:val="22"/>
              </w:rPr>
              <w:t>]</w:t>
            </w:r>
            <w:r w:rsidRPr="0050002A">
              <w:rPr>
                <w:sz w:val="22"/>
                <w:szCs w:val="22"/>
              </w:rPr>
              <w:t xml:space="preserve"> y </w:t>
            </w:r>
            <w:r w:rsidRPr="0050002A">
              <w:rPr>
                <w:i/>
                <w:sz w:val="22"/>
                <w:szCs w:val="22"/>
              </w:rPr>
              <w:t>[indique</w:t>
            </w:r>
            <w:r w:rsidRPr="0050002A">
              <w:rPr>
                <w:rStyle w:val="preparersnote"/>
                <w:sz w:val="22"/>
                <w:szCs w:val="22"/>
              </w:rPr>
              <w:t xml:space="preserve"> fecha de vencimiento, </w:t>
            </w:r>
            <w:r w:rsidR="00A52718" w:rsidRPr="0050002A">
              <w:rPr>
                <w:b/>
                <w:i/>
                <w:sz w:val="22"/>
                <w:szCs w:val="22"/>
              </w:rPr>
              <w:t xml:space="preserve">por lo que se refiere a </w:t>
            </w:r>
            <w:r w:rsidRPr="0050002A">
              <w:rPr>
                <w:rStyle w:val="preparersnote"/>
                <w:sz w:val="22"/>
                <w:szCs w:val="22"/>
              </w:rPr>
              <w:t>la fecha de entrada en vigor o de terminación del Contrato</w:t>
            </w:r>
            <w:r w:rsidRPr="0050002A">
              <w:rPr>
                <w:rStyle w:val="preparersnote"/>
                <w:b w:val="0"/>
                <w:sz w:val="22"/>
                <w:szCs w:val="22"/>
              </w:rPr>
              <w:t>]].</w:t>
            </w:r>
          </w:p>
        </w:tc>
      </w:tr>
    </w:tbl>
    <w:p w14:paraId="5F7D568C" w14:textId="77777777" w:rsidR="00772764" w:rsidRPr="0050002A" w:rsidRDefault="00772764" w:rsidP="00772764">
      <w:pPr>
        <w:pStyle w:val="Head71"/>
        <w:rPr>
          <w:rFonts w:ascii="Times New Roman" w:hAnsi="Times New Roman"/>
        </w:rPr>
      </w:pPr>
      <w:bookmarkStart w:id="1129" w:name="_Toc521497331"/>
      <w:bookmarkStart w:id="1130" w:name="_Toc252363645"/>
      <w:bookmarkStart w:id="1131" w:name="_Toc136426930"/>
      <w:r w:rsidRPr="0050002A">
        <w:rPr>
          <w:rFonts w:ascii="Times New Roman" w:hAnsi="Times New Roman"/>
        </w:rPr>
        <w:t>H.</w:t>
      </w:r>
      <w:r w:rsidRPr="0050002A">
        <w:rPr>
          <w:rFonts w:ascii="Times New Roman" w:hAnsi="Times New Roman"/>
        </w:rPr>
        <w:tab/>
        <w:t>Cambio en los elementos del Contrato</w:t>
      </w:r>
      <w:bookmarkEnd w:id="1129"/>
      <w:bookmarkEnd w:id="1130"/>
      <w:bookmarkEnd w:id="1131"/>
    </w:p>
    <w:p w14:paraId="666E176B" w14:textId="537FE520" w:rsidR="00772764" w:rsidRPr="0050002A" w:rsidRDefault="00772764">
      <w:pPr>
        <w:pStyle w:val="Head72"/>
        <w:numPr>
          <w:ilvl w:val="0"/>
          <w:numId w:val="43"/>
        </w:numPr>
      </w:pPr>
      <w:bookmarkStart w:id="1132" w:name="_Toc521497332"/>
      <w:bookmarkStart w:id="1133" w:name="_Toc252363646"/>
      <w:bookmarkStart w:id="1134" w:name="_Toc136426931"/>
      <w:r w:rsidRPr="0050002A">
        <w:t>Cambios en el Sistema (</w:t>
      </w:r>
      <w:r w:rsidR="001A22C9" w:rsidRPr="0050002A">
        <w:t>Cláusula</w:t>
      </w:r>
      <w:r w:rsidRPr="0050002A">
        <w:t> 39 de las CGC)</w:t>
      </w:r>
      <w:bookmarkEnd w:id="1132"/>
      <w:bookmarkEnd w:id="1133"/>
      <w:bookmarkEnd w:id="1134"/>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1E507A" w:rsidRPr="0050002A" w14:paraId="38F3C3DB" w14:textId="77777777" w:rsidTr="00100DE3">
        <w:trPr>
          <w:trHeight w:val="1767"/>
        </w:trPr>
        <w:tc>
          <w:tcPr>
            <w:tcW w:w="1872" w:type="dxa"/>
          </w:tcPr>
          <w:p w14:paraId="656E4C1B" w14:textId="1103CF5E" w:rsidR="001E507A" w:rsidRPr="0050002A" w:rsidRDefault="001E507A" w:rsidP="001E507A">
            <w:pPr>
              <w:spacing w:after="0"/>
              <w:ind w:right="-72" w:firstLine="14"/>
              <w:rPr>
                <w:sz w:val="22"/>
                <w:szCs w:val="22"/>
              </w:rPr>
            </w:pPr>
            <w:r w:rsidRPr="0050002A">
              <w:rPr>
                <w:sz w:val="22"/>
                <w:szCs w:val="22"/>
              </w:rPr>
              <w:t>CGC 39.2.1</w:t>
            </w:r>
          </w:p>
        </w:tc>
        <w:tc>
          <w:tcPr>
            <w:tcW w:w="7236" w:type="dxa"/>
          </w:tcPr>
          <w:p w14:paraId="681884A9" w14:textId="77777777" w:rsidR="001E507A" w:rsidRPr="0050002A" w:rsidRDefault="001E507A" w:rsidP="001E507A">
            <w:pPr>
              <w:pStyle w:val="S8Header1"/>
              <w:rPr>
                <w:b w:val="0"/>
                <w:bCs/>
                <w:i/>
                <w:iCs/>
                <w:sz w:val="22"/>
                <w:szCs w:val="22"/>
              </w:rPr>
            </w:pPr>
            <w:r w:rsidRPr="0050002A">
              <w:rPr>
                <w:b w:val="0"/>
                <w:bCs/>
                <w:i/>
                <w:iCs/>
                <w:sz w:val="22"/>
                <w:szCs w:val="22"/>
              </w:rPr>
              <w:t>[Especifique cualquier requisito adicional según corresponda]</w:t>
            </w:r>
          </w:p>
          <w:p w14:paraId="536A8817" w14:textId="0FA6267B" w:rsidR="001E507A" w:rsidRPr="0050002A" w:rsidRDefault="001E507A" w:rsidP="001E507A">
            <w:pPr>
              <w:pStyle w:val="S8Header1"/>
              <w:rPr>
                <w:sz w:val="22"/>
                <w:szCs w:val="22"/>
              </w:rPr>
            </w:pPr>
            <w:r w:rsidRPr="0050002A">
              <w:rPr>
                <w:b w:val="0"/>
                <w:bCs/>
                <w:i/>
                <w:iCs/>
                <w:sz w:val="22"/>
                <w:szCs w:val="22"/>
              </w:rPr>
              <w:t>[Si se ha evaluado que el contrato presenta riesgos de seguridad cibernética reales o potenciales, se debe agregar lo siguiente]: “(f) información suficiente para permitir la evaluación de los riesgos de seguridad cibernética.”]</w:t>
            </w:r>
          </w:p>
        </w:tc>
      </w:tr>
      <w:tr w:rsidR="00772764" w:rsidRPr="0050002A" w14:paraId="232C9815" w14:textId="77777777" w:rsidTr="00100DE3">
        <w:trPr>
          <w:trHeight w:val="1767"/>
        </w:trPr>
        <w:tc>
          <w:tcPr>
            <w:tcW w:w="1872" w:type="dxa"/>
          </w:tcPr>
          <w:p w14:paraId="2885468E" w14:textId="08AD6F9E" w:rsidR="00772764" w:rsidRPr="0050002A" w:rsidRDefault="00772764" w:rsidP="00100DE3">
            <w:pPr>
              <w:spacing w:after="0"/>
              <w:ind w:right="-72" w:firstLine="14"/>
              <w:rPr>
                <w:sz w:val="22"/>
                <w:szCs w:val="22"/>
              </w:rPr>
            </w:pPr>
            <w:r w:rsidRPr="0050002A">
              <w:rPr>
                <w:sz w:val="22"/>
                <w:szCs w:val="22"/>
              </w:rPr>
              <w:t>CGC 39.4</w:t>
            </w:r>
          </w:p>
        </w:tc>
        <w:tc>
          <w:tcPr>
            <w:tcW w:w="7236" w:type="dxa"/>
          </w:tcPr>
          <w:p w14:paraId="1056192E" w14:textId="5548D830" w:rsidR="0017599B" w:rsidRPr="0050002A" w:rsidRDefault="00772764" w:rsidP="0017599B">
            <w:pPr>
              <w:pStyle w:val="S8Header1"/>
              <w:rPr>
                <w:sz w:val="22"/>
                <w:szCs w:val="22"/>
              </w:rPr>
            </w:pPr>
            <w:r w:rsidRPr="0050002A">
              <w:rPr>
                <w:sz w:val="22"/>
                <w:szCs w:val="22"/>
              </w:rPr>
              <w:t>Ingeniería de valor</w:t>
            </w:r>
          </w:p>
          <w:p w14:paraId="6C0798A4" w14:textId="2433B2F0" w:rsidR="0017599B" w:rsidRPr="0050002A" w:rsidRDefault="0017599B" w:rsidP="00D6433A">
            <w:pPr>
              <w:rPr>
                <w:sz w:val="22"/>
                <w:szCs w:val="22"/>
              </w:rPr>
            </w:pPr>
            <w:r w:rsidRPr="0050002A">
              <w:rPr>
                <w:sz w:val="22"/>
                <w:szCs w:val="22"/>
              </w:rPr>
              <w:t xml:space="preserve">El Comprador  especifique: </w:t>
            </w:r>
            <w:r w:rsidRPr="0050002A">
              <w:rPr>
                <w:i/>
                <w:sz w:val="22"/>
                <w:szCs w:val="22"/>
              </w:rPr>
              <w:t>[</w:t>
            </w:r>
            <w:r w:rsidRPr="0050002A">
              <w:rPr>
                <w:sz w:val="22"/>
                <w:szCs w:val="22"/>
              </w:rPr>
              <w:t>deberá / no deberá</w:t>
            </w:r>
            <w:r w:rsidRPr="0050002A">
              <w:rPr>
                <w:i/>
                <w:sz w:val="22"/>
                <w:szCs w:val="22"/>
              </w:rPr>
              <w:t>]</w:t>
            </w:r>
            <w:r w:rsidRPr="0050002A">
              <w:rPr>
                <w:sz w:val="22"/>
                <w:szCs w:val="22"/>
              </w:rPr>
              <w:t xml:space="preserve"> considerar una Propuesta de Ingeniería de Valor. </w:t>
            </w:r>
          </w:p>
          <w:p w14:paraId="72402DDE" w14:textId="09555B78" w:rsidR="00772764" w:rsidRPr="0050002A" w:rsidRDefault="00772764" w:rsidP="00D6433A">
            <w:pPr>
              <w:rPr>
                <w:rStyle w:val="preparersnote"/>
                <w:b w:val="0"/>
                <w:sz w:val="22"/>
                <w:szCs w:val="22"/>
              </w:rPr>
            </w:pPr>
            <w:r w:rsidRPr="0050002A">
              <w:rPr>
                <w:sz w:val="22"/>
                <w:szCs w:val="22"/>
              </w:rPr>
              <w:t xml:space="preserve">Si el Comprador aprueba la propuesta de </w:t>
            </w:r>
            <w:r w:rsidR="00036143" w:rsidRPr="0050002A">
              <w:rPr>
                <w:sz w:val="22"/>
                <w:szCs w:val="22"/>
              </w:rPr>
              <w:t>ingeniería de valor</w:t>
            </w:r>
            <w:r w:rsidRPr="0050002A">
              <w:rPr>
                <w:sz w:val="22"/>
                <w:szCs w:val="22"/>
              </w:rPr>
              <w:t xml:space="preserve">, el monto que se ha de pagar al Proveedor será del  </w:t>
            </w:r>
            <w:r w:rsidRPr="0050002A">
              <w:rPr>
                <w:i/>
                <w:sz w:val="22"/>
                <w:szCs w:val="22"/>
              </w:rPr>
              <w:t>[inserte el porcentaje correspondiente;</w:t>
            </w:r>
            <w:r w:rsidRPr="0050002A">
              <w:rPr>
                <w:sz w:val="22"/>
                <w:szCs w:val="22"/>
              </w:rPr>
              <w:t xml:space="preserve"> </w:t>
            </w:r>
            <w:r w:rsidRPr="0050002A">
              <w:rPr>
                <w:i/>
                <w:sz w:val="22"/>
                <w:szCs w:val="22"/>
              </w:rPr>
              <w:t xml:space="preserve">por lo general, </w:t>
            </w:r>
            <w:r w:rsidR="00D6433A" w:rsidRPr="0050002A">
              <w:rPr>
                <w:i/>
                <w:sz w:val="22"/>
                <w:szCs w:val="22"/>
              </w:rPr>
              <w:t xml:space="preserve">este será </w:t>
            </w:r>
            <w:r w:rsidRPr="0050002A">
              <w:rPr>
                <w:i/>
                <w:sz w:val="22"/>
                <w:szCs w:val="22"/>
              </w:rPr>
              <w:t>de hasta el 50 %]</w:t>
            </w:r>
            <w:r w:rsidRPr="0050002A">
              <w:rPr>
                <w:sz w:val="22"/>
                <w:szCs w:val="22"/>
              </w:rPr>
              <w:t xml:space="preserve"> </w:t>
            </w:r>
            <w:r w:rsidR="0017599B" w:rsidRPr="0050002A">
              <w:rPr>
                <w:sz w:val="22"/>
                <w:szCs w:val="22"/>
              </w:rPr>
              <w:t xml:space="preserve">% </w:t>
            </w:r>
            <w:r w:rsidRPr="0050002A">
              <w:rPr>
                <w:sz w:val="22"/>
                <w:szCs w:val="22"/>
              </w:rPr>
              <w:t xml:space="preserve">de la reducción en el precio del Contrato. </w:t>
            </w:r>
          </w:p>
        </w:tc>
      </w:tr>
    </w:tbl>
    <w:p w14:paraId="00D32FFB" w14:textId="77777777" w:rsidR="00772764" w:rsidRPr="0050002A" w:rsidRDefault="00772764" w:rsidP="00772764"/>
    <w:p w14:paraId="40E45533" w14:textId="77777777" w:rsidR="00772764" w:rsidRPr="0050002A" w:rsidRDefault="00772764" w:rsidP="00772764">
      <w:pPr>
        <w:pStyle w:val="Head71"/>
      </w:pPr>
      <w:bookmarkStart w:id="1135" w:name="_Toc277233789"/>
      <w:bookmarkStart w:id="1136" w:name="_Toc136426932"/>
      <w:r w:rsidRPr="0050002A">
        <w:t>I.</w:t>
      </w:r>
      <w:r w:rsidRPr="0050002A">
        <w:tab/>
        <w:t>Solución de controversias</w:t>
      </w:r>
      <w:bookmarkEnd w:id="1135"/>
      <w:bookmarkEnd w:id="1136"/>
    </w:p>
    <w:p w14:paraId="12A55508" w14:textId="6689D901" w:rsidR="00772764" w:rsidRPr="0050002A" w:rsidRDefault="00772764">
      <w:pPr>
        <w:pStyle w:val="Head72"/>
        <w:numPr>
          <w:ilvl w:val="0"/>
          <w:numId w:val="43"/>
        </w:numPr>
      </w:pPr>
      <w:bookmarkStart w:id="1137" w:name="_Toc277233790"/>
      <w:bookmarkStart w:id="1138" w:name="_Toc136426933"/>
      <w:r w:rsidRPr="0050002A">
        <w:t>Solución de controversias (</w:t>
      </w:r>
      <w:r w:rsidR="001A22C9" w:rsidRPr="0050002A">
        <w:t>Cláusula</w:t>
      </w:r>
      <w:r w:rsidRPr="0050002A">
        <w:t xml:space="preserve"> 43 de las CGC)</w:t>
      </w:r>
      <w:bookmarkEnd w:id="1137"/>
      <w:bookmarkEnd w:id="1138"/>
    </w:p>
    <w:tbl>
      <w:tblPr>
        <w:tblW w:w="0" w:type="auto"/>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1872"/>
        <w:gridCol w:w="7236"/>
      </w:tblGrid>
      <w:tr w:rsidR="00772764" w:rsidRPr="0050002A" w14:paraId="095595BB" w14:textId="77777777" w:rsidTr="00100DE3">
        <w:tc>
          <w:tcPr>
            <w:tcW w:w="1872" w:type="dxa"/>
          </w:tcPr>
          <w:p w14:paraId="6BBBC821" w14:textId="77777777" w:rsidR="00772764" w:rsidRPr="0050002A" w:rsidRDefault="00772764" w:rsidP="00100DE3">
            <w:pPr>
              <w:spacing w:after="0"/>
              <w:ind w:right="-72" w:firstLine="14"/>
              <w:rPr>
                <w:sz w:val="22"/>
                <w:szCs w:val="22"/>
              </w:rPr>
            </w:pPr>
            <w:r w:rsidRPr="0050002A">
              <w:rPr>
                <w:sz w:val="22"/>
                <w:szCs w:val="22"/>
              </w:rPr>
              <w:t>CGC 43.1.4</w:t>
            </w:r>
          </w:p>
        </w:tc>
        <w:tc>
          <w:tcPr>
            <w:tcW w:w="7236" w:type="dxa"/>
          </w:tcPr>
          <w:p w14:paraId="1DF98AFC" w14:textId="77777777" w:rsidR="00772764" w:rsidRPr="0050002A" w:rsidRDefault="00772764" w:rsidP="00100DE3">
            <w:pPr>
              <w:spacing w:after="240"/>
              <w:ind w:left="734" w:right="-72" w:hanging="734"/>
              <w:rPr>
                <w:sz w:val="22"/>
                <w:szCs w:val="22"/>
              </w:rPr>
            </w:pPr>
            <w:r w:rsidRPr="0050002A">
              <w:rPr>
                <w:sz w:val="22"/>
                <w:szCs w:val="22"/>
              </w:rPr>
              <w:t xml:space="preserve">La autoridad nominadora del conciliador es: </w:t>
            </w:r>
            <w:r w:rsidRPr="0050002A">
              <w:rPr>
                <w:rStyle w:val="preparersnote"/>
                <w:b w:val="0"/>
                <w:sz w:val="22"/>
                <w:szCs w:val="22"/>
              </w:rPr>
              <w:t>[indique</w:t>
            </w:r>
            <w:r w:rsidRPr="0050002A">
              <w:rPr>
                <w:rStyle w:val="preparersnote"/>
                <w:sz w:val="22"/>
                <w:szCs w:val="22"/>
              </w:rPr>
              <w:t xml:space="preserve"> el nombre de una organización técnica internacional imparcial perteneciente al sector de la tecnología de la información </w:t>
            </w:r>
            <w:r w:rsidRPr="0050002A">
              <w:rPr>
                <w:rStyle w:val="preparersnote"/>
                <w:b w:val="0"/>
                <w:sz w:val="22"/>
                <w:szCs w:val="22"/>
              </w:rPr>
              <w:t>o, si en este Convenio Contractual no se recurre a un conciliador o no se ha identificado a ninguna organización o esta no ha aceptado desempeñarse como autoridad nominadora del conciliador, indique</w:t>
            </w:r>
            <w:r w:rsidRPr="0050002A">
              <w:rPr>
                <w:rStyle w:val="preparersnote"/>
                <w:sz w:val="22"/>
                <w:szCs w:val="22"/>
              </w:rPr>
              <w:t xml:space="preserve"> “no corresponde”</w:t>
            </w:r>
            <w:r w:rsidRPr="0050002A">
              <w:rPr>
                <w:rStyle w:val="preparersnote"/>
                <w:b w:val="0"/>
                <w:sz w:val="22"/>
                <w:szCs w:val="22"/>
              </w:rPr>
              <w:t xml:space="preserve">]. </w:t>
            </w:r>
          </w:p>
        </w:tc>
      </w:tr>
      <w:tr w:rsidR="00772764" w:rsidRPr="0050002A" w14:paraId="1A7CDC5C" w14:textId="77777777" w:rsidTr="00100DE3">
        <w:tc>
          <w:tcPr>
            <w:tcW w:w="1872" w:type="dxa"/>
          </w:tcPr>
          <w:p w14:paraId="335DD28B" w14:textId="77777777" w:rsidR="00772764" w:rsidRPr="0050002A" w:rsidRDefault="00772764" w:rsidP="00100DE3">
            <w:pPr>
              <w:spacing w:after="0"/>
              <w:ind w:right="-72" w:firstLine="14"/>
              <w:rPr>
                <w:sz w:val="22"/>
                <w:szCs w:val="22"/>
              </w:rPr>
            </w:pPr>
            <w:r w:rsidRPr="0050002A">
              <w:rPr>
                <w:sz w:val="22"/>
                <w:szCs w:val="22"/>
              </w:rPr>
              <w:t>CGC 43.2.3</w:t>
            </w:r>
          </w:p>
        </w:tc>
        <w:tc>
          <w:tcPr>
            <w:tcW w:w="7236" w:type="dxa"/>
          </w:tcPr>
          <w:p w14:paraId="3B3A1FCC" w14:textId="0C2B8E60" w:rsidR="00995126" w:rsidRPr="0050002A" w:rsidRDefault="00772764" w:rsidP="00100DE3">
            <w:pPr>
              <w:spacing w:after="160"/>
              <w:ind w:left="734" w:right="-72" w:hanging="734"/>
              <w:rPr>
                <w:sz w:val="22"/>
                <w:szCs w:val="22"/>
              </w:rPr>
            </w:pPr>
            <w:r w:rsidRPr="0050002A">
              <w:rPr>
                <w:sz w:val="22"/>
                <w:szCs w:val="22"/>
              </w:rPr>
              <w:t>Si el Proveedor no reside en el país del Comprador, los procedimientos arbitrales se regirán por las normas de arbitraje de</w:t>
            </w:r>
            <w:r w:rsidRPr="0050002A">
              <w:rPr>
                <w:i/>
                <w:sz w:val="22"/>
                <w:szCs w:val="22"/>
              </w:rPr>
              <w:t xml:space="preserve"> [seleccione una de las siguientes opciones: </w:t>
            </w:r>
            <w:r w:rsidRPr="0050002A">
              <w:rPr>
                <w:b/>
                <w:i/>
                <w:sz w:val="22"/>
                <w:szCs w:val="22"/>
              </w:rPr>
              <w:t>el Reglamento de Arbitraje de la Comisión de las Naciones Unidas para el Derecho Mercantil Internacional (CNUDMI)/el Reglamento de Arbitraje de la Cámara de Comercio Internacional (CCI)/el Reglamento del Instituto de Arbitraje de la Cámara de Comercio de Estocolmo/el Reglamento de la Corte de Arbitraje Internacional de Londres].</w:t>
            </w:r>
            <w:r w:rsidRPr="0050002A">
              <w:rPr>
                <w:sz w:val="22"/>
                <w:szCs w:val="22"/>
              </w:rPr>
              <w:t xml:space="preserve"> Estas normas, en la versión que se encuentre vigente al momento en que se solicite el arbitraje, se considerarán parte del presente Contrato. </w:t>
            </w:r>
          </w:p>
          <w:p w14:paraId="4210D309" w14:textId="7E01AC59" w:rsidR="00772764" w:rsidRPr="0050002A" w:rsidRDefault="00772764" w:rsidP="002A4837">
            <w:pPr>
              <w:spacing w:after="160"/>
              <w:ind w:left="734" w:right="-72" w:hanging="734"/>
              <w:rPr>
                <w:szCs w:val="22"/>
              </w:rPr>
            </w:pPr>
            <w:r w:rsidRPr="0050002A">
              <w:rPr>
                <w:sz w:val="22"/>
                <w:szCs w:val="22"/>
              </w:rPr>
              <w:t>Si el Proveedor es ciudadano del país del Comprador, toda controversia que surja entre ellos en relación con el Contrato deberá ser sometida a arbitraje de acuerdo con las leyes del país del Comprador.</w:t>
            </w:r>
          </w:p>
        </w:tc>
      </w:tr>
      <w:tr w:rsidR="001E507A" w:rsidRPr="0050002A" w14:paraId="67957EE4" w14:textId="77777777" w:rsidTr="00902D0C">
        <w:tc>
          <w:tcPr>
            <w:tcW w:w="9108" w:type="dxa"/>
            <w:gridSpan w:val="2"/>
          </w:tcPr>
          <w:p w14:paraId="4A862571" w14:textId="0D2AFC40" w:rsidR="001E507A" w:rsidRPr="0050002A" w:rsidRDefault="001E507A" w:rsidP="001E507A">
            <w:pPr>
              <w:pStyle w:val="Head71"/>
            </w:pPr>
            <w:bookmarkStart w:id="1139" w:name="_Toc124762019"/>
            <w:bookmarkStart w:id="1140" w:name="_Toc136426934"/>
            <w:r w:rsidRPr="0050002A">
              <w:t xml:space="preserve">J.  </w:t>
            </w:r>
            <w:bookmarkEnd w:id="1139"/>
            <w:r w:rsidRPr="0050002A">
              <w:t>Ciberseguridad</w:t>
            </w:r>
            <w:bookmarkEnd w:id="1140"/>
          </w:p>
          <w:p w14:paraId="73D25861" w14:textId="77777777" w:rsidR="001E507A" w:rsidRPr="0050002A" w:rsidRDefault="001E507A" w:rsidP="00100DE3">
            <w:pPr>
              <w:spacing w:after="160"/>
              <w:ind w:left="734" w:right="-72" w:hanging="734"/>
              <w:rPr>
                <w:sz w:val="22"/>
                <w:szCs w:val="22"/>
              </w:rPr>
            </w:pPr>
          </w:p>
        </w:tc>
      </w:tr>
      <w:tr w:rsidR="001E507A" w:rsidRPr="0050002A" w14:paraId="22ADBB2C" w14:textId="77777777" w:rsidTr="00100DE3">
        <w:tc>
          <w:tcPr>
            <w:tcW w:w="1872" w:type="dxa"/>
          </w:tcPr>
          <w:p w14:paraId="237FCDCE" w14:textId="68643076" w:rsidR="001E507A" w:rsidRPr="0050002A" w:rsidRDefault="001E507A" w:rsidP="001E507A">
            <w:pPr>
              <w:spacing w:after="0"/>
              <w:ind w:right="-72" w:firstLine="14"/>
              <w:rPr>
                <w:sz w:val="22"/>
                <w:szCs w:val="22"/>
              </w:rPr>
            </w:pPr>
            <w:r w:rsidRPr="0050002A">
              <w:rPr>
                <w:sz w:val="22"/>
                <w:szCs w:val="22"/>
              </w:rPr>
              <w:t>CGC 44.1</w:t>
            </w:r>
          </w:p>
        </w:tc>
        <w:tc>
          <w:tcPr>
            <w:tcW w:w="7236" w:type="dxa"/>
          </w:tcPr>
          <w:p w14:paraId="7907289B" w14:textId="5828D512" w:rsidR="001E507A" w:rsidRPr="0050002A" w:rsidRDefault="001E507A" w:rsidP="001E507A">
            <w:pPr>
              <w:spacing w:after="160"/>
              <w:ind w:left="734" w:right="-72" w:hanging="734"/>
              <w:rPr>
                <w:sz w:val="22"/>
                <w:szCs w:val="22"/>
              </w:rPr>
            </w:pPr>
            <w:r w:rsidRPr="0050002A">
              <w:rPr>
                <w:sz w:val="22"/>
                <w:szCs w:val="22"/>
              </w:rPr>
              <w:t xml:space="preserve">Seguridad cibernética </w:t>
            </w:r>
            <w:r w:rsidRPr="0050002A">
              <w:rPr>
                <w:i/>
                <w:iCs/>
                <w:sz w:val="22"/>
                <w:szCs w:val="22"/>
              </w:rPr>
              <w:t>[inserte "se aplica" o "no se aplica"]</w:t>
            </w:r>
            <w:r w:rsidRPr="0050002A">
              <w:rPr>
                <w:sz w:val="22"/>
                <w:szCs w:val="22"/>
              </w:rPr>
              <w:t xml:space="preserve"> </w:t>
            </w:r>
            <w:r w:rsidRPr="0050002A">
              <w:rPr>
                <w:i/>
                <w:iCs/>
                <w:sz w:val="22"/>
                <w:szCs w:val="22"/>
              </w:rPr>
              <w:t xml:space="preserve">[La </w:t>
            </w:r>
            <w:proofErr w:type="spellStart"/>
            <w:r w:rsidRPr="0050002A">
              <w:rPr>
                <w:i/>
                <w:iCs/>
                <w:sz w:val="22"/>
                <w:szCs w:val="22"/>
              </w:rPr>
              <w:t>Subcláusula</w:t>
            </w:r>
            <w:proofErr w:type="spellEnd"/>
            <w:r w:rsidRPr="0050002A">
              <w:rPr>
                <w:i/>
                <w:iCs/>
                <w:sz w:val="22"/>
                <w:szCs w:val="22"/>
              </w:rPr>
              <w:t xml:space="preserve"> 44.1 de las CGC debe aplicarse si se ha evaluado que el contrato presenta riesgos de seguridad cibernética potenciales o reales.]</w:t>
            </w:r>
          </w:p>
        </w:tc>
      </w:tr>
    </w:tbl>
    <w:p w14:paraId="431E71F7" w14:textId="77777777" w:rsidR="00772764" w:rsidRPr="0050002A" w:rsidRDefault="00772764" w:rsidP="00772764">
      <w:pPr>
        <w:jc w:val="center"/>
        <w:rPr>
          <w:b/>
          <w:sz w:val="32"/>
          <w:szCs w:val="32"/>
        </w:rPr>
        <w:sectPr w:rsidR="00772764" w:rsidRPr="0050002A" w:rsidSect="008C274B">
          <w:type w:val="oddPage"/>
          <w:pgSz w:w="12240" w:h="15840" w:code="1"/>
          <w:pgMar w:top="1440" w:right="1440" w:bottom="1440" w:left="1440" w:header="720" w:footer="720" w:gutter="0"/>
          <w:cols w:space="720"/>
          <w:docGrid w:linePitch="360"/>
        </w:sectPr>
      </w:pPr>
    </w:p>
    <w:p w14:paraId="0206E195" w14:textId="77777777" w:rsidR="00772764" w:rsidRPr="0050002A" w:rsidRDefault="00772764" w:rsidP="0011250F">
      <w:pPr>
        <w:pStyle w:val="TOC1-20"/>
      </w:pPr>
      <w:bookmarkStart w:id="1141" w:name="_Toc445567401"/>
      <w:bookmarkStart w:id="1142" w:name="_Toc454907537"/>
      <w:bookmarkStart w:id="1143" w:name="_Toc521497264"/>
      <w:bookmarkStart w:id="1144" w:name="_Toc207770097"/>
      <w:bookmarkStart w:id="1145" w:name="_Toc136616772"/>
      <w:r w:rsidRPr="0050002A">
        <w:t xml:space="preserve">Sección X. </w:t>
      </w:r>
      <w:bookmarkEnd w:id="1141"/>
      <w:r w:rsidRPr="0050002A">
        <w:t>Formularios del Contrato</w:t>
      </w:r>
      <w:bookmarkEnd w:id="1142"/>
      <w:bookmarkEnd w:id="1145"/>
    </w:p>
    <w:p w14:paraId="5D08C43B" w14:textId="77777777" w:rsidR="00772764" w:rsidRPr="0050002A" w:rsidRDefault="00772764" w:rsidP="00772764">
      <w:pPr>
        <w:pStyle w:val="explanatorynotes"/>
        <w:jc w:val="left"/>
        <w:rPr>
          <w:rFonts w:ascii="Times New Roman" w:hAnsi="Times New Roman"/>
        </w:rPr>
      </w:pPr>
    </w:p>
    <w:p w14:paraId="345CE0A1" w14:textId="77777777" w:rsidR="00772764" w:rsidRPr="001C1A42" w:rsidRDefault="00772764" w:rsidP="001C1A42">
      <w:pPr>
        <w:pBdr>
          <w:bottom w:val="single" w:sz="4" w:space="1" w:color="auto"/>
        </w:pBdr>
        <w:jc w:val="center"/>
        <w:rPr>
          <w:b/>
          <w:bCs/>
          <w:i/>
          <w:iCs/>
          <w:sz w:val="28"/>
          <w:szCs w:val="28"/>
        </w:rPr>
      </w:pPr>
      <w:bookmarkStart w:id="1146" w:name="_Toc445567402"/>
      <w:bookmarkStart w:id="1147" w:name="_Toc126086591"/>
      <w:bookmarkStart w:id="1148" w:name="_Toc127374860"/>
      <w:bookmarkStart w:id="1149" w:name="_Toc136424936"/>
      <w:bookmarkStart w:id="1150" w:name="_Toc136425570"/>
      <w:r w:rsidRPr="001C1A42">
        <w:rPr>
          <w:b/>
          <w:bCs/>
          <w:i/>
          <w:iCs/>
          <w:sz w:val="28"/>
          <w:szCs w:val="28"/>
        </w:rPr>
        <w:t xml:space="preserve">Notas para el Comprador sobre la preparación </w:t>
      </w:r>
      <w:bookmarkEnd w:id="1146"/>
      <w:r w:rsidRPr="001C1A42">
        <w:rPr>
          <w:b/>
          <w:bCs/>
          <w:i/>
          <w:iCs/>
          <w:sz w:val="28"/>
          <w:szCs w:val="28"/>
        </w:rPr>
        <w:t xml:space="preserve">de los formularios </w:t>
      </w:r>
      <w:r w:rsidRPr="001C1A42">
        <w:rPr>
          <w:b/>
          <w:bCs/>
          <w:i/>
          <w:iCs/>
          <w:sz w:val="28"/>
          <w:szCs w:val="28"/>
        </w:rPr>
        <w:br/>
        <w:t>del Contrato</w:t>
      </w:r>
      <w:bookmarkEnd w:id="1147"/>
      <w:bookmarkEnd w:id="1148"/>
      <w:bookmarkEnd w:id="1149"/>
      <w:bookmarkEnd w:id="1150"/>
    </w:p>
    <w:p w14:paraId="6A225F1F" w14:textId="0BDEF653" w:rsidR="00772764" w:rsidRPr="0050002A" w:rsidRDefault="00772764" w:rsidP="00772764">
      <w:pPr>
        <w:pStyle w:val="explanatorynotes"/>
        <w:rPr>
          <w:rFonts w:ascii="Times New Roman" w:hAnsi="Times New Roman"/>
          <w:sz w:val="24"/>
        </w:rPr>
      </w:pPr>
      <w:r w:rsidRPr="0050002A">
        <w:rPr>
          <w:rFonts w:ascii="Times New Roman" w:hAnsi="Times New Roman"/>
        </w:rPr>
        <w:tab/>
      </w:r>
      <w:r w:rsidR="007A72C9" w:rsidRPr="0050002A">
        <w:rPr>
          <w:rFonts w:ascii="Times New Roman" w:hAnsi="Times New Roman"/>
        </w:rPr>
        <w:t>G</w:t>
      </w:r>
      <w:r w:rsidR="007A72C9" w:rsidRPr="0050002A">
        <w:rPr>
          <w:rFonts w:ascii="Times New Roman" w:hAnsi="Times New Roman"/>
          <w:sz w:val="24"/>
        </w:rPr>
        <w:t>arantía de Cumplimiento</w:t>
      </w:r>
      <w:r w:rsidRPr="0050002A">
        <w:rPr>
          <w:rFonts w:ascii="Times New Roman" w:hAnsi="Times New Roman"/>
          <w:sz w:val="24"/>
        </w:rPr>
        <w:t xml:space="preserve">: Conforme a la </w:t>
      </w:r>
      <w:r w:rsidR="001A22C9" w:rsidRPr="0050002A">
        <w:rPr>
          <w:rFonts w:ascii="Times New Roman" w:hAnsi="Times New Roman"/>
          <w:sz w:val="24"/>
        </w:rPr>
        <w:t>Cláusula</w:t>
      </w:r>
      <w:r w:rsidRPr="0050002A">
        <w:rPr>
          <w:rFonts w:ascii="Times New Roman" w:hAnsi="Times New Roman"/>
          <w:sz w:val="24"/>
        </w:rPr>
        <w:t xml:space="preserve"> 13.3 de las CGC, el </w:t>
      </w:r>
      <w:r w:rsidR="006B78BA" w:rsidRPr="0050002A">
        <w:rPr>
          <w:rFonts w:ascii="Times New Roman" w:hAnsi="Times New Roman"/>
          <w:sz w:val="24"/>
        </w:rPr>
        <w:t xml:space="preserve">Proponente </w:t>
      </w:r>
      <w:r w:rsidR="00D6433A" w:rsidRPr="0050002A">
        <w:rPr>
          <w:rFonts w:ascii="Times New Roman" w:hAnsi="Times New Roman"/>
          <w:sz w:val="24"/>
        </w:rPr>
        <w:t xml:space="preserve">seleccionado </w:t>
      </w:r>
      <w:r w:rsidRPr="0050002A">
        <w:rPr>
          <w:rFonts w:ascii="Times New Roman" w:hAnsi="Times New Roman"/>
          <w:sz w:val="24"/>
        </w:rPr>
        <w:t xml:space="preserve">debe constituir la </w:t>
      </w:r>
      <w:r w:rsidR="007A72C9" w:rsidRPr="0050002A">
        <w:rPr>
          <w:rFonts w:ascii="Times New Roman" w:hAnsi="Times New Roman"/>
          <w:sz w:val="24"/>
        </w:rPr>
        <w:t>Garantía de Cumplimiento</w:t>
      </w:r>
      <w:r w:rsidRPr="0050002A">
        <w:rPr>
          <w:rFonts w:ascii="Times New Roman" w:hAnsi="Times New Roman"/>
          <w:sz w:val="24"/>
        </w:rPr>
        <w:t xml:space="preserve"> dentro de los veintiocho (28) días de recibida la notificación de la adjudicación del Contrato. </w:t>
      </w:r>
    </w:p>
    <w:p w14:paraId="43A811E9" w14:textId="630828E7" w:rsidR="00772764" w:rsidRPr="0050002A" w:rsidRDefault="00772764" w:rsidP="00772764">
      <w:pPr>
        <w:pStyle w:val="explanatorynotes"/>
        <w:rPr>
          <w:rFonts w:ascii="Times New Roman" w:hAnsi="Times New Roman"/>
          <w:sz w:val="24"/>
        </w:rPr>
      </w:pPr>
      <w:r w:rsidRPr="0050002A">
        <w:rPr>
          <w:rFonts w:ascii="Times New Roman" w:hAnsi="Times New Roman"/>
          <w:sz w:val="24"/>
        </w:rPr>
        <w:tab/>
        <w:t xml:space="preserve">Garantía por pago de anticipo: De conformidad con la </w:t>
      </w:r>
      <w:r w:rsidR="001A22C9" w:rsidRPr="0050002A">
        <w:rPr>
          <w:rFonts w:ascii="Times New Roman" w:hAnsi="Times New Roman"/>
          <w:sz w:val="24"/>
        </w:rPr>
        <w:t>Cláusula</w:t>
      </w:r>
      <w:r w:rsidRPr="0050002A">
        <w:rPr>
          <w:rFonts w:ascii="Times New Roman" w:hAnsi="Times New Roman"/>
          <w:sz w:val="24"/>
        </w:rPr>
        <w:t xml:space="preserve"> 13.2 de las CGC, el </w:t>
      </w:r>
      <w:r w:rsidR="006305C7" w:rsidRPr="0050002A">
        <w:rPr>
          <w:rFonts w:ascii="Times New Roman" w:hAnsi="Times New Roman"/>
          <w:sz w:val="24"/>
        </w:rPr>
        <w:t xml:space="preserve">Proponente </w:t>
      </w:r>
      <w:r w:rsidR="00D6433A" w:rsidRPr="0050002A">
        <w:rPr>
          <w:rFonts w:ascii="Times New Roman" w:hAnsi="Times New Roman"/>
          <w:sz w:val="24"/>
        </w:rPr>
        <w:t xml:space="preserve">seleccionado </w:t>
      </w:r>
      <w:r w:rsidRPr="0050002A">
        <w:rPr>
          <w:rFonts w:ascii="Times New Roman" w:hAnsi="Times New Roman"/>
          <w:sz w:val="24"/>
        </w:rPr>
        <w:t xml:space="preserve">debe constituir una garantía bancaria por el anticipo, si la CEC relativa a la </w:t>
      </w:r>
      <w:r w:rsidR="001A22C9" w:rsidRPr="0050002A">
        <w:rPr>
          <w:rFonts w:ascii="Times New Roman" w:hAnsi="Times New Roman"/>
          <w:sz w:val="24"/>
        </w:rPr>
        <w:t>Cláusula</w:t>
      </w:r>
      <w:r w:rsidRPr="0050002A">
        <w:rPr>
          <w:rFonts w:ascii="Times New Roman" w:hAnsi="Times New Roman"/>
          <w:sz w:val="24"/>
        </w:rPr>
        <w:t xml:space="preserve"> 12.1 de las CGC dispone</w:t>
      </w:r>
      <w:r w:rsidR="00D6433A" w:rsidRPr="0050002A">
        <w:rPr>
          <w:rFonts w:ascii="Times New Roman" w:hAnsi="Times New Roman"/>
          <w:sz w:val="24"/>
        </w:rPr>
        <w:t xml:space="preserve"> ese pago</w:t>
      </w:r>
      <w:r w:rsidRPr="0050002A">
        <w:rPr>
          <w:rFonts w:ascii="Times New Roman" w:hAnsi="Times New Roman"/>
          <w:sz w:val="24"/>
        </w:rPr>
        <w:t>.</w:t>
      </w:r>
    </w:p>
    <w:p w14:paraId="21C3F5D5" w14:textId="239739D4" w:rsidR="00772764" w:rsidRPr="0050002A" w:rsidRDefault="00772764" w:rsidP="00772764">
      <w:pPr>
        <w:pStyle w:val="explanatorynotes"/>
        <w:rPr>
          <w:rFonts w:ascii="Times New Roman" w:hAnsi="Times New Roman"/>
          <w:sz w:val="24"/>
        </w:rPr>
      </w:pPr>
      <w:r w:rsidRPr="0050002A">
        <w:rPr>
          <w:rFonts w:ascii="Times New Roman" w:hAnsi="Times New Roman"/>
          <w:sz w:val="24"/>
        </w:rPr>
        <w:tab/>
        <w:t xml:space="preserve">Certificados de instalación y aceptación operativa: En este </w:t>
      </w:r>
      <w:r w:rsidR="007E5CE0" w:rsidRPr="0050002A">
        <w:rPr>
          <w:rFonts w:ascii="Times New Roman" w:hAnsi="Times New Roman"/>
          <w:sz w:val="24"/>
        </w:rPr>
        <w:t>Documento E</w:t>
      </w:r>
      <w:r w:rsidRPr="0050002A">
        <w:rPr>
          <w:rFonts w:ascii="Times New Roman" w:hAnsi="Times New Roman"/>
          <w:sz w:val="24"/>
        </w:rPr>
        <w:t xml:space="preserve">stándar de </w:t>
      </w:r>
      <w:r w:rsidR="007E5CE0" w:rsidRPr="0050002A">
        <w:rPr>
          <w:rFonts w:ascii="Times New Roman" w:hAnsi="Times New Roman"/>
          <w:sz w:val="24"/>
        </w:rPr>
        <w:t xml:space="preserve">Adquisiciones </w:t>
      </w:r>
      <w:r w:rsidRPr="0050002A">
        <w:rPr>
          <w:rFonts w:ascii="Times New Roman" w:hAnsi="Times New Roman"/>
          <w:sz w:val="24"/>
        </w:rPr>
        <w:t xml:space="preserve">se incluyen los formatos recomendados para estos certificados. A menos que el Comprador tenga buenas razones para emplear procedimientos distintos de los recomendados o para redactar los certificados de manera diferente, los procedimientos y formularios deberán utilizarse sin modificaciones. Si el Comprador desea modificar los procedimientos o los certificados recomendados, puede proponer alternativas al Banco Mundial para que este las apruebe antes de entregar el </w:t>
      </w:r>
      <w:r w:rsidR="00163AB9" w:rsidRPr="0050002A">
        <w:rPr>
          <w:rFonts w:ascii="Times New Roman" w:hAnsi="Times New Roman"/>
          <w:sz w:val="24"/>
        </w:rPr>
        <w:t xml:space="preserve">documento de la </w:t>
      </w:r>
      <w:r w:rsidR="0099478A" w:rsidRPr="0050002A">
        <w:rPr>
          <w:rFonts w:ascii="Times New Roman" w:hAnsi="Times New Roman"/>
          <w:sz w:val="24"/>
        </w:rPr>
        <w:t>s</w:t>
      </w:r>
      <w:r w:rsidR="00163AB9" w:rsidRPr="0050002A">
        <w:rPr>
          <w:rFonts w:ascii="Times New Roman" w:hAnsi="Times New Roman"/>
          <w:sz w:val="24"/>
        </w:rPr>
        <w:t xml:space="preserve">olicitud de </w:t>
      </w:r>
      <w:r w:rsidR="0099478A" w:rsidRPr="0050002A">
        <w:rPr>
          <w:rFonts w:ascii="Times New Roman" w:hAnsi="Times New Roman"/>
          <w:sz w:val="24"/>
        </w:rPr>
        <w:t>p</w:t>
      </w:r>
      <w:r w:rsidR="00163AB9" w:rsidRPr="0050002A">
        <w:rPr>
          <w:rFonts w:ascii="Times New Roman" w:hAnsi="Times New Roman"/>
          <w:sz w:val="24"/>
        </w:rPr>
        <w:t>ropuestas</w:t>
      </w:r>
      <w:r w:rsidR="006305C7" w:rsidRPr="0050002A">
        <w:rPr>
          <w:rFonts w:ascii="Times New Roman" w:hAnsi="Times New Roman"/>
          <w:sz w:val="24"/>
        </w:rPr>
        <w:t xml:space="preserve"> </w:t>
      </w:r>
      <w:r w:rsidRPr="0050002A">
        <w:rPr>
          <w:rFonts w:ascii="Times New Roman" w:hAnsi="Times New Roman"/>
          <w:sz w:val="24"/>
        </w:rPr>
        <w:t xml:space="preserve">a los posibles </w:t>
      </w:r>
      <w:r w:rsidR="006305C7" w:rsidRPr="0050002A">
        <w:rPr>
          <w:rFonts w:ascii="Times New Roman" w:hAnsi="Times New Roman"/>
          <w:sz w:val="24"/>
        </w:rPr>
        <w:t>Proponente</w:t>
      </w:r>
      <w:r w:rsidRPr="0050002A">
        <w:rPr>
          <w:rFonts w:ascii="Times New Roman" w:hAnsi="Times New Roman"/>
          <w:sz w:val="24"/>
        </w:rPr>
        <w:t>s.</w:t>
      </w:r>
    </w:p>
    <w:p w14:paraId="75BAAC37" w14:textId="1D4DFACA" w:rsidR="00772764" w:rsidRPr="0050002A" w:rsidRDefault="00772764" w:rsidP="00772764">
      <w:pPr>
        <w:pStyle w:val="explanatorynotes"/>
        <w:rPr>
          <w:rFonts w:ascii="Times New Roman" w:hAnsi="Times New Roman"/>
          <w:sz w:val="24"/>
        </w:rPr>
      </w:pPr>
      <w:r w:rsidRPr="0050002A">
        <w:rPr>
          <w:rFonts w:ascii="Times New Roman" w:hAnsi="Times New Roman"/>
          <w:sz w:val="24"/>
        </w:rPr>
        <w:tab/>
        <w:t xml:space="preserve">Procedimientos y formularios para las órdenes de cambio: Al igual que los certificados de instalación y aceptación operativa, la estimación de la propuesta de cambio, la aceptación de la estimación, la propuesta de cambio, la orden de cambio y los formularios correspondientes deberán incluirse en el </w:t>
      </w:r>
      <w:r w:rsidR="00163AB9" w:rsidRPr="0050002A">
        <w:rPr>
          <w:rFonts w:ascii="Times New Roman" w:hAnsi="Times New Roman"/>
          <w:sz w:val="24"/>
        </w:rPr>
        <w:t xml:space="preserve">documento de la </w:t>
      </w:r>
      <w:r w:rsidR="0099478A" w:rsidRPr="0050002A">
        <w:rPr>
          <w:rFonts w:ascii="Times New Roman" w:hAnsi="Times New Roman"/>
          <w:sz w:val="24"/>
        </w:rPr>
        <w:t>s</w:t>
      </w:r>
      <w:r w:rsidR="00163AB9" w:rsidRPr="0050002A">
        <w:rPr>
          <w:rFonts w:ascii="Times New Roman" w:hAnsi="Times New Roman"/>
          <w:sz w:val="24"/>
        </w:rPr>
        <w:t xml:space="preserve">olicitud de </w:t>
      </w:r>
      <w:r w:rsidR="0099478A" w:rsidRPr="0050002A">
        <w:rPr>
          <w:rFonts w:ascii="Times New Roman" w:hAnsi="Times New Roman"/>
          <w:sz w:val="24"/>
        </w:rPr>
        <w:t>p</w:t>
      </w:r>
      <w:r w:rsidR="00163AB9" w:rsidRPr="0050002A">
        <w:rPr>
          <w:rFonts w:ascii="Times New Roman" w:hAnsi="Times New Roman"/>
          <w:sz w:val="24"/>
        </w:rPr>
        <w:t>ropuestas</w:t>
      </w:r>
      <w:r w:rsidRPr="0050002A">
        <w:rPr>
          <w:rFonts w:ascii="Times New Roman" w:hAnsi="Times New Roman"/>
          <w:sz w:val="24"/>
        </w:rPr>
        <w:t xml:space="preserve"> sin modificaciones. Si el Comprador desea modificar los procedimientos o los certificados recomendados, puede proponer alternativas al Banco para que este las apruebe antes de dar a conocer el </w:t>
      </w:r>
      <w:r w:rsidR="00163AB9" w:rsidRPr="0050002A">
        <w:rPr>
          <w:rFonts w:ascii="Times New Roman" w:hAnsi="Times New Roman"/>
          <w:sz w:val="24"/>
        </w:rPr>
        <w:t xml:space="preserve">documento de la </w:t>
      </w:r>
      <w:r w:rsidR="0099478A" w:rsidRPr="0050002A">
        <w:rPr>
          <w:rFonts w:ascii="Times New Roman" w:hAnsi="Times New Roman"/>
          <w:sz w:val="24"/>
        </w:rPr>
        <w:t>s</w:t>
      </w:r>
      <w:r w:rsidR="00163AB9" w:rsidRPr="0050002A">
        <w:rPr>
          <w:rFonts w:ascii="Times New Roman" w:hAnsi="Times New Roman"/>
          <w:sz w:val="24"/>
        </w:rPr>
        <w:t xml:space="preserve">olicitud de </w:t>
      </w:r>
      <w:r w:rsidR="0099478A" w:rsidRPr="0050002A">
        <w:rPr>
          <w:rFonts w:ascii="Times New Roman" w:hAnsi="Times New Roman"/>
          <w:sz w:val="24"/>
        </w:rPr>
        <w:t>p</w:t>
      </w:r>
      <w:r w:rsidR="00163AB9" w:rsidRPr="0050002A">
        <w:rPr>
          <w:rFonts w:ascii="Times New Roman" w:hAnsi="Times New Roman"/>
          <w:sz w:val="24"/>
        </w:rPr>
        <w:t>ropuestas</w:t>
      </w:r>
      <w:r w:rsidRPr="0050002A">
        <w:rPr>
          <w:rFonts w:ascii="Times New Roman" w:hAnsi="Times New Roman"/>
          <w:sz w:val="24"/>
        </w:rPr>
        <w:t>.</w:t>
      </w:r>
    </w:p>
    <w:p w14:paraId="156DB0E5" w14:textId="77777777" w:rsidR="00772764" w:rsidRPr="0050002A" w:rsidRDefault="00772764" w:rsidP="00772764"/>
    <w:p w14:paraId="2C27FEDC" w14:textId="77777777" w:rsidR="00772764" w:rsidRPr="001C1A42" w:rsidRDefault="00772764" w:rsidP="001C1A42">
      <w:pPr>
        <w:pBdr>
          <w:bottom w:val="single" w:sz="4" w:space="1" w:color="auto"/>
        </w:pBdr>
        <w:jc w:val="center"/>
        <w:rPr>
          <w:b/>
          <w:bCs/>
          <w:i/>
          <w:iCs/>
          <w:sz w:val="28"/>
          <w:szCs w:val="28"/>
        </w:rPr>
      </w:pPr>
      <w:bookmarkStart w:id="1151" w:name="_Toc445567403"/>
      <w:bookmarkStart w:id="1152" w:name="_Toc126086592"/>
      <w:bookmarkStart w:id="1153" w:name="_Toc127374861"/>
      <w:bookmarkStart w:id="1154" w:name="_Toc136424937"/>
      <w:bookmarkStart w:id="1155" w:name="_Toc136425571"/>
      <w:r w:rsidRPr="001C1A42">
        <w:rPr>
          <w:b/>
          <w:bCs/>
          <w:i/>
          <w:iCs/>
          <w:sz w:val="28"/>
          <w:szCs w:val="28"/>
        </w:rPr>
        <w:t xml:space="preserve">Notas a los </w:t>
      </w:r>
      <w:r w:rsidR="005F6F9E" w:rsidRPr="001C1A42">
        <w:rPr>
          <w:b/>
          <w:bCs/>
          <w:i/>
          <w:iCs/>
          <w:sz w:val="28"/>
          <w:szCs w:val="28"/>
        </w:rPr>
        <w:t>Proponente</w:t>
      </w:r>
      <w:r w:rsidRPr="001C1A42">
        <w:rPr>
          <w:b/>
          <w:bCs/>
          <w:i/>
          <w:iCs/>
          <w:sz w:val="28"/>
          <w:szCs w:val="28"/>
        </w:rPr>
        <w:t>s sobre el uso de los formularios del Contrato</w:t>
      </w:r>
      <w:bookmarkEnd w:id="1151"/>
      <w:bookmarkEnd w:id="1152"/>
      <w:bookmarkEnd w:id="1153"/>
      <w:bookmarkEnd w:id="1154"/>
      <w:bookmarkEnd w:id="1155"/>
    </w:p>
    <w:p w14:paraId="15690435" w14:textId="274A80B2" w:rsidR="00772764" w:rsidRPr="0050002A" w:rsidRDefault="00772764" w:rsidP="00772764">
      <w:pPr>
        <w:rPr>
          <w:sz w:val="24"/>
        </w:rPr>
      </w:pPr>
      <w:r w:rsidRPr="0050002A">
        <w:tab/>
      </w:r>
      <w:r w:rsidRPr="0050002A">
        <w:rPr>
          <w:sz w:val="24"/>
        </w:rPr>
        <w:t xml:space="preserve">El </w:t>
      </w:r>
      <w:r w:rsidR="005F6F9E" w:rsidRPr="0050002A">
        <w:rPr>
          <w:sz w:val="24"/>
        </w:rPr>
        <w:t>Proponente</w:t>
      </w:r>
      <w:r w:rsidRPr="0050002A">
        <w:rPr>
          <w:sz w:val="24"/>
        </w:rPr>
        <w:t xml:space="preserve"> </w:t>
      </w:r>
      <w:r w:rsidR="00D6433A" w:rsidRPr="0050002A">
        <w:rPr>
          <w:sz w:val="24"/>
        </w:rPr>
        <w:t xml:space="preserve">seleccionado </w:t>
      </w:r>
      <w:r w:rsidRPr="0050002A">
        <w:rPr>
          <w:sz w:val="24"/>
        </w:rPr>
        <w:t xml:space="preserve">debe completar y presentar los siguientes formularios una vez recibida la notificación de la adjudicación: i) Convenio Contractual, con todos los apéndices; </w:t>
      </w:r>
      <w:proofErr w:type="spellStart"/>
      <w:r w:rsidRPr="0050002A">
        <w:rPr>
          <w:sz w:val="24"/>
        </w:rPr>
        <w:t>ii</w:t>
      </w:r>
      <w:proofErr w:type="spellEnd"/>
      <w:r w:rsidRPr="0050002A">
        <w:rPr>
          <w:sz w:val="24"/>
        </w:rPr>
        <w:t xml:space="preserve">) </w:t>
      </w:r>
      <w:r w:rsidR="007A72C9" w:rsidRPr="0050002A">
        <w:rPr>
          <w:sz w:val="24"/>
        </w:rPr>
        <w:t>Garantía de Cumplimiento</w:t>
      </w:r>
      <w:r w:rsidRPr="0050002A">
        <w:rPr>
          <w:sz w:val="24"/>
        </w:rPr>
        <w:t xml:space="preserve">, y </w:t>
      </w:r>
      <w:proofErr w:type="spellStart"/>
      <w:r w:rsidRPr="0050002A">
        <w:rPr>
          <w:sz w:val="24"/>
        </w:rPr>
        <w:t>iii</w:t>
      </w:r>
      <w:proofErr w:type="spellEnd"/>
      <w:r w:rsidRPr="0050002A">
        <w:rPr>
          <w:sz w:val="24"/>
        </w:rPr>
        <w:t xml:space="preserve">) garantía por pago de anticipo. </w:t>
      </w:r>
    </w:p>
    <w:p w14:paraId="78D32743" w14:textId="7037E42F" w:rsidR="00772764" w:rsidRPr="0050002A" w:rsidRDefault="00772764" w:rsidP="00772764">
      <w:pPr>
        <w:ind w:left="1440" w:hanging="720"/>
        <w:rPr>
          <w:sz w:val="24"/>
        </w:rPr>
      </w:pPr>
      <w:r w:rsidRPr="0050002A">
        <w:rPr>
          <w:sz w:val="24"/>
        </w:rPr>
        <w:t>•</w:t>
      </w:r>
      <w:r w:rsidRPr="0050002A">
        <w:rPr>
          <w:sz w:val="24"/>
        </w:rPr>
        <w:tab/>
        <w:t xml:space="preserve">Convenio Contractual: Además de especificar las Partes y el precio del Contrato, en este </w:t>
      </w:r>
      <w:r w:rsidR="007E5CE0" w:rsidRPr="0050002A">
        <w:rPr>
          <w:sz w:val="24"/>
        </w:rPr>
        <w:t>Documento</w:t>
      </w:r>
      <w:r w:rsidRPr="0050002A">
        <w:rPr>
          <w:sz w:val="24"/>
        </w:rPr>
        <w:t xml:space="preserve"> deben constar los siguientes datos: i) el representante del Proveedor; </w:t>
      </w:r>
      <w:proofErr w:type="spellStart"/>
      <w:r w:rsidRPr="0050002A">
        <w:rPr>
          <w:sz w:val="24"/>
        </w:rPr>
        <w:t>ii</w:t>
      </w:r>
      <w:proofErr w:type="spellEnd"/>
      <w:r w:rsidRPr="0050002A">
        <w:rPr>
          <w:sz w:val="24"/>
        </w:rPr>
        <w:t xml:space="preserve">) si corresponde, el conciliador acordado y su remuneración, y </w:t>
      </w:r>
      <w:proofErr w:type="spellStart"/>
      <w:r w:rsidRPr="0050002A">
        <w:rPr>
          <w:sz w:val="24"/>
        </w:rPr>
        <w:t>iii</w:t>
      </w:r>
      <w:proofErr w:type="spellEnd"/>
      <w:r w:rsidRPr="0050002A">
        <w:rPr>
          <w:sz w:val="24"/>
        </w:rPr>
        <w:t xml:space="preserve">) la lista de subcontratistas aprobados. Asimismo, se adjuntarán al Convenio Contractual las modificaciones de las listas de precios del </w:t>
      </w:r>
      <w:r w:rsidR="005F6F9E" w:rsidRPr="0050002A">
        <w:rPr>
          <w:sz w:val="24"/>
        </w:rPr>
        <w:t xml:space="preserve">Proponente </w:t>
      </w:r>
      <w:r w:rsidR="001A3911" w:rsidRPr="0050002A">
        <w:rPr>
          <w:sz w:val="24"/>
        </w:rPr>
        <w:t>seleccionado</w:t>
      </w:r>
      <w:r w:rsidRPr="0050002A">
        <w:rPr>
          <w:sz w:val="24"/>
        </w:rPr>
        <w:t xml:space="preserve">, que incluirán las correcciones y los ajustes de los precios de la </w:t>
      </w:r>
      <w:r w:rsidR="005F6F9E" w:rsidRPr="0050002A">
        <w:rPr>
          <w:sz w:val="24"/>
        </w:rPr>
        <w:t xml:space="preserve">Propuesta </w:t>
      </w:r>
      <w:r w:rsidRPr="0050002A">
        <w:rPr>
          <w:sz w:val="24"/>
        </w:rPr>
        <w:t xml:space="preserve">del Proveedor que resulten necesarios a fin de rectificar errores, ajustar el precio del Contrato para contemplar (si corresponde) toda prórroga de la validez de la </w:t>
      </w:r>
      <w:r w:rsidR="005F6F9E" w:rsidRPr="0050002A">
        <w:rPr>
          <w:sz w:val="24"/>
        </w:rPr>
        <w:t xml:space="preserve">Propuesta </w:t>
      </w:r>
      <w:r w:rsidRPr="0050002A">
        <w:rPr>
          <w:sz w:val="24"/>
        </w:rPr>
        <w:t>que supere el plazo original de validez más 56 días, etc.</w:t>
      </w:r>
    </w:p>
    <w:p w14:paraId="57963684" w14:textId="77FA2256" w:rsidR="00772764" w:rsidRPr="0050002A" w:rsidRDefault="00772764" w:rsidP="00772764">
      <w:pPr>
        <w:ind w:left="1440" w:hanging="720"/>
        <w:rPr>
          <w:sz w:val="24"/>
        </w:rPr>
      </w:pPr>
      <w:r w:rsidRPr="0050002A">
        <w:rPr>
          <w:sz w:val="24"/>
        </w:rPr>
        <w:t>•</w:t>
      </w:r>
      <w:r w:rsidRPr="0050002A">
        <w:rPr>
          <w:sz w:val="24"/>
        </w:rPr>
        <w:tab/>
      </w:r>
      <w:r w:rsidR="007A72C9" w:rsidRPr="0050002A">
        <w:rPr>
          <w:sz w:val="24"/>
        </w:rPr>
        <w:t>Garantía de Cumplimiento</w:t>
      </w:r>
      <w:r w:rsidRPr="0050002A">
        <w:rPr>
          <w:sz w:val="24"/>
        </w:rPr>
        <w:t xml:space="preserve">: De conformidad con la </w:t>
      </w:r>
      <w:r w:rsidR="001A22C9" w:rsidRPr="0050002A">
        <w:rPr>
          <w:sz w:val="24"/>
        </w:rPr>
        <w:t>Cláusula</w:t>
      </w:r>
      <w:r w:rsidRPr="0050002A">
        <w:rPr>
          <w:sz w:val="24"/>
        </w:rPr>
        <w:t xml:space="preserve"> 13.3 de las CGC, el </w:t>
      </w:r>
      <w:r w:rsidR="00D87D97" w:rsidRPr="0050002A">
        <w:rPr>
          <w:sz w:val="24"/>
        </w:rPr>
        <w:t xml:space="preserve">Proponente </w:t>
      </w:r>
      <w:r w:rsidR="001A3911" w:rsidRPr="0050002A">
        <w:rPr>
          <w:sz w:val="24"/>
        </w:rPr>
        <w:t xml:space="preserve">seleccionado </w:t>
      </w:r>
      <w:r w:rsidRPr="0050002A">
        <w:rPr>
          <w:sz w:val="24"/>
        </w:rPr>
        <w:t xml:space="preserve">debe proporcionar la </w:t>
      </w:r>
      <w:r w:rsidR="007A72C9" w:rsidRPr="0050002A">
        <w:rPr>
          <w:sz w:val="24"/>
        </w:rPr>
        <w:t>Garantía de Cumplimiento</w:t>
      </w:r>
      <w:r w:rsidRPr="0050002A">
        <w:rPr>
          <w:sz w:val="24"/>
        </w:rPr>
        <w:t xml:space="preserve"> en el formulario incluido en la presente sección </w:t>
      </w:r>
      <w:r w:rsidR="007E5CE0" w:rsidRPr="0050002A">
        <w:rPr>
          <w:sz w:val="24"/>
        </w:rPr>
        <w:t xml:space="preserve">del </w:t>
      </w:r>
      <w:r w:rsidR="00163AB9" w:rsidRPr="0050002A">
        <w:rPr>
          <w:sz w:val="24"/>
        </w:rPr>
        <w:t xml:space="preserve">documento de la </w:t>
      </w:r>
      <w:r w:rsidR="0099478A" w:rsidRPr="0050002A">
        <w:rPr>
          <w:sz w:val="24"/>
        </w:rPr>
        <w:t>Solicitud de propuestas</w:t>
      </w:r>
      <w:r w:rsidRPr="0050002A">
        <w:rPr>
          <w:sz w:val="24"/>
        </w:rPr>
        <w:t>, por el monto determinado conforme a las CEC</w:t>
      </w:r>
    </w:p>
    <w:p w14:paraId="38B6457D" w14:textId="524ACD5B" w:rsidR="00772764" w:rsidRPr="0050002A" w:rsidRDefault="00772764" w:rsidP="00772764">
      <w:pPr>
        <w:ind w:left="1440" w:hanging="720"/>
        <w:rPr>
          <w:sz w:val="24"/>
        </w:rPr>
      </w:pPr>
      <w:r w:rsidRPr="0050002A">
        <w:rPr>
          <w:sz w:val="24"/>
        </w:rPr>
        <w:t>•</w:t>
      </w:r>
      <w:r w:rsidRPr="0050002A">
        <w:rPr>
          <w:sz w:val="24"/>
        </w:rPr>
        <w:tab/>
        <w:t xml:space="preserve">Garantía por pago de anticipo: Conforme a la </w:t>
      </w:r>
      <w:r w:rsidR="001A22C9" w:rsidRPr="0050002A">
        <w:rPr>
          <w:sz w:val="24"/>
        </w:rPr>
        <w:t>Cláusula</w:t>
      </w:r>
      <w:r w:rsidRPr="0050002A">
        <w:rPr>
          <w:sz w:val="24"/>
        </w:rPr>
        <w:t xml:space="preserve"> 13.2 de las CGC, el </w:t>
      </w:r>
      <w:r w:rsidR="00D87D97" w:rsidRPr="0050002A">
        <w:rPr>
          <w:sz w:val="24"/>
        </w:rPr>
        <w:t xml:space="preserve">Proponente </w:t>
      </w:r>
      <w:r w:rsidR="001A3911" w:rsidRPr="0050002A">
        <w:rPr>
          <w:sz w:val="24"/>
        </w:rPr>
        <w:t xml:space="preserve">seleccionado </w:t>
      </w:r>
      <w:r w:rsidRPr="0050002A">
        <w:rPr>
          <w:sz w:val="24"/>
        </w:rPr>
        <w:t xml:space="preserve">debe proporcionar una garantía bancaria por el monto total del anticipo (en caso de que en la cláusula de las CEC correspondiente al apartado 12.1 de las CGC se especifique tal anticipo) en el formulario incluido en la presente sección </w:t>
      </w:r>
      <w:r w:rsidR="007E5CE0" w:rsidRPr="0050002A">
        <w:rPr>
          <w:sz w:val="24"/>
        </w:rPr>
        <w:t xml:space="preserve">del </w:t>
      </w:r>
      <w:r w:rsidR="00163AB9" w:rsidRPr="0050002A">
        <w:rPr>
          <w:sz w:val="24"/>
        </w:rPr>
        <w:t xml:space="preserve">documento de la </w:t>
      </w:r>
      <w:r w:rsidR="0099478A" w:rsidRPr="0050002A">
        <w:rPr>
          <w:sz w:val="24"/>
        </w:rPr>
        <w:t>solicitud de propuestas</w:t>
      </w:r>
      <w:r w:rsidRPr="0050002A">
        <w:rPr>
          <w:sz w:val="24"/>
        </w:rPr>
        <w:t xml:space="preserve">, o en otro que el Comprador considere aceptable. Si un </w:t>
      </w:r>
      <w:r w:rsidR="00D87D97" w:rsidRPr="0050002A">
        <w:rPr>
          <w:sz w:val="24"/>
        </w:rPr>
        <w:t xml:space="preserve">Proponente </w:t>
      </w:r>
      <w:r w:rsidRPr="0050002A">
        <w:rPr>
          <w:sz w:val="24"/>
        </w:rPr>
        <w:t xml:space="preserve">desea proponer un formulario diferente, debe presentar sin demora un ejemplar al Comprador para que este lo examine y acepte antes del vencimiento del plazo para la presentación de </w:t>
      </w:r>
      <w:r w:rsidR="0099478A" w:rsidRPr="0050002A">
        <w:rPr>
          <w:sz w:val="24"/>
        </w:rPr>
        <w:t>p</w:t>
      </w:r>
      <w:r w:rsidR="00D87D97" w:rsidRPr="0050002A">
        <w:rPr>
          <w:sz w:val="24"/>
        </w:rPr>
        <w:t>ropuestas</w:t>
      </w:r>
      <w:r w:rsidRPr="0050002A">
        <w:rPr>
          <w:sz w:val="24"/>
        </w:rPr>
        <w:t xml:space="preserve">. </w:t>
      </w:r>
    </w:p>
    <w:p w14:paraId="43949697" w14:textId="6598B1D4" w:rsidR="00772764" w:rsidRPr="0050002A" w:rsidRDefault="00772764" w:rsidP="00772764">
      <w:pPr>
        <w:rPr>
          <w:sz w:val="24"/>
        </w:rPr>
      </w:pPr>
      <w:r w:rsidRPr="0050002A">
        <w:rPr>
          <w:sz w:val="24"/>
        </w:rPr>
        <w:tab/>
        <w:t xml:space="preserve">Durante la ejecución del Contrato, el Comprador y el Proveedor utilizarán además los siguientes formularios para formalizar o certificar hechos importantes relacionados con el Contrato: i) certificados de instalación y aceptación operativa y </w:t>
      </w:r>
      <w:proofErr w:type="spellStart"/>
      <w:r w:rsidRPr="0050002A">
        <w:rPr>
          <w:sz w:val="24"/>
        </w:rPr>
        <w:t>ii</w:t>
      </w:r>
      <w:proofErr w:type="spellEnd"/>
      <w:r w:rsidRPr="0050002A">
        <w:rPr>
          <w:sz w:val="24"/>
        </w:rPr>
        <w:t xml:space="preserve">) diversos formularios relativos a las órdenes de cambio. Estos formularios y los procedimientos para su uso durante la ejecución del Contrato se incluyen en </w:t>
      </w:r>
      <w:r w:rsidR="007E5CE0" w:rsidRPr="0050002A">
        <w:rPr>
          <w:sz w:val="24"/>
        </w:rPr>
        <w:t xml:space="preserve">el </w:t>
      </w:r>
      <w:r w:rsidR="00163AB9" w:rsidRPr="0050002A">
        <w:rPr>
          <w:sz w:val="24"/>
        </w:rPr>
        <w:t xml:space="preserve">documento de la </w:t>
      </w:r>
      <w:r w:rsidR="0099478A" w:rsidRPr="0050002A">
        <w:rPr>
          <w:sz w:val="24"/>
        </w:rPr>
        <w:t>solicitud de propuestas</w:t>
      </w:r>
      <w:r w:rsidR="006C5A8C" w:rsidRPr="0050002A">
        <w:rPr>
          <w:sz w:val="24"/>
        </w:rPr>
        <w:t xml:space="preserve"> </w:t>
      </w:r>
      <w:r w:rsidRPr="0050002A">
        <w:rPr>
          <w:sz w:val="24"/>
        </w:rPr>
        <w:t xml:space="preserve">para información de los </w:t>
      </w:r>
      <w:r w:rsidR="006C5A8C" w:rsidRPr="0050002A">
        <w:rPr>
          <w:sz w:val="24"/>
        </w:rPr>
        <w:t>Proponente</w:t>
      </w:r>
      <w:r w:rsidRPr="0050002A">
        <w:rPr>
          <w:sz w:val="24"/>
        </w:rPr>
        <w:t>s.</w:t>
      </w:r>
    </w:p>
    <w:p w14:paraId="30F1DA85" w14:textId="4BD99F8E" w:rsidR="00772764" w:rsidRPr="0050002A" w:rsidRDefault="00772764" w:rsidP="0099478A">
      <w:pPr>
        <w:pStyle w:val="TOC1"/>
        <w:rPr>
          <w:sz w:val="22"/>
        </w:rPr>
      </w:pPr>
      <w:r w:rsidRPr="0050002A">
        <w:br w:type="page"/>
      </w:r>
    </w:p>
    <w:p w14:paraId="5180A354" w14:textId="33B54ACE" w:rsidR="0099478A" w:rsidRPr="0050002A" w:rsidRDefault="0099478A" w:rsidP="0099478A">
      <w:pPr>
        <w:pStyle w:val="TOC1"/>
        <w:ind w:right="810"/>
        <w:jc w:val="center"/>
        <w:rPr>
          <w:rFonts w:ascii="Times New Roman" w:hAnsi="Times New Roman"/>
          <w:sz w:val="32"/>
          <w:szCs w:val="32"/>
        </w:rPr>
      </w:pPr>
      <w:r w:rsidRPr="0050002A">
        <w:rPr>
          <w:rFonts w:ascii="Times New Roman" w:hAnsi="Times New Roman"/>
          <w:sz w:val="32"/>
          <w:szCs w:val="32"/>
        </w:rPr>
        <w:t>Índice de Formularios del Contrato</w:t>
      </w:r>
    </w:p>
    <w:p w14:paraId="5E5DC04B" w14:textId="315D3D9C" w:rsidR="00C444E8" w:rsidRDefault="0099478A">
      <w:pPr>
        <w:pStyle w:val="TOC1"/>
        <w:tabs>
          <w:tab w:val="right" w:leader="dot" w:pos="9350"/>
        </w:tabs>
        <w:rPr>
          <w:rFonts w:eastAsiaTheme="minorEastAsia" w:cstheme="minorBidi"/>
          <w:b w:val="0"/>
          <w:bCs w:val="0"/>
          <w:caps w:val="0"/>
          <w:noProof/>
          <w:sz w:val="22"/>
          <w:szCs w:val="22"/>
          <w:lang w:val="en-US" w:eastAsia="en-US" w:bidi="ar-SA"/>
        </w:rPr>
      </w:pPr>
      <w:r w:rsidRPr="0050002A">
        <w:fldChar w:fldCharType="begin"/>
      </w:r>
      <w:r w:rsidRPr="0050002A">
        <w:instrText xml:space="preserve"> TOC \h \z \t "Heading 1,1,Heading 2,2,Heading 3,3,secX1,1,secX2,2" </w:instrText>
      </w:r>
      <w:r w:rsidRPr="0050002A">
        <w:fldChar w:fldCharType="separate"/>
      </w:r>
      <w:hyperlink w:anchor="_Toc136426935" w:history="1">
        <w:r w:rsidR="00C444E8" w:rsidRPr="00C8370F">
          <w:rPr>
            <w:rStyle w:val="Hyperlink"/>
            <w:noProof/>
            <w:lang w:eastAsia="en-US"/>
          </w:rPr>
          <w:t>Notificación de Intención de Adjudicación</w:t>
        </w:r>
        <w:r w:rsidR="00C444E8">
          <w:rPr>
            <w:noProof/>
            <w:webHidden/>
          </w:rPr>
          <w:tab/>
        </w:r>
        <w:r w:rsidR="00C444E8">
          <w:rPr>
            <w:noProof/>
            <w:webHidden/>
          </w:rPr>
          <w:fldChar w:fldCharType="begin"/>
        </w:r>
        <w:r w:rsidR="00C444E8">
          <w:rPr>
            <w:noProof/>
            <w:webHidden/>
          </w:rPr>
          <w:instrText xml:space="preserve"> PAGEREF _Toc136426935 \h </w:instrText>
        </w:r>
        <w:r w:rsidR="00C444E8">
          <w:rPr>
            <w:noProof/>
            <w:webHidden/>
          </w:rPr>
        </w:r>
        <w:r w:rsidR="00C444E8">
          <w:rPr>
            <w:noProof/>
            <w:webHidden/>
          </w:rPr>
          <w:fldChar w:fldCharType="separate"/>
        </w:r>
        <w:r w:rsidR="00C444E8">
          <w:rPr>
            <w:noProof/>
            <w:webHidden/>
          </w:rPr>
          <w:t>288</w:t>
        </w:r>
        <w:r w:rsidR="00C444E8">
          <w:rPr>
            <w:noProof/>
            <w:webHidden/>
          </w:rPr>
          <w:fldChar w:fldCharType="end"/>
        </w:r>
      </w:hyperlink>
    </w:p>
    <w:p w14:paraId="4DA6DA9B" w14:textId="41782BBB"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936" w:history="1">
        <w:r w:rsidR="00C444E8" w:rsidRPr="00C8370F">
          <w:rPr>
            <w:rStyle w:val="Hyperlink"/>
            <w:noProof/>
          </w:rPr>
          <w:t>Formulario de Divulgación de la Propiedad Efectiva</w:t>
        </w:r>
        <w:r w:rsidR="00C444E8">
          <w:rPr>
            <w:noProof/>
            <w:webHidden/>
          </w:rPr>
          <w:tab/>
        </w:r>
        <w:r w:rsidR="00C444E8">
          <w:rPr>
            <w:noProof/>
            <w:webHidden/>
          </w:rPr>
          <w:fldChar w:fldCharType="begin"/>
        </w:r>
        <w:r w:rsidR="00C444E8">
          <w:rPr>
            <w:noProof/>
            <w:webHidden/>
          </w:rPr>
          <w:instrText xml:space="preserve"> PAGEREF _Toc136426936 \h </w:instrText>
        </w:r>
        <w:r w:rsidR="00C444E8">
          <w:rPr>
            <w:noProof/>
            <w:webHidden/>
          </w:rPr>
        </w:r>
        <w:r w:rsidR="00C444E8">
          <w:rPr>
            <w:noProof/>
            <w:webHidden/>
          </w:rPr>
          <w:fldChar w:fldCharType="separate"/>
        </w:r>
        <w:r w:rsidR="00C444E8">
          <w:rPr>
            <w:noProof/>
            <w:webHidden/>
          </w:rPr>
          <w:t>294</w:t>
        </w:r>
        <w:r w:rsidR="00C444E8">
          <w:rPr>
            <w:noProof/>
            <w:webHidden/>
          </w:rPr>
          <w:fldChar w:fldCharType="end"/>
        </w:r>
      </w:hyperlink>
    </w:p>
    <w:p w14:paraId="151D5297" w14:textId="234B4B7B"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937" w:history="1">
        <w:r w:rsidR="00C444E8" w:rsidRPr="00C8370F">
          <w:rPr>
            <w:rStyle w:val="Hyperlink"/>
            <w:noProof/>
          </w:rPr>
          <w:t>Carta de Aceptación</w:t>
        </w:r>
        <w:r w:rsidR="00C444E8">
          <w:rPr>
            <w:noProof/>
            <w:webHidden/>
          </w:rPr>
          <w:tab/>
        </w:r>
        <w:r w:rsidR="00C444E8">
          <w:rPr>
            <w:noProof/>
            <w:webHidden/>
          </w:rPr>
          <w:fldChar w:fldCharType="begin"/>
        </w:r>
        <w:r w:rsidR="00C444E8">
          <w:rPr>
            <w:noProof/>
            <w:webHidden/>
          </w:rPr>
          <w:instrText xml:space="preserve"> PAGEREF _Toc136426937 \h </w:instrText>
        </w:r>
        <w:r w:rsidR="00C444E8">
          <w:rPr>
            <w:noProof/>
            <w:webHidden/>
          </w:rPr>
        </w:r>
        <w:r w:rsidR="00C444E8">
          <w:rPr>
            <w:noProof/>
            <w:webHidden/>
          </w:rPr>
          <w:fldChar w:fldCharType="separate"/>
        </w:r>
        <w:r w:rsidR="00C444E8">
          <w:rPr>
            <w:noProof/>
            <w:webHidden/>
          </w:rPr>
          <w:t>297</w:t>
        </w:r>
        <w:r w:rsidR="00C444E8">
          <w:rPr>
            <w:noProof/>
            <w:webHidden/>
          </w:rPr>
          <w:fldChar w:fldCharType="end"/>
        </w:r>
      </w:hyperlink>
    </w:p>
    <w:p w14:paraId="20F61C03" w14:textId="2B2272EA"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938" w:history="1">
        <w:r w:rsidR="00C444E8" w:rsidRPr="00C8370F">
          <w:rPr>
            <w:rStyle w:val="Hyperlink"/>
            <w:noProof/>
          </w:rPr>
          <w:t>Convenio Contractual</w:t>
        </w:r>
        <w:r w:rsidR="00C444E8">
          <w:rPr>
            <w:noProof/>
            <w:webHidden/>
          </w:rPr>
          <w:tab/>
        </w:r>
        <w:r w:rsidR="00C444E8">
          <w:rPr>
            <w:noProof/>
            <w:webHidden/>
          </w:rPr>
          <w:fldChar w:fldCharType="begin"/>
        </w:r>
        <w:r w:rsidR="00C444E8">
          <w:rPr>
            <w:noProof/>
            <w:webHidden/>
          </w:rPr>
          <w:instrText xml:space="preserve"> PAGEREF _Toc136426938 \h </w:instrText>
        </w:r>
        <w:r w:rsidR="00C444E8">
          <w:rPr>
            <w:noProof/>
            <w:webHidden/>
          </w:rPr>
        </w:r>
        <w:r w:rsidR="00C444E8">
          <w:rPr>
            <w:noProof/>
            <w:webHidden/>
          </w:rPr>
          <w:fldChar w:fldCharType="separate"/>
        </w:r>
        <w:r w:rsidR="00C444E8">
          <w:rPr>
            <w:noProof/>
            <w:webHidden/>
          </w:rPr>
          <w:t>298</w:t>
        </w:r>
        <w:r w:rsidR="00C444E8">
          <w:rPr>
            <w:noProof/>
            <w:webHidden/>
          </w:rPr>
          <w:fldChar w:fldCharType="end"/>
        </w:r>
      </w:hyperlink>
    </w:p>
    <w:p w14:paraId="1C9D5890" w14:textId="45047073" w:rsidR="00C444E8" w:rsidRDefault="00887AA3">
      <w:pPr>
        <w:pStyle w:val="TOC2"/>
        <w:tabs>
          <w:tab w:val="right" w:leader="dot" w:pos="9350"/>
        </w:tabs>
        <w:rPr>
          <w:rFonts w:eastAsiaTheme="minorEastAsia" w:cstheme="minorBidi"/>
          <w:smallCaps w:val="0"/>
          <w:noProof/>
          <w:sz w:val="22"/>
          <w:szCs w:val="22"/>
          <w:lang w:val="en-US" w:eastAsia="en-US" w:bidi="ar-SA"/>
        </w:rPr>
      </w:pPr>
      <w:hyperlink w:anchor="_Toc136426939" w:history="1">
        <w:r w:rsidR="00C444E8" w:rsidRPr="00C8370F">
          <w:rPr>
            <w:rStyle w:val="Hyperlink"/>
            <w:noProof/>
          </w:rPr>
          <w:t>Apéndice 1. Representante del Proveedor</w:t>
        </w:r>
        <w:r w:rsidR="00C444E8">
          <w:rPr>
            <w:noProof/>
            <w:webHidden/>
          </w:rPr>
          <w:tab/>
        </w:r>
        <w:r w:rsidR="00C444E8">
          <w:rPr>
            <w:noProof/>
            <w:webHidden/>
          </w:rPr>
          <w:fldChar w:fldCharType="begin"/>
        </w:r>
        <w:r w:rsidR="00C444E8">
          <w:rPr>
            <w:noProof/>
            <w:webHidden/>
          </w:rPr>
          <w:instrText xml:space="preserve"> PAGEREF _Toc136426939 \h </w:instrText>
        </w:r>
        <w:r w:rsidR="00C444E8">
          <w:rPr>
            <w:noProof/>
            <w:webHidden/>
          </w:rPr>
        </w:r>
        <w:r w:rsidR="00C444E8">
          <w:rPr>
            <w:noProof/>
            <w:webHidden/>
          </w:rPr>
          <w:fldChar w:fldCharType="separate"/>
        </w:r>
        <w:r w:rsidR="00C444E8">
          <w:rPr>
            <w:noProof/>
            <w:webHidden/>
          </w:rPr>
          <w:t>302</w:t>
        </w:r>
        <w:r w:rsidR="00C444E8">
          <w:rPr>
            <w:noProof/>
            <w:webHidden/>
          </w:rPr>
          <w:fldChar w:fldCharType="end"/>
        </w:r>
      </w:hyperlink>
    </w:p>
    <w:p w14:paraId="5B5B4C00" w14:textId="7925E1F6" w:rsidR="00C444E8" w:rsidRDefault="00887AA3">
      <w:pPr>
        <w:pStyle w:val="TOC2"/>
        <w:tabs>
          <w:tab w:val="right" w:leader="dot" w:pos="9350"/>
        </w:tabs>
        <w:rPr>
          <w:rFonts w:eastAsiaTheme="minorEastAsia" w:cstheme="minorBidi"/>
          <w:smallCaps w:val="0"/>
          <w:noProof/>
          <w:sz w:val="22"/>
          <w:szCs w:val="22"/>
          <w:lang w:val="en-US" w:eastAsia="en-US" w:bidi="ar-SA"/>
        </w:rPr>
      </w:pPr>
      <w:hyperlink w:anchor="_Toc136426940" w:history="1">
        <w:r w:rsidR="00C444E8" w:rsidRPr="00C8370F">
          <w:rPr>
            <w:rStyle w:val="Hyperlink"/>
            <w:noProof/>
          </w:rPr>
          <w:t>Apéndice 2. Conciliador</w:t>
        </w:r>
        <w:r w:rsidR="00C444E8">
          <w:rPr>
            <w:noProof/>
            <w:webHidden/>
          </w:rPr>
          <w:tab/>
        </w:r>
        <w:r w:rsidR="00C444E8">
          <w:rPr>
            <w:noProof/>
            <w:webHidden/>
          </w:rPr>
          <w:fldChar w:fldCharType="begin"/>
        </w:r>
        <w:r w:rsidR="00C444E8">
          <w:rPr>
            <w:noProof/>
            <w:webHidden/>
          </w:rPr>
          <w:instrText xml:space="preserve"> PAGEREF _Toc136426940 \h </w:instrText>
        </w:r>
        <w:r w:rsidR="00C444E8">
          <w:rPr>
            <w:noProof/>
            <w:webHidden/>
          </w:rPr>
        </w:r>
        <w:r w:rsidR="00C444E8">
          <w:rPr>
            <w:noProof/>
            <w:webHidden/>
          </w:rPr>
          <w:fldChar w:fldCharType="separate"/>
        </w:r>
        <w:r w:rsidR="00C444E8">
          <w:rPr>
            <w:noProof/>
            <w:webHidden/>
          </w:rPr>
          <w:t>303</w:t>
        </w:r>
        <w:r w:rsidR="00C444E8">
          <w:rPr>
            <w:noProof/>
            <w:webHidden/>
          </w:rPr>
          <w:fldChar w:fldCharType="end"/>
        </w:r>
      </w:hyperlink>
    </w:p>
    <w:p w14:paraId="587F84F9" w14:textId="4B7FB591" w:rsidR="00C444E8" w:rsidRDefault="00887AA3">
      <w:pPr>
        <w:pStyle w:val="TOC2"/>
        <w:tabs>
          <w:tab w:val="right" w:leader="dot" w:pos="9350"/>
        </w:tabs>
        <w:rPr>
          <w:rFonts w:eastAsiaTheme="minorEastAsia" w:cstheme="minorBidi"/>
          <w:smallCaps w:val="0"/>
          <w:noProof/>
          <w:sz w:val="22"/>
          <w:szCs w:val="22"/>
          <w:lang w:val="en-US" w:eastAsia="en-US" w:bidi="ar-SA"/>
        </w:rPr>
      </w:pPr>
      <w:hyperlink w:anchor="_Toc136426941" w:history="1">
        <w:r w:rsidR="00C444E8" w:rsidRPr="00C8370F">
          <w:rPr>
            <w:rStyle w:val="Hyperlink"/>
            <w:noProof/>
          </w:rPr>
          <w:t>Apéndice 3. Lista de subcontratistas aprobados</w:t>
        </w:r>
        <w:r w:rsidR="00C444E8">
          <w:rPr>
            <w:noProof/>
            <w:webHidden/>
          </w:rPr>
          <w:tab/>
        </w:r>
        <w:r w:rsidR="00C444E8">
          <w:rPr>
            <w:noProof/>
            <w:webHidden/>
          </w:rPr>
          <w:fldChar w:fldCharType="begin"/>
        </w:r>
        <w:r w:rsidR="00C444E8">
          <w:rPr>
            <w:noProof/>
            <w:webHidden/>
          </w:rPr>
          <w:instrText xml:space="preserve"> PAGEREF _Toc136426941 \h </w:instrText>
        </w:r>
        <w:r w:rsidR="00C444E8">
          <w:rPr>
            <w:noProof/>
            <w:webHidden/>
          </w:rPr>
        </w:r>
        <w:r w:rsidR="00C444E8">
          <w:rPr>
            <w:noProof/>
            <w:webHidden/>
          </w:rPr>
          <w:fldChar w:fldCharType="separate"/>
        </w:r>
        <w:r w:rsidR="00C444E8">
          <w:rPr>
            <w:noProof/>
            <w:webHidden/>
          </w:rPr>
          <w:t>304</w:t>
        </w:r>
        <w:r w:rsidR="00C444E8">
          <w:rPr>
            <w:noProof/>
            <w:webHidden/>
          </w:rPr>
          <w:fldChar w:fldCharType="end"/>
        </w:r>
      </w:hyperlink>
    </w:p>
    <w:p w14:paraId="2F1D30A8" w14:textId="26FC17CF" w:rsidR="00C444E8" w:rsidRDefault="00887AA3">
      <w:pPr>
        <w:pStyle w:val="TOC2"/>
        <w:tabs>
          <w:tab w:val="right" w:leader="dot" w:pos="9350"/>
        </w:tabs>
        <w:rPr>
          <w:rFonts w:eastAsiaTheme="minorEastAsia" w:cstheme="minorBidi"/>
          <w:smallCaps w:val="0"/>
          <w:noProof/>
          <w:sz w:val="22"/>
          <w:szCs w:val="22"/>
          <w:lang w:val="en-US" w:eastAsia="en-US" w:bidi="ar-SA"/>
        </w:rPr>
      </w:pPr>
      <w:hyperlink w:anchor="_Toc136426942" w:history="1">
        <w:r w:rsidR="00C444E8" w:rsidRPr="00C8370F">
          <w:rPr>
            <w:rStyle w:val="Hyperlink"/>
            <w:noProof/>
          </w:rPr>
          <w:t>Apéndice 4. Categorías de Software</w:t>
        </w:r>
        <w:r w:rsidR="00C444E8">
          <w:rPr>
            <w:noProof/>
            <w:webHidden/>
          </w:rPr>
          <w:tab/>
        </w:r>
        <w:r w:rsidR="00C444E8">
          <w:rPr>
            <w:noProof/>
            <w:webHidden/>
          </w:rPr>
          <w:fldChar w:fldCharType="begin"/>
        </w:r>
        <w:r w:rsidR="00C444E8">
          <w:rPr>
            <w:noProof/>
            <w:webHidden/>
          </w:rPr>
          <w:instrText xml:space="preserve"> PAGEREF _Toc136426942 \h </w:instrText>
        </w:r>
        <w:r w:rsidR="00C444E8">
          <w:rPr>
            <w:noProof/>
            <w:webHidden/>
          </w:rPr>
        </w:r>
        <w:r w:rsidR="00C444E8">
          <w:rPr>
            <w:noProof/>
            <w:webHidden/>
          </w:rPr>
          <w:fldChar w:fldCharType="separate"/>
        </w:r>
        <w:r w:rsidR="00C444E8">
          <w:rPr>
            <w:noProof/>
            <w:webHidden/>
          </w:rPr>
          <w:t>305</w:t>
        </w:r>
        <w:r w:rsidR="00C444E8">
          <w:rPr>
            <w:noProof/>
            <w:webHidden/>
          </w:rPr>
          <w:fldChar w:fldCharType="end"/>
        </w:r>
      </w:hyperlink>
    </w:p>
    <w:p w14:paraId="0DE05B9A" w14:textId="0DF45D74" w:rsidR="00C444E8" w:rsidRDefault="00887AA3">
      <w:pPr>
        <w:pStyle w:val="TOC2"/>
        <w:tabs>
          <w:tab w:val="right" w:leader="dot" w:pos="9350"/>
        </w:tabs>
        <w:rPr>
          <w:rFonts w:eastAsiaTheme="minorEastAsia" w:cstheme="minorBidi"/>
          <w:smallCaps w:val="0"/>
          <w:noProof/>
          <w:sz w:val="22"/>
          <w:szCs w:val="22"/>
          <w:lang w:val="en-US" w:eastAsia="en-US" w:bidi="ar-SA"/>
        </w:rPr>
      </w:pPr>
      <w:hyperlink w:anchor="_Toc136426943" w:history="1">
        <w:r w:rsidR="00C444E8" w:rsidRPr="00C8370F">
          <w:rPr>
            <w:rStyle w:val="Hyperlink"/>
            <w:noProof/>
          </w:rPr>
          <w:t>Apéndice 5. Materiales Personalizados</w:t>
        </w:r>
        <w:r w:rsidR="00C444E8">
          <w:rPr>
            <w:noProof/>
            <w:webHidden/>
          </w:rPr>
          <w:tab/>
        </w:r>
        <w:r w:rsidR="00C444E8">
          <w:rPr>
            <w:noProof/>
            <w:webHidden/>
          </w:rPr>
          <w:fldChar w:fldCharType="begin"/>
        </w:r>
        <w:r w:rsidR="00C444E8">
          <w:rPr>
            <w:noProof/>
            <w:webHidden/>
          </w:rPr>
          <w:instrText xml:space="preserve"> PAGEREF _Toc136426943 \h </w:instrText>
        </w:r>
        <w:r w:rsidR="00C444E8">
          <w:rPr>
            <w:noProof/>
            <w:webHidden/>
          </w:rPr>
        </w:r>
        <w:r w:rsidR="00C444E8">
          <w:rPr>
            <w:noProof/>
            <w:webHidden/>
          </w:rPr>
          <w:fldChar w:fldCharType="separate"/>
        </w:r>
        <w:r w:rsidR="00C444E8">
          <w:rPr>
            <w:noProof/>
            <w:webHidden/>
          </w:rPr>
          <w:t>306</w:t>
        </w:r>
        <w:r w:rsidR="00C444E8">
          <w:rPr>
            <w:noProof/>
            <w:webHidden/>
          </w:rPr>
          <w:fldChar w:fldCharType="end"/>
        </w:r>
      </w:hyperlink>
    </w:p>
    <w:p w14:paraId="7326C9C1" w14:textId="030DE96D" w:rsidR="00C444E8" w:rsidRDefault="00887AA3">
      <w:pPr>
        <w:pStyle w:val="TOC2"/>
        <w:tabs>
          <w:tab w:val="right" w:leader="dot" w:pos="9350"/>
        </w:tabs>
        <w:rPr>
          <w:rFonts w:eastAsiaTheme="minorEastAsia" w:cstheme="minorBidi"/>
          <w:smallCaps w:val="0"/>
          <w:noProof/>
          <w:sz w:val="22"/>
          <w:szCs w:val="22"/>
          <w:lang w:val="en-US" w:eastAsia="en-US" w:bidi="ar-SA"/>
        </w:rPr>
      </w:pPr>
      <w:hyperlink w:anchor="_Toc136426944" w:history="1">
        <w:r w:rsidR="00C444E8" w:rsidRPr="00C8370F">
          <w:rPr>
            <w:rStyle w:val="Hyperlink"/>
            <w:noProof/>
          </w:rPr>
          <w:t>Apéndice 6. Listas de precios revisados</w:t>
        </w:r>
        <w:r w:rsidR="00C444E8">
          <w:rPr>
            <w:noProof/>
            <w:webHidden/>
          </w:rPr>
          <w:tab/>
        </w:r>
        <w:r w:rsidR="00C444E8">
          <w:rPr>
            <w:noProof/>
            <w:webHidden/>
          </w:rPr>
          <w:fldChar w:fldCharType="begin"/>
        </w:r>
        <w:r w:rsidR="00C444E8">
          <w:rPr>
            <w:noProof/>
            <w:webHidden/>
          </w:rPr>
          <w:instrText xml:space="preserve"> PAGEREF _Toc136426944 \h </w:instrText>
        </w:r>
        <w:r w:rsidR="00C444E8">
          <w:rPr>
            <w:noProof/>
            <w:webHidden/>
          </w:rPr>
        </w:r>
        <w:r w:rsidR="00C444E8">
          <w:rPr>
            <w:noProof/>
            <w:webHidden/>
          </w:rPr>
          <w:fldChar w:fldCharType="separate"/>
        </w:r>
        <w:r w:rsidR="00C444E8">
          <w:rPr>
            <w:noProof/>
            <w:webHidden/>
          </w:rPr>
          <w:t>307</w:t>
        </w:r>
        <w:r w:rsidR="00C444E8">
          <w:rPr>
            <w:noProof/>
            <w:webHidden/>
          </w:rPr>
          <w:fldChar w:fldCharType="end"/>
        </w:r>
      </w:hyperlink>
    </w:p>
    <w:p w14:paraId="3216F4C3" w14:textId="015A977F" w:rsidR="00C444E8" w:rsidRDefault="00887AA3">
      <w:pPr>
        <w:pStyle w:val="TOC2"/>
        <w:tabs>
          <w:tab w:val="right" w:leader="dot" w:pos="9350"/>
        </w:tabs>
        <w:rPr>
          <w:rFonts w:eastAsiaTheme="minorEastAsia" w:cstheme="minorBidi"/>
          <w:smallCaps w:val="0"/>
          <w:noProof/>
          <w:sz w:val="22"/>
          <w:szCs w:val="22"/>
          <w:lang w:val="en-US" w:eastAsia="en-US" w:bidi="ar-SA"/>
        </w:rPr>
      </w:pPr>
      <w:hyperlink w:anchor="_Toc136426945" w:history="1">
        <w:r w:rsidR="00C444E8" w:rsidRPr="00C8370F">
          <w:rPr>
            <w:rStyle w:val="Hyperlink"/>
            <w:noProof/>
          </w:rPr>
          <w:t>Apéndice 7. Actas de las conversaciones destinadas a finalizar  el Contrato y enmiendas convenidas</w:t>
        </w:r>
        <w:r w:rsidR="00C444E8">
          <w:rPr>
            <w:noProof/>
            <w:webHidden/>
          </w:rPr>
          <w:tab/>
        </w:r>
        <w:r w:rsidR="00C444E8">
          <w:rPr>
            <w:noProof/>
            <w:webHidden/>
          </w:rPr>
          <w:fldChar w:fldCharType="begin"/>
        </w:r>
        <w:r w:rsidR="00C444E8">
          <w:rPr>
            <w:noProof/>
            <w:webHidden/>
          </w:rPr>
          <w:instrText xml:space="preserve"> PAGEREF _Toc136426945 \h </w:instrText>
        </w:r>
        <w:r w:rsidR="00C444E8">
          <w:rPr>
            <w:noProof/>
            <w:webHidden/>
          </w:rPr>
        </w:r>
        <w:r w:rsidR="00C444E8">
          <w:rPr>
            <w:noProof/>
            <w:webHidden/>
          </w:rPr>
          <w:fldChar w:fldCharType="separate"/>
        </w:r>
        <w:r w:rsidR="00C444E8">
          <w:rPr>
            <w:noProof/>
            <w:webHidden/>
          </w:rPr>
          <w:t>308</w:t>
        </w:r>
        <w:r w:rsidR="00C444E8">
          <w:rPr>
            <w:noProof/>
            <w:webHidden/>
          </w:rPr>
          <w:fldChar w:fldCharType="end"/>
        </w:r>
      </w:hyperlink>
    </w:p>
    <w:p w14:paraId="35B8BC39" w14:textId="74CEF038"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946" w:history="1">
        <w:r w:rsidR="00C444E8" w:rsidRPr="00C8370F">
          <w:rPr>
            <w:rStyle w:val="Hyperlink"/>
            <w:noProof/>
          </w:rPr>
          <w:t>Formularios de garantía de cumplimiento y de garantía por pago de anticipo</w:t>
        </w:r>
        <w:r w:rsidR="00C444E8">
          <w:rPr>
            <w:noProof/>
            <w:webHidden/>
          </w:rPr>
          <w:tab/>
        </w:r>
        <w:r w:rsidR="00C444E8">
          <w:rPr>
            <w:noProof/>
            <w:webHidden/>
          </w:rPr>
          <w:fldChar w:fldCharType="begin"/>
        </w:r>
        <w:r w:rsidR="00C444E8">
          <w:rPr>
            <w:noProof/>
            <w:webHidden/>
          </w:rPr>
          <w:instrText xml:space="preserve"> PAGEREF _Toc136426946 \h </w:instrText>
        </w:r>
        <w:r w:rsidR="00C444E8">
          <w:rPr>
            <w:noProof/>
            <w:webHidden/>
          </w:rPr>
        </w:r>
        <w:r w:rsidR="00C444E8">
          <w:rPr>
            <w:noProof/>
            <w:webHidden/>
          </w:rPr>
          <w:fldChar w:fldCharType="separate"/>
        </w:r>
        <w:r w:rsidR="00C444E8">
          <w:rPr>
            <w:noProof/>
            <w:webHidden/>
          </w:rPr>
          <w:t>309</w:t>
        </w:r>
        <w:r w:rsidR="00C444E8">
          <w:rPr>
            <w:noProof/>
            <w:webHidden/>
          </w:rPr>
          <w:fldChar w:fldCharType="end"/>
        </w:r>
      </w:hyperlink>
    </w:p>
    <w:p w14:paraId="0B19B951" w14:textId="34CC01D0" w:rsidR="00C444E8" w:rsidRDefault="00887AA3">
      <w:pPr>
        <w:pStyle w:val="TOC2"/>
        <w:tabs>
          <w:tab w:val="right" w:leader="dot" w:pos="9350"/>
        </w:tabs>
        <w:rPr>
          <w:rFonts w:eastAsiaTheme="minorEastAsia" w:cstheme="minorBidi"/>
          <w:smallCaps w:val="0"/>
          <w:noProof/>
          <w:sz w:val="22"/>
          <w:szCs w:val="22"/>
          <w:lang w:val="en-US" w:eastAsia="en-US" w:bidi="ar-SA"/>
        </w:rPr>
      </w:pPr>
      <w:hyperlink w:anchor="_Toc136426947" w:history="1">
        <w:r w:rsidR="00C444E8" w:rsidRPr="00C8370F">
          <w:rPr>
            <w:rStyle w:val="Hyperlink"/>
            <w:noProof/>
          </w:rPr>
          <w:t>Formulario de Garantía de Cumplimiento</w:t>
        </w:r>
        <w:r w:rsidR="00C444E8">
          <w:rPr>
            <w:noProof/>
            <w:webHidden/>
          </w:rPr>
          <w:tab/>
        </w:r>
        <w:r w:rsidR="00C444E8">
          <w:rPr>
            <w:noProof/>
            <w:webHidden/>
          </w:rPr>
          <w:fldChar w:fldCharType="begin"/>
        </w:r>
        <w:r w:rsidR="00C444E8">
          <w:rPr>
            <w:noProof/>
            <w:webHidden/>
          </w:rPr>
          <w:instrText xml:space="preserve"> PAGEREF _Toc136426947 \h </w:instrText>
        </w:r>
        <w:r w:rsidR="00C444E8">
          <w:rPr>
            <w:noProof/>
            <w:webHidden/>
          </w:rPr>
        </w:r>
        <w:r w:rsidR="00C444E8">
          <w:rPr>
            <w:noProof/>
            <w:webHidden/>
          </w:rPr>
          <w:fldChar w:fldCharType="separate"/>
        </w:r>
        <w:r w:rsidR="00C444E8">
          <w:rPr>
            <w:noProof/>
            <w:webHidden/>
          </w:rPr>
          <w:t>310</w:t>
        </w:r>
        <w:r w:rsidR="00C444E8">
          <w:rPr>
            <w:noProof/>
            <w:webHidden/>
          </w:rPr>
          <w:fldChar w:fldCharType="end"/>
        </w:r>
      </w:hyperlink>
    </w:p>
    <w:p w14:paraId="74E70D66" w14:textId="2B927780" w:rsidR="00C444E8" w:rsidRDefault="00887AA3">
      <w:pPr>
        <w:pStyle w:val="TOC2"/>
        <w:tabs>
          <w:tab w:val="right" w:leader="dot" w:pos="9350"/>
        </w:tabs>
        <w:rPr>
          <w:rFonts w:eastAsiaTheme="minorEastAsia" w:cstheme="minorBidi"/>
          <w:smallCaps w:val="0"/>
          <w:noProof/>
          <w:sz w:val="22"/>
          <w:szCs w:val="22"/>
          <w:lang w:val="en-US" w:eastAsia="en-US" w:bidi="ar-SA"/>
        </w:rPr>
      </w:pPr>
      <w:hyperlink w:anchor="_Toc136426948" w:history="1">
        <w:r w:rsidR="00C444E8" w:rsidRPr="00C8370F">
          <w:rPr>
            <w:rStyle w:val="Hyperlink"/>
            <w:noProof/>
          </w:rPr>
          <w:t>Garantía Bancaria</w:t>
        </w:r>
        <w:r w:rsidR="00C444E8">
          <w:rPr>
            <w:noProof/>
            <w:webHidden/>
          </w:rPr>
          <w:tab/>
        </w:r>
        <w:r w:rsidR="00C444E8">
          <w:rPr>
            <w:noProof/>
            <w:webHidden/>
          </w:rPr>
          <w:fldChar w:fldCharType="begin"/>
        </w:r>
        <w:r w:rsidR="00C444E8">
          <w:rPr>
            <w:noProof/>
            <w:webHidden/>
          </w:rPr>
          <w:instrText xml:space="preserve"> PAGEREF _Toc136426948 \h </w:instrText>
        </w:r>
        <w:r w:rsidR="00C444E8">
          <w:rPr>
            <w:noProof/>
            <w:webHidden/>
          </w:rPr>
        </w:r>
        <w:r w:rsidR="00C444E8">
          <w:rPr>
            <w:noProof/>
            <w:webHidden/>
          </w:rPr>
          <w:fldChar w:fldCharType="separate"/>
        </w:r>
        <w:r w:rsidR="00C444E8">
          <w:rPr>
            <w:noProof/>
            <w:webHidden/>
          </w:rPr>
          <w:t>310</w:t>
        </w:r>
        <w:r w:rsidR="00C444E8">
          <w:rPr>
            <w:noProof/>
            <w:webHidden/>
          </w:rPr>
          <w:fldChar w:fldCharType="end"/>
        </w:r>
      </w:hyperlink>
    </w:p>
    <w:p w14:paraId="5EF9EC00" w14:textId="71F5B728" w:rsidR="00C444E8" w:rsidRDefault="00887AA3">
      <w:pPr>
        <w:pStyle w:val="TOC2"/>
        <w:tabs>
          <w:tab w:val="right" w:leader="dot" w:pos="9350"/>
        </w:tabs>
        <w:rPr>
          <w:rFonts w:eastAsiaTheme="minorEastAsia" w:cstheme="minorBidi"/>
          <w:smallCaps w:val="0"/>
          <w:noProof/>
          <w:sz w:val="22"/>
          <w:szCs w:val="22"/>
          <w:lang w:val="en-US" w:eastAsia="en-US" w:bidi="ar-SA"/>
        </w:rPr>
      </w:pPr>
      <w:hyperlink w:anchor="_Toc136426949" w:history="1">
        <w:r w:rsidR="00C444E8" w:rsidRPr="00C8370F">
          <w:rPr>
            <w:rStyle w:val="Hyperlink"/>
            <w:noProof/>
          </w:rPr>
          <w:t>Garantía por Pago de Anticipo</w:t>
        </w:r>
        <w:r w:rsidR="00C444E8">
          <w:rPr>
            <w:noProof/>
            <w:webHidden/>
          </w:rPr>
          <w:tab/>
        </w:r>
        <w:r w:rsidR="00C444E8">
          <w:rPr>
            <w:noProof/>
            <w:webHidden/>
          </w:rPr>
          <w:fldChar w:fldCharType="begin"/>
        </w:r>
        <w:r w:rsidR="00C444E8">
          <w:rPr>
            <w:noProof/>
            <w:webHidden/>
          </w:rPr>
          <w:instrText xml:space="preserve"> PAGEREF _Toc136426949 \h </w:instrText>
        </w:r>
        <w:r w:rsidR="00C444E8">
          <w:rPr>
            <w:noProof/>
            <w:webHidden/>
          </w:rPr>
        </w:r>
        <w:r w:rsidR="00C444E8">
          <w:rPr>
            <w:noProof/>
            <w:webHidden/>
          </w:rPr>
          <w:fldChar w:fldCharType="separate"/>
        </w:r>
        <w:r w:rsidR="00C444E8">
          <w:rPr>
            <w:noProof/>
            <w:webHidden/>
          </w:rPr>
          <w:t>313</w:t>
        </w:r>
        <w:r w:rsidR="00C444E8">
          <w:rPr>
            <w:noProof/>
            <w:webHidden/>
          </w:rPr>
          <w:fldChar w:fldCharType="end"/>
        </w:r>
      </w:hyperlink>
    </w:p>
    <w:p w14:paraId="34DFB636" w14:textId="5AC86639" w:rsidR="00C444E8" w:rsidRDefault="00887AA3">
      <w:pPr>
        <w:pStyle w:val="TOC2"/>
        <w:tabs>
          <w:tab w:val="right" w:leader="dot" w:pos="9350"/>
        </w:tabs>
        <w:rPr>
          <w:rFonts w:eastAsiaTheme="minorEastAsia" w:cstheme="minorBidi"/>
          <w:smallCaps w:val="0"/>
          <w:noProof/>
          <w:sz w:val="22"/>
          <w:szCs w:val="22"/>
          <w:lang w:val="en-US" w:eastAsia="en-US" w:bidi="ar-SA"/>
        </w:rPr>
      </w:pPr>
      <w:hyperlink w:anchor="_Toc136426950" w:history="1">
        <w:r w:rsidR="00C444E8" w:rsidRPr="00C8370F">
          <w:rPr>
            <w:rStyle w:val="Hyperlink"/>
            <w:noProof/>
          </w:rPr>
          <w:t>Garantía Bancaria</w:t>
        </w:r>
        <w:r w:rsidR="00C444E8">
          <w:rPr>
            <w:noProof/>
            <w:webHidden/>
          </w:rPr>
          <w:tab/>
        </w:r>
        <w:r w:rsidR="00C444E8">
          <w:rPr>
            <w:noProof/>
            <w:webHidden/>
          </w:rPr>
          <w:fldChar w:fldCharType="begin"/>
        </w:r>
        <w:r w:rsidR="00C444E8">
          <w:rPr>
            <w:noProof/>
            <w:webHidden/>
          </w:rPr>
          <w:instrText xml:space="preserve"> PAGEREF _Toc136426950 \h </w:instrText>
        </w:r>
        <w:r w:rsidR="00C444E8">
          <w:rPr>
            <w:noProof/>
            <w:webHidden/>
          </w:rPr>
        </w:r>
        <w:r w:rsidR="00C444E8">
          <w:rPr>
            <w:noProof/>
            <w:webHidden/>
          </w:rPr>
          <w:fldChar w:fldCharType="separate"/>
        </w:r>
        <w:r w:rsidR="00C444E8">
          <w:rPr>
            <w:noProof/>
            <w:webHidden/>
          </w:rPr>
          <w:t>313</w:t>
        </w:r>
        <w:r w:rsidR="00C444E8">
          <w:rPr>
            <w:noProof/>
            <w:webHidden/>
          </w:rPr>
          <w:fldChar w:fldCharType="end"/>
        </w:r>
      </w:hyperlink>
    </w:p>
    <w:p w14:paraId="055DF2EA" w14:textId="34EFA9EA"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951" w:history="1">
        <w:r w:rsidR="00C444E8" w:rsidRPr="00C8370F">
          <w:rPr>
            <w:rStyle w:val="Hyperlink"/>
            <w:noProof/>
          </w:rPr>
          <w:t>Certificados de instalación y aceptación operativa</w:t>
        </w:r>
        <w:r w:rsidR="00C444E8">
          <w:rPr>
            <w:noProof/>
            <w:webHidden/>
          </w:rPr>
          <w:tab/>
        </w:r>
        <w:r w:rsidR="00C444E8">
          <w:rPr>
            <w:noProof/>
            <w:webHidden/>
          </w:rPr>
          <w:fldChar w:fldCharType="begin"/>
        </w:r>
        <w:r w:rsidR="00C444E8">
          <w:rPr>
            <w:noProof/>
            <w:webHidden/>
          </w:rPr>
          <w:instrText xml:space="preserve"> PAGEREF _Toc136426951 \h </w:instrText>
        </w:r>
        <w:r w:rsidR="00C444E8">
          <w:rPr>
            <w:noProof/>
            <w:webHidden/>
          </w:rPr>
        </w:r>
        <w:r w:rsidR="00C444E8">
          <w:rPr>
            <w:noProof/>
            <w:webHidden/>
          </w:rPr>
          <w:fldChar w:fldCharType="separate"/>
        </w:r>
        <w:r w:rsidR="00C444E8">
          <w:rPr>
            <w:noProof/>
            <w:webHidden/>
          </w:rPr>
          <w:t>315</w:t>
        </w:r>
        <w:r w:rsidR="00C444E8">
          <w:rPr>
            <w:noProof/>
            <w:webHidden/>
          </w:rPr>
          <w:fldChar w:fldCharType="end"/>
        </w:r>
      </w:hyperlink>
    </w:p>
    <w:p w14:paraId="003C9E74" w14:textId="2A0BEDC6"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52" w:history="1">
        <w:r w:rsidR="00C444E8" w:rsidRPr="00C8370F">
          <w:rPr>
            <w:rStyle w:val="Hyperlink"/>
            <w:noProof/>
          </w:rPr>
          <w:t>3.1</w:t>
        </w:r>
        <w:r w:rsidR="00C444E8">
          <w:rPr>
            <w:rFonts w:eastAsiaTheme="minorEastAsia" w:cstheme="minorBidi"/>
            <w:smallCaps w:val="0"/>
            <w:noProof/>
            <w:sz w:val="22"/>
            <w:szCs w:val="22"/>
            <w:lang w:val="en-US" w:eastAsia="en-US" w:bidi="ar-SA"/>
          </w:rPr>
          <w:tab/>
        </w:r>
        <w:r w:rsidR="00C444E8" w:rsidRPr="00C8370F">
          <w:rPr>
            <w:rStyle w:val="Hyperlink"/>
            <w:noProof/>
          </w:rPr>
          <w:t>Certificado de Instalación</w:t>
        </w:r>
        <w:r w:rsidR="00C444E8">
          <w:rPr>
            <w:noProof/>
            <w:webHidden/>
          </w:rPr>
          <w:tab/>
        </w:r>
        <w:r w:rsidR="00C444E8">
          <w:rPr>
            <w:noProof/>
            <w:webHidden/>
          </w:rPr>
          <w:fldChar w:fldCharType="begin"/>
        </w:r>
        <w:r w:rsidR="00C444E8">
          <w:rPr>
            <w:noProof/>
            <w:webHidden/>
          </w:rPr>
          <w:instrText xml:space="preserve"> PAGEREF _Toc136426952 \h </w:instrText>
        </w:r>
        <w:r w:rsidR="00C444E8">
          <w:rPr>
            <w:noProof/>
            <w:webHidden/>
          </w:rPr>
        </w:r>
        <w:r w:rsidR="00C444E8">
          <w:rPr>
            <w:noProof/>
            <w:webHidden/>
          </w:rPr>
          <w:fldChar w:fldCharType="separate"/>
        </w:r>
        <w:r w:rsidR="00C444E8">
          <w:rPr>
            <w:noProof/>
            <w:webHidden/>
          </w:rPr>
          <w:t>31</w:t>
        </w:r>
        <w:r w:rsidR="00C444E8">
          <w:rPr>
            <w:noProof/>
            <w:webHidden/>
          </w:rPr>
          <w:t>6</w:t>
        </w:r>
        <w:r w:rsidR="00C444E8">
          <w:rPr>
            <w:noProof/>
            <w:webHidden/>
          </w:rPr>
          <w:fldChar w:fldCharType="end"/>
        </w:r>
      </w:hyperlink>
    </w:p>
    <w:p w14:paraId="30977865" w14:textId="343DC15F"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53" w:history="1">
        <w:r w:rsidR="00C444E8" w:rsidRPr="00C8370F">
          <w:rPr>
            <w:rStyle w:val="Hyperlink"/>
            <w:noProof/>
          </w:rPr>
          <w:t>3.2</w:t>
        </w:r>
        <w:r w:rsidR="00C444E8">
          <w:rPr>
            <w:rFonts w:eastAsiaTheme="minorEastAsia" w:cstheme="minorBidi"/>
            <w:smallCaps w:val="0"/>
            <w:noProof/>
            <w:sz w:val="22"/>
            <w:szCs w:val="22"/>
            <w:lang w:val="en-US" w:eastAsia="en-US" w:bidi="ar-SA"/>
          </w:rPr>
          <w:tab/>
        </w:r>
        <w:r w:rsidR="00C444E8" w:rsidRPr="00C8370F">
          <w:rPr>
            <w:rStyle w:val="Hyperlink"/>
            <w:noProof/>
          </w:rPr>
          <w:t>Certificado de Aceptación Operativa</w:t>
        </w:r>
        <w:r w:rsidR="00C444E8">
          <w:rPr>
            <w:noProof/>
            <w:webHidden/>
          </w:rPr>
          <w:tab/>
        </w:r>
        <w:r w:rsidR="00C444E8">
          <w:rPr>
            <w:noProof/>
            <w:webHidden/>
          </w:rPr>
          <w:fldChar w:fldCharType="begin"/>
        </w:r>
        <w:r w:rsidR="00C444E8">
          <w:rPr>
            <w:noProof/>
            <w:webHidden/>
          </w:rPr>
          <w:instrText xml:space="preserve"> PAGEREF _Toc136426953 \h </w:instrText>
        </w:r>
        <w:r w:rsidR="00C444E8">
          <w:rPr>
            <w:noProof/>
            <w:webHidden/>
          </w:rPr>
        </w:r>
        <w:r w:rsidR="00C444E8">
          <w:rPr>
            <w:noProof/>
            <w:webHidden/>
          </w:rPr>
          <w:fldChar w:fldCharType="separate"/>
        </w:r>
        <w:r w:rsidR="00C444E8">
          <w:rPr>
            <w:noProof/>
            <w:webHidden/>
          </w:rPr>
          <w:t>317</w:t>
        </w:r>
        <w:r w:rsidR="00C444E8">
          <w:rPr>
            <w:noProof/>
            <w:webHidden/>
          </w:rPr>
          <w:fldChar w:fldCharType="end"/>
        </w:r>
      </w:hyperlink>
    </w:p>
    <w:p w14:paraId="3DF293A2" w14:textId="3A8F1771" w:rsidR="00C444E8" w:rsidRDefault="00887AA3">
      <w:pPr>
        <w:pStyle w:val="TOC1"/>
        <w:tabs>
          <w:tab w:val="right" w:leader="dot" w:pos="9350"/>
        </w:tabs>
        <w:rPr>
          <w:rFonts w:eastAsiaTheme="minorEastAsia" w:cstheme="minorBidi"/>
          <w:b w:val="0"/>
          <w:bCs w:val="0"/>
          <w:caps w:val="0"/>
          <w:noProof/>
          <w:sz w:val="22"/>
          <w:szCs w:val="22"/>
          <w:lang w:val="en-US" w:eastAsia="en-US" w:bidi="ar-SA"/>
        </w:rPr>
      </w:pPr>
      <w:hyperlink w:anchor="_Toc136426954" w:history="1">
        <w:r w:rsidR="00C444E8" w:rsidRPr="00C8370F">
          <w:rPr>
            <w:rStyle w:val="Hyperlink"/>
            <w:noProof/>
          </w:rPr>
          <w:t>Procedimientos y formularios para las órdenes de cambio</w:t>
        </w:r>
        <w:r w:rsidR="00C444E8">
          <w:rPr>
            <w:noProof/>
            <w:webHidden/>
          </w:rPr>
          <w:tab/>
        </w:r>
        <w:r w:rsidR="00C444E8">
          <w:rPr>
            <w:noProof/>
            <w:webHidden/>
          </w:rPr>
          <w:fldChar w:fldCharType="begin"/>
        </w:r>
        <w:r w:rsidR="00C444E8">
          <w:rPr>
            <w:noProof/>
            <w:webHidden/>
          </w:rPr>
          <w:instrText xml:space="preserve"> PAGEREF _Toc136426954 \h </w:instrText>
        </w:r>
        <w:r w:rsidR="00C444E8">
          <w:rPr>
            <w:noProof/>
            <w:webHidden/>
          </w:rPr>
        </w:r>
        <w:r w:rsidR="00C444E8">
          <w:rPr>
            <w:noProof/>
            <w:webHidden/>
          </w:rPr>
          <w:fldChar w:fldCharType="separate"/>
        </w:r>
        <w:r w:rsidR="00C444E8">
          <w:rPr>
            <w:noProof/>
            <w:webHidden/>
          </w:rPr>
          <w:t>318</w:t>
        </w:r>
        <w:r w:rsidR="00C444E8">
          <w:rPr>
            <w:noProof/>
            <w:webHidden/>
          </w:rPr>
          <w:fldChar w:fldCharType="end"/>
        </w:r>
      </w:hyperlink>
    </w:p>
    <w:p w14:paraId="1E168705" w14:textId="5AAC26BC"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55" w:history="1">
        <w:r w:rsidR="00C444E8" w:rsidRPr="00C8370F">
          <w:rPr>
            <w:rStyle w:val="Hyperlink"/>
            <w:noProof/>
          </w:rPr>
          <w:t>4.1</w:t>
        </w:r>
        <w:r w:rsidR="00C444E8">
          <w:rPr>
            <w:rFonts w:eastAsiaTheme="minorEastAsia" w:cstheme="minorBidi"/>
            <w:smallCaps w:val="0"/>
            <w:noProof/>
            <w:sz w:val="22"/>
            <w:szCs w:val="22"/>
            <w:lang w:val="en-US" w:eastAsia="en-US" w:bidi="ar-SA"/>
          </w:rPr>
          <w:tab/>
        </w:r>
        <w:r w:rsidR="00C444E8" w:rsidRPr="00C8370F">
          <w:rPr>
            <w:rStyle w:val="Hyperlink"/>
            <w:noProof/>
          </w:rPr>
          <w:t>Formulario de Pedido de Presentación de Propuesta de Cambio</w:t>
        </w:r>
        <w:r w:rsidR="00C444E8">
          <w:rPr>
            <w:noProof/>
            <w:webHidden/>
          </w:rPr>
          <w:tab/>
        </w:r>
        <w:r w:rsidR="00C444E8">
          <w:rPr>
            <w:noProof/>
            <w:webHidden/>
          </w:rPr>
          <w:fldChar w:fldCharType="begin"/>
        </w:r>
        <w:r w:rsidR="00C444E8">
          <w:rPr>
            <w:noProof/>
            <w:webHidden/>
          </w:rPr>
          <w:instrText xml:space="preserve"> PAGEREF _Toc136426955 \h </w:instrText>
        </w:r>
        <w:r w:rsidR="00C444E8">
          <w:rPr>
            <w:noProof/>
            <w:webHidden/>
          </w:rPr>
        </w:r>
        <w:r w:rsidR="00C444E8">
          <w:rPr>
            <w:noProof/>
            <w:webHidden/>
          </w:rPr>
          <w:fldChar w:fldCharType="separate"/>
        </w:r>
        <w:r w:rsidR="00C444E8">
          <w:rPr>
            <w:noProof/>
            <w:webHidden/>
          </w:rPr>
          <w:t>319</w:t>
        </w:r>
        <w:r w:rsidR="00C444E8">
          <w:rPr>
            <w:noProof/>
            <w:webHidden/>
          </w:rPr>
          <w:fldChar w:fldCharType="end"/>
        </w:r>
      </w:hyperlink>
    </w:p>
    <w:p w14:paraId="61468423" w14:textId="7B8FBDA4"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56" w:history="1">
        <w:r w:rsidR="00C444E8" w:rsidRPr="00C8370F">
          <w:rPr>
            <w:rStyle w:val="Hyperlink"/>
            <w:noProof/>
          </w:rPr>
          <w:t>4.2</w:t>
        </w:r>
        <w:r w:rsidR="00C444E8">
          <w:rPr>
            <w:rFonts w:eastAsiaTheme="minorEastAsia" w:cstheme="minorBidi"/>
            <w:smallCaps w:val="0"/>
            <w:noProof/>
            <w:sz w:val="22"/>
            <w:szCs w:val="22"/>
            <w:lang w:val="en-US" w:eastAsia="en-US" w:bidi="ar-SA"/>
          </w:rPr>
          <w:tab/>
        </w:r>
        <w:r w:rsidR="00C444E8" w:rsidRPr="00C8370F">
          <w:rPr>
            <w:rStyle w:val="Hyperlink"/>
            <w:noProof/>
          </w:rPr>
          <w:t>Formulario de Estimación de la Propuesta de Cambio</w:t>
        </w:r>
        <w:r w:rsidR="00C444E8">
          <w:rPr>
            <w:noProof/>
            <w:webHidden/>
          </w:rPr>
          <w:tab/>
        </w:r>
        <w:r w:rsidR="00C444E8">
          <w:rPr>
            <w:noProof/>
            <w:webHidden/>
          </w:rPr>
          <w:fldChar w:fldCharType="begin"/>
        </w:r>
        <w:r w:rsidR="00C444E8">
          <w:rPr>
            <w:noProof/>
            <w:webHidden/>
          </w:rPr>
          <w:instrText xml:space="preserve"> PAGEREF _Toc136426956 \h </w:instrText>
        </w:r>
        <w:r w:rsidR="00C444E8">
          <w:rPr>
            <w:noProof/>
            <w:webHidden/>
          </w:rPr>
        </w:r>
        <w:r w:rsidR="00C444E8">
          <w:rPr>
            <w:noProof/>
            <w:webHidden/>
          </w:rPr>
          <w:fldChar w:fldCharType="separate"/>
        </w:r>
        <w:r w:rsidR="00C444E8">
          <w:rPr>
            <w:noProof/>
            <w:webHidden/>
          </w:rPr>
          <w:t>321</w:t>
        </w:r>
        <w:r w:rsidR="00C444E8">
          <w:rPr>
            <w:noProof/>
            <w:webHidden/>
          </w:rPr>
          <w:fldChar w:fldCharType="end"/>
        </w:r>
      </w:hyperlink>
    </w:p>
    <w:p w14:paraId="69480AD4" w14:textId="7A3C7B8C"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57" w:history="1">
        <w:r w:rsidR="00C444E8" w:rsidRPr="00C8370F">
          <w:rPr>
            <w:rStyle w:val="Hyperlink"/>
            <w:noProof/>
          </w:rPr>
          <w:t>4.3</w:t>
        </w:r>
        <w:r w:rsidR="00C444E8">
          <w:rPr>
            <w:rFonts w:eastAsiaTheme="minorEastAsia" w:cstheme="minorBidi"/>
            <w:smallCaps w:val="0"/>
            <w:noProof/>
            <w:sz w:val="22"/>
            <w:szCs w:val="22"/>
            <w:lang w:val="en-US" w:eastAsia="en-US" w:bidi="ar-SA"/>
          </w:rPr>
          <w:tab/>
        </w:r>
        <w:r w:rsidR="00C444E8" w:rsidRPr="00C8370F">
          <w:rPr>
            <w:rStyle w:val="Hyperlink"/>
            <w:noProof/>
          </w:rPr>
          <w:t>Formulario de Aceptación de la Estimación</w:t>
        </w:r>
        <w:r w:rsidR="00C444E8">
          <w:rPr>
            <w:noProof/>
            <w:webHidden/>
          </w:rPr>
          <w:tab/>
        </w:r>
        <w:r w:rsidR="00C444E8">
          <w:rPr>
            <w:noProof/>
            <w:webHidden/>
          </w:rPr>
          <w:fldChar w:fldCharType="begin"/>
        </w:r>
        <w:r w:rsidR="00C444E8">
          <w:rPr>
            <w:noProof/>
            <w:webHidden/>
          </w:rPr>
          <w:instrText xml:space="preserve"> PAGEREF _Toc136426957 \h </w:instrText>
        </w:r>
        <w:r w:rsidR="00C444E8">
          <w:rPr>
            <w:noProof/>
            <w:webHidden/>
          </w:rPr>
        </w:r>
        <w:r w:rsidR="00C444E8">
          <w:rPr>
            <w:noProof/>
            <w:webHidden/>
          </w:rPr>
          <w:fldChar w:fldCharType="separate"/>
        </w:r>
        <w:r w:rsidR="00C444E8">
          <w:rPr>
            <w:noProof/>
            <w:webHidden/>
          </w:rPr>
          <w:t>323</w:t>
        </w:r>
        <w:r w:rsidR="00C444E8">
          <w:rPr>
            <w:noProof/>
            <w:webHidden/>
          </w:rPr>
          <w:fldChar w:fldCharType="end"/>
        </w:r>
      </w:hyperlink>
    </w:p>
    <w:p w14:paraId="0BD4583C" w14:textId="33ED19C7"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58" w:history="1">
        <w:r w:rsidR="00C444E8" w:rsidRPr="00C8370F">
          <w:rPr>
            <w:rStyle w:val="Hyperlink"/>
            <w:noProof/>
          </w:rPr>
          <w:t>4.4</w:t>
        </w:r>
        <w:r w:rsidR="00C444E8">
          <w:rPr>
            <w:rFonts w:eastAsiaTheme="minorEastAsia" w:cstheme="minorBidi"/>
            <w:smallCaps w:val="0"/>
            <w:noProof/>
            <w:sz w:val="22"/>
            <w:szCs w:val="22"/>
            <w:lang w:val="en-US" w:eastAsia="en-US" w:bidi="ar-SA"/>
          </w:rPr>
          <w:tab/>
        </w:r>
        <w:r w:rsidR="00C444E8" w:rsidRPr="00C8370F">
          <w:rPr>
            <w:rStyle w:val="Hyperlink"/>
            <w:noProof/>
          </w:rPr>
          <w:t>Formulario de Propuesta de Cambio</w:t>
        </w:r>
        <w:r w:rsidR="00C444E8">
          <w:rPr>
            <w:noProof/>
            <w:webHidden/>
          </w:rPr>
          <w:tab/>
        </w:r>
        <w:r w:rsidR="00C444E8">
          <w:rPr>
            <w:noProof/>
            <w:webHidden/>
          </w:rPr>
          <w:fldChar w:fldCharType="begin"/>
        </w:r>
        <w:r w:rsidR="00C444E8">
          <w:rPr>
            <w:noProof/>
            <w:webHidden/>
          </w:rPr>
          <w:instrText xml:space="preserve"> PAGEREF _Toc136426958 \h </w:instrText>
        </w:r>
        <w:r w:rsidR="00C444E8">
          <w:rPr>
            <w:noProof/>
            <w:webHidden/>
          </w:rPr>
        </w:r>
        <w:r w:rsidR="00C444E8">
          <w:rPr>
            <w:noProof/>
            <w:webHidden/>
          </w:rPr>
          <w:fldChar w:fldCharType="separate"/>
        </w:r>
        <w:r w:rsidR="00C444E8">
          <w:rPr>
            <w:noProof/>
            <w:webHidden/>
          </w:rPr>
          <w:t>325</w:t>
        </w:r>
        <w:r w:rsidR="00C444E8">
          <w:rPr>
            <w:noProof/>
            <w:webHidden/>
          </w:rPr>
          <w:fldChar w:fldCharType="end"/>
        </w:r>
      </w:hyperlink>
    </w:p>
    <w:p w14:paraId="6C49BAE1" w14:textId="64B3D913"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59" w:history="1">
        <w:r w:rsidR="00C444E8" w:rsidRPr="00C8370F">
          <w:rPr>
            <w:rStyle w:val="Hyperlink"/>
            <w:noProof/>
          </w:rPr>
          <w:t>4.5</w:t>
        </w:r>
        <w:r w:rsidR="00C444E8">
          <w:rPr>
            <w:rFonts w:eastAsiaTheme="minorEastAsia" w:cstheme="minorBidi"/>
            <w:smallCaps w:val="0"/>
            <w:noProof/>
            <w:sz w:val="22"/>
            <w:szCs w:val="22"/>
            <w:lang w:val="en-US" w:eastAsia="en-US" w:bidi="ar-SA"/>
          </w:rPr>
          <w:tab/>
        </w:r>
        <w:r w:rsidR="00C444E8" w:rsidRPr="00C8370F">
          <w:rPr>
            <w:rStyle w:val="Hyperlink"/>
            <w:noProof/>
          </w:rPr>
          <w:t>Formulario de Orden de Cambio</w:t>
        </w:r>
        <w:r w:rsidR="00C444E8">
          <w:rPr>
            <w:noProof/>
            <w:webHidden/>
          </w:rPr>
          <w:tab/>
        </w:r>
        <w:r w:rsidR="00C444E8">
          <w:rPr>
            <w:noProof/>
            <w:webHidden/>
          </w:rPr>
          <w:fldChar w:fldCharType="begin"/>
        </w:r>
        <w:r w:rsidR="00C444E8">
          <w:rPr>
            <w:noProof/>
            <w:webHidden/>
          </w:rPr>
          <w:instrText xml:space="preserve"> PAGEREF _Toc136426959 \h </w:instrText>
        </w:r>
        <w:r w:rsidR="00C444E8">
          <w:rPr>
            <w:noProof/>
            <w:webHidden/>
          </w:rPr>
        </w:r>
        <w:r w:rsidR="00C444E8">
          <w:rPr>
            <w:noProof/>
            <w:webHidden/>
          </w:rPr>
          <w:fldChar w:fldCharType="separate"/>
        </w:r>
        <w:r w:rsidR="00C444E8">
          <w:rPr>
            <w:noProof/>
            <w:webHidden/>
          </w:rPr>
          <w:t>327</w:t>
        </w:r>
        <w:r w:rsidR="00C444E8">
          <w:rPr>
            <w:noProof/>
            <w:webHidden/>
          </w:rPr>
          <w:fldChar w:fldCharType="end"/>
        </w:r>
      </w:hyperlink>
    </w:p>
    <w:p w14:paraId="639335B5" w14:textId="493F63EF" w:rsidR="00C444E8" w:rsidRDefault="00887AA3">
      <w:pPr>
        <w:pStyle w:val="TOC2"/>
        <w:tabs>
          <w:tab w:val="left" w:pos="800"/>
          <w:tab w:val="right" w:leader="dot" w:pos="9350"/>
        </w:tabs>
        <w:rPr>
          <w:rFonts w:eastAsiaTheme="minorEastAsia" w:cstheme="minorBidi"/>
          <w:smallCaps w:val="0"/>
          <w:noProof/>
          <w:sz w:val="22"/>
          <w:szCs w:val="22"/>
          <w:lang w:val="en-US" w:eastAsia="en-US" w:bidi="ar-SA"/>
        </w:rPr>
      </w:pPr>
      <w:hyperlink w:anchor="_Toc136426960" w:history="1">
        <w:r w:rsidR="00C444E8" w:rsidRPr="00C8370F">
          <w:rPr>
            <w:rStyle w:val="Hyperlink"/>
            <w:noProof/>
          </w:rPr>
          <w:t>4.6</w:t>
        </w:r>
        <w:r w:rsidR="00C444E8">
          <w:rPr>
            <w:rFonts w:eastAsiaTheme="minorEastAsia" w:cstheme="minorBidi"/>
            <w:smallCaps w:val="0"/>
            <w:noProof/>
            <w:sz w:val="22"/>
            <w:szCs w:val="22"/>
            <w:lang w:val="en-US" w:eastAsia="en-US" w:bidi="ar-SA"/>
          </w:rPr>
          <w:tab/>
        </w:r>
        <w:r w:rsidR="00C444E8" w:rsidRPr="00C8370F">
          <w:rPr>
            <w:rStyle w:val="Hyperlink"/>
            <w:noProof/>
          </w:rPr>
          <w:t>Formulario de Solicitud para Presentar una Propuesta de Cambio</w:t>
        </w:r>
        <w:r w:rsidR="00C444E8">
          <w:rPr>
            <w:noProof/>
            <w:webHidden/>
          </w:rPr>
          <w:tab/>
        </w:r>
        <w:r w:rsidR="00C444E8">
          <w:rPr>
            <w:noProof/>
            <w:webHidden/>
          </w:rPr>
          <w:fldChar w:fldCharType="begin"/>
        </w:r>
        <w:r w:rsidR="00C444E8">
          <w:rPr>
            <w:noProof/>
            <w:webHidden/>
          </w:rPr>
          <w:instrText xml:space="preserve"> PAGEREF _Toc136426960 \h </w:instrText>
        </w:r>
        <w:r w:rsidR="00C444E8">
          <w:rPr>
            <w:noProof/>
            <w:webHidden/>
          </w:rPr>
        </w:r>
        <w:r w:rsidR="00C444E8">
          <w:rPr>
            <w:noProof/>
            <w:webHidden/>
          </w:rPr>
          <w:fldChar w:fldCharType="separate"/>
        </w:r>
        <w:r w:rsidR="00C444E8">
          <w:rPr>
            <w:noProof/>
            <w:webHidden/>
          </w:rPr>
          <w:t>329</w:t>
        </w:r>
        <w:r w:rsidR="00C444E8">
          <w:rPr>
            <w:noProof/>
            <w:webHidden/>
          </w:rPr>
          <w:fldChar w:fldCharType="end"/>
        </w:r>
      </w:hyperlink>
    </w:p>
    <w:p w14:paraId="4958EDDE" w14:textId="21805738" w:rsidR="00772764" w:rsidRPr="0050002A" w:rsidRDefault="0099478A" w:rsidP="00772764">
      <w:r w:rsidRPr="0050002A">
        <w:fldChar w:fldCharType="end"/>
      </w:r>
    </w:p>
    <w:p w14:paraId="73AA3769" w14:textId="77777777" w:rsidR="00772764" w:rsidRPr="0050002A" w:rsidRDefault="00772764" w:rsidP="00772764"/>
    <w:p w14:paraId="641CA836" w14:textId="77777777" w:rsidR="00772764" w:rsidRPr="0050002A" w:rsidRDefault="00772764" w:rsidP="00772764">
      <w:pPr>
        <w:sectPr w:rsidR="00772764" w:rsidRPr="0050002A" w:rsidSect="00A01121">
          <w:headerReference w:type="even" r:id="rId95"/>
          <w:headerReference w:type="default" r:id="rId96"/>
          <w:headerReference w:type="first" r:id="rId97"/>
          <w:footnotePr>
            <w:numRestart w:val="eachPage"/>
          </w:footnotePr>
          <w:endnotePr>
            <w:numRestart w:val="eachSect"/>
          </w:endnotePr>
          <w:pgSz w:w="12240" w:h="15840" w:code="1"/>
          <w:pgMar w:top="1440" w:right="1440" w:bottom="1440" w:left="1440" w:header="720" w:footer="720" w:gutter="0"/>
          <w:cols w:space="720"/>
          <w:formProt w:val="0"/>
        </w:sectPr>
      </w:pPr>
    </w:p>
    <w:p w14:paraId="4F8C96BB" w14:textId="03A318CC" w:rsidR="00DA2C12" w:rsidRPr="0050002A" w:rsidRDefault="00DA2C12" w:rsidP="0099478A">
      <w:pPr>
        <w:pStyle w:val="secX1"/>
        <w:rPr>
          <w:lang w:eastAsia="en-US" w:bidi="ar-SA"/>
        </w:rPr>
      </w:pPr>
      <w:bookmarkStart w:id="1156" w:name="_Toc484614023"/>
      <w:bookmarkStart w:id="1157" w:name="_Toc91068312"/>
      <w:bookmarkStart w:id="1158" w:name="_Toc136426935"/>
      <w:bookmarkStart w:id="1159" w:name="_Toc486234887"/>
      <w:bookmarkStart w:id="1160" w:name="_Toc486406038"/>
      <w:bookmarkStart w:id="1161" w:name="_Toc448739662"/>
      <w:r w:rsidRPr="0050002A">
        <w:rPr>
          <w:lang w:eastAsia="en-US" w:bidi="ar-SA"/>
        </w:rPr>
        <w:t>Notificación de Intención de Adjudicación</w:t>
      </w:r>
      <w:bookmarkEnd w:id="1156"/>
      <w:bookmarkEnd w:id="1157"/>
      <w:bookmarkEnd w:id="1158"/>
    </w:p>
    <w:p w14:paraId="5F7F5ED2" w14:textId="4D03A038" w:rsidR="00DA2C12" w:rsidRPr="0050002A" w:rsidRDefault="00DA2C12" w:rsidP="00DA2C12">
      <w:pPr>
        <w:spacing w:before="240"/>
        <w:rPr>
          <w:i/>
          <w:sz w:val="24"/>
          <w:szCs w:val="24"/>
        </w:rPr>
      </w:pPr>
      <w:r w:rsidRPr="0050002A">
        <w:rPr>
          <w:i/>
          <w:sz w:val="24"/>
          <w:szCs w:val="24"/>
        </w:rPr>
        <w:t xml:space="preserve">[Esta Notificación de Intención de Adjudicación será enviada a cada </w:t>
      </w:r>
      <w:r w:rsidR="002A2BFA" w:rsidRPr="0050002A">
        <w:rPr>
          <w:i/>
          <w:sz w:val="24"/>
          <w:szCs w:val="24"/>
        </w:rPr>
        <w:t>Proponente</w:t>
      </w:r>
      <w:r w:rsidRPr="0050002A">
        <w:rPr>
          <w:i/>
          <w:sz w:val="24"/>
          <w:szCs w:val="24"/>
        </w:rPr>
        <w:t xml:space="preserve"> que haya presentado una </w:t>
      </w:r>
      <w:r w:rsidR="00C8443B" w:rsidRPr="0050002A">
        <w:rPr>
          <w:i/>
          <w:sz w:val="24"/>
          <w:szCs w:val="24"/>
        </w:rPr>
        <w:t>Propuesta</w:t>
      </w:r>
      <w:r w:rsidRPr="0050002A">
        <w:rPr>
          <w:i/>
          <w:sz w:val="24"/>
          <w:szCs w:val="24"/>
        </w:rPr>
        <w:t>, a menos que el Proponente haya recibido previamente una notificación de exclusión del proceso de adquisición]</w:t>
      </w:r>
    </w:p>
    <w:p w14:paraId="346584CB" w14:textId="3A809327" w:rsidR="00DA2C12" w:rsidRPr="0050002A" w:rsidRDefault="00DA2C12" w:rsidP="00DA2C12">
      <w:pPr>
        <w:spacing w:before="240"/>
        <w:rPr>
          <w:b/>
          <w:i/>
          <w:noProof/>
          <w:sz w:val="24"/>
          <w:szCs w:val="24"/>
        </w:rPr>
      </w:pPr>
      <w:r w:rsidRPr="0050002A">
        <w:rPr>
          <w:b/>
          <w:i/>
          <w:noProof/>
          <w:sz w:val="24"/>
          <w:szCs w:val="24"/>
        </w:rPr>
        <w:t>[Enviar esta Notificación al Representante Autorizado del Proponente nombrado en el Formulario de Información del Proponente]</w:t>
      </w:r>
    </w:p>
    <w:p w14:paraId="35A425CE" w14:textId="77777777" w:rsidR="00DA2C12" w:rsidRPr="0050002A" w:rsidRDefault="00DA2C12" w:rsidP="00DA2C12">
      <w:pPr>
        <w:rPr>
          <w:sz w:val="24"/>
          <w:szCs w:val="24"/>
        </w:rPr>
      </w:pPr>
    </w:p>
    <w:p w14:paraId="754B234E" w14:textId="411FC37E" w:rsidR="00DA2C12" w:rsidRPr="0050002A" w:rsidRDefault="00DA2C12" w:rsidP="00DA2C12">
      <w:pPr>
        <w:pStyle w:val="Outline"/>
        <w:spacing w:before="60" w:after="60"/>
        <w:ind w:left="720"/>
        <w:rPr>
          <w:rFonts w:ascii="Arial" w:hAnsi="Arial"/>
          <w:noProof/>
          <w:sz w:val="24"/>
          <w:szCs w:val="24"/>
        </w:rPr>
      </w:pPr>
      <w:r w:rsidRPr="0050002A">
        <w:rPr>
          <w:noProof/>
          <w:sz w:val="24"/>
          <w:szCs w:val="24"/>
        </w:rPr>
        <w:t>A la atención del Representante Autorizado del Proponente</w:t>
      </w:r>
    </w:p>
    <w:p w14:paraId="5E964E83" w14:textId="77777777" w:rsidR="00DA2C12" w:rsidRPr="0050002A" w:rsidRDefault="00DA2C12" w:rsidP="00DA2C12">
      <w:pPr>
        <w:pStyle w:val="Outline"/>
        <w:spacing w:before="60" w:after="60"/>
        <w:ind w:left="720"/>
        <w:rPr>
          <w:rFonts w:ascii="Arial" w:hAnsi="Arial"/>
          <w:noProof/>
          <w:sz w:val="24"/>
          <w:szCs w:val="24"/>
        </w:rPr>
      </w:pPr>
      <w:r w:rsidRPr="0050002A">
        <w:rPr>
          <w:b/>
          <w:noProof/>
          <w:sz w:val="24"/>
          <w:szCs w:val="24"/>
        </w:rPr>
        <w:t>Nombre</w:t>
      </w:r>
      <w:r w:rsidRPr="0050002A">
        <w:rPr>
          <w:noProof/>
          <w:sz w:val="24"/>
          <w:szCs w:val="24"/>
        </w:rPr>
        <w:t>: [</w:t>
      </w:r>
      <w:r w:rsidRPr="0050002A">
        <w:rPr>
          <w:i/>
          <w:noProof/>
          <w:sz w:val="24"/>
          <w:szCs w:val="24"/>
        </w:rPr>
        <w:t>insértese el nombre del Representante Autorizado]</w:t>
      </w:r>
    </w:p>
    <w:p w14:paraId="474ED613" w14:textId="77777777" w:rsidR="00DA2C12" w:rsidRPr="0050002A" w:rsidRDefault="00DA2C12" w:rsidP="00DA2C12">
      <w:pPr>
        <w:pStyle w:val="Outline"/>
        <w:spacing w:before="60" w:after="60"/>
        <w:ind w:left="720"/>
        <w:rPr>
          <w:rFonts w:ascii="Arial" w:hAnsi="Arial"/>
          <w:noProof/>
          <w:sz w:val="24"/>
          <w:szCs w:val="24"/>
        </w:rPr>
      </w:pPr>
      <w:r w:rsidRPr="0050002A">
        <w:rPr>
          <w:b/>
          <w:noProof/>
          <w:sz w:val="24"/>
          <w:szCs w:val="24"/>
        </w:rPr>
        <w:t>Dirección</w:t>
      </w:r>
      <w:r w:rsidRPr="0050002A">
        <w:rPr>
          <w:noProof/>
          <w:sz w:val="24"/>
          <w:szCs w:val="24"/>
        </w:rPr>
        <w:t xml:space="preserve">: </w:t>
      </w:r>
      <w:r w:rsidRPr="0050002A">
        <w:rPr>
          <w:i/>
          <w:noProof/>
          <w:sz w:val="24"/>
          <w:szCs w:val="24"/>
        </w:rPr>
        <w:t>[indicar la dirección del Representante Autorizado]</w:t>
      </w:r>
    </w:p>
    <w:p w14:paraId="3677729E" w14:textId="77777777" w:rsidR="00DA2C12" w:rsidRPr="0050002A" w:rsidRDefault="00DA2C12" w:rsidP="00DA2C12">
      <w:pPr>
        <w:pStyle w:val="Outline"/>
        <w:spacing w:before="60" w:after="60"/>
        <w:ind w:left="720"/>
        <w:rPr>
          <w:rFonts w:ascii="Arial" w:hAnsi="Arial"/>
          <w:i/>
          <w:noProof/>
          <w:sz w:val="24"/>
          <w:szCs w:val="24"/>
        </w:rPr>
      </w:pPr>
      <w:r w:rsidRPr="0050002A">
        <w:rPr>
          <w:b/>
          <w:noProof/>
          <w:sz w:val="24"/>
          <w:szCs w:val="24"/>
        </w:rPr>
        <w:t>Números de teléfono / fax</w:t>
      </w:r>
      <w:r w:rsidRPr="0050002A">
        <w:rPr>
          <w:noProof/>
          <w:sz w:val="24"/>
          <w:szCs w:val="24"/>
        </w:rPr>
        <w:t xml:space="preserve">: </w:t>
      </w:r>
      <w:r w:rsidRPr="0050002A">
        <w:rPr>
          <w:i/>
          <w:noProof/>
          <w:sz w:val="24"/>
          <w:szCs w:val="24"/>
        </w:rPr>
        <w:t>[insertar los números de teléfono / fax del Representante Autorizado]</w:t>
      </w:r>
    </w:p>
    <w:p w14:paraId="1F74D777" w14:textId="77777777" w:rsidR="00DA2C12" w:rsidRPr="0050002A" w:rsidRDefault="00DA2C12" w:rsidP="00DA2C12">
      <w:pPr>
        <w:pStyle w:val="Outline"/>
        <w:spacing w:before="60" w:after="60"/>
        <w:ind w:left="720"/>
        <w:rPr>
          <w:rFonts w:ascii="Arial" w:hAnsi="Arial"/>
          <w:i/>
          <w:noProof/>
          <w:sz w:val="24"/>
          <w:szCs w:val="24"/>
        </w:rPr>
      </w:pPr>
      <w:r w:rsidRPr="0050002A">
        <w:rPr>
          <w:b/>
          <w:noProof/>
          <w:sz w:val="24"/>
          <w:szCs w:val="24"/>
        </w:rPr>
        <w:t>Dirección de correo electrónico</w:t>
      </w:r>
      <w:r w:rsidRPr="0050002A">
        <w:rPr>
          <w:noProof/>
          <w:sz w:val="24"/>
          <w:szCs w:val="24"/>
        </w:rPr>
        <w:t xml:space="preserve">: </w:t>
      </w:r>
      <w:r w:rsidRPr="0050002A">
        <w:rPr>
          <w:i/>
          <w:noProof/>
          <w:sz w:val="24"/>
          <w:szCs w:val="24"/>
        </w:rPr>
        <w:t>[insertar dirección de correo electrónico del Representante Autorizado]</w:t>
      </w:r>
    </w:p>
    <w:p w14:paraId="607AAF52" w14:textId="3C0CB173" w:rsidR="00DA2C12" w:rsidRPr="0050002A" w:rsidRDefault="00DA2C12" w:rsidP="00DA2C12">
      <w:pPr>
        <w:spacing w:before="240"/>
        <w:rPr>
          <w:b/>
          <w:i/>
          <w:noProof/>
          <w:sz w:val="24"/>
          <w:szCs w:val="24"/>
        </w:rPr>
      </w:pPr>
      <w:r w:rsidRPr="0050002A">
        <w:rPr>
          <w:b/>
          <w:i/>
          <w:noProof/>
          <w:sz w:val="24"/>
          <w:szCs w:val="24"/>
        </w:rPr>
        <w:t>[IMPORTANTE: insertar la fecha en que esta Notificación se transmite a los Postores. La Notificación debe enviarse a todos los Proponentes simultáneamente. Esto significa en la misma fecha y lo más cerca posible al mismo tiempo.]</w:t>
      </w:r>
    </w:p>
    <w:p w14:paraId="5DA4B461" w14:textId="77777777" w:rsidR="00DA2C12" w:rsidRPr="0050002A" w:rsidRDefault="00DA2C12" w:rsidP="00DA2C12">
      <w:pPr>
        <w:rPr>
          <w:sz w:val="24"/>
          <w:szCs w:val="24"/>
        </w:rPr>
      </w:pPr>
    </w:p>
    <w:p w14:paraId="12A8D40B" w14:textId="77777777" w:rsidR="00DA2C12" w:rsidRPr="0050002A" w:rsidRDefault="00DA2C12" w:rsidP="00DA2C12">
      <w:pPr>
        <w:rPr>
          <w:i/>
          <w:iCs/>
          <w:noProof/>
          <w:kern w:val="28"/>
          <w:sz w:val="24"/>
          <w:szCs w:val="24"/>
        </w:rPr>
      </w:pPr>
      <w:r w:rsidRPr="0050002A">
        <w:rPr>
          <w:b/>
          <w:noProof/>
          <w:kern w:val="28"/>
          <w:sz w:val="24"/>
          <w:szCs w:val="24"/>
        </w:rPr>
        <w:t>FECHA DE TRANSMISIÓN</w:t>
      </w:r>
      <w:r w:rsidRPr="0050002A">
        <w:rPr>
          <w:sz w:val="24"/>
          <w:szCs w:val="24"/>
        </w:rPr>
        <w:t xml:space="preserve">: </w:t>
      </w:r>
      <w:r w:rsidRPr="0050002A">
        <w:rPr>
          <w:noProof/>
          <w:kern w:val="28"/>
          <w:sz w:val="24"/>
          <w:szCs w:val="24"/>
        </w:rPr>
        <w:t xml:space="preserve">Esta notificación se envía por: </w:t>
      </w:r>
      <w:r w:rsidRPr="0050002A">
        <w:rPr>
          <w:i/>
          <w:iCs/>
          <w:noProof/>
          <w:kern w:val="28"/>
          <w:sz w:val="24"/>
          <w:szCs w:val="24"/>
        </w:rPr>
        <w:t>[correo electrónico / fax] el [fecha] (hora local)</w:t>
      </w:r>
    </w:p>
    <w:p w14:paraId="71DB6590" w14:textId="77777777" w:rsidR="00DA2C12" w:rsidRPr="0050002A" w:rsidRDefault="00DA2C12" w:rsidP="00DA2C12">
      <w:pPr>
        <w:rPr>
          <w:sz w:val="24"/>
          <w:szCs w:val="24"/>
        </w:rPr>
      </w:pPr>
    </w:p>
    <w:p w14:paraId="08D42EAA" w14:textId="77777777" w:rsidR="00DA2C12" w:rsidRPr="0050002A" w:rsidRDefault="00DA2C12" w:rsidP="00DA2C12">
      <w:pPr>
        <w:ind w:right="289"/>
        <w:jc w:val="center"/>
        <w:rPr>
          <w:b/>
          <w:bCs/>
          <w:noProof/>
          <w:sz w:val="40"/>
          <w:szCs w:val="48"/>
        </w:rPr>
      </w:pPr>
      <w:r w:rsidRPr="0050002A">
        <w:rPr>
          <w:b/>
          <w:bCs/>
          <w:noProof/>
          <w:sz w:val="40"/>
          <w:szCs w:val="48"/>
        </w:rPr>
        <w:t>Notificación de Intención de Adjudicación</w:t>
      </w:r>
    </w:p>
    <w:p w14:paraId="4F0EF238" w14:textId="77777777" w:rsidR="00DA2C12" w:rsidRPr="0050002A" w:rsidRDefault="00DA2C12" w:rsidP="00DA2C12">
      <w:pPr>
        <w:jc w:val="center"/>
        <w:rPr>
          <w:szCs w:val="32"/>
        </w:rPr>
      </w:pPr>
    </w:p>
    <w:p w14:paraId="0B6F2C9B" w14:textId="77777777" w:rsidR="00DA2C12" w:rsidRPr="0050002A" w:rsidRDefault="00DA2C12" w:rsidP="00DA2C12">
      <w:pPr>
        <w:rPr>
          <w:i/>
          <w:sz w:val="24"/>
        </w:rPr>
      </w:pPr>
      <w:r w:rsidRPr="0050002A">
        <w:rPr>
          <w:sz w:val="24"/>
        </w:rPr>
        <w:t xml:space="preserve">Comprador: </w:t>
      </w:r>
      <w:r w:rsidRPr="0050002A">
        <w:rPr>
          <w:i/>
          <w:sz w:val="24"/>
        </w:rPr>
        <w:t>[insertar el nombre del Comprador]</w:t>
      </w:r>
    </w:p>
    <w:p w14:paraId="430EFD1E" w14:textId="77777777" w:rsidR="00DA2C12" w:rsidRPr="0050002A" w:rsidRDefault="00DA2C12" w:rsidP="00DA2C12">
      <w:pPr>
        <w:rPr>
          <w:i/>
          <w:sz w:val="24"/>
        </w:rPr>
      </w:pPr>
      <w:r w:rsidRPr="0050002A">
        <w:rPr>
          <w:sz w:val="24"/>
        </w:rPr>
        <w:t xml:space="preserve">Proyecto: </w:t>
      </w:r>
      <w:r w:rsidRPr="0050002A">
        <w:rPr>
          <w:i/>
          <w:sz w:val="24"/>
        </w:rPr>
        <w:t>[insertar nombre del proyecto]</w:t>
      </w:r>
    </w:p>
    <w:p w14:paraId="31113454" w14:textId="77777777" w:rsidR="00DA2C12" w:rsidRPr="0050002A" w:rsidRDefault="00DA2C12" w:rsidP="00DA2C12">
      <w:pPr>
        <w:rPr>
          <w:i/>
          <w:sz w:val="24"/>
        </w:rPr>
      </w:pPr>
      <w:r w:rsidRPr="0050002A">
        <w:rPr>
          <w:sz w:val="24"/>
        </w:rPr>
        <w:t xml:space="preserve">Título del contrato: </w:t>
      </w:r>
      <w:r w:rsidRPr="0050002A">
        <w:rPr>
          <w:i/>
          <w:sz w:val="24"/>
        </w:rPr>
        <w:t>[indicar el nombre del contrato]</w:t>
      </w:r>
    </w:p>
    <w:p w14:paraId="7C11387A" w14:textId="0FE9A526" w:rsidR="00DA2C12" w:rsidRPr="0050002A" w:rsidRDefault="00DA2C12" w:rsidP="00DA2C12">
      <w:pPr>
        <w:rPr>
          <w:i/>
          <w:sz w:val="24"/>
        </w:rPr>
      </w:pPr>
      <w:r w:rsidRPr="0050002A">
        <w:rPr>
          <w:sz w:val="24"/>
        </w:rPr>
        <w:t xml:space="preserve">País: </w:t>
      </w:r>
      <w:r w:rsidRPr="0050002A">
        <w:rPr>
          <w:i/>
          <w:sz w:val="24"/>
        </w:rPr>
        <w:t xml:space="preserve">[insertar el país donde se emite la </w:t>
      </w:r>
      <w:r w:rsidR="009C7887" w:rsidRPr="0050002A">
        <w:rPr>
          <w:i/>
          <w:sz w:val="24"/>
        </w:rPr>
        <w:t>SDP</w:t>
      </w:r>
      <w:r w:rsidRPr="0050002A">
        <w:rPr>
          <w:i/>
          <w:sz w:val="24"/>
        </w:rPr>
        <w:t>]</w:t>
      </w:r>
    </w:p>
    <w:p w14:paraId="3BB0A8D7" w14:textId="77777777" w:rsidR="00DA2C12" w:rsidRPr="0050002A" w:rsidRDefault="00DA2C12" w:rsidP="00DA2C12">
      <w:pPr>
        <w:rPr>
          <w:i/>
          <w:sz w:val="24"/>
        </w:rPr>
      </w:pPr>
      <w:r w:rsidRPr="0050002A">
        <w:rPr>
          <w:sz w:val="24"/>
        </w:rPr>
        <w:t xml:space="preserve">Número de préstamo / número de crédito / número de donación: </w:t>
      </w:r>
      <w:r w:rsidRPr="0050002A">
        <w:rPr>
          <w:i/>
          <w:sz w:val="24"/>
        </w:rPr>
        <w:t>[indicar el número de referencia del préstamo / crédito / donación]</w:t>
      </w:r>
    </w:p>
    <w:p w14:paraId="4C8D2DB0" w14:textId="766FAE53" w:rsidR="00DA2C12" w:rsidRPr="0050002A" w:rsidRDefault="009C7887" w:rsidP="00DA2C12">
      <w:pPr>
        <w:rPr>
          <w:sz w:val="24"/>
        </w:rPr>
      </w:pPr>
      <w:r w:rsidRPr="0050002A">
        <w:rPr>
          <w:sz w:val="24"/>
        </w:rPr>
        <w:t>SDP</w:t>
      </w:r>
      <w:r w:rsidR="00DA2C12" w:rsidRPr="0050002A">
        <w:rPr>
          <w:sz w:val="24"/>
        </w:rPr>
        <w:t xml:space="preserve"> No: [insertar número de referencia </w:t>
      </w:r>
      <w:r w:rsidRPr="0050002A">
        <w:rPr>
          <w:sz w:val="24"/>
        </w:rPr>
        <w:t>SDP</w:t>
      </w:r>
      <w:r w:rsidR="00DA2C12" w:rsidRPr="0050002A">
        <w:rPr>
          <w:sz w:val="24"/>
        </w:rPr>
        <w:t xml:space="preserve"> del Plan de Adquisiciones]</w:t>
      </w:r>
    </w:p>
    <w:p w14:paraId="5F1EA882" w14:textId="045AAE87" w:rsidR="00DA2C12" w:rsidRPr="0050002A" w:rsidRDefault="00DA2C12" w:rsidP="00DA2C12">
      <w:pPr>
        <w:rPr>
          <w:sz w:val="24"/>
        </w:rPr>
      </w:pPr>
      <w:r w:rsidRPr="0050002A">
        <w:rPr>
          <w:sz w:val="24"/>
        </w:rPr>
        <w:t xml:space="preserve">Esta Notificación de Intención de Adjudicación (la Notificación) le notifica nuestra decisión de adjudicar el contrato anterior. La transmisión de esta Notificación comienza el Período de Suspensivo. Durante el </w:t>
      </w:r>
      <w:r w:rsidR="00540516" w:rsidRPr="0050002A">
        <w:rPr>
          <w:sz w:val="24"/>
        </w:rPr>
        <w:t>Plazo Suspensivo</w:t>
      </w:r>
      <w:r w:rsidRPr="0050002A">
        <w:rPr>
          <w:sz w:val="24"/>
        </w:rPr>
        <w:t xml:space="preserve"> usted puede:</w:t>
      </w:r>
    </w:p>
    <w:p w14:paraId="36335F77" w14:textId="77777777" w:rsidR="00DA2C12" w:rsidRPr="0050002A" w:rsidRDefault="00DA2C12" w:rsidP="00DA2C12">
      <w:pPr>
        <w:rPr>
          <w:sz w:val="24"/>
        </w:rPr>
      </w:pPr>
    </w:p>
    <w:p w14:paraId="6BE222B5" w14:textId="6F2E7664" w:rsidR="00DA2C12" w:rsidRPr="0050002A" w:rsidRDefault="00DA2C12" w:rsidP="00DA2C12">
      <w:pPr>
        <w:ind w:left="720"/>
        <w:rPr>
          <w:sz w:val="24"/>
        </w:rPr>
      </w:pPr>
      <w:r w:rsidRPr="0050002A">
        <w:rPr>
          <w:sz w:val="24"/>
        </w:rPr>
        <w:t xml:space="preserve">(a) solicitar una sesión informativa en relación con la evaluación de su </w:t>
      </w:r>
      <w:r w:rsidR="00C8443B" w:rsidRPr="0050002A">
        <w:rPr>
          <w:sz w:val="24"/>
        </w:rPr>
        <w:t>Propuesta</w:t>
      </w:r>
      <w:r w:rsidRPr="0050002A">
        <w:rPr>
          <w:sz w:val="24"/>
        </w:rPr>
        <w:t>, y / o</w:t>
      </w:r>
    </w:p>
    <w:p w14:paraId="5D5A68B9" w14:textId="77777777" w:rsidR="00DA2C12" w:rsidRPr="0050002A" w:rsidRDefault="00DA2C12" w:rsidP="00DA2C12">
      <w:pPr>
        <w:ind w:left="720"/>
        <w:rPr>
          <w:sz w:val="24"/>
        </w:rPr>
      </w:pPr>
      <w:r w:rsidRPr="0050002A">
        <w:rPr>
          <w:sz w:val="24"/>
        </w:rPr>
        <w:t>(b) presentar un reclamo sobre la adquisición en relación con la decisión de adjudicar el contrato.</w:t>
      </w:r>
    </w:p>
    <w:p w14:paraId="70705B7E" w14:textId="77777777" w:rsidR="00DA2C12" w:rsidRPr="0050002A" w:rsidRDefault="00DA2C12" w:rsidP="00DA2C12">
      <w:pPr>
        <w:ind w:left="720"/>
        <w:rPr>
          <w:sz w:val="24"/>
        </w:rPr>
      </w:pPr>
    </w:p>
    <w:p w14:paraId="2172EC42" w14:textId="77777777" w:rsidR="00DA2C12" w:rsidRPr="0050002A" w:rsidRDefault="00DA2C12" w:rsidP="00DA2C12">
      <w:pPr>
        <w:rPr>
          <w:b/>
          <w:sz w:val="24"/>
        </w:rPr>
      </w:pPr>
      <w:r w:rsidRPr="0050002A">
        <w:rPr>
          <w:b/>
          <w:sz w:val="24"/>
        </w:rPr>
        <w:t>1. El adjudicatario</w:t>
      </w:r>
    </w:p>
    <w:p w14:paraId="50DE60A4" w14:textId="77777777" w:rsidR="00DA2C12" w:rsidRPr="0050002A" w:rsidRDefault="00DA2C12" w:rsidP="00DA2C12">
      <w:pPr>
        <w:rPr>
          <w:sz w:val="32"/>
          <w:szCs w:val="32"/>
        </w:rPr>
      </w:pPr>
    </w:p>
    <w:tbl>
      <w:tblPr>
        <w:tblStyle w:val="TableGrid"/>
        <w:tblW w:w="9067" w:type="dxa"/>
        <w:tblLayout w:type="fixed"/>
        <w:tblLook w:val="04A0" w:firstRow="1" w:lastRow="0" w:firstColumn="1" w:lastColumn="0" w:noHBand="0" w:noVBand="1"/>
      </w:tblPr>
      <w:tblGrid>
        <w:gridCol w:w="2122"/>
        <w:gridCol w:w="6945"/>
      </w:tblGrid>
      <w:tr w:rsidR="00DA2C12" w:rsidRPr="0050002A" w14:paraId="18CAA0A1" w14:textId="77777777" w:rsidTr="00D57E27">
        <w:trPr>
          <w:trHeight w:val="576"/>
        </w:trPr>
        <w:tc>
          <w:tcPr>
            <w:tcW w:w="2122" w:type="dxa"/>
            <w:shd w:val="clear" w:color="auto" w:fill="C6D9F1" w:themeFill="text2" w:themeFillTint="33"/>
          </w:tcPr>
          <w:p w14:paraId="7E2E440C" w14:textId="77777777" w:rsidR="00DA2C12" w:rsidRPr="0050002A" w:rsidRDefault="00DA2C12" w:rsidP="00D57E27">
            <w:pPr>
              <w:pStyle w:val="BodyTextIndent"/>
              <w:spacing w:before="120"/>
              <w:jc w:val="left"/>
              <w:rPr>
                <w:b/>
                <w:iCs/>
              </w:rPr>
            </w:pPr>
            <w:r w:rsidRPr="0050002A">
              <w:rPr>
                <w:b/>
                <w:iCs/>
              </w:rPr>
              <w:t>Nombre:</w:t>
            </w:r>
          </w:p>
        </w:tc>
        <w:tc>
          <w:tcPr>
            <w:tcW w:w="6945" w:type="dxa"/>
            <w:vAlign w:val="center"/>
          </w:tcPr>
          <w:p w14:paraId="4FF583B5" w14:textId="012D098E" w:rsidR="00DA2C12" w:rsidRPr="0050002A" w:rsidRDefault="00DA2C12" w:rsidP="00D57E27">
            <w:pPr>
              <w:pStyle w:val="BodyTextIndent"/>
              <w:spacing w:before="120" w:after="120"/>
              <w:ind w:left="0"/>
              <w:rPr>
                <w:iCs/>
              </w:rPr>
            </w:pPr>
            <w:r w:rsidRPr="0050002A">
              <w:rPr>
                <w:iCs/>
              </w:rPr>
              <w:t>[</w:t>
            </w:r>
            <w:r w:rsidRPr="0050002A">
              <w:rPr>
                <w:i/>
                <w:iCs/>
              </w:rPr>
              <w:t>ingresar el nombre del Proponente seleccionado]</w:t>
            </w:r>
            <w:r w:rsidRPr="0050002A">
              <w:rPr>
                <w:iCs/>
              </w:rPr>
              <w:t>]</w:t>
            </w:r>
          </w:p>
        </w:tc>
      </w:tr>
      <w:tr w:rsidR="00DA2C12" w:rsidRPr="0050002A" w14:paraId="222BD9F7" w14:textId="77777777" w:rsidTr="00D57E27">
        <w:tc>
          <w:tcPr>
            <w:tcW w:w="2122" w:type="dxa"/>
            <w:shd w:val="clear" w:color="auto" w:fill="C6D9F1" w:themeFill="text2" w:themeFillTint="33"/>
          </w:tcPr>
          <w:p w14:paraId="30810D37" w14:textId="77777777" w:rsidR="00DA2C12" w:rsidRPr="0050002A" w:rsidRDefault="00DA2C12" w:rsidP="00D57E27">
            <w:pPr>
              <w:pStyle w:val="BodyTextIndent"/>
              <w:spacing w:before="120"/>
              <w:jc w:val="left"/>
              <w:rPr>
                <w:b/>
                <w:iCs/>
              </w:rPr>
            </w:pPr>
            <w:r w:rsidRPr="0050002A">
              <w:rPr>
                <w:b/>
                <w:iCs/>
              </w:rPr>
              <w:t>Dirección:</w:t>
            </w:r>
          </w:p>
        </w:tc>
        <w:tc>
          <w:tcPr>
            <w:tcW w:w="6945" w:type="dxa"/>
            <w:vAlign w:val="center"/>
          </w:tcPr>
          <w:p w14:paraId="61E4D0D1" w14:textId="653A3104" w:rsidR="00DA2C12" w:rsidRPr="0050002A" w:rsidRDefault="00DA2C12" w:rsidP="00D57E27">
            <w:pPr>
              <w:pStyle w:val="BodyTextIndent"/>
              <w:spacing w:before="120" w:after="120"/>
              <w:ind w:left="0"/>
              <w:rPr>
                <w:iCs/>
              </w:rPr>
            </w:pPr>
            <w:r w:rsidRPr="0050002A">
              <w:rPr>
                <w:iCs/>
              </w:rPr>
              <w:t>[</w:t>
            </w:r>
            <w:r w:rsidRPr="0050002A">
              <w:rPr>
                <w:i/>
                <w:iCs/>
              </w:rPr>
              <w:t>ingresar la dirección del Proponente seleccionado</w:t>
            </w:r>
            <w:r w:rsidRPr="0050002A">
              <w:rPr>
                <w:iCs/>
              </w:rPr>
              <w:t>]</w:t>
            </w:r>
          </w:p>
        </w:tc>
      </w:tr>
      <w:tr w:rsidR="00DA2C12" w:rsidRPr="0050002A" w14:paraId="4F674824" w14:textId="77777777" w:rsidTr="00D57E27">
        <w:tc>
          <w:tcPr>
            <w:tcW w:w="2122" w:type="dxa"/>
            <w:shd w:val="clear" w:color="auto" w:fill="C6D9F1" w:themeFill="text2" w:themeFillTint="33"/>
          </w:tcPr>
          <w:p w14:paraId="07558BC3" w14:textId="77777777" w:rsidR="00DA2C12" w:rsidRPr="0050002A" w:rsidRDefault="00DA2C12" w:rsidP="00D57E27">
            <w:pPr>
              <w:pStyle w:val="BodyTextIndent"/>
              <w:spacing w:before="120"/>
              <w:jc w:val="left"/>
              <w:rPr>
                <w:b/>
                <w:iCs/>
              </w:rPr>
            </w:pPr>
            <w:r w:rsidRPr="0050002A">
              <w:rPr>
                <w:b/>
                <w:iCs/>
              </w:rPr>
              <w:t>Precio del contrato:</w:t>
            </w:r>
          </w:p>
        </w:tc>
        <w:tc>
          <w:tcPr>
            <w:tcW w:w="6945" w:type="dxa"/>
            <w:vAlign w:val="center"/>
          </w:tcPr>
          <w:p w14:paraId="77DF5FB3" w14:textId="732E7243" w:rsidR="00DA2C12" w:rsidRPr="0050002A" w:rsidRDefault="00DA2C12" w:rsidP="00D57E27">
            <w:pPr>
              <w:pStyle w:val="BodyTextIndent"/>
              <w:spacing w:before="120" w:after="120"/>
              <w:ind w:left="0"/>
              <w:rPr>
                <w:iCs/>
              </w:rPr>
            </w:pPr>
            <w:r w:rsidRPr="0050002A">
              <w:rPr>
                <w:iCs/>
              </w:rPr>
              <w:t>[</w:t>
            </w:r>
            <w:r w:rsidRPr="0050002A">
              <w:rPr>
                <w:i/>
                <w:iCs/>
              </w:rPr>
              <w:t>ingresar el precio del Proponente ganador</w:t>
            </w:r>
            <w:r w:rsidRPr="0050002A">
              <w:rPr>
                <w:iCs/>
              </w:rPr>
              <w:t>]</w:t>
            </w:r>
          </w:p>
        </w:tc>
      </w:tr>
      <w:tr w:rsidR="00DA2C12" w:rsidRPr="0050002A" w14:paraId="776C8685" w14:textId="77777777" w:rsidTr="00D57E27">
        <w:tc>
          <w:tcPr>
            <w:tcW w:w="2122" w:type="dxa"/>
            <w:shd w:val="clear" w:color="auto" w:fill="C6D9F1" w:themeFill="text2" w:themeFillTint="33"/>
          </w:tcPr>
          <w:p w14:paraId="48477F7E" w14:textId="77777777" w:rsidR="00DA2C12" w:rsidRPr="0050002A" w:rsidRDefault="00DA2C12" w:rsidP="00D57E27">
            <w:pPr>
              <w:pStyle w:val="BodyTextIndent"/>
              <w:spacing w:before="120" w:after="120"/>
              <w:ind w:left="0"/>
              <w:jc w:val="left"/>
              <w:rPr>
                <w:b/>
                <w:iCs/>
              </w:rPr>
            </w:pPr>
            <w:r w:rsidRPr="0050002A">
              <w:rPr>
                <w:b/>
                <w:iCs/>
              </w:rPr>
              <w:t>Puntaje total combinado</w:t>
            </w:r>
          </w:p>
        </w:tc>
        <w:tc>
          <w:tcPr>
            <w:tcW w:w="6945" w:type="dxa"/>
            <w:vAlign w:val="center"/>
          </w:tcPr>
          <w:p w14:paraId="79F2EC9F" w14:textId="235C0450" w:rsidR="00DA2C12" w:rsidRPr="0050002A" w:rsidRDefault="00DA2C12" w:rsidP="00D57E27">
            <w:pPr>
              <w:pStyle w:val="BodyTextIndent"/>
              <w:spacing w:before="120" w:after="120"/>
              <w:ind w:left="0"/>
              <w:rPr>
                <w:iCs/>
              </w:rPr>
            </w:pPr>
            <w:r w:rsidRPr="0050002A">
              <w:rPr>
                <w:iCs/>
              </w:rPr>
              <w:t>[</w:t>
            </w:r>
            <w:r w:rsidRPr="0050002A">
              <w:rPr>
                <w:i/>
                <w:iCs/>
              </w:rPr>
              <w:t>ingresar el puntaje total combinado del Proponente ganador</w:t>
            </w:r>
            <w:r w:rsidRPr="0050002A">
              <w:rPr>
                <w:iCs/>
              </w:rPr>
              <w:t>]</w:t>
            </w:r>
          </w:p>
        </w:tc>
      </w:tr>
    </w:tbl>
    <w:p w14:paraId="197198C6" w14:textId="77777777" w:rsidR="00DA2C12" w:rsidRPr="0050002A" w:rsidRDefault="00DA2C12" w:rsidP="00DA2C12"/>
    <w:p w14:paraId="35FEB288" w14:textId="50D8F557" w:rsidR="00DA2C12" w:rsidRPr="0050002A" w:rsidRDefault="00DA2C12" w:rsidP="00DA2C12">
      <w:pPr>
        <w:rPr>
          <w:sz w:val="24"/>
        </w:rPr>
      </w:pPr>
      <w:r w:rsidRPr="0050002A">
        <w:rPr>
          <w:sz w:val="24"/>
        </w:rPr>
        <w:t xml:space="preserve">2. </w:t>
      </w:r>
      <w:r w:rsidRPr="0050002A">
        <w:rPr>
          <w:b/>
          <w:sz w:val="24"/>
        </w:rPr>
        <w:t>Otros Proponentes</w:t>
      </w:r>
      <w:r w:rsidRPr="0050002A">
        <w:rPr>
          <w:sz w:val="24"/>
        </w:rPr>
        <w:t xml:space="preserve"> </w:t>
      </w:r>
    </w:p>
    <w:p w14:paraId="1A56D013" w14:textId="77777777" w:rsidR="0099478A" w:rsidRPr="0050002A" w:rsidRDefault="0099478A" w:rsidP="0099478A">
      <w:pPr>
        <w:rPr>
          <w:b/>
          <w:sz w:val="24"/>
        </w:rPr>
      </w:pPr>
      <w:r w:rsidRPr="0050002A">
        <w:rPr>
          <w:b/>
          <w:i/>
          <w:sz w:val="24"/>
        </w:rPr>
        <w:t>[INSTRUCCIONES: ingresar los nombres de todos los Proponentes que presentaron una Propuesta, los precios evaluados, así como el precio de las Propuestas leídos en la apertura y los puntajes de la evaluación técnica y la evaluación combinada.]</w:t>
      </w:r>
    </w:p>
    <w:p w14:paraId="1F10DA09" w14:textId="77777777" w:rsidR="00DA2C12" w:rsidRPr="0050002A" w:rsidRDefault="00DA2C12" w:rsidP="00DA2C12">
      <w:pPr>
        <w:rPr>
          <w:sz w:val="32"/>
          <w:szCs w:val="32"/>
        </w:rPr>
      </w:pPr>
    </w:p>
    <w:tbl>
      <w:tblPr>
        <w:tblStyle w:val="TableGrid"/>
        <w:tblW w:w="10058" w:type="dxa"/>
        <w:tblLook w:val="04A0" w:firstRow="1" w:lastRow="0" w:firstColumn="1" w:lastColumn="0" w:noHBand="0" w:noVBand="1"/>
      </w:tblPr>
      <w:tblGrid>
        <w:gridCol w:w="2011"/>
        <w:gridCol w:w="2012"/>
        <w:gridCol w:w="2011"/>
        <w:gridCol w:w="2012"/>
        <w:gridCol w:w="2012"/>
      </w:tblGrid>
      <w:tr w:rsidR="00DA2C12" w:rsidRPr="0050002A" w14:paraId="4530987B" w14:textId="77777777" w:rsidTr="00D57E27">
        <w:trPr>
          <w:tblHeader/>
        </w:trPr>
        <w:tc>
          <w:tcPr>
            <w:tcW w:w="2011" w:type="dxa"/>
            <w:shd w:val="clear" w:color="auto" w:fill="C6D9F1" w:themeFill="text2" w:themeFillTint="33"/>
            <w:vAlign w:val="center"/>
          </w:tcPr>
          <w:p w14:paraId="64894E2E" w14:textId="00D55C94" w:rsidR="00DA2C12" w:rsidRPr="0050002A" w:rsidRDefault="00DA2C12" w:rsidP="00D57E27">
            <w:pPr>
              <w:pStyle w:val="BodyTextIndent"/>
              <w:spacing w:before="60" w:after="60"/>
              <w:ind w:left="0" w:right="33"/>
              <w:jc w:val="center"/>
              <w:rPr>
                <w:b/>
                <w:iCs/>
              </w:rPr>
            </w:pPr>
            <w:r w:rsidRPr="0050002A">
              <w:rPr>
                <w:b/>
                <w:iCs/>
              </w:rPr>
              <w:t>Nombre del Proponente</w:t>
            </w:r>
          </w:p>
        </w:tc>
        <w:tc>
          <w:tcPr>
            <w:tcW w:w="2012" w:type="dxa"/>
            <w:shd w:val="clear" w:color="auto" w:fill="C6D9F1" w:themeFill="text2" w:themeFillTint="33"/>
          </w:tcPr>
          <w:p w14:paraId="02891C6C" w14:textId="77777777" w:rsidR="00DA2C12" w:rsidRPr="0050002A" w:rsidRDefault="00DA2C12" w:rsidP="00D57E27">
            <w:pPr>
              <w:pStyle w:val="BodyTextIndent"/>
              <w:ind w:left="0" w:right="29"/>
              <w:jc w:val="center"/>
              <w:rPr>
                <w:b/>
                <w:iCs/>
              </w:rPr>
            </w:pPr>
            <w:r w:rsidRPr="0050002A">
              <w:rPr>
                <w:b/>
                <w:iCs/>
              </w:rPr>
              <w:t>Puntaje Técnico (si aplica)</w:t>
            </w:r>
          </w:p>
        </w:tc>
        <w:tc>
          <w:tcPr>
            <w:tcW w:w="2011" w:type="dxa"/>
            <w:shd w:val="clear" w:color="auto" w:fill="C6D9F1" w:themeFill="text2" w:themeFillTint="33"/>
            <w:vAlign w:val="center"/>
          </w:tcPr>
          <w:p w14:paraId="61140950" w14:textId="47161B3E" w:rsidR="00DA2C12" w:rsidRPr="0050002A" w:rsidRDefault="00DA2C12">
            <w:pPr>
              <w:pStyle w:val="BodyTextIndent"/>
              <w:ind w:left="0" w:right="29"/>
              <w:jc w:val="center"/>
              <w:rPr>
                <w:b/>
                <w:iCs/>
              </w:rPr>
            </w:pPr>
            <w:r w:rsidRPr="0050002A">
              <w:rPr>
                <w:b/>
                <w:iCs/>
              </w:rPr>
              <w:t xml:space="preserve">Precio de la </w:t>
            </w:r>
            <w:r w:rsidR="00EC74D4" w:rsidRPr="0050002A">
              <w:rPr>
                <w:b/>
                <w:iCs/>
              </w:rPr>
              <w:t>Propuesta</w:t>
            </w:r>
          </w:p>
        </w:tc>
        <w:tc>
          <w:tcPr>
            <w:tcW w:w="2012" w:type="dxa"/>
            <w:shd w:val="clear" w:color="auto" w:fill="C6D9F1" w:themeFill="text2" w:themeFillTint="33"/>
            <w:vAlign w:val="center"/>
          </w:tcPr>
          <w:p w14:paraId="58B6371A" w14:textId="77777777" w:rsidR="00DA2C12" w:rsidRPr="0050002A" w:rsidRDefault="00DA2C12" w:rsidP="00D57E27">
            <w:pPr>
              <w:pStyle w:val="BodyTextIndent"/>
              <w:ind w:left="0"/>
              <w:jc w:val="center"/>
              <w:rPr>
                <w:b/>
                <w:iCs/>
              </w:rPr>
            </w:pPr>
            <w:r w:rsidRPr="0050002A">
              <w:rPr>
                <w:b/>
                <w:iCs/>
              </w:rPr>
              <w:t>Precio Evaluado</w:t>
            </w:r>
          </w:p>
          <w:p w14:paraId="616CC6A5" w14:textId="77777777" w:rsidR="00DA2C12" w:rsidRPr="0050002A" w:rsidRDefault="00DA2C12" w:rsidP="00D57E27">
            <w:pPr>
              <w:pStyle w:val="BodyTextIndent"/>
              <w:ind w:left="0"/>
              <w:jc w:val="center"/>
              <w:rPr>
                <w:b/>
                <w:iCs/>
              </w:rPr>
            </w:pPr>
            <w:r w:rsidRPr="0050002A">
              <w:rPr>
                <w:b/>
                <w:iCs/>
              </w:rPr>
              <w:t xml:space="preserve"> (si aplica)</w:t>
            </w:r>
          </w:p>
        </w:tc>
        <w:tc>
          <w:tcPr>
            <w:tcW w:w="2012" w:type="dxa"/>
            <w:shd w:val="clear" w:color="auto" w:fill="C6D9F1" w:themeFill="text2" w:themeFillTint="33"/>
            <w:vAlign w:val="center"/>
          </w:tcPr>
          <w:p w14:paraId="250D9EDB" w14:textId="77777777" w:rsidR="00DA2C12" w:rsidRPr="0050002A" w:rsidRDefault="00DA2C12" w:rsidP="00D57E27">
            <w:pPr>
              <w:pStyle w:val="BodyTextIndent"/>
              <w:ind w:left="0"/>
              <w:jc w:val="center"/>
              <w:rPr>
                <w:b/>
                <w:iCs/>
              </w:rPr>
            </w:pPr>
            <w:r w:rsidRPr="0050002A">
              <w:rPr>
                <w:b/>
                <w:iCs/>
              </w:rPr>
              <w:t>Puntaje Combinado</w:t>
            </w:r>
          </w:p>
          <w:p w14:paraId="1693F527" w14:textId="77777777" w:rsidR="00DA2C12" w:rsidRPr="0050002A" w:rsidRDefault="00DA2C12" w:rsidP="00D57E27">
            <w:pPr>
              <w:pStyle w:val="BodyTextIndent"/>
              <w:ind w:left="0"/>
              <w:jc w:val="center"/>
              <w:rPr>
                <w:b/>
                <w:iCs/>
              </w:rPr>
            </w:pPr>
            <w:r w:rsidRPr="0050002A">
              <w:rPr>
                <w:b/>
                <w:iCs/>
              </w:rPr>
              <w:t xml:space="preserve"> (si aplica)</w:t>
            </w:r>
          </w:p>
        </w:tc>
      </w:tr>
      <w:tr w:rsidR="00DA2C12" w:rsidRPr="0050002A" w14:paraId="67AABCF7" w14:textId="77777777" w:rsidTr="00D57E27">
        <w:tc>
          <w:tcPr>
            <w:tcW w:w="2011" w:type="dxa"/>
            <w:vAlign w:val="center"/>
          </w:tcPr>
          <w:p w14:paraId="7456932D" w14:textId="77777777" w:rsidR="00DA2C12" w:rsidRPr="0050002A" w:rsidRDefault="00DA2C12" w:rsidP="00D57E27">
            <w:r w:rsidRPr="0050002A">
              <w:rPr>
                <w:iCs/>
              </w:rPr>
              <w:t>[</w:t>
            </w:r>
            <w:r w:rsidRPr="0050002A">
              <w:rPr>
                <w:i/>
                <w:iCs/>
              </w:rPr>
              <w:t>ingrese el nombre</w:t>
            </w:r>
            <w:r w:rsidRPr="0050002A">
              <w:rPr>
                <w:iCs/>
              </w:rPr>
              <w:t>]</w:t>
            </w:r>
          </w:p>
        </w:tc>
        <w:tc>
          <w:tcPr>
            <w:tcW w:w="2012" w:type="dxa"/>
          </w:tcPr>
          <w:p w14:paraId="38592626" w14:textId="77777777" w:rsidR="00DA2C12" w:rsidRPr="0050002A" w:rsidRDefault="00DA2C12" w:rsidP="00D57E27">
            <w:pPr>
              <w:pStyle w:val="BodyTextIndent"/>
              <w:spacing w:before="120" w:after="120"/>
              <w:ind w:left="0" w:right="33"/>
              <w:jc w:val="center"/>
              <w:rPr>
                <w:iCs/>
              </w:rPr>
            </w:pPr>
            <w:r w:rsidRPr="0050002A">
              <w:rPr>
                <w:iCs/>
              </w:rPr>
              <w:t>[</w:t>
            </w:r>
            <w:r w:rsidRPr="0050002A">
              <w:rPr>
                <w:i/>
                <w:iCs/>
              </w:rPr>
              <w:t>ingrese el puntaje técnico</w:t>
            </w:r>
            <w:r w:rsidRPr="0050002A">
              <w:rPr>
                <w:iCs/>
              </w:rPr>
              <w:t>]</w:t>
            </w:r>
          </w:p>
        </w:tc>
        <w:tc>
          <w:tcPr>
            <w:tcW w:w="2011" w:type="dxa"/>
            <w:vAlign w:val="center"/>
          </w:tcPr>
          <w:p w14:paraId="4F1962EF" w14:textId="023B2ECC" w:rsidR="00DA2C12" w:rsidRPr="0050002A" w:rsidRDefault="00DA2C12">
            <w:pPr>
              <w:pStyle w:val="BodyTextIndent"/>
              <w:spacing w:before="120" w:after="120"/>
              <w:ind w:left="0" w:right="33"/>
              <w:jc w:val="center"/>
              <w:rPr>
                <w:iCs/>
              </w:rPr>
            </w:pPr>
            <w:r w:rsidRPr="0050002A">
              <w:rPr>
                <w:iCs/>
              </w:rPr>
              <w:t>[</w:t>
            </w:r>
            <w:r w:rsidRPr="0050002A">
              <w:rPr>
                <w:i/>
                <w:iCs/>
              </w:rPr>
              <w:t xml:space="preserve">ingrese el precio de la </w:t>
            </w:r>
            <w:r w:rsidR="00EC74D4" w:rsidRPr="0050002A">
              <w:rPr>
                <w:i/>
                <w:iCs/>
              </w:rPr>
              <w:t>Propuesta</w:t>
            </w:r>
            <w:r w:rsidRPr="0050002A">
              <w:rPr>
                <w:iCs/>
              </w:rPr>
              <w:t>]</w:t>
            </w:r>
          </w:p>
        </w:tc>
        <w:tc>
          <w:tcPr>
            <w:tcW w:w="2012" w:type="dxa"/>
            <w:vAlign w:val="center"/>
          </w:tcPr>
          <w:p w14:paraId="1BF55094" w14:textId="77777777" w:rsidR="00DA2C12" w:rsidRPr="0050002A" w:rsidRDefault="00DA2C12" w:rsidP="00D57E27">
            <w:pPr>
              <w:pStyle w:val="BodyTextIndent"/>
              <w:spacing w:before="120" w:after="120"/>
              <w:ind w:left="0"/>
              <w:jc w:val="center"/>
              <w:rPr>
                <w:iCs/>
              </w:rPr>
            </w:pPr>
            <w:r w:rsidRPr="0050002A">
              <w:rPr>
                <w:iCs/>
              </w:rPr>
              <w:t>[</w:t>
            </w:r>
            <w:r w:rsidRPr="0050002A">
              <w:rPr>
                <w:i/>
                <w:iCs/>
              </w:rPr>
              <w:t>ingrese el precio evaluado</w:t>
            </w:r>
            <w:r w:rsidRPr="0050002A">
              <w:rPr>
                <w:iCs/>
              </w:rPr>
              <w:t>]</w:t>
            </w:r>
          </w:p>
        </w:tc>
        <w:tc>
          <w:tcPr>
            <w:tcW w:w="2012" w:type="dxa"/>
            <w:vAlign w:val="center"/>
          </w:tcPr>
          <w:p w14:paraId="2D210ADE" w14:textId="77777777" w:rsidR="00DA2C12" w:rsidRPr="0050002A" w:rsidRDefault="00DA2C12" w:rsidP="00D57E27">
            <w:pPr>
              <w:pStyle w:val="BodyTextIndent"/>
              <w:spacing w:before="120" w:after="120"/>
              <w:ind w:left="0"/>
              <w:jc w:val="center"/>
              <w:rPr>
                <w:iCs/>
              </w:rPr>
            </w:pPr>
            <w:r w:rsidRPr="0050002A">
              <w:rPr>
                <w:iCs/>
              </w:rPr>
              <w:t>[</w:t>
            </w:r>
            <w:r w:rsidRPr="0050002A">
              <w:rPr>
                <w:i/>
                <w:iCs/>
              </w:rPr>
              <w:t>ingrese el puntaje combinado</w:t>
            </w:r>
            <w:r w:rsidRPr="0050002A">
              <w:rPr>
                <w:iCs/>
              </w:rPr>
              <w:t>]</w:t>
            </w:r>
          </w:p>
        </w:tc>
      </w:tr>
      <w:tr w:rsidR="00DA2C12" w:rsidRPr="0050002A" w14:paraId="0C071D32" w14:textId="77777777" w:rsidTr="00D57E27">
        <w:tc>
          <w:tcPr>
            <w:tcW w:w="2011" w:type="dxa"/>
            <w:vAlign w:val="center"/>
          </w:tcPr>
          <w:p w14:paraId="1C20332A" w14:textId="77777777" w:rsidR="00DA2C12" w:rsidRPr="0050002A" w:rsidRDefault="00DA2C12" w:rsidP="00D57E27">
            <w:r w:rsidRPr="0050002A">
              <w:rPr>
                <w:iCs/>
              </w:rPr>
              <w:t>[</w:t>
            </w:r>
            <w:r w:rsidRPr="0050002A">
              <w:rPr>
                <w:i/>
                <w:iCs/>
              </w:rPr>
              <w:t>ingrese el nombre</w:t>
            </w:r>
            <w:r w:rsidRPr="0050002A">
              <w:rPr>
                <w:iCs/>
              </w:rPr>
              <w:t>]</w:t>
            </w:r>
          </w:p>
        </w:tc>
        <w:tc>
          <w:tcPr>
            <w:tcW w:w="2012" w:type="dxa"/>
          </w:tcPr>
          <w:p w14:paraId="1A578729" w14:textId="77777777" w:rsidR="00DA2C12" w:rsidRPr="0050002A" w:rsidRDefault="00DA2C12" w:rsidP="00D57E27">
            <w:pPr>
              <w:jc w:val="center"/>
              <w:rPr>
                <w:iCs/>
              </w:rPr>
            </w:pPr>
            <w:r w:rsidRPr="0050002A">
              <w:rPr>
                <w:iCs/>
              </w:rPr>
              <w:t>[</w:t>
            </w:r>
            <w:r w:rsidRPr="0050002A">
              <w:rPr>
                <w:i/>
                <w:iCs/>
              </w:rPr>
              <w:t>ingrese el puntaje técnico</w:t>
            </w:r>
            <w:r w:rsidRPr="0050002A">
              <w:rPr>
                <w:iCs/>
              </w:rPr>
              <w:t>]</w:t>
            </w:r>
          </w:p>
        </w:tc>
        <w:tc>
          <w:tcPr>
            <w:tcW w:w="2011" w:type="dxa"/>
            <w:vAlign w:val="center"/>
          </w:tcPr>
          <w:p w14:paraId="2AE8EC83" w14:textId="2AF94A7C" w:rsidR="00DA2C12" w:rsidRPr="0050002A" w:rsidRDefault="00DA2C12">
            <w:pPr>
              <w:jc w:val="center"/>
            </w:pPr>
            <w:r w:rsidRPr="0050002A">
              <w:rPr>
                <w:iCs/>
              </w:rPr>
              <w:t>[</w:t>
            </w:r>
            <w:r w:rsidRPr="0050002A">
              <w:rPr>
                <w:i/>
                <w:iCs/>
              </w:rPr>
              <w:t xml:space="preserve">ingrese el precio de la </w:t>
            </w:r>
            <w:r w:rsidR="00EC74D4" w:rsidRPr="0050002A">
              <w:rPr>
                <w:i/>
                <w:iCs/>
              </w:rPr>
              <w:t>Propuesta</w:t>
            </w:r>
            <w:r w:rsidRPr="0050002A">
              <w:rPr>
                <w:iCs/>
              </w:rPr>
              <w:t>]</w:t>
            </w:r>
          </w:p>
        </w:tc>
        <w:tc>
          <w:tcPr>
            <w:tcW w:w="2012" w:type="dxa"/>
            <w:vAlign w:val="center"/>
          </w:tcPr>
          <w:p w14:paraId="44C63568" w14:textId="77777777" w:rsidR="00DA2C12" w:rsidRPr="0050002A" w:rsidRDefault="00DA2C12" w:rsidP="00D57E27">
            <w:pPr>
              <w:pStyle w:val="BodyTextIndent"/>
              <w:spacing w:before="120" w:after="120"/>
              <w:ind w:left="0"/>
              <w:jc w:val="center"/>
              <w:rPr>
                <w:iCs/>
              </w:rPr>
            </w:pPr>
            <w:r w:rsidRPr="0050002A">
              <w:rPr>
                <w:iCs/>
              </w:rPr>
              <w:t>[</w:t>
            </w:r>
            <w:r w:rsidRPr="0050002A">
              <w:rPr>
                <w:i/>
                <w:iCs/>
              </w:rPr>
              <w:t>ingrese el precio evaluado</w:t>
            </w:r>
            <w:r w:rsidRPr="0050002A">
              <w:rPr>
                <w:iCs/>
              </w:rPr>
              <w:t>]</w:t>
            </w:r>
          </w:p>
        </w:tc>
        <w:tc>
          <w:tcPr>
            <w:tcW w:w="2012" w:type="dxa"/>
          </w:tcPr>
          <w:p w14:paraId="02FBAC21" w14:textId="77777777" w:rsidR="00DA2C12" w:rsidRPr="0050002A" w:rsidRDefault="00DA2C12" w:rsidP="00D57E27">
            <w:pPr>
              <w:pStyle w:val="BodyTextIndent"/>
              <w:spacing w:before="120" w:after="120"/>
              <w:ind w:left="0"/>
              <w:jc w:val="center"/>
              <w:rPr>
                <w:iCs/>
              </w:rPr>
            </w:pPr>
            <w:r w:rsidRPr="0050002A">
              <w:rPr>
                <w:iCs/>
              </w:rPr>
              <w:t>[</w:t>
            </w:r>
            <w:r w:rsidRPr="0050002A">
              <w:rPr>
                <w:i/>
                <w:iCs/>
              </w:rPr>
              <w:t>ingrese el puntaje combinado</w:t>
            </w:r>
            <w:r w:rsidRPr="0050002A">
              <w:rPr>
                <w:iCs/>
              </w:rPr>
              <w:t>]</w:t>
            </w:r>
          </w:p>
        </w:tc>
      </w:tr>
      <w:tr w:rsidR="00DA2C12" w:rsidRPr="0050002A" w14:paraId="12C12CAA" w14:textId="77777777" w:rsidTr="00D57E27">
        <w:tc>
          <w:tcPr>
            <w:tcW w:w="2011" w:type="dxa"/>
            <w:vAlign w:val="center"/>
          </w:tcPr>
          <w:p w14:paraId="07F7CB48" w14:textId="77777777" w:rsidR="00DA2C12" w:rsidRPr="0050002A" w:rsidRDefault="00DA2C12" w:rsidP="00D57E27">
            <w:r w:rsidRPr="0050002A">
              <w:rPr>
                <w:iCs/>
              </w:rPr>
              <w:t>[</w:t>
            </w:r>
            <w:r w:rsidRPr="0050002A">
              <w:rPr>
                <w:i/>
                <w:iCs/>
              </w:rPr>
              <w:t>ingrese el nombre</w:t>
            </w:r>
            <w:r w:rsidRPr="0050002A">
              <w:rPr>
                <w:iCs/>
              </w:rPr>
              <w:t>]</w:t>
            </w:r>
          </w:p>
        </w:tc>
        <w:tc>
          <w:tcPr>
            <w:tcW w:w="2012" w:type="dxa"/>
          </w:tcPr>
          <w:p w14:paraId="483E3188" w14:textId="77777777" w:rsidR="00DA2C12" w:rsidRPr="0050002A" w:rsidRDefault="00DA2C12" w:rsidP="00D57E27">
            <w:pPr>
              <w:jc w:val="center"/>
              <w:rPr>
                <w:iCs/>
              </w:rPr>
            </w:pPr>
            <w:r w:rsidRPr="0050002A">
              <w:rPr>
                <w:iCs/>
              </w:rPr>
              <w:t>[</w:t>
            </w:r>
            <w:r w:rsidRPr="0050002A">
              <w:rPr>
                <w:i/>
                <w:iCs/>
              </w:rPr>
              <w:t>ingrese el puntaje técnico</w:t>
            </w:r>
            <w:r w:rsidRPr="0050002A">
              <w:rPr>
                <w:iCs/>
              </w:rPr>
              <w:t>]</w:t>
            </w:r>
          </w:p>
        </w:tc>
        <w:tc>
          <w:tcPr>
            <w:tcW w:w="2011" w:type="dxa"/>
            <w:vAlign w:val="center"/>
          </w:tcPr>
          <w:p w14:paraId="14FF1BAF" w14:textId="1DBE37FC" w:rsidR="00DA2C12" w:rsidRPr="0050002A" w:rsidRDefault="00DA2C12">
            <w:pPr>
              <w:jc w:val="center"/>
            </w:pPr>
            <w:r w:rsidRPr="0050002A">
              <w:rPr>
                <w:iCs/>
              </w:rPr>
              <w:t>[</w:t>
            </w:r>
            <w:r w:rsidRPr="0050002A">
              <w:rPr>
                <w:i/>
                <w:iCs/>
              </w:rPr>
              <w:t xml:space="preserve">ingrese el precio de la </w:t>
            </w:r>
            <w:r w:rsidR="00EC74D4" w:rsidRPr="0050002A">
              <w:rPr>
                <w:i/>
                <w:iCs/>
              </w:rPr>
              <w:t>Propuesta</w:t>
            </w:r>
            <w:r w:rsidRPr="0050002A">
              <w:rPr>
                <w:iCs/>
              </w:rPr>
              <w:t>]</w:t>
            </w:r>
          </w:p>
        </w:tc>
        <w:tc>
          <w:tcPr>
            <w:tcW w:w="2012" w:type="dxa"/>
            <w:vAlign w:val="center"/>
          </w:tcPr>
          <w:p w14:paraId="19D5BD07" w14:textId="77777777" w:rsidR="00DA2C12" w:rsidRPr="0050002A" w:rsidRDefault="00DA2C12" w:rsidP="00D57E27">
            <w:pPr>
              <w:pStyle w:val="BodyTextIndent"/>
              <w:spacing w:before="120" w:after="120"/>
              <w:ind w:left="0"/>
              <w:jc w:val="center"/>
              <w:rPr>
                <w:iCs/>
              </w:rPr>
            </w:pPr>
            <w:r w:rsidRPr="0050002A">
              <w:rPr>
                <w:iCs/>
              </w:rPr>
              <w:t>[</w:t>
            </w:r>
            <w:r w:rsidRPr="0050002A">
              <w:rPr>
                <w:i/>
                <w:iCs/>
              </w:rPr>
              <w:t>ingrese el precio evaluado</w:t>
            </w:r>
            <w:r w:rsidRPr="0050002A">
              <w:rPr>
                <w:iCs/>
              </w:rPr>
              <w:t>]</w:t>
            </w:r>
          </w:p>
        </w:tc>
        <w:tc>
          <w:tcPr>
            <w:tcW w:w="2012" w:type="dxa"/>
          </w:tcPr>
          <w:p w14:paraId="37C16EB7" w14:textId="77777777" w:rsidR="00DA2C12" w:rsidRPr="0050002A" w:rsidRDefault="00DA2C12" w:rsidP="00D57E27">
            <w:pPr>
              <w:pStyle w:val="BodyTextIndent"/>
              <w:spacing w:before="120" w:after="120"/>
              <w:ind w:left="0"/>
              <w:jc w:val="center"/>
              <w:rPr>
                <w:iCs/>
              </w:rPr>
            </w:pPr>
            <w:r w:rsidRPr="0050002A">
              <w:rPr>
                <w:iCs/>
              </w:rPr>
              <w:t>[</w:t>
            </w:r>
            <w:r w:rsidRPr="0050002A">
              <w:rPr>
                <w:i/>
                <w:iCs/>
              </w:rPr>
              <w:t>ingrese el puntaje combinado</w:t>
            </w:r>
            <w:r w:rsidRPr="0050002A">
              <w:rPr>
                <w:iCs/>
              </w:rPr>
              <w:t>]</w:t>
            </w:r>
          </w:p>
        </w:tc>
      </w:tr>
      <w:tr w:rsidR="00DA2C12" w:rsidRPr="0050002A" w14:paraId="345DABF9" w14:textId="77777777" w:rsidTr="00D57E27">
        <w:tc>
          <w:tcPr>
            <w:tcW w:w="2011" w:type="dxa"/>
            <w:vAlign w:val="center"/>
          </w:tcPr>
          <w:p w14:paraId="17DB227E" w14:textId="77777777" w:rsidR="00DA2C12" w:rsidRPr="0050002A" w:rsidRDefault="00DA2C12" w:rsidP="00D57E27">
            <w:r w:rsidRPr="0050002A">
              <w:rPr>
                <w:iCs/>
              </w:rPr>
              <w:t>[</w:t>
            </w:r>
            <w:r w:rsidRPr="0050002A">
              <w:rPr>
                <w:i/>
                <w:iCs/>
              </w:rPr>
              <w:t>ingrese el nombre</w:t>
            </w:r>
            <w:r w:rsidRPr="0050002A">
              <w:rPr>
                <w:iCs/>
              </w:rPr>
              <w:t>]</w:t>
            </w:r>
          </w:p>
        </w:tc>
        <w:tc>
          <w:tcPr>
            <w:tcW w:w="2012" w:type="dxa"/>
          </w:tcPr>
          <w:p w14:paraId="4CC7001C" w14:textId="77777777" w:rsidR="00DA2C12" w:rsidRPr="0050002A" w:rsidRDefault="00DA2C12" w:rsidP="00D57E27">
            <w:pPr>
              <w:jc w:val="center"/>
              <w:rPr>
                <w:iCs/>
              </w:rPr>
            </w:pPr>
            <w:r w:rsidRPr="0050002A">
              <w:rPr>
                <w:iCs/>
              </w:rPr>
              <w:t>[</w:t>
            </w:r>
            <w:r w:rsidRPr="0050002A">
              <w:rPr>
                <w:i/>
                <w:iCs/>
              </w:rPr>
              <w:t>ingrese el puntaje técnico</w:t>
            </w:r>
            <w:r w:rsidRPr="0050002A">
              <w:rPr>
                <w:iCs/>
              </w:rPr>
              <w:t>]</w:t>
            </w:r>
          </w:p>
        </w:tc>
        <w:tc>
          <w:tcPr>
            <w:tcW w:w="2011" w:type="dxa"/>
            <w:vAlign w:val="center"/>
          </w:tcPr>
          <w:p w14:paraId="095BFED4" w14:textId="17DF4B3D" w:rsidR="00DA2C12" w:rsidRPr="0050002A" w:rsidRDefault="00DA2C12" w:rsidP="00D57E27">
            <w:pPr>
              <w:jc w:val="center"/>
            </w:pPr>
            <w:r w:rsidRPr="0050002A">
              <w:rPr>
                <w:iCs/>
              </w:rPr>
              <w:t>[</w:t>
            </w:r>
            <w:r w:rsidRPr="0050002A">
              <w:rPr>
                <w:i/>
                <w:iCs/>
              </w:rPr>
              <w:t xml:space="preserve">ingrese el precio de la </w:t>
            </w:r>
            <w:r w:rsidR="00EC74D4" w:rsidRPr="0050002A">
              <w:rPr>
                <w:i/>
                <w:iCs/>
              </w:rPr>
              <w:t>Propuesta</w:t>
            </w:r>
            <w:r w:rsidRPr="0050002A">
              <w:rPr>
                <w:iCs/>
              </w:rPr>
              <w:t>]</w:t>
            </w:r>
          </w:p>
        </w:tc>
        <w:tc>
          <w:tcPr>
            <w:tcW w:w="2012" w:type="dxa"/>
            <w:vAlign w:val="center"/>
          </w:tcPr>
          <w:p w14:paraId="294BB786" w14:textId="77777777" w:rsidR="00DA2C12" w:rsidRPr="0050002A" w:rsidRDefault="00DA2C12" w:rsidP="00D57E27">
            <w:pPr>
              <w:pStyle w:val="BodyTextIndent"/>
              <w:spacing w:before="120" w:after="120"/>
              <w:ind w:left="0"/>
              <w:jc w:val="center"/>
              <w:rPr>
                <w:iCs/>
              </w:rPr>
            </w:pPr>
            <w:r w:rsidRPr="0050002A">
              <w:rPr>
                <w:iCs/>
              </w:rPr>
              <w:t>[</w:t>
            </w:r>
            <w:r w:rsidRPr="0050002A">
              <w:rPr>
                <w:i/>
                <w:iCs/>
              </w:rPr>
              <w:t>ingrese el precio evaluado</w:t>
            </w:r>
            <w:r w:rsidRPr="0050002A">
              <w:rPr>
                <w:iCs/>
              </w:rPr>
              <w:t>]</w:t>
            </w:r>
          </w:p>
        </w:tc>
        <w:tc>
          <w:tcPr>
            <w:tcW w:w="2012" w:type="dxa"/>
          </w:tcPr>
          <w:p w14:paraId="58CC6579" w14:textId="77777777" w:rsidR="00DA2C12" w:rsidRPr="0050002A" w:rsidRDefault="00DA2C12" w:rsidP="00D57E27">
            <w:pPr>
              <w:pStyle w:val="BodyTextIndent"/>
              <w:spacing w:before="120" w:after="120"/>
              <w:ind w:left="0"/>
              <w:jc w:val="center"/>
              <w:rPr>
                <w:iCs/>
              </w:rPr>
            </w:pPr>
            <w:r w:rsidRPr="0050002A">
              <w:rPr>
                <w:iCs/>
              </w:rPr>
              <w:t>[</w:t>
            </w:r>
            <w:r w:rsidRPr="0050002A">
              <w:rPr>
                <w:i/>
                <w:iCs/>
              </w:rPr>
              <w:t>ingrese el puntaje combinado</w:t>
            </w:r>
            <w:r w:rsidRPr="0050002A">
              <w:rPr>
                <w:iCs/>
              </w:rPr>
              <w:t>]</w:t>
            </w:r>
          </w:p>
        </w:tc>
      </w:tr>
      <w:tr w:rsidR="00DA2C12" w:rsidRPr="0050002A" w14:paraId="71766677" w14:textId="77777777" w:rsidTr="00D57E27">
        <w:tc>
          <w:tcPr>
            <w:tcW w:w="2011" w:type="dxa"/>
            <w:vAlign w:val="center"/>
          </w:tcPr>
          <w:p w14:paraId="089B4135" w14:textId="77777777" w:rsidR="00DA2C12" w:rsidRPr="0050002A" w:rsidRDefault="00DA2C12" w:rsidP="00D57E27">
            <w:r w:rsidRPr="0050002A">
              <w:rPr>
                <w:iCs/>
              </w:rPr>
              <w:t>[</w:t>
            </w:r>
            <w:r w:rsidRPr="0050002A">
              <w:rPr>
                <w:i/>
                <w:iCs/>
              </w:rPr>
              <w:t>ingrese el nombre</w:t>
            </w:r>
            <w:r w:rsidRPr="0050002A">
              <w:rPr>
                <w:iCs/>
              </w:rPr>
              <w:t>]</w:t>
            </w:r>
          </w:p>
        </w:tc>
        <w:tc>
          <w:tcPr>
            <w:tcW w:w="2012" w:type="dxa"/>
          </w:tcPr>
          <w:p w14:paraId="47214840" w14:textId="77777777" w:rsidR="00DA2C12" w:rsidRPr="0050002A" w:rsidRDefault="00DA2C12" w:rsidP="00D57E27">
            <w:pPr>
              <w:jc w:val="center"/>
              <w:rPr>
                <w:iCs/>
              </w:rPr>
            </w:pPr>
            <w:r w:rsidRPr="0050002A">
              <w:rPr>
                <w:iCs/>
              </w:rPr>
              <w:t>[</w:t>
            </w:r>
            <w:r w:rsidRPr="0050002A">
              <w:rPr>
                <w:i/>
                <w:iCs/>
              </w:rPr>
              <w:t>ingrese el puntaje técnico</w:t>
            </w:r>
            <w:r w:rsidRPr="0050002A">
              <w:rPr>
                <w:iCs/>
              </w:rPr>
              <w:t>]</w:t>
            </w:r>
          </w:p>
        </w:tc>
        <w:tc>
          <w:tcPr>
            <w:tcW w:w="2011" w:type="dxa"/>
            <w:vAlign w:val="center"/>
          </w:tcPr>
          <w:p w14:paraId="62DD895A" w14:textId="3F55C9E0" w:rsidR="00DA2C12" w:rsidRPr="0050002A" w:rsidRDefault="00DA2C12">
            <w:pPr>
              <w:jc w:val="center"/>
            </w:pPr>
            <w:r w:rsidRPr="0050002A">
              <w:rPr>
                <w:iCs/>
              </w:rPr>
              <w:t>[</w:t>
            </w:r>
            <w:r w:rsidRPr="0050002A">
              <w:rPr>
                <w:i/>
                <w:iCs/>
              </w:rPr>
              <w:t xml:space="preserve">ingrese el precio de la </w:t>
            </w:r>
            <w:r w:rsidR="00EC74D4" w:rsidRPr="0050002A">
              <w:rPr>
                <w:i/>
                <w:iCs/>
              </w:rPr>
              <w:t>Propuesta</w:t>
            </w:r>
            <w:r w:rsidRPr="0050002A">
              <w:rPr>
                <w:iCs/>
              </w:rPr>
              <w:t>]</w:t>
            </w:r>
          </w:p>
        </w:tc>
        <w:tc>
          <w:tcPr>
            <w:tcW w:w="2012" w:type="dxa"/>
            <w:vAlign w:val="center"/>
          </w:tcPr>
          <w:p w14:paraId="67EB342F" w14:textId="77777777" w:rsidR="00DA2C12" w:rsidRPr="0050002A" w:rsidRDefault="00DA2C12" w:rsidP="00D57E27">
            <w:pPr>
              <w:pStyle w:val="BodyTextIndent"/>
              <w:spacing w:before="120" w:after="120"/>
              <w:ind w:left="0"/>
              <w:jc w:val="center"/>
              <w:rPr>
                <w:iCs/>
              </w:rPr>
            </w:pPr>
            <w:r w:rsidRPr="0050002A">
              <w:rPr>
                <w:iCs/>
              </w:rPr>
              <w:t>[</w:t>
            </w:r>
            <w:r w:rsidRPr="0050002A">
              <w:rPr>
                <w:i/>
                <w:iCs/>
              </w:rPr>
              <w:t>ingrese el precio evaluado</w:t>
            </w:r>
            <w:r w:rsidRPr="0050002A">
              <w:rPr>
                <w:iCs/>
              </w:rPr>
              <w:t>]</w:t>
            </w:r>
          </w:p>
        </w:tc>
        <w:tc>
          <w:tcPr>
            <w:tcW w:w="2012" w:type="dxa"/>
          </w:tcPr>
          <w:p w14:paraId="453DDDE5" w14:textId="77777777" w:rsidR="00DA2C12" w:rsidRPr="0050002A" w:rsidRDefault="00DA2C12" w:rsidP="00D57E27">
            <w:pPr>
              <w:pStyle w:val="BodyTextIndent"/>
              <w:spacing w:before="120" w:after="120"/>
              <w:ind w:left="0"/>
              <w:jc w:val="center"/>
              <w:rPr>
                <w:iCs/>
              </w:rPr>
            </w:pPr>
            <w:r w:rsidRPr="0050002A">
              <w:rPr>
                <w:iCs/>
              </w:rPr>
              <w:t>[</w:t>
            </w:r>
            <w:r w:rsidRPr="0050002A">
              <w:rPr>
                <w:i/>
                <w:iCs/>
              </w:rPr>
              <w:t>ingrese el puntaje combinado</w:t>
            </w:r>
            <w:r w:rsidRPr="0050002A">
              <w:rPr>
                <w:iCs/>
              </w:rPr>
              <w:t>]</w:t>
            </w:r>
          </w:p>
        </w:tc>
      </w:tr>
    </w:tbl>
    <w:p w14:paraId="6645DFFC" w14:textId="4D8033B0" w:rsidR="00DA2C12" w:rsidRPr="0050002A" w:rsidRDefault="00DA2C12" w:rsidP="00DA2C12">
      <w:pPr>
        <w:rPr>
          <w:sz w:val="32"/>
          <w:szCs w:val="32"/>
        </w:rPr>
      </w:pPr>
    </w:p>
    <w:p w14:paraId="4A4BB28A" w14:textId="550D3C89" w:rsidR="0099478A" w:rsidRPr="0050002A" w:rsidRDefault="0099478A" w:rsidP="00DA2C12">
      <w:pPr>
        <w:rPr>
          <w:sz w:val="32"/>
          <w:szCs w:val="32"/>
        </w:rPr>
      </w:pPr>
    </w:p>
    <w:p w14:paraId="77D83CE4" w14:textId="77777777" w:rsidR="0099478A" w:rsidRPr="0050002A" w:rsidRDefault="0099478A" w:rsidP="00DA2C12">
      <w:pPr>
        <w:rPr>
          <w:sz w:val="32"/>
          <w:szCs w:val="32"/>
        </w:rPr>
      </w:pPr>
    </w:p>
    <w:p w14:paraId="21AEB106" w14:textId="43538AFF" w:rsidR="00DA2C12" w:rsidRPr="0050002A" w:rsidRDefault="00DA2C12" w:rsidP="00DA2C12">
      <w:pPr>
        <w:rPr>
          <w:b/>
          <w:sz w:val="24"/>
        </w:rPr>
      </w:pPr>
      <w:r w:rsidRPr="0050002A">
        <w:rPr>
          <w:b/>
          <w:sz w:val="24"/>
        </w:rPr>
        <w:t xml:space="preserve">3. Razón por la cual su </w:t>
      </w:r>
      <w:r w:rsidR="00DC338E" w:rsidRPr="0050002A">
        <w:rPr>
          <w:b/>
          <w:sz w:val="24"/>
        </w:rPr>
        <w:t>Propuesta</w:t>
      </w:r>
      <w:r w:rsidRPr="0050002A">
        <w:rPr>
          <w:b/>
          <w:sz w:val="24"/>
        </w:rPr>
        <w:t xml:space="preserve"> no tuvo éxito.</w:t>
      </w:r>
    </w:p>
    <w:p w14:paraId="45C9EAED" w14:textId="77777777" w:rsidR="00DA2C12" w:rsidRPr="0050002A" w:rsidRDefault="00DA2C12" w:rsidP="00DA2C12">
      <w:pPr>
        <w:rPr>
          <w:i/>
          <w:sz w:val="24"/>
        </w:rPr>
      </w:pPr>
    </w:p>
    <w:p w14:paraId="6E466554" w14:textId="77777777" w:rsidR="00DA2C12" w:rsidRPr="0050002A" w:rsidRDefault="00DA2C12" w:rsidP="00DA2C12">
      <w:pPr>
        <w:rPr>
          <w:b/>
          <w:i/>
          <w:sz w:val="24"/>
        </w:rPr>
      </w:pPr>
    </w:p>
    <w:tbl>
      <w:tblPr>
        <w:tblStyle w:val="TableGrid"/>
        <w:tblW w:w="0" w:type="auto"/>
        <w:tblLook w:val="04A0" w:firstRow="1" w:lastRow="0" w:firstColumn="1" w:lastColumn="0" w:noHBand="0" w:noVBand="1"/>
      </w:tblPr>
      <w:tblGrid>
        <w:gridCol w:w="8630"/>
      </w:tblGrid>
      <w:tr w:rsidR="00DA2C12" w:rsidRPr="0050002A" w14:paraId="38CCE9A1" w14:textId="77777777" w:rsidTr="00D57E27">
        <w:tc>
          <w:tcPr>
            <w:tcW w:w="8990" w:type="dxa"/>
          </w:tcPr>
          <w:p w14:paraId="1DAA428D" w14:textId="5F0796A9" w:rsidR="00DA2C12" w:rsidRPr="0050002A" w:rsidRDefault="00DA2C12" w:rsidP="00D57E27">
            <w:pPr>
              <w:rPr>
                <w:b/>
                <w:i/>
                <w:sz w:val="24"/>
              </w:rPr>
            </w:pPr>
            <w:r w:rsidRPr="0050002A">
              <w:rPr>
                <w:b/>
                <w:i/>
                <w:sz w:val="24"/>
              </w:rPr>
              <w:t xml:space="preserve">[INSTRUCCIONES: Indique la razón por la cual la </w:t>
            </w:r>
            <w:r w:rsidR="00EC74D4" w:rsidRPr="0050002A">
              <w:rPr>
                <w:b/>
                <w:i/>
                <w:sz w:val="24"/>
              </w:rPr>
              <w:t>Propuesta</w:t>
            </w:r>
            <w:r w:rsidRPr="0050002A">
              <w:rPr>
                <w:b/>
                <w:i/>
                <w:sz w:val="24"/>
              </w:rPr>
              <w:t xml:space="preserve"> de este Proponente no tuvo éxito. NO incluya: (a) una comparación punto por punto con la </w:t>
            </w:r>
            <w:r w:rsidR="00EC74D4" w:rsidRPr="0050002A">
              <w:rPr>
                <w:b/>
                <w:i/>
                <w:sz w:val="24"/>
              </w:rPr>
              <w:t>Propuesta</w:t>
            </w:r>
            <w:r w:rsidRPr="0050002A">
              <w:rPr>
                <w:b/>
                <w:i/>
                <w:sz w:val="24"/>
              </w:rPr>
              <w:t xml:space="preserve"> de otro Proponente o (b) información que el Proponente indique como confidencial en su </w:t>
            </w:r>
            <w:r w:rsidR="00EC74D4" w:rsidRPr="0050002A">
              <w:rPr>
                <w:b/>
                <w:i/>
                <w:sz w:val="24"/>
              </w:rPr>
              <w:t>Propuesta</w:t>
            </w:r>
            <w:r w:rsidRPr="0050002A">
              <w:rPr>
                <w:b/>
                <w:i/>
                <w:sz w:val="24"/>
              </w:rPr>
              <w:t>.]</w:t>
            </w:r>
          </w:p>
          <w:p w14:paraId="27C7D897" w14:textId="77777777" w:rsidR="00DA2C12" w:rsidRPr="0050002A" w:rsidRDefault="00DA2C12" w:rsidP="00D57E27">
            <w:pPr>
              <w:rPr>
                <w:b/>
                <w:i/>
                <w:sz w:val="24"/>
              </w:rPr>
            </w:pPr>
          </w:p>
        </w:tc>
      </w:tr>
    </w:tbl>
    <w:p w14:paraId="282B97FC" w14:textId="77777777" w:rsidR="00DA2C12" w:rsidRPr="0050002A" w:rsidRDefault="00DA2C12" w:rsidP="00DA2C12">
      <w:pPr>
        <w:rPr>
          <w:b/>
          <w:i/>
        </w:rPr>
      </w:pPr>
    </w:p>
    <w:p w14:paraId="2B7277DD" w14:textId="77777777" w:rsidR="00DA2C12" w:rsidRPr="0050002A" w:rsidRDefault="00DA2C12" w:rsidP="00DA2C12">
      <w:pPr>
        <w:rPr>
          <w:b/>
          <w:i/>
          <w:sz w:val="24"/>
          <w:szCs w:val="24"/>
        </w:rPr>
      </w:pPr>
    </w:p>
    <w:p w14:paraId="616D208A" w14:textId="77777777" w:rsidR="00DA2C12" w:rsidRPr="0050002A" w:rsidRDefault="00DA2C12" w:rsidP="00DA2C12">
      <w:pPr>
        <w:rPr>
          <w:b/>
          <w:sz w:val="24"/>
          <w:szCs w:val="24"/>
        </w:rPr>
      </w:pPr>
      <w:r w:rsidRPr="0050002A">
        <w:rPr>
          <w:b/>
          <w:sz w:val="24"/>
          <w:szCs w:val="24"/>
        </w:rPr>
        <w:t>4. Cómo solicitar una sesión informativa</w:t>
      </w:r>
    </w:p>
    <w:p w14:paraId="3286445F" w14:textId="77777777" w:rsidR="00DA2C12" w:rsidRPr="0050002A" w:rsidRDefault="00DA2C12" w:rsidP="00DA2C12">
      <w:pPr>
        <w:rPr>
          <w:sz w:val="24"/>
          <w:szCs w:val="24"/>
        </w:rPr>
      </w:pPr>
    </w:p>
    <w:tbl>
      <w:tblPr>
        <w:tblStyle w:val="TableGrid"/>
        <w:tblW w:w="0" w:type="auto"/>
        <w:tblLook w:val="04A0" w:firstRow="1" w:lastRow="0" w:firstColumn="1" w:lastColumn="0" w:noHBand="0" w:noVBand="1"/>
      </w:tblPr>
      <w:tblGrid>
        <w:gridCol w:w="8630"/>
      </w:tblGrid>
      <w:tr w:rsidR="00DA2C12" w:rsidRPr="0050002A" w14:paraId="3485462D" w14:textId="77777777" w:rsidTr="00D57E27">
        <w:tc>
          <w:tcPr>
            <w:tcW w:w="8990" w:type="dxa"/>
          </w:tcPr>
          <w:p w14:paraId="63F9BC1D" w14:textId="77777777" w:rsidR="00DA2C12" w:rsidRPr="0050002A" w:rsidRDefault="00DA2C12" w:rsidP="00D57E27">
            <w:pPr>
              <w:rPr>
                <w:b/>
                <w:sz w:val="24"/>
                <w:szCs w:val="24"/>
              </w:rPr>
            </w:pPr>
            <w:r w:rsidRPr="0050002A">
              <w:rPr>
                <w:b/>
                <w:sz w:val="24"/>
                <w:szCs w:val="24"/>
              </w:rPr>
              <w:t xml:space="preserve">FECHA LÍMITE: La fecha límite para solicitar una sesión informativa expira a medianoche el </w:t>
            </w:r>
            <w:r w:rsidRPr="0050002A">
              <w:rPr>
                <w:b/>
                <w:i/>
                <w:sz w:val="24"/>
                <w:szCs w:val="24"/>
              </w:rPr>
              <w:t>[insertar fecha y hora local].</w:t>
            </w:r>
          </w:p>
          <w:p w14:paraId="7EB288F0" w14:textId="77777777" w:rsidR="00DA2C12" w:rsidRPr="0050002A" w:rsidRDefault="00DA2C12" w:rsidP="00D57E27">
            <w:pPr>
              <w:rPr>
                <w:b/>
                <w:sz w:val="24"/>
                <w:szCs w:val="24"/>
              </w:rPr>
            </w:pPr>
          </w:p>
          <w:p w14:paraId="223C4850" w14:textId="25E61409" w:rsidR="00DA2C12" w:rsidRPr="0050002A" w:rsidRDefault="00DA2C12" w:rsidP="00D57E27">
            <w:pPr>
              <w:rPr>
                <w:sz w:val="24"/>
                <w:szCs w:val="24"/>
              </w:rPr>
            </w:pPr>
            <w:r w:rsidRPr="0050002A">
              <w:rPr>
                <w:sz w:val="24"/>
                <w:szCs w:val="24"/>
              </w:rPr>
              <w:t xml:space="preserve">Usted puede solicitar una explicación sobre los resultados de la evaluación de su </w:t>
            </w:r>
            <w:r w:rsidR="00EC74D4" w:rsidRPr="0050002A">
              <w:rPr>
                <w:sz w:val="24"/>
                <w:szCs w:val="24"/>
              </w:rPr>
              <w:t>Propuesta.</w:t>
            </w:r>
            <w:r w:rsidRPr="0050002A">
              <w:rPr>
                <w:sz w:val="24"/>
                <w:szCs w:val="24"/>
              </w:rPr>
              <w:t xml:space="preserve"> Si decide solicitar una explicación, su solicitud por escrito debe hacerse dentro de los tres (3) </w:t>
            </w:r>
            <w:r w:rsidR="00540516" w:rsidRPr="0050002A">
              <w:rPr>
                <w:sz w:val="24"/>
                <w:szCs w:val="24"/>
              </w:rPr>
              <w:t>días hábiles</w:t>
            </w:r>
            <w:r w:rsidRPr="0050002A">
              <w:rPr>
                <w:sz w:val="24"/>
                <w:szCs w:val="24"/>
              </w:rPr>
              <w:t xml:space="preserve"> siguientes a la recepción de esta Notificación de Intención de Adjudicación.</w:t>
            </w:r>
          </w:p>
          <w:p w14:paraId="7DAEF8E7" w14:textId="77777777" w:rsidR="00DA2C12" w:rsidRPr="0050002A" w:rsidRDefault="00DA2C12" w:rsidP="00D57E27">
            <w:pPr>
              <w:rPr>
                <w:sz w:val="24"/>
                <w:szCs w:val="24"/>
              </w:rPr>
            </w:pPr>
          </w:p>
          <w:p w14:paraId="3C8FBFF0" w14:textId="462931A1" w:rsidR="00DA2C12" w:rsidRPr="0050002A" w:rsidRDefault="00DA2C12" w:rsidP="00D57E27">
            <w:pPr>
              <w:rPr>
                <w:sz w:val="24"/>
                <w:szCs w:val="24"/>
              </w:rPr>
            </w:pPr>
            <w:r w:rsidRPr="0050002A">
              <w:rPr>
                <w:sz w:val="24"/>
                <w:szCs w:val="24"/>
              </w:rPr>
              <w:t>Proporcione el nombre del contrato, número de referencia, nombre del Proponente, detalles de contacto; y dirija la solicitud de explicación así:</w:t>
            </w:r>
          </w:p>
          <w:p w14:paraId="71C32424" w14:textId="77777777" w:rsidR="00DA2C12" w:rsidRPr="0050002A" w:rsidRDefault="00DA2C12" w:rsidP="00D57E27">
            <w:pPr>
              <w:rPr>
                <w:sz w:val="24"/>
                <w:szCs w:val="24"/>
              </w:rPr>
            </w:pPr>
          </w:p>
          <w:p w14:paraId="664E5DA1" w14:textId="77777777" w:rsidR="00DA2C12" w:rsidRPr="0050002A" w:rsidRDefault="00DA2C12" w:rsidP="00D57E27">
            <w:pPr>
              <w:ind w:left="720"/>
              <w:rPr>
                <w:sz w:val="24"/>
                <w:szCs w:val="24"/>
              </w:rPr>
            </w:pPr>
            <w:r w:rsidRPr="0050002A">
              <w:rPr>
                <w:b/>
                <w:sz w:val="24"/>
                <w:szCs w:val="24"/>
              </w:rPr>
              <w:t>Atención</w:t>
            </w:r>
            <w:r w:rsidRPr="0050002A">
              <w:rPr>
                <w:sz w:val="24"/>
                <w:szCs w:val="24"/>
              </w:rPr>
              <w:t xml:space="preserve">: </w:t>
            </w:r>
            <w:r w:rsidRPr="0050002A">
              <w:rPr>
                <w:i/>
                <w:sz w:val="24"/>
                <w:szCs w:val="24"/>
              </w:rPr>
              <w:t>[indicar el nombre completo de la persona, si procede]</w:t>
            </w:r>
          </w:p>
          <w:p w14:paraId="676AE0B2" w14:textId="77777777" w:rsidR="00DA2C12" w:rsidRPr="0050002A" w:rsidRDefault="00DA2C12" w:rsidP="00D57E27">
            <w:pPr>
              <w:ind w:left="720"/>
              <w:rPr>
                <w:sz w:val="24"/>
                <w:szCs w:val="24"/>
              </w:rPr>
            </w:pPr>
            <w:r w:rsidRPr="0050002A">
              <w:rPr>
                <w:b/>
                <w:sz w:val="24"/>
                <w:szCs w:val="24"/>
              </w:rPr>
              <w:t>Título / posición:</w:t>
            </w:r>
            <w:r w:rsidRPr="0050002A">
              <w:rPr>
                <w:sz w:val="24"/>
                <w:szCs w:val="24"/>
              </w:rPr>
              <w:t xml:space="preserve"> </w:t>
            </w:r>
            <w:r w:rsidRPr="0050002A">
              <w:rPr>
                <w:i/>
                <w:sz w:val="24"/>
                <w:szCs w:val="24"/>
              </w:rPr>
              <w:t>[insertar título / posición]</w:t>
            </w:r>
          </w:p>
          <w:p w14:paraId="0A3B0C7F" w14:textId="77777777" w:rsidR="00DA2C12" w:rsidRPr="0050002A" w:rsidRDefault="00DA2C12" w:rsidP="00D57E27">
            <w:pPr>
              <w:ind w:left="720"/>
              <w:rPr>
                <w:sz w:val="24"/>
                <w:szCs w:val="24"/>
              </w:rPr>
            </w:pPr>
            <w:r w:rsidRPr="0050002A">
              <w:rPr>
                <w:b/>
                <w:sz w:val="24"/>
                <w:szCs w:val="24"/>
              </w:rPr>
              <w:t>Agencia</w:t>
            </w:r>
            <w:r w:rsidRPr="0050002A">
              <w:rPr>
                <w:sz w:val="24"/>
                <w:szCs w:val="24"/>
              </w:rPr>
              <w:t xml:space="preserve">: </w:t>
            </w:r>
            <w:r w:rsidRPr="0050002A">
              <w:rPr>
                <w:i/>
                <w:sz w:val="24"/>
                <w:szCs w:val="24"/>
              </w:rPr>
              <w:t>[insértese el nombre del Comprador]</w:t>
            </w:r>
          </w:p>
          <w:p w14:paraId="165B12F8" w14:textId="77777777" w:rsidR="00DA2C12" w:rsidRPr="0050002A" w:rsidRDefault="00DA2C12" w:rsidP="00D57E27">
            <w:pPr>
              <w:ind w:left="720"/>
              <w:rPr>
                <w:sz w:val="24"/>
                <w:szCs w:val="24"/>
              </w:rPr>
            </w:pPr>
            <w:r w:rsidRPr="0050002A">
              <w:rPr>
                <w:b/>
                <w:sz w:val="24"/>
                <w:szCs w:val="24"/>
              </w:rPr>
              <w:t>Dirección de correo electrónico</w:t>
            </w:r>
            <w:r w:rsidRPr="0050002A">
              <w:rPr>
                <w:sz w:val="24"/>
                <w:szCs w:val="24"/>
              </w:rPr>
              <w:t xml:space="preserve">: </w:t>
            </w:r>
            <w:r w:rsidRPr="0050002A">
              <w:rPr>
                <w:i/>
                <w:sz w:val="24"/>
                <w:szCs w:val="24"/>
              </w:rPr>
              <w:t>[insertar dirección de correo electrónico]</w:t>
            </w:r>
          </w:p>
          <w:p w14:paraId="3EF37BBA" w14:textId="77777777" w:rsidR="00DA2C12" w:rsidRPr="0050002A" w:rsidRDefault="00DA2C12" w:rsidP="00D57E27">
            <w:pPr>
              <w:ind w:left="720"/>
              <w:rPr>
                <w:sz w:val="24"/>
                <w:szCs w:val="24"/>
              </w:rPr>
            </w:pPr>
            <w:r w:rsidRPr="0050002A">
              <w:rPr>
                <w:b/>
                <w:sz w:val="24"/>
                <w:szCs w:val="24"/>
              </w:rPr>
              <w:t>Número de fax</w:t>
            </w:r>
            <w:r w:rsidRPr="0050002A">
              <w:rPr>
                <w:sz w:val="24"/>
                <w:szCs w:val="24"/>
              </w:rPr>
              <w:t xml:space="preserve">: </w:t>
            </w:r>
            <w:r w:rsidRPr="0050002A">
              <w:rPr>
                <w:i/>
                <w:sz w:val="24"/>
                <w:szCs w:val="24"/>
              </w:rPr>
              <w:t>[insertar número de fax] [</w:t>
            </w:r>
            <w:r w:rsidRPr="0050002A">
              <w:rPr>
                <w:b/>
                <w:i/>
                <w:sz w:val="24"/>
                <w:szCs w:val="24"/>
              </w:rPr>
              <w:t>suprimir si no se utiliza]</w:t>
            </w:r>
          </w:p>
          <w:p w14:paraId="1DDE5AED" w14:textId="77777777" w:rsidR="00DA2C12" w:rsidRPr="0050002A" w:rsidRDefault="00DA2C12" w:rsidP="00D57E27">
            <w:pPr>
              <w:rPr>
                <w:sz w:val="24"/>
                <w:szCs w:val="24"/>
              </w:rPr>
            </w:pPr>
          </w:p>
          <w:p w14:paraId="7652ED18" w14:textId="0C3C8742" w:rsidR="00DA2C12" w:rsidRPr="0050002A" w:rsidRDefault="00DA2C12" w:rsidP="00D57E27">
            <w:pPr>
              <w:rPr>
                <w:sz w:val="24"/>
                <w:szCs w:val="24"/>
              </w:rPr>
            </w:pPr>
            <w:r w:rsidRPr="0050002A">
              <w:rPr>
                <w:sz w:val="24"/>
                <w:szCs w:val="24"/>
              </w:rPr>
              <w:t xml:space="preserve">Si su solicitud de explicación es recibida dentro del plazo de 3 </w:t>
            </w:r>
            <w:r w:rsidR="00540516" w:rsidRPr="0050002A">
              <w:rPr>
                <w:sz w:val="24"/>
                <w:szCs w:val="24"/>
              </w:rPr>
              <w:t>días hábiles</w:t>
            </w:r>
            <w:r w:rsidRPr="0050002A">
              <w:rPr>
                <w:sz w:val="24"/>
                <w:szCs w:val="24"/>
              </w:rPr>
              <w:t xml:space="preserve">, le proporcionaremos el informe dentro de los cinco (5) </w:t>
            </w:r>
            <w:r w:rsidR="00540516" w:rsidRPr="0050002A">
              <w:rPr>
                <w:sz w:val="24"/>
                <w:szCs w:val="24"/>
              </w:rPr>
              <w:t>días hábiles</w:t>
            </w:r>
            <w:r w:rsidRPr="0050002A">
              <w:rPr>
                <w:sz w:val="24"/>
                <w:szCs w:val="24"/>
              </w:rPr>
              <w:t xml:space="preserve"> siguientes a la recepción de su solicitud. Si no pudiéramos proporcionar la sesión informativa dentro de este período, el </w:t>
            </w:r>
            <w:r w:rsidR="00540516" w:rsidRPr="0050002A">
              <w:rPr>
                <w:sz w:val="24"/>
                <w:szCs w:val="24"/>
              </w:rPr>
              <w:t>Plazo Suspensivo</w:t>
            </w:r>
            <w:r w:rsidRPr="0050002A">
              <w:rPr>
                <w:sz w:val="24"/>
                <w:szCs w:val="24"/>
              </w:rPr>
              <w:t xml:space="preserve"> se extenderá por cinco (5) </w:t>
            </w:r>
            <w:r w:rsidR="00540516" w:rsidRPr="0050002A">
              <w:rPr>
                <w:sz w:val="24"/>
                <w:szCs w:val="24"/>
              </w:rPr>
              <w:t>días hábiles</w:t>
            </w:r>
            <w:r w:rsidRPr="0050002A">
              <w:rPr>
                <w:sz w:val="24"/>
                <w:szCs w:val="24"/>
              </w:rPr>
              <w:t xml:space="preserve"> después de la fecha en que se proporcionó la información. Si esto sucede, le notificaremos y confirmaremos la fecha en que finalizará el </w:t>
            </w:r>
            <w:r w:rsidR="00540516" w:rsidRPr="0050002A">
              <w:rPr>
                <w:sz w:val="24"/>
                <w:szCs w:val="24"/>
              </w:rPr>
              <w:t>Plazo Suspensivo</w:t>
            </w:r>
            <w:r w:rsidRPr="0050002A">
              <w:rPr>
                <w:sz w:val="24"/>
                <w:szCs w:val="24"/>
              </w:rPr>
              <w:t xml:space="preserve"> extendido.</w:t>
            </w:r>
          </w:p>
          <w:p w14:paraId="665E97FE" w14:textId="77777777" w:rsidR="00DA2C12" w:rsidRPr="0050002A" w:rsidRDefault="00DA2C12" w:rsidP="00D57E27">
            <w:pPr>
              <w:rPr>
                <w:sz w:val="24"/>
                <w:szCs w:val="24"/>
              </w:rPr>
            </w:pPr>
          </w:p>
          <w:p w14:paraId="55F9E93A" w14:textId="77777777" w:rsidR="00DA2C12" w:rsidRPr="0050002A" w:rsidRDefault="00DA2C12" w:rsidP="00D57E27">
            <w:pPr>
              <w:rPr>
                <w:sz w:val="24"/>
                <w:szCs w:val="24"/>
              </w:rPr>
            </w:pPr>
            <w:r w:rsidRPr="0050002A">
              <w:rPr>
                <w:sz w:val="24"/>
                <w:szCs w:val="24"/>
              </w:rPr>
              <w:t>La explicación puede ser por escrito, por teléfono, videoconferencia o en persona. Le informaremos por escrito de la manera en que se realizará el informe y confirmaremos la fecha y la hora.</w:t>
            </w:r>
          </w:p>
          <w:p w14:paraId="6F753CDF" w14:textId="77777777" w:rsidR="00DA2C12" w:rsidRPr="0050002A" w:rsidRDefault="00DA2C12" w:rsidP="00D57E27">
            <w:pPr>
              <w:rPr>
                <w:sz w:val="24"/>
                <w:szCs w:val="24"/>
              </w:rPr>
            </w:pPr>
          </w:p>
          <w:p w14:paraId="7FAD18F0" w14:textId="091D9C3D" w:rsidR="00DA2C12" w:rsidRPr="0050002A" w:rsidRDefault="00DA2C12" w:rsidP="00D57E27">
            <w:pPr>
              <w:rPr>
                <w:sz w:val="24"/>
                <w:szCs w:val="24"/>
              </w:rPr>
            </w:pPr>
            <w:r w:rsidRPr="0050002A">
              <w:rPr>
                <w:sz w:val="24"/>
                <w:szCs w:val="24"/>
              </w:rPr>
              <w:t xml:space="preserve">Si el plazo para solicitar un informe ha expirado, puede aun así solicitar una explicación. En este caso, proporcionaremos la explicación tan pronto como sea posible, y normalmente no más tarde de quince (15) </w:t>
            </w:r>
            <w:r w:rsidR="00540516" w:rsidRPr="0050002A">
              <w:rPr>
                <w:sz w:val="24"/>
                <w:szCs w:val="24"/>
              </w:rPr>
              <w:t>días hábiles</w:t>
            </w:r>
            <w:r w:rsidRPr="0050002A">
              <w:rPr>
                <w:sz w:val="24"/>
                <w:szCs w:val="24"/>
              </w:rPr>
              <w:t xml:space="preserve"> desde la fecha de publicación del Aviso de Adjudicación del Contrato.</w:t>
            </w:r>
          </w:p>
          <w:p w14:paraId="2EA2BEFA" w14:textId="77777777" w:rsidR="00DA2C12" w:rsidRPr="0050002A" w:rsidRDefault="00DA2C12" w:rsidP="00D57E27">
            <w:pPr>
              <w:rPr>
                <w:sz w:val="24"/>
                <w:szCs w:val="24"/>
              </w:rPr>
            </w:pPr>
          </w:p>
        </w:tc>
      </w:tr>
    </w:tbl>
    <w:p w14:paraId="77E1FF84" w14:textId="77777777" w:rsidR="00DA2C12" w:rsidRPr="0050002A" w:rsidRDefault="00DA2C12" w:rsidP="00DA2C12">
      <w:pPr>
        <w:rPr>
          <w:sz w:val="24"/>
          <w:szCs w:val="24"/>
        </w:rPr>
      </w:pPr>
    </w:p>
    <w:p w14:paraId="34145C9F" w14:textId="77777777" w:rsidR="00DA2C12" w:rsidRPr="0050002A" w:rsidRDefault="00DA2C12" w:rsidP="00DA2C12">
      <w:pPr>
        <w:rPr>
          <w:b/>
          <w:sz w:val="24"/>
          <w:szCs w:val="24"/>
        </w:rPr>
      </w:pPr>
      <w:r w:rsidRPr="0050002A">
        <w:rPr>
          <w:b/>
          <w:sz w:val="24"/>
          <w:szCs w:val="24"/>
        </w:rPr>
        <w:t>5. Cómo presentar una queja</w:t>
      </w:r>
    </w:p>
    <w:p w14:paraId="0C32085F" w14:textId="77777777" w:rsidR="00DA2C12" w:rsidRPr="0050002A" w:rsidRDefault="00DA2C12" w:rsidP="00DA2C12">
      <w:pPr>
        <w:rPr>
          <w:sz w:val="24"/>
          <w:szCs w:val="24"/>
        </w:rPr>
      </w:pPr>
    </w:p>
    <w:tbl>
      <w:tblPr>
        <w:tblStyle w:val="TableGrid"/>
        <w:tblW w:w="0" w:type="auto"/>
        <w:tblLook w:val="04A0" w:firstRow="1" w:lastRow="0" w:firstColumn="1" w:lastColumn="0" w:noHBand="0" w:noVBand="1"/>
      </w:tblPr>
      <w:tblGrid>
        <w:gridCol w:w="8630"/>
      </w:tblGrid>
      <w:tr w:rsidR="00DA2C12" w:rsidRPr="0050002A" w14:paraId="143D5E29" w14:textId="77777777" w:rsidTr="00D57E27">
        <w:tc>
          <w:tcPr>
            <w:tcW w:w="8990" w:type="dxa"/>
          </w:tcPr>
          <w:p w14:paraId="7677D85C" w14:textId="77777777" w:rsidR="00DA2C12" w:rsidRPr="0050002A" w:rsidRDefault="00DA2C12" w:rsidP="00D57E27">
            <w:pPr>
              <w:rPr>
                <w:b/>
                <w:sz w:val="24"/>
                <w:szCs w:val="24"/>
              </w:rPr>
            </w:pPr>
            <w:r w:rsidRPr="0050002A">
              <w:rPr>
                <w:b/>
                <w:sz w:val="24"/>
                <w:szCs w:val="24"/>
              </w:rPr>
              <w:t xml:space="preserve">PERÍODO: La reclamación relacionada con la adquisición que impugne la decisión de adjudicación deberá presentarse antes de la medianoche, </w:t>
            </w:r>
            <w:r w:rsidRPr="0050002A">
              <w:rPr>
                <w:b/>
                <w:i/>
                <w:sz w:val="24"/>
                <w:szCs w:val="24"/>
              </w:rPr>
              <w:t>[insertar fecha y hora local].</w:t>
            </w:r>
          </w:p>
          <w:p w14:paraId="6EB435EF" w14:textId="77777777" w:rsidR="00DA2C12" w:rsidRPr="0050002A" w:rsidRDefault="00DA2C12" w:rsidP="00D57E27">
            <w:pPr>
              <w:rPr>
                <w:sz w:val="24"/>
                <w:szCs w:val="24"/>
              </w:rPr>
            </w:pPr>
          </w:p>
          <w:p w14:paraId="1285FD0D" w14:textId="026552FD" w:rsidR="00DA2C12" w:rsidRPr="0050002A" w:rsidRDefault="00DA2C12" w:rsidP="00D57E27">
            <w:pPr>
              <w:rPr>
                <w:sz w:val="24"/>
                <w:szCs w:val="24"/>
              </w:rPr>
            </w:pPr>
            <w:r w:rsidRPr="0050002A">
              <w:rPr>
                <w:sz w:val="24"/>
                <w:szCs w:val="24"/>
              </w:rPr>
              <w:t>Proporcione el nombre del contrato, número de referencia, nombre del Proponente, detalles de contacto; y dirija la queja relacionada con la adquisición así:</w:t>
            </w:r>
          </w:p>
          <w:p w14:paraId="39498C80" w14:textId="77777777" w:rsidR="00DA2C12" w:rsidRPr="0050002A" w:rsidRDefault="00DA2C12" w:rsidP="00D57E27">
            <w:pPr>
              <w:rPr>
                <w:sz w:val="24"/>
                <w:szCs w:val="24"/>
              </w:rPr>
            </w:pPr>
          </w:p>
          <w:p w14:paraId="559FEDDB" w14:textId="77777777" w:rsidR="00DA2C12" w:rsidRPr="0050002A" w:rsidRDefault="00DA2C12" w:rsidP="00D57E27">
            <w:pPr>
              <w:ind w:left="720"/>
              <w:rPr>
                <w:sz w:val="24"/>
                <w:szCs w:val="24"/>
              </w:rPr>
            </w:pPr>
            <w:r w:rsidRPr="0050002A">
              <w:rPr>
                <w:sz w:val="24"/>
                <w:szCs w:val="24"/>
              </w:rPr>
              <w:t xml:space="preserve">Atención: </w:t>
            </w:r>
            <w:r w:rsidRPr="0050002A">
              <w:rPr>
                <w:i/>
                <w:sz w:val="24"/>
                <w:szCs w:val="24"/>
              </w:rPr>
              <w:t>[indicar el nombre completo de la persona, si procede]</w:t>
            </w:r>
          </w:p>
          <w:p w14:paraId="7374BEDA" w14:textId="77777777" w:rsidR="00DA2C12" w:rsidRPr="0050002A" w:rsidRDefault="00DA2C12" w:rsidP="00D57E27">
            <w:pPr>
              <w:ind w:left="720"/>
              <w:rPr>
                <w:sz w:val="24"/>
                <w:szCs w:val="24"/>
              </w:rPr>
            </w:pPr>
            <w:r w:rsidRPr="0050002A">
              <w:rPr>
                <w:sz w:val="24"/>
                <w:szCs w:val="24"/>
              </w:rPr>
              <w:t xml:space="preserve">Título / posición: </w:t>
            </w:r>
            <w:r w:rsidRPr="0050002A">
              <w:rPr>
                <w:i/>
                <w:sz w:val="24"/>
                <w:szCs w:val="24"/>
              </w:rPr>
              <w:t>[insertar título / posición]</w:t>
            </w:r>
          </w:p>
          <w:p w14:paraId="60CA984C" w14:textId="77777777" w:rsidR="00DA2C12" w:rsidRPr="0050002A" w:rsidRDefault="00DA2C12" w:rsidP="00D57E27">
            <w:pPr>
              <w:ind w:left="720"/>
              <w:rPr>
                <w:sz w:val="24"/>
                <w:szCs w:val="24"/>
              </w:rPr>
            </w:pPr>
            <w:r w:rsidRPr="0050002A">
              <w:rPr>
                <w:sz w:val="24"/>
                <w:szCs w:val="24"/>
              </w:rPr>
              <w:t xml:space="preserve">Agencia: </w:t>
            </w:r>
            <w:r w:rsidRPr="0050002A">
              <w:rPr>
                <w:i/>
                <w:sz w:val="24"/>
                <w:szCs w:val="24"/>
              </w:rPr>
              <w:t>[insertar el nombre del Comprador]</w:t>
            </w:r>
          </w:p>
          <w:p w14:paraId="5741730D" w14:textId="77777777" w:rsidR="00DA2C12" w:rsidRPr="0050002A" w:rsidRDefault="00DA2C12" w:rsidP="00D57E27">
            <w:pPr>
              <w:ind w:left="720"/>
              <w:rPr>
                <w:sz w:val="24"/>
                <w:szCs w:val="24"/>
              </w:rPr>
            </w:pPr>
            <w:r w:rsidRPr="0050002A">
              <w:rPr>
                <w:sz w:val="24"/>
                <w:szCs w:val="24"/>
              </w:rPr>
              <w:t>Dirección de correo electrónico: [insertar dirección de correo electrónico]</w:t>
            </w:r>
          </w:p>
          <w:p w14:paraId="04E79297" w14:textId="77777777" w:rsidR="00DA2C12" w:rsidRPr="0050002A" w:rsidRDefault="00DA2C12" w:rsidP="00D57E27">
            <w:pPr>
              <w:ind w:left="720"/>
              <w:rPr>
                <w:sz w:val="24"/>
                <w:szCs w:val="24"/>
              </w:rPr>
            </w:pPr>
            <w:r w:rsidRPr="0050002A">
              <w:rPr>
                <w:sz w:val="24"/>
                <w:szCs w:val="24"/>
              </w:rPr>
              <w:t xml:space="preserve">Número de fax: </w:t>
            </w:r>
            <w:r w:rsidRPr="0050002A">
              <w:rPr>
                <w:i/>
                <w:sz w:val="24"/>
                <w:szCs w:val="24"/>
              </w:rPr>
              <w:t>[insertar número de fax] borrar si no se utiliza</w:t>
            </w:r>
          </w:p>
          <w:p w14:paraId="42EF6EAA" w14:textId="77777777" w:rsidR="00DA2C12" w:rsidRPr="0050002A" w:rsidRDefault="00DA2C12" w:rsidP="00D57E27">
            <w:pPr>
              <w:rPr>
                <w:sz w:val="24"/>
                <w:szCs w:val="24"/>
              </w:rPr>
            </w:pPr>
          </w:p>
          <w:p w14:paraId="7675585B" w14:textId="16C06908" w:rsidR="00DA2C12" w:rsidRPr="0050002A" w:rsidRDefault="00DA2C12" w:rsidP="00D57E27">
            <w:pPr>
              <w:rPr>
                <w:sz w:val="24"/>
                <w:szCs w:val="24"/>
              </w:rPr>
            </w:pPr>
            <w:r w:rsidRPr="0050002A">
              <w:rPr>
                <w:sz w:val="24"/>
                <w:szCs w:val="24"/>
              </w:rPr>
              <w:t xml:space="preserve">En este punto del proceso de adquisición, puede presentar una queja relacionada con la adquisición impugnando la decisión de adjudicar el contrato. No es necesario que haya solicitado o recibido una explicación antes de presentar esta queja. Su queja debe ser presentada dentro del </w:t>
            </w:r>
            <w:r w:rsidR="00540516" w:rsidRPr="0050002A">
              <w:rPr>
                <w:sz w:val="24"/>
                <w:szCs w:val="24"/>
              </w:rPr>
              <w:t>Plazo Suspensivo</w:t>
            </w:r>
            <w:r w:rsidRPr="0050002A">
              <w:rPr>
                <w:sz w:val="24"/>
                <w:szCs w:val="24"/>
              </w:rPr>
              <w:t xml:space="preserve"> y recibida por nosotros antes de que finalice el </w:t>
            </w:r>
            <w:r w:rsidR="00540516" w:rsidRPr="0050002A">
              <w:rPr>
                <w:sz w:val="24"/>
                <w:szCs w:val="24"/>
              </w:rPr>
              <w:t>Plazo Suspensivo</w:t>
            </w:r>
            <w:r w:rsidRPr="0050002A">
              <w:rPr>
                <w:sz w:val="24"/>
                <w:szCs w:val="24"/>
              </w:rPr>
              <w:t>.</w:t>
            </w:r>
          </w:p>
          <w:p w14:paraId="0ECB8AC8" w14:textId="77777777" w:rsidR="00DA2C12" w:rsidRPr="0050002A" w:rsidRDefault="00DA2C12" w:rsidP="00D57E27">
            <w:pPr>
              <w:rPr>
                <w:sz w:val="24"/>
                <w:szCs w:val="24"/>
              </w:rPr>
            </w:pPr>
          </w:p>
          <w:p w14:paraId="3197C78A" w14:textId="77777777" w:rsidR="00DA2C12" w:rsidRPr="0050002A" w:rsidRDefault="00DA2C12" w:rsidP="00D57E27">
            <w:pPr>
              <w:rPr>
                <w:sz w:val="24"/>
                <w:szCs w:val="24"/>
              </w:rPr>
            </w:pPr>
            <w:r w:rsidRPr="0050002A">
              <w:rPr>
                <w:sz w:val="24"/>
                <w:szCs w:val="24"/>
              </w:rPr>
              <w:t>Para más información:</w:t>
            </w:r>
          </w:p>
          <w:p w14:paraId="26CECB68" w14:textId="77777777" w:rsidR="00DA2C12" w:rsidRPr="0050002A" w:rsidRDefault="00DA2C12" w:rsidP="00D57E27">
            <w:pPr>
              <w:rPr>
                <w:sz w:val="24"/>
                <w:szCs w:val="24"/>
              </w:rPr>
            </w:pPr>
          </w:p>
          <w:p w14:paraId="665E1930" w14:textId="77777777" w:rsidR="00DA2C12" w:rsidRPr="0050002A" w:rsidRDefault="00DA2C12" w:rsidP="00D57E27">
            <w:pPr>
              <w:rPr>
                <w:sz w:val="24"/>
                <w:szCs w:val="24"/>
              </w:rPr>
            </w:pPr>
            <w:r w:rsidRPr="0050002A">
              <w:rPr>
                <w:sz w:val="24"/>
                <w:szCs w:val="24"/>
              </w:rPr>
              <w:t xml:space="preserve">Para obtener más información, consulte Las Regulaciones de Adquisiciones de los Prestatarios del IPF (Regulaciones de Adquisiciones) </w:t>
            </w:r>
          </w:p>
          <w:p w14:paraId="42F9406C" w14:textId="77777777" w:rsidR="00DA2C12" w:rsidRPr="0050002A" w:rsidRDefault="00DA2C12" w:rsidP="00D57E27">
            <w:pPr>
              <w:rPr>
                <w:sz w:val="24"/>
                <w:szCs w:val="24"/>
              </w:rPr>
            </w:pPr>
          </w:p>
          <w:p w14:paraId="6F293DFB" w14:textId="77777777" w:rsidR="00DA2C12" w:rsidRPr="0050002A" w:rsidRDefault="00DA2C12" w:rsidP="00D57E27">
            <w:pPr>
              <w:rPr>
                <w:sz w:val="24"/>
                <w:szCs w:val="24"/>
              </w:rPr>
            </w:pPr>
            <w:r w:rsidRPr="0050002A">
              <w:rPr>
                <w:sz w:val="24"/>
                <w:szCs w:val="24"/>
              </w:rPr>
              <w:t xml:space="preserve">[https://policies.worldbank.org/sites/ppf3/PPFDocuments/Forms/DispPage.aspx?docid=4005] (Anexo III). </w:t>
            </w:r>
          </w:p>
          <w:p w14:paraId="1C3BC2B8" w14:textId="77777777" w:rsidR="00DA2C12" w:rsidRPr="0050002A" w:rsidRDefault="00DA2C12" w:rsidP="00D57E27">
            <w:pPr>
              <w:rPr>
                <w:sz w:val="24"/>
                <w:szCs w:val="24"/>
              </w:rPr>
            </w:pPr>
          </w:p>
          <w:p w14:paraId="3BA9BC20" w14:textId="77777777" w:rsidR="00DA2C12" w:rsidRPr="0050002A" w:rsidRDefault="00DA2C12" w:rsidP="00D57E27">
            <w:pPr>
              <w:rPr>
                <w:sz w:val="24"/>
                <w:szCs w:val="24"/>
              </w:rPr>
            </w:pPr>
            <w:r w:rsidRPr="0050002A">
              <w:rPr>
                <w:sz w:val="24"/>
                <w:szCs w:val="24"/>
              </w:rPr>
              <w:t xml:space="preserve">Debe leer estas disposiciones antes de preparar y presentar su queja. Además, la Guía del Banco Mundial "Cómo hacer una queja relacionada con la adquisición" [http://www.worldbank.org/en/projects-operations/products-and-services/brief/procurement-new-framework#framework] </w:t>
            </w:r>
          </w:p>
          <w:p w14:paraId="79A2E2B3" w14:textId="77777777" w:rsidR="00DA2C12" w:rsidRPr="0050002A" w:rsidRDefault="00DA2C12" w:rsidP="00D57E27">
            <w:pPr>
              <w:rPr>
                <w:sz w:val="24"/>
                <w:szCs w:val="24"/>
              </w:rPr>
            </w:pPr>
          </w:p>
          <w:p w14:paraId="78DFED60" w14:textId="77777777" w:rsidR="00DA2C12" w:rsidRPr="0050002A" w:rsidRDefault="00DA2C12" w:rsidP="00D57E27">
            <w:pPr>
              <w:rPr>
                <w:sz w:val="24"/>
                <w:szCs w:val="24"/>
              </w:rPr>
            </w:pPr>
            <w:r w:rsidRPr="0050002A">
              <w:rPr>
                <w:sz w:val="24"/>
                <w:szCs w:val="24"/>
              </w:rPr>
              <w:t>proporciona una explicación útil del proceso, así como un ejemplo de carta de queja.</w:t>
            </w:r>
          </w:p>
          <w:p w14:paraId="41A281EC" w14:textId="77777777" w:rsidR="00DA2C12" w:rsidRPr="0050002A" w:rsidRDefault="00DA2C12" w:rsidP="00D57E27">
            <w:pPr>
              <w:rPr>
                <w:sz w:val="24"/>
                <w:szCs w:val="24"/>
              </w:rPr>
            </w:pPr>
          </w:p>
          <w:p w14:paraId="125F12EE" w14:textId="77777777" w:rsidR="00DA2C12" w:rsidRPr="0050002A" w:rsidRDefault="00DA2C12" w:rsidP="00D57E27">
            <w:pPr>
              <w:rPr>
                <w:sz w:val="24"/>
                <w:szCs w:val="24"/>
              </w:rPr>
            </w:pPr>
            <w:r w:rsidRPr="0050002A">
              <w:rPr>
                <w:sz w:val="24"/>
                <w:szCs w:val="24"/>
              </w:rPr>
              <w:t>En resumen, hay cuatro requisitos esenciales:</w:t>
            </w:r>
          </w:p>
          <w:p w14:paraId="6465DFEB" w14:textId="77777777" w:rsidR="00DA2C12" w:rsidRPr="0050002A" w:rsidRDefault="00DA2C12" w:rsidP="00D57E27">
            <w:pPr>
              <w:rPr>
                <w:sz w:val="24"/>
                <w:szCs w:val="24"/>
              </w:rPr>
            </w:pPr>
          </w:p>
          <w:p w14:paraId="334C21B3" w14:textId="2CC52FED" w:rsidR="00DA2C12" w:rsidRPr="0050002A" w:rsidRDefault="00DA2C12" w:rsidP="00D57E27">
            <w:pPr>
              <w:rPr>
                <w:sz w:val="24"/>
                <w:szCs w:val="24"/>
              </w:rPr>
            </w:pPr>
            <w:r w:rsidRPr="0050002A">
              <w:rPr>
                <w:sz w:val="24"/>
                <w:szCs w:val="24"/>
              </w:rPr>
              <w:t xml:space="preserve">1. Usted debe ser una 'parte interesada'. En este caso, significa un Proponente que presentó una </w:t>
            </w:r>
            <w:r w:rsidR="00BE1DCB" w:rsidRPr="0050002A">
              <w:rPr>
                <w:sz w:val="24"/>
                <w:szCs w:val="24"/>
              </w:rPr>
              <w:t>Propuesta</w:t>
            </w:r>
            <w:r w:rsidRPr="0050002A">
              <w:rPr>
                <w:sz w:val="24"/>
                <w:szCs w:val="24"/>
              </w:rPr>
              <w:t xml:space="preserve"> en este proceso de </w:t>
            </w:r>
            <w:r w:rsidR="0099478A" w:rsidRPr="0050002A">
              <w:rPr>
                <w:sz w:val="24"/>
                <w:szCs w:val="24"/>
              </w:rPr>
              <w:t>solicitud de propuestas</w:t>
            </w:r>
            <w:r w:rsidRPr="0050002A">
              <w:rPr>
                <w:sz w:val="24"/>
                <w:szCs w:val="24"/>
              </w:rPr>
              <w:t xml:space="preserve"> y es el destinatario de una Notificación de Intención de Adjudicación.</w:t>
            </w:r>
          </w:p>
          <w:p w14:paraId="0AB59604" w14:textId="77777777" w:rsidR="00DA2C12" w:rsidRPr="0050002A" w:rsidRDefault="00DA2C12" w:rsidP="00D57E27">
            <w:pPr>
              <w:rPr>
                <w:sz w:val="24"/>
                <w:szCs w:val="24"/>
              </w:rPr>
            </w:pPr>
            <w:r w:rsidRPr="0050002A">
              <w:rPr>
                <w:sz w:val="24"/>
                <w:szCs w:val="24"/>
              </w:rPr>
              <w:t>2. La reclamación sólo puede impugnar la decisión de adjudicación del contrato.</w:t>
            </w:r>
          </w:p>
          <w:p w14:paraId="7348BD97" w14:textId="77777777" w:rsidR="00DA2C12" w:rsidRPr="0050002A" w:rsidRDefault="00DA2C12" w:rsidP="00D57E27">
            <w:pPr>
              <w:rPr>
                <w:sz w:val="24"/>
                <w:szCs w:val="24"/>
              </w:rPr>
            </w:pPr>
            <w:r w:rsidRPr="0050002A">
              <w:rPr>
                <w:sz w:val="24"/>
                <w:szCs w:val="24"/>
              </w:rPr>
              <w:t>3. Debe presentar la queja en el plazo indicado anteriormente.</w:t>
            </w:r>
          </w:p>
          <w:p w14:paraId="489E3527" w14:textId="77777777" w:rsidR="00DA2C12" w:rsidRPr="0050002A" w:rsidRDefault="00DA2C12" w:rsidP="00D57E27">
            <w:pPr>
              <w:rPr>
                <w:sz w:val="24"/>
                <w:szCs w:val="24"/>
              </w:rPr>
            </w:pPr>
            <w:r w:rsidRPr="0050002A">
              <w:rPr>
                <w:sz w:val="24"/>
                <w:szCs w:val="24"/>
              </w:rPr>
              <w:t>4. Debe incluir, en su queja, toda la información requerida en las Regulaciones de Adquisiciones (como se describe en el Anexo III).</w:t>
            </w:r>
          </w:p>
          <w:p w14:paraId="7869F733" w14:textId="77777777" w:rsidR="00DA2C12" w:rsidRPr="0050002A" w:rsidRDefault="00DA2C12" w:rsidP="00D57E27">
            <w:pPr>
              <w:rPr>
                <w:b/>
                <w:sz w:val="24"/>
                <w:szCs w:val="24"/>
              </w:rPr>
            </w:pPr>
          </w:p>
        </w:tc>
      </w:tr>
    </w:tbl>
    <w:p w14:paraId="1151FD79" w14:textId="77777777" w:rsidR="00DA2C12" w:rsidRPr="0050002A" w:rsidRDefault="00DA2C12" w:rsidP="00DA2C12">
      <w:pPr>
        <w:rPr>
          <w:b/>
          <w:sz w:val="24"/>
          <w:szCs w:val="24"/>
        </w:rPr>
      </w:pPr>
    </w:p>
    <w:p w14:paraId="1175D5BD" w14:textId="77777777" w:rsidR="00DA2C12" w:rsidRPr="0050002A" w:rsidRDefault="00DA2C12" w:rsidP="00DA2C12">
      <w:pPr>
        <w:rPr>
          <w:sz w:val="24"/>
          <w:szCs w:val="24"/>
        </w:rPr>
      </w:pPr>
    </w:p>
    <w:p w14:paraId="709571C6" w14:textId="6E8A0709" w:rsidR="00DA2C12" w:rsidRPr="0050002A" w:rsidRDefault="00DA2C12" w:rsidP="00DA2C12">
      <w:pPr>
        <w:rPr>
          <w:b/>
          <w:sz w:val="24"/>
          <w:szCs w:val="24"/>
        </w:rPr>
      </w:pPr>
      <w:r w:rsidRPr="0050002A">
        <w:rPr>
          <w:b/>
          <w:sz w:val="24"/>
          <w:szCs w:val="24"/>
        </w:rPr>
        <w:t xml:space="preserve">6. </w:t>
      </w:r>
      <w:r w:rsidR="00540516" w:rsidRPr="0050002A">
        <w:rPr>
          <w:b/>
          <w:sz w:val="24"/>
          <w:szCs w:val="24"/>
        </w:rPr>
        <w:t>Plazo Suspensivo</w:t>
      </w:r>
    </w:p>
    <w:p w14:paraId="303AA906" w14:textId="77777777" w:rsidR="00DA2C12" w:rsidRPr="0050002A" w:rsidRDefault="00DA2C12" w:rsidP="00DA2C12">
      <w:pPr>
        <w:rPr>
          <w:b/>
          <w:sz w:val="24"/>
          <w:szCs w:val="24"/>
        </w:rPr>
      </w:pPr>
    </w:p>
    <w:tbl>
      <w:tblPr>
        <w:tblStyle w:val="TableGrid"/>
        <w:tblW w:w="0" w:type="auto"/>
        <w:tblLook w:val="04A0" w:firstRow="1" w:lastRow="0" w:firstColumn="1" w:lastColumn="0" w:noHBand="0" w:noVBand="1"/>
      </w:tblPr>
      <w:tblGrid>
        <w:gridCol w:w="8630"/>
      </w:tblGrid>
      <w:tr w:rsidR="00DA2C12" w:rsidRPr="0050002A" w14:paraId="66BB8099" w14:textId="77777777" w:rsidTr="00D57E27">
        <w:tc>
          <w:tcPr>
            <w:tcW w:w="8990" w:type="dxa"/>
          </w:tcPr>
          <w:p w14:paraId="55731AD4" w14:textId="77777777" w:rsidR="00DA2C12" w:rsidRPr="0050002A" w:rsidRDefault="00DA2C12" w:rsidP="00D57E27">
            <w:pPr>
              <w:rPr>
                <w:b/>
                <w:i/>
                <w:sz w:val="24"/>
                <w:szCs w:val="24"/>
              </w:rPr>
            </w:pPr>
            <w:r w:rsidRPr="0050002A">
              <w:rPr>
                <w:b/>
                <w:sz w:val="24"/>
                <w:szCs w:val="24"/>
              </w:rPr>
              <w:t xml:space="preserve">FECHA LÍMITE: El Plazo Suspensivo termina a medianoche el </w:t>
            </w:r>
            <w:r w:rsidRPr="0050002A">
              <w:rPr>
                <w:b/>
                <w:i/>
                <w:sz w:val="24"/>
                <w:szCs w:val="24"/>
              </w:rPr>
              <w:t>[insertar fecha y hora local]</w:t>
            </w:r>
          </w:p>
          <w:p w14:paraId="3BD91414" w14:textId="77777777" w:rsidR="00DA2C12" w:rsidRPr="0050002A" w:rsidRDefault="00DA2C12" w:rsidP="00D57E27">
            <w:pPr>
              <w:rPr>
                <w:sz w:val="24"/>
                <w:szCs w:val="24"/>
              </w:rPr>
            </w:pPr>
          </w:p>
          <w:p w14:paraId="11E40DAC" w14:textId="76C8D928" w:rsidR="00DA2C12" w:rsidRPr="0050002A" w:rsidRDefault="00DA2C12" w:rsidP="00D57E27">
            <w:pPr>
              <w:rPr>
                <w:sz w:val="24"/>
                <w:szCs w:val="24"/>
              </w:rPr>
            </w:pPr>
            <w:r w:rsidRPr="0050002A">
              <w:rPr>
                <w:sz w:val="24"/>
                <w:szCs w:val="24"/>
              </w:rPr>
              <w:t xml:space="preserve">El </w:t>
            </w:r>
            <w:r w:rsidR="00540516" w:rsidRPr="0050002A">
              <w:rPr>
                <w:sz w:val="24"/>
                <w:szCs w:val="24"/>
              </w:rPr>
              <w:t>Plazo Suspensivo</w:t>
            </w:r>
            <w:r w:rsidRPr="0050002A">
              <w:rPr>
                <w:sz w:val="24"/>
                <w:szCs w:val="24"/>
              </w:rPr>
              <w:t xml:space="preserve"> dura diez (10) </w:t>
            </w:r>
            <w:r w:rsidR="00540516" w:rsidRPr="0050002A">
              <w:rPr>
                <w:sz w:val="24"/>
                <w:szCs w:val="24"/>
              </w:rPr>
              <w:t>días hábiles</w:t>
            </w:r>
            <w:r w:rsidRPr="0050002A">
              <w:rPr>
                <w:sz w:val="24"/>
                <w:szCs w:val="24"/>
              </w:rPr>
              <w:t xml:space="preserve"> después de la fecha de transmisión de esta Notificación de Intención de Adjudicación.</w:t>
            </w:r>
          </w:p>
          <w:p w14:paraId="74ED411E" w14:textId="77777777" w:rsidR="00DA2C12" w:rsidRPr="0050002A" w:rsidRDefault="00DA2C12" w:rsidP="00D57E27">
            <w:pPr>
              <w:rPr>
                <w:sz w:val="24"/>
                <w:szCs w:val="24"/>
              </w:rPr>
            </w:pPr>
          </w:p>
          <w:p w14:paraId="4CE82099" w14:textId="123FD8C2" w:rsidR="00DA2C12" w:rsidRPr="0050002A" w:rsidRDefault="00DA2C12" w:rsidP="00D57E27">
            <w:pPr>
              <w:rPr>
                <w:sz w:val="24"/>
                <w:szCs w:val="24"/>
              </w:rPr>
            </w:pPr>
            <w:r w:rsidRPr="0050002A">
              <w:rPr>
                <w:sz w:val="24"/>
                <w:szCs w:val="24"/>
              </w:rPr>
              <w:t xml:space="preserve">El </w:t>
            </w:r>
            <w:r w:rsidR="00540516" w:rsidRPr="0050002A">
              <w:rPr>
                <w:sz w:val="24"/>
                <w:szCs w:val="24"/>
              </w:rPr>
              <w:t>Plazo Suspensivo</w:t>
            </w:r>
            <w:r w:rsidRPr="0050002A">
              <w:rPr>
                <w:sz w:val="24"/>
                <w:szCs w:val="24"/>
              </w:rPr>
              <w:t xml:space="preserve"> puede extenderse como se indica en la sección 4 anterior. La extensión puede ocurrir cuando estemos imposibilitados de ofrecer las explicaciones dentro del plazo de cinco (5) días hábiles. Si esto ocurre les notificaremos sobre la extensión.</w:t>
            </w:r>
          </w:p>
          <w:p w14:paraId="00375B70" w14:textId="77777777" w:rsidR="00DA2C12" w:rsidRPr="0050002A" w:rsidRDefault="00DA2C12" w:rsidP="00D57E27">
            <w:pPr>
              <w:rPr>
                <w:b/>
                <w:sz w:val="24"/>
                <w:szCs w:val="24"/>
              </w:rPr>
            </w:pPr>
          </w:p>
        </w:tc>
      </w:tr>
    </w:tbl>
    <w:p w14:paraId="42414E2B" w14:textId="77777777" w:rsidR="00DA2C12" w:rsidRPr="0050002A" w:rsidRDefault="00DA2C12" w:rsidP="00DA2C12">
      <w:pPr>
        <w:rPr>
          <w:b/>
        </w:rPr>
      </w:pPr>
    </w:p>
    <w:p w14:paraId="5E608EA7" w14:textId="77777777" w:rsidR="00DA2C12" w:rsidRPr="0050002A" w:rsidRDefault="00DA2C12" w:rsidP="00DA2C12"/>
    <w:p w14:paraId="394D7E00" w14:textId="77777777" w:rsidR="00DA2C12" w:rsidRPr="0050002A" w:rsidRDefault="00DA2C12" w:rsidP="00DA2C12">
      <w:pPr>
        <w:rPr>
          <w:sz w:val="24"/>
        </w:rPr>
      </w:pPr>
      <w:r w:rsidRPr="0050002A">
        <w:rPr>
          <w:sz w:val="24"/>
        </w:rPr>
        <w:t>Si tiene alguna pregunta sobre esta Notificación, no dude en ponerse en contacto con nosotros.</w:t>
      </w:r>
    </w:p>
    <w:p w14:paraId="6CE79DF7" w14:textId="77777777" w:rsidR="00DA2C12" w:rsidRPr="0050002A" w:rsidRDefault="00DA2C12" w:rsidP="00DA2C12">
      <w:pPr>
        <w:rPr>
          <w:sz w:val="24"/>
        </w:rPr>
      </w:pPr>
    </w:p>
    <w:p w14:paraId="0CA3F004" w14:textId="77777777" w:rsidR="00DA2C12" w:rsidRPr="0050002A" w:rsidRDefault="00DA2C12" w:rsidP="00DA2C12">
      <w:pPr>
        <w:rPr>
          <w:sz w:val="24"/>
        </w:rPr>
      </w:pPr>
    </w:p>
    <w:p w14:paraId="083B707F" w14:textId="77777777" w:rsidR="00DA2C12" w:rsidRPr="0050002A" w:rsidRDefault="00DA2C12" w:rsidP="00DA2C12">
      <w:pPr>
        <w:rPr>
          <w:sz w:val="24"/>
        </w:rPr>
      </w:pPr>
      <w:r w:rsidRPr="0050002A">
        <w:rPr>
          <w:sz w:val="24"/>
        </w:rPr>
        <w:t>En nombre del Comprador:</w:t>
      </w:r>
    </w:p>
    <w:p w14:paraId="6B575D99" w14:textId="77777777" w:rsidR="00DA2C12" w:rsidRPr="0050002A" w:rsidRDefault="00DA2C12" w:rsidP="00DA2C12">
      <w:pPr>
        <w:rPr>
          <w:sz w:val="24"/>
        </w:rPr>
      </w:pPr>
    </w:p>
    <w:p w14:paraId="11AEAFE5" w14:textId="77777777" w:rsidR="00DA2C12" w:rsidRPr="0050002A" w:rsidRDefault="00DA2C12" w:rsidP="00DA2C12">
      <w:pPr>
        <w:rPr>
          <w:sz w:val="24"/>
        </w:rPr>
      </w:pPr>
    </w:p>
    <w:p w14:paraId="759E9AA9" w14:textId="77777777" w:rsidR="00DA2C12" w:rsidRPr="0050002A" w:rsidRDefault="00DA2C12" w:rsidP="00DA2C12">
      <w:pPr>
        <w:rPr>
          <w:sz w:val="24"/>
        </w:rPr>
      </w:pPr>
      <w:r w:rsidRPr="0050002A">
        <w:rPr>
          <w:sz w:val="24"/>
        </w:rPr>
        <w:t>Firma: ______________________________________________</w:t>
      </w:r>
    </w:p>
    <w:p w14:paraId="60A0479E" w14:textId="77777777" w:rsidR="00DA2C12" w:rsidRPr="0050002A" w:rsidRDefault="00DA2C12" w:rsidP="00DA2C12">
      <w:pPr>
        <w:rPr>
          <w:sz w:val="24"/>
        </w:rPr>
      </w:pPr>
    </w:p>
    <w:p w14:paraId="7FE86CE9" w14:textId="77777777" w:rsidR="00DA2C12" w:rsidRPr="0050002A" w:rsidRDefault="00DA2C12" w:rsidP="00DA2C12">
      <w:pPr>
        <w:rPr>
          <w:sz w:val="24"/>
        </w:rPr>
      </w:pPr>
      <w:r w:rsidRPr="0050002A">
        <w:rPr>
          <w:sz w:val="24"/>
        </w:rPr>
        <w:t>Nombre:</w:t>
      </w:r>
      <w:r w:rsidRPr="0050002A">
        <w:rPr>
          <w:sz w:val="24"/>
        </w:rPr>
        <w:tab/>
        <w:t>________________________________________</w:t>
      </w:r>
    </w:p>
    <w:p w14:paraId="12A711CC" w14:textId="77777777" w:rsidR="00DA2C12" w:rsidRPr="0050002A" w:rsidRDefault="00DA2C12" w:rsidP="00DA2C12">
      <w:pPr>
        <w:rPr>
          <w:sz w:val="24"/>
        </w:rPr>
      </w:pPr>
    </w:p>
    <w:p w14:paraId="2E6268FF" w14:textId="77777777" w:rsidR="00DA2C12" w:rsidRPr="0050002A" w:rsidRDefault="00DA2C12" w:rsidP="00DA2C12">
      <w:pPr>
        <w:rPr>
          <w:sz w:val="24"/>
        </w:rPr>
      </w:pPr>
      <w:r w:rsidRPr="0050002A">
        <w:rPr>
          <w:sz w:val="24"/>
        </w:rPr>
        <w:t>Título / cargo: ________________________________________</w:t>
      </w:r>
    </w:p>
    <w:p w14:paraId="1062C6B9" w14:textId="77777777" w:rsidR="00DA2C12" w:rsidRPr="0050002A" w:rsidRDefault="00DA2C12" w:rsidP="00DA2C12">
      <w:pPr>
        <w:rPr>
          <w:sz w:val="24"/>
        </w:rPr>
      </w:pPr>
    </w:p>
    <w:p w14:paraId="386E50A5" w14:textId="77777777" w:rsidR="00DA2C12" w:rsidRPr="0050002A" w:rsidRDefault="00DA2C12" w:rsidP="00DA2C12">
      <w:pPr>
        <w:rPr>
          <w:sz w:val="24"/>
        </w:rPr>
      </w:pPr>
      <w:r w:rsidRPr="0050002A">
        <w:rPr>
          <w:sz w:val="24"/>
        </w:rPr>
        <w:t>Teléfono: ____________________________________________</w:t>
      </w:r>
    </w:p>
    <w:p w14:paraId="7B188E93" w14:textId="77777777" w:rsidR="00DA2C12" w:rsidRPr="0050002A" w:rsidRDefault="00DA2C12" w:rsidP="00DA2C12"/>
    <w:p w14:paraId="38247931" w14:textId="782285ED" w:rsidR="00DA2C12" w:rsidRPr="0050002A" w:rsidRDefault="00DA2C12" w:rsidP="00DA2C12">
      <w:pPr>
        <w:suppressAutoHyphens w:val="0"/>
        <w:spacing w:after="0"/>
        <w:jc w:val="left"/>
        <w:rPr>
          <w:rFonts w:ascii="Times New Roman Bold" w:hAnsi="Times New Roman Bold"/>
          <w:b/>
          <w:smallCaps/>
          <w:sz w:val="36"/>
        </w:rPr>
      </w:pPr>
      <w:r w:rsidRPr="0050002A">
        <w:rPr>
          <w:sz w:val="24"/>
        </w:rPr>
        <w:t>Email:</w:t>
      </w:r>
      <w:r w:rsidRPr="0050002A">
        <w:rPr>
          <w:sz w:val="24"/>
        </w:rPr>
        <w:tab/>
        <w:t>______________________________________________</w:t>
      </w:r>
    </w:p>
    <w:p w14:paraId="00BD399E" w14:textId="77777777" w:rsidR="00540516" w:rsidRPr="0050002A" w:rsidRDefault="00540516">
      <w:pPr>
        <w:suppressAutoHyphens w:val="0"/>
        <w:spacing w:after="0"/>
        <w:jc w:val="left"/>
        <w:rPr>
          <w:rFonts w:ascii="Times New Roman Bold" w:hAnsi="Times New Roman Bold"/>
          <w:b/>
          <w:smallCaps/>
          <w:sz w:val="32"/>
        </w:rPr>
      </w:pPr>
      <w:r w:rsidRPr="0050002A">
        <w:br w:type="page"/>
      </w:r>
    </w:p>
    <w:p w14:paraId="2CAAEE95" w14:textId="77777777" w:rsidR="007222D2" w:rsidRPr="0050002A" w:rsidRDefault="007222D2" w:rsidP="0040015F">
      <w:pPr>
        <w:pStyle w:val="secX1"/>
        <w:numPr>
          <w:ilvl w:val="0"/>
          <w:numId w:val="0"/>
        </w:numPr>
      </w:pPr>
      <w:bookmarkStart w:id="1162" w:name="_Toc494182759"/>
      <w:bookmarkStart w:id="1163" w:name="_Toc91068313"/>
      <w:bookmarkStart w:id="1164" w:name="_Toc136426936"/>
      <w:r w:rsidRPr="0050002A">
        <w:t>Formulario de Divulgación de la Propiedad Efectiva</w:t>
      </w:r>
      <w:bookmarkEnd w:id="1162"/>
      <w:bookmarkEnd w:id="1163"/>
      <w:bookmarkEnd w:id="1164"/>
    </w:p>
    <w:p w14:paraId="348F8CE4" w14:textId="77777777" w:rsidR="007222D2" w:rsidRPr="0050002A" w:rsidRDefault="007222D2" w:rsidP="007222D2">
      <w:pPr>
        <w:tabs>
          <w:tab w:val="right" w:pos="9000"/>
        </w:tabs>
        <w:rPr>
          <w:b/>
          <w:sz w:val="24"/>
          <w:szCs w:val="24"/>
        </w:rPr>
      </w:pPr>
      <w:r w:rsidRPr="0050002A">
        <w:rPr>
          <w:noProof/>
          <w:sz w:val="24"/>
          <w:szCs w:val="24"/>
          <w:lang w:eastAsia="en-US" w:bidi="ar-SA"/>
        </w:rPr>
        <mc:AlternateContent>
          <mc:Choice Requires="wps">
            <w:drawing>
              <wp:anchor distT="0" distB="0" distL="114300" distR="114300" simplePos="0" relativeHeight="251661824" behindDoc="0" locked="0" layoutInCell="1" allowOverlap="1" wp14:anchorId="115115D6" wp14:editId="60F443D3">
                <wp:simplePos x="0" y="0"/>
                <wp:positionH relativeFrom="column">
                  <wp:posOffset>-76200</wp:posOffset>
                </wp:positionH>
                <wp:positionV relativeFrom="paragraph">
                  <wp:posOffset>26670</wp:posOffset>
                </wp:positionV>
                <wp:extent cx="5749290" cy="3088640"/>
                <wp:effectExtent l="0" t="0" r="16510" b="35560"/>
                <wp:wrapTopAndBottom/>
                <wp:docPr id="3" name="Text Box 3"/>
                <wp:cNvGraphicFramePr/>
                <a:graphic xmlns:a="http://schemas.openxmlformats.org/drawingml/2006/main">
                  <a:graphicData uri="http://schemas.microsoft.com/office/word/2010/wordprocessingShape">
                    <wps:wsp>
                      <wps:cNvSpPr txBox="1"/>
                      <wps:spPr>
                        <a:xfrm>
                          <a:off x="0" y="0"/>
                          <a:ext cx="5749290" cy="3088640"/>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0C6A4058" w14:textId="6DAA1022" w:rsidR="000B5818" w:rsidRPr="00C8443B" w:rsidRDefault="000B5818">
                            <w:pPr>
                              <w:rPr>
                                <w:i/>
                                <w:iCs/>
                              </w:rPr>
                            </w:pPr>
                            <w:r w:rsidRPr="00C8443B">
                              <w:rPr>
                                <w:i/>
                                <w:iCs/>
                              </w:rPr>
                              <w:t xml:space="preserve">INSTRUCCIONES A LOS </w:t>
                            </w:r>
                            <w:r w:rsidR="00F17AD6">
                              <w:rPr>
                                <w:i/>
                                <w:iCs/>
                              </w:rPr>
                              <w:t>PROPONENTE</w:t>
                            </w:r>
                            <w:r w:rsidRPr="00C8443B">
                              <w:rPr>
                                <w:i/>
                                <w:iCs/>
                              </w:rPr>
                              <w:t>S: SUPRIMIR ESTA CASILLA UNA VEZ QUE SE HA COMPLETADO EL FORMULARIO</w:t>
                            </w:r>
                          </w:p>
                          <w:p w14:paraId="633335BA" w14:textId="77777777" w:rsidR="000B5818" w:rsidRPr="00C8443B" w:rsidRDefault="000B5818">
                            <w:pPr>
                              <w:rPr>
                                <w:i/>
                                <w:iCs/>
                              </w:rPr>
                            </w:pPr>
                          </w:p>
                          <w:p w14:paraId="3EA0FE88" w14:textId="52156ADA" w:rsidR="000B5818" w:rsidRPr="00C8443B" w:rsidRDefault="000B5818" w:rsidP="0040015F">
                            <w:pPr>
                              <w:rPr>
                                <w:i/>
                                <w:iCs/>
                              </w:rPr>
                            </w:pPr>
                            <w:r w:rsidRPr="00C8443B">
                              <w:rPr>
                                <w:i/>
                                <w:iCs/>
                              </w:rPr>
                              <w:t>Este Formulario de Divulgaci</w:t>
                            </w:r>
                            <w:r w:rsidRPr="00C8443B">
                              <w:rPr>
                                <w:rFonts w:hint="eastAsia"/>
                                <w:i/>
                                <w:iCs/>
                              </w:rPr>
                              <w:t>ó</w:t>
                            </w:r>
                            <w:r w:rsidRPr="00C8443B">
                              <w:rPr>
                                <w:i/>
                                <w:iCs/>
                              </w:rPr>
                              <w:t>n de la Propiedad Efectiva ("Formulario") debe ser completado por el Proponente seleccionado. En caso de una APCA, el Proponente debe enviar un Formulario por separado para cada miembro. La informaci</w:t>
                            </w:r>
                            <w:r w:rsidRPr="00C8443B">
                              <w:rPr>
                                <w:rFonts w:hint="eastAsia"/>
                                <w:i/>
                                <w:iCs/>
                              </w:rPr>
                              <w:t>ó</w:t>
                            </w:r>
                            <w:r w:rsidRPr="00C8443B">
                              <w:rPr>
                                <w:i/>
                                <w:iCs/>
                              </w:rPr>
                              <w:t>n de titularidad real que se presentar</w:t>
                            </w:r>
                            <w:r w:rsidRPr="00C8443B">
                              <w:rPr>
                                <w:rFonts w:hint="eastAsia"/>
                                <w:i/>
                                <w:iCs/>
                              </w:rPr>
                              <w:t>á</w:t>
                            </w:r>
                            <w:r w:rsidRPr="00C8443B">
                              <w:rPr>
                                <w:i/>
                                <w:iCs/>
                              </w:rPr>
                              <w:t xml:space="preserve"> en este Formulario deber</w:t>
                            </w:r>
                            <w:r w:rsidRPr="00C8443B">
                              <w:rPr>
                                <w:rFonts w:hint="eastAsia"/>
                                <w:i/>
                                <w:iCs/>
                              </w:rPr>
                              <w:t>á</w:t>
                            </w:r>
                            <w:r w:rsidRPr="00C8443B">
                              <w:rPr>
                                <w:i/>
                                <w:iCs/>
                              </w:rPr>
                              <w:t xml:space="preserve"> ser la vigente a la fecha de su presentaci</w:t>
                            </w:r>
                            <w:r w:rsidRPr="00C8443B">
                              <w:rPr>
                                <w:rFonts w:hint="eastAsia"/>
                                <w:i/>
                                <w:iCs/>
                              </w:rPr>
                              <w:t>ó</w:t>
                            </w:r>
                            <w:r w:rsidRPr="00C8443B">
                              <w:rPr>
                                <w:i/>
                                <w:iCs/>
                              </w:rPr>
                              <w:t>n.</w:t>
                            </w:r>
                          </w:p>
                          <w:p w14:paraId="415178B4" w14:textId="183BE9D8" w:rsidR="000B5818" w:rsidRPr="00C8443B" w:rsidRDefault="000B5818">
                            <w:pPr>
                              <w:rPr>
                                <w:rFonts w:ascii="Arial" w:hAnsi="Arial" w:cs="Arial"/>
                                <w:i/>
                                <w:iCs/>
                                <w:color w:val="212121"/>
                                <w:shd w:val="clear" w:color="auto" w:fill="FFFFFF"/>
                              </w:rPr>
                            </w:pPr>
                            <w:r w:rsidRPr="00C8443B">
                              <w:rPr>
                                <w:i/>
                                <w:iCs/>
                              </w:rPr>
                              <w:br/>
                              <w:t xml:space="preserve">Para los propósitos de este Formulario, un Propietario Efectivo de un Proponente es cualquier persona natural que en última instancia posee o controla al Proponente al cumplir una o más de las siguientes condiciones: </w:t>
                            </w:r>
                          </w:p>
                          <w:p w14:paraId="6D906E4D" w14:textId="77777777" w:rsidR="000B5818" w:rsidRPr="00C8443B" w:rsidRDefault="000B5818">
                            <w:pPr>
                              <w:rPr>
                                <w:rFonts w:ascii="Arial" w:hAnsi="Arial" w:cs="Arial"/>
                                <w:i/>
                                <w:iCs/>
                                <w:color w:val="212121"/>
                                <w:shd w:val="clear" w:color="auto" w:fill="FFFFFF"/>
                              </w:rPr>
                            </w:pPr>
                          </w:p>
                          <w:p w14:paraId="58E462CD" w14:textId="77777777" w:rsidR="000B5818" w:rsidRPr="00C8443B" w:rsidRDefault="000B5818">
                            <w:pPr>
                              <w:rPr>
                                <w:i/>
                                <w:iCs/>
                              </w:rPr>
                            </w:pPr>
                            <w:r w:rsidRPr="00C8443B">
                              <w:rPr>
                                <w:i/>
                                <w:iCs/>
                              </w:rPr>
                              <w:t xml:space="preserve">• poseer directa o indirectamente el 25% o más de las acciones </w:t>
                            </w:r>
                          </w:p>
                          <w:p w14:paraId="4CAF42CA" w14:textId="77777777" w:rsidR="000B5818" w:rsidRPr="00C8443B" w:rsidRDefault="000B5818">
                            <w:pPr>
                              <w:rPr>
                                <w:i/>
                                <w:iCs/>
                              </w:rPr>
                            </w:pPr>
                            <w:r w:rsidRPr="00C8443B">
                              <w:rPr>
                                <w:i/>
                                <w:iCs/>
                              </w:rPr>
                              <w:t xml:space="preserve">• poseer directa o indirectamente el 25% o más de los derechos de voto </w:t>
                            </w:r>
                          </w:p>
                          <w:p w14:paraId="7AA223EF" w14:textId="4D86C4A8" w:rsidR="000B5818" w:rsidRPr="00C8443B" w:rsidRDefault="000B5818">
                            <w:pPr>
                              <w:rPr>
                                <w:i/>
                                <w:iCs/>
                              </w:rPr>
                            </w:pPr>
                            <w:r w:rsidRPr="00C8443B">
                              <w:rPr>
                                <w:i/>
                                <w:iCs/>
                              </w:rPr>
                              <w:t>• tener directa o indirectamente el derecho de nombrar a la mayoría del consejo de administración u órgano de gobierno equivalente del Proponente</w:t>
                            </w:r>
                          </w:p>
                          <w:p w14:paraId="39497EE3" w14:textId="77777777" w:rsidR="000B5818" w:rsidRPr="00C8443B" w:rsidRDefault="000B5818">
                            <w:pPr>
                              <w:rPr>
                                <w:i/>
                                <w:i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115115D6" id="_x0000_t202" coordsize="21600,21600" o:spt="202" path="m,l,21600r21600,l21600,xe">
                <v:stroke joinstyle="miter"/>
                <v:path gradientshapeok="t" o:connecttype="rect"/>
              </v:shapetype>
              <v:shape id="Text Box 3" o:spid="_x0000_s1027" type="#_x0000_t202" style="position:absolute;left:0;text-align:left;margin-left:-6pt;margin-top:2.1pt;width:452.7pt;height:243.2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" fillcolor="white [3201]" strokecolor="black [3213]" strokeweight="2pt">
                <v:textbox>
                  <w:txbxContent>
                    <w:p w14:paraId="0C6A4058" w14:textId="6DAA1022" w:rsidR="000B5818" w:rsidRPr="00C8443B" w:rsidRDefault="000B5818">
                      <w:pPr>
                        <w:rPr>
                          <w:i/>
                          <w:iCs/>
                        </w:rPr>
                      </w:pPr>
                      <w:r w:rsidRPr="00C8443B">
                        <w:rPr>
                          <w:i/>
                          <w:iCs/>
                        </w:rPr>
                        <w:t xml:space="preserve">INSTRUCCIONES A LOS </w:t>
                      </w:r>
                      <w:r w:rsidR="00F17AD6">
                        <w:rPr>
                          <w:i/>
                          <w:iCs/>
                        </w:rPr>
                        <w:t>PROPONENTE</w:t>
                      </w:r>
                      <w:r w:rsidRPr="00C8443B">
                        <w:rPr>
                          <w:i/>
                          <w:iCs/>
                        </w:rPr>
                        <w:t>S: SUPRIMIR ESTA CASILLA UNA VEZ QUE SE HA COMPLETADO EL FORMULARIO</w:t>
                      </w:r>
                    </w:p>
                    <w:p w14:paraId="633335BA" w14:textId="77777777" w:rsidR="000B5818" w:rsidRPr="00C8443B" w:rsidRDefault="000B5818">
                      <w:pPr>
                        <w:rPr>
                          <w:i/>
                          <w:iCs/>
                        </w:rPr>
                      </w:pPr>
                    </w:p>
                    <w:p w14:paraId="3EA0FE88" w14:textId="52156ADA" w:rsidR="000B5818" w:rsidRPr="00C8443B" w:rsidRDefault="000B5818" w:rsidP="0040015F">
                      <w:pPr>
                        <w:rPr>
                          <w:i/>
                          <w:iCs/>
                        </w:rPr>
                      </w:pPr>
                      <w:r w:rsidRPr="00C8443B">
                        <w:rPr>
                          <w:i/>
                          <w:iCs/>
                        </w:rPr>
                        <w:t>Este Formulario de Divulgaci</w:t>
                      </w:r>
                      <w:r w:rsidRPr="00C8443B">
                        <w:rPr>
                          <w:rFonts w:hint="eastAsia"/>
                          <w:i/>
                          <w:iCs/>
                        </w:rPr>
                        <w:t>ó</w:t>
                      </w:r>
                      <w:r w:rsidRPr="00C8443B">
                        <w:rPr>
                          <w:i/>
                          <w:iCs/>
                        </w:rPr>
                        <w:t>n de la Propiedad Efectiva ("Formulario") debe ser completado por el Proponente seleccionado. En caso de una APCA, el Proponente debe enviar un Formulario por separado para cada miembro. La informaci</w:t>
                      </w:r>
                      <w:r w:rsidRPr="00C8443B">
                        <w:rPr>
                          <w:rFonts w:hint="eastAsia"/>
                          <w:i/>
                          <w:iCs/>
                        </w:rPr>
                        <w:t>ó</w:t>
                      </w:r>
                      <w:r w:rsidRPr="00C8443B">
                        <w:rPr>
                          <w:i/>
                          <w:iCs/>
                        </w:rPr>
                        <w:t>n de titularidad real que se presentar</w:t>
                      </w:r>
                      <w:r w:rsidRPr="00C8443B">
                        <w:rPr>
                          <w:rFonts w:hint="eastAsia"/>
                          <w:i/>
                          <w:iCs/>
                        </w:rPr>
                        <w:t>á</w:t>
                      </w:r>
                      <w:r w:rsidRPr="00C8443B">
                        <w:rPr>
                          <w:i/>
                          <w:iCs/>
                        </w:rPr>
                        <w:t xml:space="preserve"> en este Formulario deber</w:t>
                      </w:r>
                      <w:r w:rsidRPr="00C8443B">
                        <w:rPr>
                          <w:rFonts w:hint="eastAsia"/>
                          <w:i/>
                          <w:iCs/>
                        </w:rPr>
                        <w:t>á</w:t>
                      </w:r>
                      <w:r w:rsidRPr="00C8443B">
                        <w:rPr>
                          <w:i/>
                          <w:iCs/>
                        </w:rPr>
                        <w:t xml:space="preserve"> ser la vigente a la fecha de su presentaci</w:t>
                      </w:r>
                      <w:r w:rsidRPr="00C8443B">
                        <w:rPr>
                          <w:rFonts w:hint="eastAsia"/>
                          <w:i/>
                          <w:iCs/>
                        </w:rPr>
                        <w:t>ó</w:t>
                      </w:r>
                      <w:r w:rsidRPr="00C8443B">
                        <w:rPr>
                          <w:i/>
                          <w:iCs/>
                        </w:rPr>
                        <w:t>n.</w:t>
                      </w:r>
                    </w:p>
                    <w:p w14:paraId="415178B4" w14:textId="183BE9D8" w:rsidR="000B5818" w:rsidRPr="00C8443B" w:rsidRDefault="000B5818">
                      <w:pPr>
                        <w:rPr>
                          <w:rFonts w:ascii="Arial" w:hAnsi="Arial" w:cs="Arial"/>
                          <w:i/>
                          <w:iCs/>
                          <w:color w:val="212121"/>
                          <w:shd w:val="clear" w:color="auto" w:fill="FFFFFF"/>
                        </w:rPr>
                      </w:pPr>
                      <w:r w:rsidRPr="00C8443B">
                        <w:rPr>
                          <w:i/>
                          <w:iCs/>
                        </w:rPr>
                        <w:br/>
                        <w:t xml:space="preserve">Para los propósitos de este Formulario, un Propietario Efectivo de un Proponente es cualquier persona natural que en última instancia posee o controla al Proponente al cumplir una o más de las siguientes condiciones: </w:t>
                      </w:r>
                    </w:p>
                    <w:p w14:paraId="6D906E4D" w14:textId="77777777" w:rsidR="000B5818" w:rsidRPr="00C8443B" w:rsidRDefault="000B5818">
                      <w:pPr>
                        <w:rPr>
                          <w:rFonts w:ascii="Arial" w:hAnsi="Arial" w:cs="Arial"/>
                          <w:i/>
                          <w:iCs/>
                          <w:color w:val="212121"/>
                          <w:shd w:val="clear" w:color="auto" w:fill="FFFFFF"/>
                        </w:rPr>
                      </w:pPr>
                    </w:p>
                    <w:p w14:paraId="58E462CD" w14:textId="77777777" w:rsidR="000B5818" w:rsidRPr="00C8443B" w:rsidRDefault="000B5818">
                      <w:pPr>
                        <w:rPr>
                          <w:i/>
                          <w:iCs/>
                        </w:rPr>
                      </w:pPr>
                      <w:r w:rsidRPr="00C8443B">
                        <w:rPr>
                          <w:i/>
                          <w:iCs/>
                        </w:rPr>
                        <w:t xml:space="preserve">• poseer directa o indirectamente el 25% o más de las acciones </w:t>
                      </w:r>
                    </w:p>
                    <w:p w14:paraId="4CAF42CA" w14:textId="77777777" w:rsidR="000B5818" w:rsidRPr="00C8443B" w:rsidRDefault="000B5818">
                      <w:pPr>
                        <w:rPr>
                          <w:i/>
                          <w:iCs/>
                        </w:rPr>
                      </w:pPr>
                      <w:r w:rsidRPr="00C8443B">
                        <w:rPr>
                          <w:i/>
                          <w:iCs/>
                        </w:rPr>
                        <w:t xml:space="preserve">• poseer directa o indirectamente el 25% o más de los derechos de voto </w:t>
                      </w:r>
                    </w:p>
                    <w:p w14:paraId="7AA223EF" w14:textId="4D86C4A8" w:rsidR="000B5818" w:rsidRPr="00C8443B" w:rsidRDefault="000B5818">
                      <w:pPr>
                        <w:rPr>
                          <w:i/>
                          <w:iCs/>
                        </w:rPr>
                      </w:pPr>
                      <w:r w:rsidRPr="00C8443B">
                        <w:rPr>
                          <w:i/>
                          <w:iCs/>
                        </w:rPr>
                        <w:t>• tener directa o indirectamente el derecho de nombrar a la mayoría del consejo de administración u órgano de gobierno equivalente del Proponente</w:t>
                      </w:r>
                    </w:p>
                    <w:p w14:paraId="39497EE3" w14:textId="77777777" w:rsidR="000B5818" w:rsidRPr="00C8443B" w:rsidRDefault="000B5818">
                      <w:pPr>
                        <w:rPr>
                          <w:i/>
                          <w:iCs/>
                        </w:rPr>
                      </w:pPr>
                    </w:p>
                  </w:txbxContent>
                </v:textbox>
                <w10:wrap type="topAndBottom"/>
              </v:shape>
            </w:pict>
          </mc:Fallback>
        </mc:AlternateContent>
      </w:r>
    </w:p>
    <w:p w14:paraId="021CDA9A" w14:textId="161F4364" w:rsidR="007222D2" w:rsidRPr="0050002A" w:rsidRDefault="007222D2" w:rsidP="007222D2">
      <w:pPr>
        <w:tabs>
          <w:tab w:val="right" w:pos="9000"/>
        </w:tabs>
        <w:rPr>
          <w:i/>
          <w:sz w:val="24"/>
          <w:szCs w:val="24"/>
        </w:rPr>
      </w:pPr>
      <w:r w:rsidRPr="0050002A">
        <w:rPr>
          <w:b/>
          <w:sz w:val="24"/>
          <w:szCs w:val="24"/>
        </w:rPr>
        <w:t xml:space="preserve">No. </w:t>
      </w:r>
      <w:r w:rsidR="009C7887" w:rsidRPr="0050002A">
        <w:rPr>
          <w:b/>
          <w:sz w:val="24"/>
          <w:szCs w:val="24"/>
        </w:rPr>
        <w:t>SDP</w:t>
      </w:r>
      <w:r w:rsidRPr="0050002A">
        <w:rPr>
          <w:b/>
          <w:sz w:val="24"/>
          <w:szCs w:val="24"/>
        </w:rPr>
        <w:t>:</w:t>
      </w:r>
      <w:r w:rsidRPr="0050002A">
        <w:rPr>
          <w:sz w:val="24"/>
          <w:szCs w:val="24"/>
        </w:rPr>
        <w:t xml:space="preserve"> </w:t>
      </w:r>
      <w:r w:rsidRPr="0050002A">
        <w:rPr>
          <w:i/>
          <w:sz w:val="24"/>
          <w:szCs w:val="24"/>
        </w:rPr>
        <w:t xml:space="preserve">[ingrese el número de la Solicitud de </w:t>
      </w:r>
      <w:r w:rsidR="00BE1DCB" w:rsidRPr="0050002A">
        <w:rPr>
          <w:i/>
          <w:sz w:val="24"/>
          <w:szCs w:val="24"/>
        </w:rPr>
        <w:t>Propuesta</w:t>
      </w:r>
      <w:r w:rsidRPr="0050002A">
        <w:rPr>
          <w:i/>
          <w:sz w:val="24"/>
          <w:szCs w:val="24"/>
        </w:rPr>
        <w:t>s]</w:t>
      </w:r>
    </w:p>
    <w:p w14:paraId="27FAFC45" w14:textId="6C4C3D57" w:rsidR="007222D2" w:rsidRPr="0050002A" w:rsidRDefault="007222D2" w:rsidP="007222D2">
      <w:pPr>
        <w:rPr>
          <w:i/>
          <w:sz w:val="24"/>
          <w:szCs w:val="24"/>
        </w:rPr>
      </w:pPr>
      <w:r w:rsidRPr="0050002A">
        <w:rPr>
          <w:b/>
          <w:sz w:val="24"/>
          <w:szCs w:val="24"/>
        </w:rPr>
        <w:t xml:space="preserve">Solicitud de </w:t>
      </w:r>
      <w:r w:rsidR="00BE1DCB" w:rsidRPr="0050002A">
        <w:rPr>
          <w:b/>
          <w:sz w:val="24"/>
          <w:szCs w:val="24"/>
        </w:rPr>
        <w:t>Propuesta</w:t>
      </w:r>
      <w:r w:rsidRPr="0050002A">
        <w:rPr>
          <w:sz w:val="24"/>
          <w:szCs w:val="24"/>
        </w:rPr>
        <w:t xml:space="preserve">: </w:t>
      </w:r>
      <w:r w:rsidRPr="0050002A">
        <w:rPr>
          <w:i/>
          <w:sz w:val="24"/>
          <w:szCs w:val="24"/>
        </w:rPr>
        <w:t>[ingrese la identificación]</w:t>
      </w:r>
    </w:p>
    <w:p w14:paraId="62ACB0FE" w14:textId="77777777" w:rsidR="007222D2" w:rsidRPr="0050002A" w:rsidRDefault="007222D2" w:rsidP="007222D2">
      <w:pPr>
        <w:tabs>
          <w:tab w:val="right" w:pos="9000"/>
        </w:tabs>
        <w:rPr>
          <w:sz w:val="24"/>
          <w:szCs w:val="24"/>
        </w:rPr>
      </w:pPr>
    </w:p>
    <w:p w14:paraId="160EED86" w14:textId="77777777" w:rsidR="007222D2" w:rsidRPr="0050002A" w:rsidRDefault="007222D2" w:rsidP="007222D2">
      <w:pPr>
        <w:rPr>
          <w:b/>
          <w:sz w:val="24"/>
          <w:szCs w:val="24"/>
        </w:rPr>
      </w:pPr>
      <w:r w:rsidRPr="0050002A">
        <w:rPr>
          <w:sz w:val="24"/>
          <w:szCs w:val="24"/>
        </w:rPr>
        <w:t xml:space="preserve">A: </w:t>
      </w:r>
      <w:r w:rsidRPr="0050002A">
        <w:rPr>
          <w:b/>
          <w:sz w:val="24"/>
          <w:szCs w:val="24"/>
        </w:rPr>
        <w:t>[</w:t>
      </w:r>
      <w:r w:rsidRPr="0050002A">
        <w:rPr>
          <w:b/>
          <w:i/>
          <w:sz w:val="24"/>
          <w:szCs w:val="24"/>
        </w:rPr>
        <w:t>ingrese el nombre completo del Contratante</w:t>
      </w:r>
      <w:r w:rsidRPr="0050002A">
        <w:rPr>
          <w:b/>
          <w:sz w:val="24"/>
          <w:szCs w:val="24"/>
        </w:rPr>
        <w:t>]</w:t>
      </w:r>
    </w:p>
    <w:p w14:paraId="55BADAB6" w14:textId="77777777" w:rsidR="007222D2" w:rsidRPr="0050002A" w:rsidRDefault="007222D2" w:rsidP="007222D2">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212121"/>
          <w:sz w:val="24"/>
          <w:szCs w:val="24"/>
        </w:rPr>
      </w:pPr>
    </w:p>
    <w:p w14:paraId="7C655852" w14:textId="77777777" w:rsidR="007222D2" w:rsidRPr="0050002A" w:rsidRDefault="007222D2" w:rsidP="007222D2">
      <w:pPr>
        <w:tabs>
          <w:tab w:val="right" w:pos="9000"/>
        </w:tabs>
        <w:rPr>
          <w:i/>
          <w:sz w:val="24"/>
          <w:szCs w:val="24"/>
        </w:rPr>
      </w:pPr>
      <w:r w:rsidRPr="0050002A">
        <w:rPr>
          <w:i/>
          <w:sz w:val="24"/>
          <w:szCs w:val="24"/>
        </w:rPr>
        <w:t>En respuesta a su solicitud en la Carta de Aceptación fechada [inserte la fecha de la Carta de Aceptación] para proporcionar información adicional sobre la titularidad real: [seleccione una opción según corresponda y elimine las opciones que no son aplicables:]</w:t>
      </w:r>
    </w:p>
    <w:p w14:paraId="56FA4AAF" w14:textId="77777777" w:rsidR="007222D2" w:rsidRPr="0050002A" w:rsidRDefault="007222D2" w:rsidP="007222D2">
      <w:pPr>
        <w:tabs>
          <w:tab w:val="right" w:pos="9000"/>
        </w:tabs>
        <w:rPr>
          <w:i/>
          <w:sz w:val="24"/>
          <w:szCs w:val="24"/>
        </w:rPr>
      </w:pPr>
    </w:p>
    <w:p w14:paraId="5B0FF004" w14:textId="77777777" w:rsidR="007222D2" w:rsidRPr="0050002A" w:rsidRDefault="007222D2" w:rsidP="007222D2">
      <w:pPr>
        <w:tabs>
          <w:tab w:val="right" w:pos="9000"/>
        </w:tabs>
        <w:rPr>
          <w:sz w:val="24"/>
          <w:szCs w:val="24"/>
        </w:rPr>
      </w:pPr>
      <w:r w:rsidRPr="0050002A">
        <w:rPr>
          <w:sz w:val="24"/>
          <w:szCs w:val="24"/>
        </w:rPr>
        <w:t>(i) por la presente proporcionamos la siguiente información sobre la Propiedad Efectiva</w:t>
      </w:r>
    </w:p>
    <w:p w14:paraId="0D77BE7F" w14:textId="77777777" w:rsidR="007222D2" w:rsidRPr="0050002A" w:rsidRDefault="007222D2" w:rsidP="007222D2">
      <w:pPr>
        <w:rPr>
          <w:sz w:val="24"/>
          <w:szCs w:val="24"/>
        </w:rPr>
      </w:pPr>
    </w:p>
    <w:p w14:paraId="45D3B6F9" w14:textId="77777777" w:rsidR="007222D2" w:rsidRPr="0050002A" w:rsidRDefault="007222D2" w:rsidP="007222D2">
      <w:pPr>
        <w:rPr>
          <w:b/>
          <w:sz w:val="24"/>
          <w:szCs w:val="24"/>
        </w:rPr>
      </w:pPr>
      <w:r w:rsidRPr="0050002A">
        <w:rPr>
          <w:b/>
          <w:sz w:val="24"/>
          <w:szCs w:val="24"/>
        </w:rPr>
        <w:t xml:space="preserve">Detalles de la Propiedad Efectiva </w:t>
      </w:r>
    </w:p>
    <w:p w14:paraId="661F4812" w14:textId="77777777" w:rsidR="007222D2" w:rsidRPr="0050002A" w:rsidRDefault="007222D2" w:rsidP="007222D2">
      <w:pPr>
        <w:rPr>
          <w:b/>
          <w:sz w:val="24"/>
          <w:szCs w:val="24"/>
        </w:rPr>
      </w:pPr>
    </w:p>
    <w:tbl>
      <w:tblPr>
        <w:tblW w:w="9004"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51"/>
        <w:gridCol w:w="2377"/>
        <w:gridCol w:w="1973"/>
        <w:gridCol w:w="2403"/>
      </w:tblGrid>
      <w:tr w:rsidR="007222D2" w:rsidRPr="0050002A" w14:paraId="235A2520" w14:textId="77777777" w:rsidTr="00905D2A">
        <w:trPr>
          <w:trHeight w:val="415"/>
          <w:tblHeader/>
        </w:trPr>
        <w:tc>
          <w:tcPr>
            <w:tcW w:w="2251" w:type="dxa"/>
            <w:shd w:val="clear" w:color="auto" w:fill="auto"/>
            <w:vAlign w:val="center"/>
          </w:tcPr>
          <w:p w14:paraId="591CBDAB" w14:textId="77777777" w:rsidR="007222D2" w:rsidRPr="0050002A" w:rsidRDefault="007222D2" w:rsidP="00905D2A">
            <w:pPr>
              <w:pStyle w:val="BodyText"/>
              <w:spacing w:before="40" w:after="160"/>
              <w:jc w:val="center"/>
              <w:rPr>
                <w:sz w:val="24"/>
                <w:szCs w:val="24"/>
              </w:rPr>
            </w:pPr>
            <w:r w:rsidRPr="0050002A">
              <w:rPr>
                <w:sz w:val="24"/>
                <w:szCs w:val="24"/>
              </w:rPr>
              <w:t>Identidad del Propietario Efectivo</w:t>
            </w:r>
          </w:p>
          <w:p w14:paraId="3EA52EE0" w14:textId="77777777" w:rsidR="007222D2" w:rsidRPr="0050002A" w:rsidRDefault="007222D2" w:rsidP="00905D2A">
            <w:pPr>
              <w:pStyle w:val="BodyText"/>
              <w:spacing w:before="40" w:after="160"/>
              <w:jc w:val="center"/>
              <w:rPr>
                <w:i/>
                <w:sz w:val="24"/>
                <w:szCs w:val="24"/>
              </w:rPr>
            </w:pPr>
          </w:p>
        </w:tc>
        <w:tc>
          <w:tcPr>
            <w:tcW w:w="2377" w:type="dxa"/>
            <w:shd w:val="clear" w:color="auto" w:fill="auto"/>
            <w:vAlign w:val="center"/>
          </w:tcPr>
          <w:p w14:paraId="62041479" w14:textId="77777777" w:rsidR="007222D2" w:rsidRPr="0050002A" w:rsidRDefault="007222D2" w:rsidP="00905D2A">
            <w:pPr>
              <w:pStyle w:val="BodyText"/>
              <w:spacing w:before="40" w:after="160"/>
              <w:jc w:val="center"/>
              <w:rPr>
                <w:sz w:val="24"/>
                <w:szCs w:val="24"/>
              </w:rPr>
            </w:pPr>
            <w:r w:rsidRPr="0050002A">
              <w:rPr>
                <w:sz w:val="24"/>
                <w:szCs w:val="24"/>
              </w:rPr>
              <w:t>Tiene participación directa o indirecta del 25% o más de las acciones</w:t>
            </w:r>
          </w:p>
          <w:p w14:paraId="519262A3" w14:textId="77777777" w:rsidR="007222D2" w:rsidRPr="0050002A" w:rsidRDefault="007222D2" w:rsidP="00905D2A">
            <w:pPr>
              <w:pStyle w:val="BodyText"/>
              <w:spacing w:before="40" w:after="160"/>
              <w:jc w:val="center"/>
              <w:rPr>
                <w:sz w:val="24"/>
                <w:szCs w:val="24"/>
              </w:rPr>
            </w:pPr>
            <w:r w:rsidRPr="0050002A">
              <w:rPr>
                <w:sz w:val="24"/>
                <w:szCs w:val="24"/>
              </w:rPr>
              <w:t>(Sí / No)</w:t>
            </w:r>
          </w:p>
          <w:p w14:paraId="77DEEAA4" w14:textId="77777777" w:rsidR="007222D2" w:rsidRPr="0050002A" w:rsidRDefault="007222D2" w:rsidP="00905D2A">
            <w:pPr>
              <w:pStyle w:val="BodyText"/>
              <w:spacing w:before="40" w:after="160"/>
              <w:jc w:val="center"/>
              <w:rPr>
                <w:i/>
                <w:sz w:val="24"/>
                <w:szCs w:val="24"/>
              </w:rPr>
            </w:pPr>
          </w:p>
        </w:tc>
        <w:tc>
          <w:tcPr>
            <w:tcW w:w="1973" w:type="dxa"/>
            <w:shd w:val="clear" w:color="auto" w:fill="auto"/>
            <w:vAlign w:val="center"/>
          </w:tcPr>
          <w:p w14:paraId="3DDC9734" w14:textId="77777777" w:rsidR="007222D2" w:rsidRPr="0050002A" w:rsidRDefault="007222D2" w:rsidP="00905D2A">
            <w:pPr>
              <w:pStyle w:val="BodyText"/>
              <w:spacing w:before="40" w:after="160"/>
              <w:jc w:val="center"/>
              <w:rPr>
                <w:sz w:val="24"/>
                <w:szCs w:val="24"/>
              </w:rPr>
            </w:pPr>
            <w:r w:rsidRPr="0050002A">
              <w:rPr>
                <w:sz w:val="24"/>
                <w:szCs w:val="24"/>
              </w:rPr>
              <w:t>Tiene directa o indirectamente el 25% o más de los derechos de voto</w:t>
            </w:r>
          </w:p>
          <w:p w14:paraId="52A18905" w14:textId="77777777" w:rsidR="007222D2" w:rsidRPr="0050002A" w:rsidRDefault="007222D2" w:rsidP="00905D2A">
            <w:pPr>
              <w:pStyle w:val="BodyText"/>
              <w:spacing w:before="40" w:after="160"/>
              <w:jc w:val="center"/>
              <w:rPr>
                <w:sz w:val="24"/>
                <w:szCs w:val="24"/>
              </w:rPr>
            </w:pPr>
            <w:r w:rsidRPr="0050002A">
              <w:rPr>
                <w:sz w:val="24"/>
                <w:szCs w:val="24"/>
              </w:rPr>
              <w:t>(Sí / No)</w:t>
            </w:r>
          </w:p>
          <w:p w14:paraId="1A126A92" w14:textId="77777777" w:rsidR="007222D2" w:rsidRPr="0050002A" w:rsidRDefault="007222D2" w:rsidP="00905D2A">
            <w:pPr>
              <w:pStyle w:val="BodyText"/>
              <w:spacing w:before="40" w:after="160"/>
              <w:jc w:val="center"/>
              <w:rPr>
                <w:sz w:val="24"/>
                <w:szCs w:val="24"/>
              </w:rPr>
            </w:pPr>
          </w:p>
        </w:tc>
        <w:tc>
          <w:tcPr>
            <w:tcW w:w="2403" w:type="dxa"/>
            <w:shd w:val="clear" w:color="auto" w:fill="auto"/>
            <w:vAlign w:val="center"/>
          </w:tcPr>
          <w:p w14:paraId="4F8F3024" w14:textId="0A44B03B" w:rsidR="007222D2" w:rsidRPr="0050002A" w:rsidRDefault="007222D2" w:rsidP="00905D2A">
            <w:pPr>
              <w:pStyle w:val="BodyText"/>
              <w:spacing w:before="40" w:after="160"/>
              <w:jc w:val="center"/>
              <w:rPr>
                <w:sz w:val="24"/>
                <w:szCs w:val="24"/>
              </w:rPr>
            </w:pPr>
            <w:r w:rsidRPr="0050002A">
              <w:rPr>
                <w:sz w:val="24"/>
                <w:szCs w:val="24"/>
              </w:rPr>
              <w:t xml:space="preserve">Tiene directa o indirectamente el derecho a designar a la mayoría del consejo de administración, junta directiva o del órgano de gobierno equivalente del </w:t>
            </w:r>
            <w:r w:rsidR="00E822CA" w:rsidRPr="0050002A">
              <w:rPr>
                <w:sz w:val="24"/>
                <w:szCs w:val="24"/>
              </w:rPr>
              <w:t>Proponente</w:t>
            </w:r>
          </w:p>
          <w:p w14:paraId="4336AB65" w14:textId="77777777" w:rsidR="007222D2" w:rsidRPr="0050002A" w:rsidRDefault="007222D2" w:rsidP="00905D2A">
            <w:pPr>
              <w:pStyle w:val="BodyText"/>
              <w:spacing w:before="40" w:after="160"/>
              <w:jc w:val="center"/>
              <w:rPr>
                <w:sz w:val="24"/>
                <w:szCs w:val="24"/>
              </w:rPr>
            </w:pPr>
            <w:r w:rsidRPr="0050002A">
              <w:rPr>
                <w:sz w:val="24"/>
                <w:szCs w:val="24"/>
              </w:rPr>
              <w:t>(Sí / No)</w:t>
            </w:r>
          </w:p>
        </w:tc>
      </w:tr>
      <w:tr w:rsidR="007222D2" w:rsidRPr="0050002A" w14:paraId="0E064C4D" w14:textId="77777777" w:rsidTr="00905D2A">
        <w:trPr>
          <w:trHeight w:val="415"/>
        </w:trPr>
        <w:tc>
          <w:tcPr>
            <w:tcW w:w="2251" w:type="dxa"/>
            <w:shd w:val="clear" w:color="auto" w:fill="auto"/>
          </w:tcPr>
          <w:p w14:paraId="544EF186" w14:textId="77777777" w:rsidR="007222D2" w:rsidRPr="0050002A" w:rsidRDefault="007222D2" w:rsidP="00905D2A">
            <w:pPr>
              <w:rPr>
                <w:i/>
                <w:sz w:val="24"/>
                <w:szCs w:val="24"/>
              </w:rPr>
            </w:pPr>
            <w:r w:rsidRPr="0050002A">
              <w:rPr>
                <w:i/>
                <w:sz w:val="24"/>
                <w:szCs w:val="24"/>
              </w:rPr>
              <w:br/>
            </w:r>
            <w:r w:rsidRPr="0050002A">
              <w:rPr>
                <w:i/>
                <w:color w:val="212121"/>
                <w:sz w:val="24"/>
                <w:szCs w:val="24"/>
                <w:shd w:val="clear" w:color="auto" w:fill="FFFFFF"/>
              </w:rPr>
              <w:t>[incluya el nombre completo (apellidos, primer nombre), nacionalidad, país de residencia]</w:t>
            </w:r>
          </w:p>
          <w:p w14:paraId="739484A8" w14:textId="77777777" w:rsidR="007222D2" w:rsidRPr="0050002A" w:rsidRDefault="007222D2" w:rsidP="00905D2A">
            <w:pPr>
              <w:pStyle w:val="BodyText"/>
              <w:spacing w:before="40" w:after="160"/>
              <w:rPr>
                <w:sz w:val="24"/>
                <w:szCs w:val="24"/>
              </w:rPr>
            </w:pPr>
          </w:p>
        </w:tc>
        <w:tc>
          <w:tcPr>
            <w:tcW w:w="2377" w:type="dxa"/>
            <w:shd w:val="clear" w:color="auto" w:fill="auto"/>
          </w:tcPr>
          <w:p w14:paraId="23B21F36" w14:textId="77777777" w:rsidR="007222D2" w:rsidRPr="0050002A" w:rsidRDefault="007222D2" w:rsidP="00905D2A">
            <w:pPr>
              <w:pStyle w:val="BodyText"/>
              <w:spacing w:before="40" w:after="160"/>
              <w:jc w:val="center"/>
              <w:rPr>
                <w:sz w:val="24"/>
                <w:szCs w:val="24"/>
              </w:rPr>
            </w:pPr>
          </w:p>
        </w:tc>
        <w:tc>
          <w:tcPr>
            <w:tcW w:w="1973" w:type="dxa"/>
            <w:shd w:val="clear" w:color="auto" w:fill="auto"/>
          </w:tcPr>
          <w:p w14:paraId="03642FF7" w14:textId="77777777" w:rsidR="007222D2" w:rsidRPr="0050002A" w:rsidRDefault="007222D2" w:rsidP="00905D2A">
            <w:pPr>
              <w:pStyle w:val="BodyText"/>
              <w:spacing w:before="40" w:after="160"/>
              <w:rPr>
                <w:sz w:val="24"/>
                <w:szCs w:val="24"/>
              </w:rPr>
            </w:pPr>
          </w:p>
        </w:tc>
        <w:tc>
          <w:tcPr>
            <w:tcW w:w="2403" w:type="dxa"/>
            <w:shd w:val="clear" w:color="auto" w:fill="auto"/>
          </w:tcPr>
          <w:p w14:paraId="3590C5F0" w14:textId="77777777" w:rsidR="007222D2" w:rsidRPr="0050002A" w:rsidRDefault="007222D2" w:rsidP="00905D2A">
            <w:pPr>
              <w:pStyle w:val="BodyText"/>
              <w:spacing w:before="40" w:after="160"/>
              <w:rPr>
                <w:sz w:val="24"/>
                <w:szCs w:val="24"/>
              </w:rPr>
            </w:pPr>
          </w:p>
        </w:tc>
      </w:tr>
    </w:tbl>
    <w:p w14:paraId="22A9DDB9" w14:textId="77777777" w:rsidR="007222D2" w:rsidRPr="0050002A" w:rsidRDefault="007222D2" w:rsidP="007222D2">
      <w:pPr>
        <w:rPr>
          <w:sz w:val="24"/>
          <w:szCs w:val="24"/>
        </w:rPr>
      </w:pPr>
    </w:p>
    <w:p w14:paraId="69ABBB13" w14:textId="77777777" w:rsidR="007222D2" w:rsidRPr="0050002A" w:rsidRDefault="007222D2" w:rsidP="007222D2">
      <w:pPr>
        <w:rPr>
          <w:b/>
          <w:i/>
          <w:sz w:val="24"/>
          <w:szCs w:val="24"/>
        </w:rPr>
      </w:pPr>
      <w:r w:rsidRPr="0050002A">
        <w:rPr>
          <w:b/>
          <w:i/>
          <w:sz w:val="24"/>
          <w:szCs w:val="24"/>
        </w:rPr>
        <w:t>o bien</w:t>
      </w:r>
    </w:p>
    <w:p w14:paraId="7C34C2EE" w14:textId="77777777" w:rsidR="007222D2" w:rsidRPr="0050002A" w:rsidRDefault="007222D2" w:rsidP="007222D2">
      <w:pPr>
        <w:rPr>
          <w:i/>
          <w:sz w:val="24"/>
          <w:szCs w:val="24"/>
        </w:rPr>
      </w:pPr>
    </w:p>
    <w:p w14:paraId="0F272E68" w14:textId="77777777" w:rsidR="007222D2" w:rsidRPr="0050002A" w:rsidRDefault="007222D2" w:rsidP="007222D2">
      <w:pPr>
        <w:rPr>
          <w:sz w:val="24"/>
          <w:szCs w:val="24"/>
        </w:rPr>
      </w:pPr>
      <w:r w:rsidRPr="0050002A">
        <w:rPr>
          <w:sz w:val="24"/>
          <w:szCs w:val="24"/>
        </w:rPr>
        <w:t>(</w:t>
      </w:r>
      <w:proofErr w:type="spellStart"/>
      <w:r w:rsidRPr="0050002A">
        <w:rPr>
          <w:sz w:val="24"/>
          <w:szCs w:val="24"/>
        </w:rPr>
        <w:t>ii</w:t>
      </w:r>
      <w:proofErr w:type="spellEnd"/>
      <w:r w:rsidRPr="0050002A">
        <w:rPr>
          <w:sz w:val="24"/>
          <w:szCs w:val="24"/>
        </w:rPr>
        <w:t>) Declaramos que no hay ningún Propietario Efectivo que cumpla una o más de las siguientes condiciones:</w:t>
      </w:r>
    </w:p>
    <w:p w14:paraId="6D2C0EB1" w14:textId="77777777" w:rsidR="007222D2" w:rsidRPr="0050002A" w:rsidRDefault="007222D2" w:rsidP="00690AA6">
      <w:pPr>
        <w:pStyle w:val="ListParagraph"/>
        <w:numPr>
          <w:ilvl w:val="0"/>
          <w:numId w:val="49"/>
        </w:numPr>
        <w:suppressAutoHyphens w:val="0"/>
        <w:spacing w:after="0"/>
        <w:jc w:val="left"/>
        <w:rPr>
          <w:sz w:val="24"/>
          <w:szCs w:val="24"/>
        </w:rPr>
      </w:pPr>
      <w:r w:rsidRPr="0050002A">
        <w:rPr>
          <w:sz w:val="24"/>
          <w:szCs w:val="24"/>
        </w:rPr>
        <w:t>posee directa o indirectamente el 25% o más de las acciones</w:t>
      </w:r>
    </w:p>
    <w:p w14:paraId="4E3C7E02" w14:textId="77777777" w:rsidR="007222D2" w:rsidRPr="0050002A" w:rsidRDefault="007222D2" w:rsidP="00690AA6">
      <w:pPr>
        <w:pStyle w:val="ListParagraph"/>
        <w:numPr>
          <w:ilvl w:val="0"/>
          <w:numId w:val="49"/>
        </w:numPr>
        <w:suppressAutoHyphens w:val="0"/>
        <w:spacing w:after="0"/>
        <w:jc w:val="left"/>
        <w:rPr>
          <w:sz w:val="24"/>
          <w:szCs w:val="24"/>
        </w:rPr>
      </w:pPr>
      <w:r w:rsidRPr="0050002A">
        <w:rPr>
          <w:sz w:val="24"/>
          <w:szCs w:val="24"/>
        </w:rPr>
        <w:t>posee directa o indirectamente el 25% o más de los derechos de voto</w:t>
      </w:r>
    </w:p>
    <w:p w14:paraId="01BAE72D" w14:textId="3D0EEF47" w:rsidR="007222D2" w:rsidRPr="0050002A" w:rsidRDefault="007222D2" w:rsidP="00690AA6">
      <w:pPr>
        <w:pStyle w:val="ListParagraph"/>
        <w:numPr>
          <w:ilvl w:val="0"/>
          <w:numId w:val="49"/>
        </w:numPr>
        <w:suppressAutoHyphens w:val="0"/>
        <w:spacing w:after="0"/>
        <w:jc w:val="left"/>
        <w:rPr>
          <w:sz w:val="24"/>
          <w:szCs w:val="24"/>
        </w:rPr>
      </w:pPr>
      <w:r w:rsidRPr="0050002A">
        <w:rPr>
          <w:sz w:val="24"/>
          <w:szCs w:val="24"/>
        </w:rPr>
        <w:t xml:space="preserve">tiene directa o indirectamente el derecho de nombrar a la mayoría del consejo de administración, junta directiva u órgano de gobierno equivalente del </w:t>
      </w:r>
      <w:r w:rsidR="00E822CA" w:rsidRPr="0050002A">
        <w:rPr>
          <w:sz w:val="24"/>
          <w:szCs w:val="24"/>
        </w:rPr>
        <w:t>Proponente</w:t>
      </w:r>
    </w:p>
    <w:p w14:paraId="7A4351A8" w14:textId="77777777" w:rsidR="007222D2" w:rsidRPr="0050002A" w:rsidRDefault="007222D2" w:rsidP="007222D2">
      <w:pPr>
        <w:rPr>
          <w:i/>
          <w:sz w:val="24"/>
          <w:szCs w:val="24"/>
        </w:rPr>
      </w:pPr>
    </w:p>
    <w:p w14:paraId="03A08F9A" w14:textId="77777777" w:rsidR="007222D2" w:rsidRPr="0050002A" w:rsidRDefault="007222D2" w:rsidP="007222D2">
      <w:pPr>
        <w:rPr>
          <w:b/>
          <w:i/>
          <w:sz w:val="24"/>
          <w:szCs w:val="24"/>
        </w:rPr>
      </w:pPr>
      <w:r w:rsidRPr="0050002A">
        <w:rPr>
          <w:b/>
          <w:i/>
          <w:sz w:val="24"/>
          <w:szCs w:val="24"/>
        </w:rPr>
        <w:t xml:space="preserve">o bien </w:t>
      </w:r>
    </w:p>
    <w:p w14:paraId="41B1AAD6" w14:textId="3898DAD1" w:rsidR="007222D2" w:rsidRPr="0050002A" w:rsidRDefault="007222D2" w:rsidP="007222D2">
      <w:pPr>
        <w:rPr>
          <w:color w:val="212121"/>
          <w:sz w:val="24"/>
          <w:szCs w:val="24"/>
          <w:shd w:val="clear" w:color="auto" w:fill="FFFFFF"/>
        </w:rPr>
      </w:pPr>
      <w:r w:rsidRPr="0050002A">
        <w:rPr>
          <w:sz w:val="24"/>
          <w:szCs w:val="24"/>
        </w:rPr>
        <w:br/>
        <w:t>(</w:t>
      </w:r>
      <w:proofErr w:type="spellStart"/>
      <w:r w:rsidRPr="0050002A">
        <w:rPr>
          <w:sz w:val="24"/>
          <w:szCs w:val="24"/>
        </w:rPr>
        <w:t>iii</w:t>
      </w:r>
      <w:proofErr w:type="spellEnd"/>
      <w:r w:rsidRPr="0050002A">
        <w:rPr>
          <w:sz w:val="24"/>
          <w:szCs w:val="24"/>
        </w:rPr>
        <w:t xml:space="preserve">) Declaramos que no podemos identificar a ningún Propietario Efectivo que cumpla una o más de las siguientes condiciones: </w:t>
      </w:r>
      <w:r w:rsidRPr="0050002A">
        <w:rPr>
          <w:i/>
          <w:sz w:val="24"/>
          <w:szCs w:val="24"/>
        </w:rPr>
        <w:t xml:space="preserve">[Si se selecciona esta opción, el </w:t>
      </w:r>
      <w:r w:rsidR="00E822CA" w:rsidRPr="0050002A">
        <w:rPr>
          <w:i/>
          <w:sz w:val="24"/>
          <w:szCs w:val="24"/>
        </w:rPr>
        <w:t>Proponente</w:t>
      </w:r>
      <w:r w:rsidRPr="0050002A">
        <w:rPr>
          <w:i/>
          <w:sz w:val="24"/>
          <w:szCs w:val="24"/>
        </w:rPr>
        <w:t xml:space="preserve"> deberá explicar por qué no puede identificar a ningún Propietario Efectivo]:</w:t>
      </w:r>
    </w:p>
    <w:p w14:paraId="57F3ADCE" w14:textId="77777777" w:rsidR="007222D2" w:rsidRPr="0050002A" w:rsidRDefault="007222D2" w:rsidP="007222D2">
      <w:pPr>
        <w:rPr>
          <w:color w:val="212121"/>
          <w:sz w:val="24"/>
          <w:szCs w:val="24"/>
          <w:shd w:val="clear" w:color="auto" w:fill="FFFFFF"/>
        </w:rPr>
      </w:pPr>
    </w:p>
    <w:p w14:paraId="3A5F9E6A" w14:textId="77777777" w:rsidR="007222D2" w:rsidRPr="0050002A" w:rsidRDefault="007222D2" w:rsidP="00690AA6">
      <w:pPr>
        <w:pStyle w:val="ListParagraph"/>
        <w:numPr>
          <w:ilvl w:val="0"/>
          <w:numId w:val="49"/>
        </w:numPr>
        <w:suppressAutoHyphens w:val="0"/>
        <w:spacing w:after="0"/>
        <w:jc w:val="left"/>
        <w:rPr>
          <w:sz w:val="24"/>
          <w:szCs w:val="24"/>
        </w:rPr>
      </w:pPr>
      <w:r w:rsidRPr="0050002A">
        <w:rPr>
          <w:sz w:val="24"/>
          <w:szCs w:val="24"/>
        </w:rPr>
        <w:t>que posea directa o indirectamente el 25% o más de las acciones</w:t>
      </w:r>
    </w:p>
    <w:p w14:paraId="014D158A" w14:textId="77777777" w:rsidR="007222D2" w:rsidRPr="0050002A" w:rsidRDefault="007222D2" w:rsidP="00690AA6">
      <w:pPr>
        <w:pStyle w:val="ListParagraph"/>
        <w:numPr>
          <w:ilvl w:val="0"/>
          <w:numId w:val="49"/>
        </w:numPr>
        <w:suppressAutoHyphens w:val="0"/>
        <w:spacing w:after="0"/>
        <w:jc w:val="left"/>
        <w:rPr>
          <w:sz w:val="24"/>
          <w:szCs w:val="24"/>
        </w:rPr>
      </w:pPr>
      <w:r w:rsidRPr="0050002A">
        <w:rPr>
          <w:sz w:val="24"/>
          <w:szCs w:val="24"/>
        </w:rPr>
        <w:t xml:space="preserve">que posea directa o indirectamente el 25% o más de los derechos de voto </w:t>
      </w:r>
    </w:p>
    <w:p w14:paraId="053FF81F" w14:textId="75429FB8" w:rsidR="007222D2" w:rsidRPr="0050002A" w:rsidRDefault="007222D2" w:rsidP="00690AA6">
      <w:pPr>
        <w:pStyle w:val="ListParagraph"/>
        <w:numPr>
          <w:ilvl w:val="0"/>
          <w:numId w:val="49"/>
        </w:numPr>
        <w:suppressAutoHyphens w:val="0"/>
        <w:spacing w:after="0"/>
        <w:jc w:val="left"/>
        <w:rPr>
          <w:sz w:val="24"/>
          <w:szCs w:val="24"/>
        </w:rPr>
      </w:pPr>
      <w:r w:rsidRPr="0050002A">
        <w:rPr>
          <w:sz w:val="24"/>
          <w:szCs w:val="24"/>
        </w:rPr>
        <w:t xml:space="preserve">que tenga directa o indirectamente el derecho de designar a la mayoría del consejo de administración, junta directiva u órgano de gobierno equivalente del </w:t>
      </w:r>
      <w:r w:rsidR="00E822CA" w:rsidRPr="0050002A">
        <w:rPr>
          <w:sz w:val="24"/>
          <w:szCs w:val="24"/>
        </w:rPr>
        <w:t>Proponente</w:t>
      </w:r>
    </w:p>
    <w:p w14:paraId="021E7E74" w14:textId="77777777" w:rsidR="007222D2" w:rsidRPr="0050002A" w:rsidRDefault="007222D2" w:rsidP="007222D2">
      <w:pPr>
        <w:rPr>
          <w:sz w:val="24"/>
          <w:szCs w:val="24"/>
        </w:rPr>
      </w:pPr>
    </w:p>
    <w:p w14:paraId="66E5E829" w14:textId="24D36143" w:rsidR="007222D2" w:rsidRPr="0050002A" w:rsidRDefault="007222D2" w:rsidP="007222D2">
      <w:pPr>
        <w:tabs>
          <w:tab w:val="right" w:pos="4140"/>
          <w:tab w:val="left" w:pos="4500"/>
          <w:tab w:val="right" w:pos="9000"/>
          <w:tab w:val="left" w:pos="10080"/>
          <w:tab w:val="left" w:pos="10170"/>
        </w:tabs>
        <w:spacing w:before="240"/>
        <w:rPr>
          <w:sz w:val="24"/>
          <w:szCs w:val="24"/>
        </w:rPr>
      </w:pPr>
      <w:r w:rsidRPr="0050002A">
        <w:rPr>
          <w:b/>
          <w:sz w:val="24"/>
          <w:szCs w:val="24"/>
        </w:rPr>
        <w:t xml:space="preserve">Nombre del </w:t>
      </w:r>
      <w:r w:rsidR="00E822CA" w:rsidRPr="0050002A">
        <w:rPr>
          <w:b/>
          <w:sz w:val="24"/>
          <w:szCs w:val="24"/>
        </w:rPr>
        <w:t>Proponente</w:t>
      </w:r>
      <w:r w:rsidRPr="0050002A">
        <w:rPr>
          <w:b/>
          <w:sz w:val="24"/>
          <w:szCs w:val="24"/>
        </w:rPr>
        <w:t>:</w:t>
      </w:r>
      <w:r w:rsidRPr="0050002A">
        <w:rPr>
          <w:sz w:val="24"/>
          <w:szCs w:val="24"/>
        </w:rPr>
        <w:t xml:space="preserve"> </w:t>
      </w:r>
      <w:r w:rsidRPr="0050002A">
        <w:rPr>
          <w:i/>
          <w:sz w:val="24"/>
          <w:szCs w:val="24"/>
        </w:rPr>
        <w:t xml:space="preserve">*[indique el nombre completo de la persona que firma la </w:t>
      </w:r>
      <w:r w:rsidR="00BE1DCB" w:rsidRPr="0050002A">
        <w:rPr>
          <w:i/>
          <w:sz w:val="24"/>
          <w:szCs w:val="24"/>
        </w:rPr>
        <w:t>Propuesta</w:t>
      </w:r>
      <w:r w:rsidRPr="0050002A">
        <w:rPr>
          <w:i/>
          <w:sz w:val="24"/>
          <w:szCs w:val="24"/>
        </w:rPr>
        <w:t>]</w:t>
      </w:r>
    </w:p>
    <w:p w14:paraId="1D085A6C" w14:textId="2A2C39EC" w:rsidR="007222D2" w:rsidRPr="0050002A" w:rsidRDefault="007222D2" w:rsidP="007222D2">
      <w:pPr>
        <w:tabs>
          <w:tab w:val="right" w:pos="4140"/>
          <w:tab w:val="left" w:pos="4500"/>
          <w:tab w:val="right" w:pos="9000"/>
          <w:tab w:val="left" w:pos="10080"/>
          <w:tab w:val="left" w:pos="10170"/>
        </w:tabs>
        <w:spacing w:before="240"/>
        <w:rPr>
          <w:sz w:val="24"/>
          <w:szCs w:val="24"/>
        </w:rPr>
      </w:pPr>
      <w:r w:rsidRPr="0050002A">
        <w:rPr>
          <w:b/>
          <w:sz w:val="24"/>
          <w:szCs w:val="24"/>
        </w:rPr>
        <w:t xml:space="preserve">Nombre de la persona debidamente autorizada para firmar la </w:t>
      </w:r>
      <w:r w:rsidR="00BE1DCB" w:rsidRPr="0050002A">
        <w:rPr>
          <w:b/>
          <w:sz w:val="24"/>
          <w:szCs w:val="24"/>
        </w:rPr>
        <w:t>Propuesta</w:t>
      </w:r>
      <w:r w:rsidRPr="0050002A">
        <w:rPr>
          <w:b/>
          <w:sz w:val="24"/>
          <w:szCs w:val="24"/>
        </w:rPr>
        <w:t xml:space="preserve"> en representación </w:t>
      </w:r>
      <w:r w:rsidRPr="0050002A">
        <w:rPr>
          <w:b/>
          <w:sz w:val="24"/>
          <w:szCs w:val="24"/>
        </w:rPr>
        <w:br/>
        <w:t xml:space="preserve">del </w:t>
      </w:r>
      <w:r w:rsidR="00E822CA" w:rsidRPr="0050002A">
        <w:rPr>
          <w:b/>
          <w:sz w:val="24"/>
          <w:szCs w:val="24"/>
        </w:rPr>
        <w:t>Proponente</w:t>
      </w:r>
      <w:r w:rsidRPr="0050002A">
        <w:rPr>
          <w:b/>
          <w:sz w:val="24"/>
          <w:szCs w:val="24"/>
        </w:rPr>
        <w:t>:</w:t>
      </w:r>
      <w:r w:rsidRPr="0050002A">
        <w:rPr>
          <w:sz w:val="24"/>
          <w:szCs w:val="24"/>
        </w:rPr>
        <w:t xml:space="preserve"> </w:t>
      </w:r>
      <w:r w:rsidRPr="0050002A">
        <w:rPr>
          <w:i/>
          <w:sz w:val="24"/>
          <w:szCs w:val="24"/>
        </w:rPr>
        <w:t xml:space="preserve">**[indique el nombre completo de la persona debidamente autorizada para firmar la </w:t>
      </w:r>
      <w:r w:rsidR="00BE1DCB" w:rsidRPr="0050002A">
        <w:rPr>
          <w:i/>
          <w:sz w:val="24"/>
          <w:szCs w:val="24"/>
        </w:rPr>
        <w:t>Propuesta</w:t>
      </w:r>
      <w:r w:rsidRPr="0050002A">
        <w:rPr>
          <w:i/>
          <w:sz w:val="24"/>
          <w:szCs w:val="24"/>
        </w:rPr>
        <w:t>]</w:t>
      </w:r>
    </w:p>
    <w:p w14:paraId="64819B01" w14:textId="53688645" w:rsidR="007222D2" w:rsidRPr="0050002A" w:rsidRDefault="007222D2" w:rsidP="007222D2">
      <w:pPr>
        <w:tabs>
          <w:tab w:val="right" w:pos="4140"/>
          <w:tab w:val="left" w:pos="4500"/>
          <w:tab w:val="right" w:pos="9000"/>
          <w:tab w:val="left" w:pos="10080"/>
          <w:tab w:val="left" w:pos="10170"/>
        </w:tabs>
        <w:spacing w:before="240"/>
        <w:rPr>
          <w:sz w:val="24"/>
          <w:szCs w:val="24"/>
        </w:rPr>
      </w:pPr>
      <w:r w:rsidRPr="0050002A">
        <w:rPr>
          <w:b/>
          <w:sz w:val="24"/>
          <w:szCs w:val="24"/>
        </w:rPr>
        <w:t xml:space="preserve">Cargo de la persona que firma la </w:t>
      </w:r>
      <w:r w:rsidR="00BE1DCB" w:rsidRPr="0050002A">
        <w:rPr>
          <w:b/>
          <w:sz w:val="24"/>
          <w:szCs w:val="24"/>
        </w:rPr>
        <w:t>Propuesta</w:t>
      </w:r>
      <w:r w:rsidRPr="0050002A">
        <w:rPr>
          <w:b/>
          <w:sz w:val="24"/>
          <w:szCs w:val="24"/>
        </w:rPr>
        <w:t>:</w:t>
      </w:r>
      <w:r w:rsidRPr="0050002A">
        <w:rPr>
          <w:sz w:val="24"/>
          <w:szCs w:val="24"/>
        </w:rPr>
        <w:t xml:space="preserve"> </w:t>
      </w:r>
      <w:r w:rsidRPr="0050002A">
        <w:rPr>
          <w:i/>
          <w:sz w:val="24"/>
          <w:szCs w:val="24"/>
        </w:rPr>
        <w:t xml:space="preserve">[indique el cargo completo de la persona que firma la </w:t>
      </w:r>
      <w:r w:rsidR="00BE1DCB" w:rsidRPr="0050002A">
        <w:rPr>
          <w:i/>
          <w:sz w:val="24"/>
          <w:szCs w:val="24"/>
        </w:rPr>
        <w:t>Propuesta</w:t>
      </w:r>
      <w:r w:rsidRPr="0050002A">
        <w:rPr>
          <w:i/>
          <w:sz w:val="24"/>
          <w:szCs w:val="24"/>
        </w:rPr>
        <w:t>]</w:t>
      </w:r>
    </w:p>
    <w:p w14:paraId="5B2450ED" w14:textId="77777777" w:rsidR="007222D2" w:rsidRPr="0050002A" w:rsidRDefault="007222D2" w:rsidP="007222D2">
      <w:pPr>
        <w:tabs>
          <w:tab w:val="right" w:pos="4140"/>
          <w:tab w:val="left" w:pos="4500"/>
          <w:tab w:val="right" w:pos="9000"/>
          <w:tab w:val="left" w:pos="10080"/>
          <w:tab w:val="left" w:pos="10170"/>
        </w:tabs>
        <w:spacing w:before="240"/>
        <w:rPr>
          <w:sz w:val="24"/>
          <w:szCs w:val="24"/>
        </w:rPr>
      </w:pPr>
      <w:r w:rsidRPr="0050002A">
        <w:rPr>
          <w:b/>
          <w:sz w:val="24"/>
          <w:szCs w:val="24"/>
        </w:rPr>
        <w:t>Firma de la persona mencionada más arriba:</w:t>
      </w:r>
      <w:r w:rsidRPr="0050002A">
        <w:rPr>
          <w:sz w:val="24"/>
          <w:szCs w:val="24"/>
        </w:rPr>
        <w:t xml:space="preserve"> </w:t>
      </w:r>
      <w:r w:rsidRPr="0050002A">
        <w:rPr>
          <w:i/>
          <w:sz w:val="24"/>
          <w:szCs w:val="24"/>
        </w:rPr>
        <w:t>[firma de la persona cuyo nombre y cargo se indican más arriba]</w:t>
      </w:r>
    </w:p>
    <w:p w14:paraId="1B416C97" w14:textId="77777777" w:rsidR="007222D2" w:rsidRPr="0050002A" w:rsidRDefault="007222D2" w:rsidP="007222D2">
      <w:pPr>
        <w:tabs>
          <w:tab w:val="right" w:pos="4140"/>
          <w:tab w:val="left" w:pos="4500"/>
          <w:tab w:val="right" w:pos="9000"/>
          <w:tab w:val="left" w:pos="10080"/>
          <w:tab w:val="left" w:pos="10170"/>
        </w:tabs>
        <w:spacing w:before="240"/>
        <w:rPr>
          <w:sz w:val="24"/>
          <w:szCs w:val="24"/>
          <w:u w:val="single"/>
        </w:rPr>
      </w:pPr>
      <w:r w:rsidRPr="0050002A">
        <w:rPr>
          <w:b/>
          <w:sz w:val="24"/>
          <w:szCs w:val="24"/>
        </w:rPr>
        <w:t>Fecha de la firma:</w:t>
      </w:r>
      <w:r w:rsidRPr="0050002A">
        <w:rPr>
          <w:sz w:val="24"/>
          <w:szCs w:val="24"/>
        </w:rPr>
        <w:t xml:space="preserve"> </w:t>
      </w:r>
      <w:r w:rsidRPr="0050002A">
        <w:rPr>
          <w:i/>
          <w:sz w:val="24"/>
          <w:szCs w:val="24"/>
        </w:rPr>
        <w:t>[indique la fecha de la firma]</w:t>
      </w:r>
      <w:r w:rsidRPr="0050002A">
        <w:rPr>
          <w:sz w:val="24"/>
          <w:szCs w:val="24"/>
        </w:rPr>
        <w:t xml:space="preserve"> </w:t>
      </w:r>
      <w:r w:rsidRPr="0050002A">
        <w:rPr>
          <w:i/>
          <w:sz w:val="24"/>
          <w:szCs w:val="24"/>
        </w:rPr>
        <w:t>[indique el día, el mes y el año]</w:t>
      </w:r>
    </w:p>
    <w:p w14:paraId="37EFA430" w14:textId="77777777" w:rsidR="007222D2" w:rsidRPr="0050002A" w:rsidRDefault="007222D2" w:rsidP="007222D2">
      <w:pPr>
        <w:tabs>
          <w:tab w:val="right" w:pos="9000"/>
          <w:tab w:val="left" w:pos="10080"/>
          <w:tab w:val="left" w:pos="10170"/>
        </w:tabs>
        <w:spacing w:before="240"/>
        <w:rPr>
          <w:sz w:val="24"/>
          <w:szCs w:val="24"/>
        </w:rPr>
      </w:pPr>
      <w:r w:rsidRPr="0050002A">
        <w:rPr>
          <w:sz w:val="24"/>
          <w:szCs w:val="24"/>
        </w:rPr>
        <w:t>Firmado a los ______________ días del mes de ______________de _________.</w:t>
      </w:r>
    </w:p>
    <w:p w14:paraId="7F7A9C47" w14:textId="77777777" w:rsidR="007222D2" w:rsidRPr="0050002A" w:rsidRDefault="007222D2" w:rsidP="007222D2">
      <w:pPr>
        <w:rPr>
          <w:sz w:val="24"/>
          <w:szCs w:val="24"/>
        </w:rPr>
      </w:pPr>
    </w:p>
    <w:p w14:paraId="1DCA3DA4" w14:textId="05849E6A" w:rsidR="007222D2" w:rsidRPr="0050002A" w:rsidRDefault="007222D2" w:rsidP="007222D2">
      <w:pPr>
        <w:rPr>
          <w:sz w:val="24"/>
          <w:szCs w:val="24"/>
        </w:rPr>
      </w:pPr>
      <w:r w:rsidRPr="0050002A">
        <w:rPr>
          <w:sz w:val="24"/>
          <w:szCs w:val="24"/>
        </w:rPr>
        <w:t xml:space="preserve">* En el caso de la </w:t>
      </w:r>
      <w:r w:rsidR="00BE1DCB" w:rsidRPr="0050002A">
        <w:rPr>
          <w:sz w:val="24"/>
          <w:szCs w:val="24"/>
        </w:rPr>
        <w:t>Propuesta</w:t>
      </w:r>
      <w:r w:rsidRPr="0050002A">
        <w:rPr>
          <w:sz w:val="24"/>
          <w:szCs w:val="24"/>
        </w:rPr>
        <w:t xml:space="preserve"> presentada por una APCA, especifique el nombre de la APCA como </w:t>
      </w:r>
      <w:r w:rsidR="00E822CA" w:rsidRPr="0050002A">
        <w:rPr>
          <w:sz w:val="24"/>
          <w:szCs w:val="24"/>
        </w:rPr>
        <w:t>Proponente</w:t>
      </w:r>
      <w:r w:rsidRPr="0050002A">
        <w:rPr>
          <w:sz w:val="24"/>
          <w:szCs w:val="24"/>
        </w:rPr>
        <w:t xml:space="preserve">. En el caso de que el </w:t>
      </w:r>
      <w:r w:rsidR="00E822CA" w:rsidRPr="0050002A">
        <w:rPr>
          <w:sz w:val="24"/>
          <w:szCs w:val="24"/>
        </w:rPr>
        <w:t>Proponente</w:t>
      </w:r>
      <w:r w:rsidRPr="0050002A">
        <w:rPr>
          <w:sz w:val="24"/>
          <w:szCs w:val="24"/>
        </w:rPr>
        <w:t xml:space="preserve"> sea una APCA, cada referencia al "</w:t>
      </w:r>
      <w:r w:rsidR="00E822CA" w:rsidRPr="0050002A">
        <w:rPr>
          <w:sz w:val="24"/>
          <w:szCs w:val="24"/>
        </w:rPr>
        <w:t>Proponente</w:t>
      </w:r>
      <w:r w:rsidRPr="0050002A">
        <w:rPr>
          <w:sz w:val="24"/>
          <w:szCs w:val="24"/>
        </w:rPr>
        <w:t xml:space="preserve">" en el Formulario de Divulgación de la Propiedad Efectiva (incluida esta Introducción al mismo) deberá leerse como referida al miembro de la APCA. </w:t>
      </w:r>
    </w:p>
    <w:p w14:paraId="72AB7B24" w14:textId="73390AC3" w:rsidR="007222D2" w:rsidRPr="0050002A" w:rsidRDefault="007222D2" w:rsidP="007222D2">
      <w:pPr>
        <w:rPr>
          <w:sz w:val="24"/>
          <w:szCs w:val="24"/>
        </w:rPr>
      </w:pPr>
      <w:r w:rsidRPr="0050002A">
        <w:rPr>
          <w:sz w:val="24"/>
          <w:szCs w:val="24"/>
        </w:rPr>
        <w:t xml:space="preserve">** La persona que firme la </w:t>
      </w:r>
      <w:r w:rsidR="00BE1DCB" w:rsidRPr="0050002A">
        <w:rPr>
          <w:sz w:val="24"/>
          <w:szCs w:val="24"/>
        </w:rPr>
        <w:t>Propuesta</w:t>
      </w:r>
      <w:r w:rsidRPr="0050002A">
        <w:rPr>
          <w:sz w:val="24"/>
          <w:szCs w:val="24"/>
        </w:rPr>
        <w:t xml:space="preserve"> tendrá el poder otorgado por el </w:t>
      </w:r>
      <w:r w:rsidR="00E822CA" w:rsidRPr="0050002A">
        <w:rPr>
          <w:sz w:val="24"/>
          <w:szCs w:val="24"/>
        </w:rPr>
        <w:t>Proponente</w:t>
      </w:r>
      <w:r w:rsidRPr="0050002A">
        <w:rPr>
          <w:sz w:val="24"/>
          <w:szCs w:val="24"/>
        </w:rPr>
        <w:t xml:space="preserve">. El poder se adjuntará a los documentos y formularios de la </w:t>
      </w:r>
      <w:r w:rsidR="00BE1DCB" w:rsidRPr="0050002A">
        <w:rPr>
          <w:sz w:val="24"/>
          <w:szCs w:val="24"/>
        </w:rPr>
        <w:t>Propuesta</w:t>
      </w:r>
      <w:r w:rsidRPr="0050002A">
        <w:rPr>
          <w:sz w:val="24"/>
          <w:szCs w:val="24"/>
        </w:rPr>
        <w:t>.</w:t>
      </w:r>
    </w:p>
    <w:p w14:paraId="37A0079E" w14:textId="77777777" w:rsidR="007222D2" w:rsidRPr="0050002A" w:rsidRDefault="007222D2" w:rsidP="007222D2">
      <w:pPr>
        <w:rPr>
          <w:b/>
          <w:sz w:val="32"/>
          <w:szCs w:val="32"/>
        </w:rPr>
      </w:pPr>
      <w:r w:rsidRPr="0050002A">
        <w:rPr>
          <w:sz w:val="32"/>
          <w:szCs w:val="32"/>
        </w:rPr>
        <w:br w:type="page"/>
      </w:r>
    </w:p>
    <w:p w14:paraId="3D67CA69" w14:textId="446BC70A" w:rsidR="007222D2" w:rsidRPr="0050002A" w:rsidRDefault="007222D2" w:rsidP="0040015F">
      <w:pPr>
        <w:pStyle w:val="secX1"/>
        <w:numPr>
          <w:ilvl w:val="0"/>
          <w:numId w:val="0"/>
        </w:numPr>
        <w:rPr>
          <w:rFonts w:cs="Arial"/>
          <w:sz w:val="20"/>
        </w:rPr>
      </w:pPr>
      <w:bookmarkStart w:id="1165" w:name="_Toc485744182"/>
      <w:bookmarkStart w:id="1166" w:name="_Toc485744244"/>
      <w:bookmarkStart w:id="1167" w:name="_Toc91068314"/>
      <w:bookmarkStart w:id="1168" w:name="_Toc136426937"/>
      <w:r w:rsidRPr="0050002A">
        <w:t>Carta de Aceptación</w:t>
      </w:r>
      <w:bookmarkEnd w:id="1165"/>
      <w:bookmarkEnd w:id="1166"/>
      <w:bookmarkEnd w:id="1167"/>
      <w:bookmarkEnd w:id="1168"/>
    </w:p>
    <w:p w14:paraId="51CCFB94" w14:textId="77777777" w:rsidR="007222D2" w:rsidRPr="0050002A" w:rsidRDefault="007222D2" w:rsidP="007222D2">
      <w:pPr>
        <w:pStyle w:val="BodyText"/>
        <w:rPr>
          <w:b/>
          <w:i/>
        </w:rPr>
      </w:pPr>
    </w:p>
    <w:p w14:paraId="0D2FF0CC" w14:textId="77777777" w:rsidR="0099478A" w:rsidRPr="0050002A" w:rsidRDefault="0099478A" w:rsidP="0099478A">
      <w:pPr>
        <w:pStyle w:val="BodyText"/>
        <w:ind w:left="180" w:right="288"/>
        <w:rPr>
          <w:bCs/>
          <w:i/>
          <w:sz w:val="24"/>
        </w:rPr>
      </w:pPr>
      <w:r w:rsidRPr="0050002A">
        <w:rPr>
          <w:bCs/>
          <w:iCs/>
          <w:sz w:val="24"/>
        </w:rPr>
        <w:t xml:space="preserve">Comprador: </w:t>
      </w:r>
      <w:r w:rsidRPr="0050002A">
        <w:rPr>
          <w:bCs/>
          <w:i/>
          <w:sz w:val="24"/>
        </w:rPr>
        <w:t>[insertar el nombre del Comprador]</w:t>
      </w:r>
    </w:p>
    <w:p w14:paraId="033587DF" w14:textId="77777777" w:rsidR="0099478A" w:rsidRPr="0050002A" w:rsidRDefault="0099478A" w:rsidP="0099478A">
      <w:pPr>
        <w:pStyle w:val="BodyText"/>
        <w:ind w:left="180" w:right="288"/>
        <w:rPr>
          <w:bCs/>
          <w:i/>
          <w:sz w:val="24"/>
        </w:rPr>
      </w:pPr>
      <w:r w:rsidRPr="0050002A">
        <w:rPr>
          <w:bCs/>
          <w:iCs/>
          <w:sz w:val="24"/>
        </w:rPr>
        <w:t xml:space="preserve">Proyecto: </w:t>
      </w:r>
      <w:r w:rsidRPr="0050002A">
        <w:rPr>
          <w:bCs/>
          <w:i/>
          <w:sz w:val="24"/>
        </w:rPr>
        <w:t>[insertar nombre del proyecto]</w:t>
      </w:r>
    </w:p>
    <w:p w14:paraId="37AA2D9C" w14:textId="77777777" w:rsidR="0099478A" w:rsidRPr="0050002A" w:rsidRDefault="0099478A" w:rsidP="0099478A">
      <w:pPr>
        <w:pStyle w:val="BodyText"/>
        <w:ind w:left="180" w:right="288"/>
        <w:rPr>
          <w:bCs/>
          <w:i/>
          <w:sz w:val="24"/>
        </w:rPr>
      </w:pPr>
      <w:r w:rsidRPr="0050002A">
        <w:rPr>
          <w:bCs/>
          <w:iCs/>
          <w:sz w:val="24"/>
        </w:rPr>
        <w:t xml:space="preserve">Título del contrato: </w:t>
      </w:r>
      <w:r w:rsidRPr="0050002A">
        <w:rPr>
          <w:bCs/>
          <w:i/>
          <w:sz w:val="24"/>
        </w:rPr>
        <w:t>[insertar el nombre del contrato]</w:t>
      </w:r>
    </w:p>
    <w:p w14:paraId="16A48AF9" w14:textId="5A7C4510" w:rsidR="0099478A" w:rsidRPr="0050002A" w:rsidRDefault="0099478A" w:rsidP="0099478A">
      <w:pPr>
        <w:pStyle w:val="BodyText"/>
        <w:ind w:left="180" w:right="288"/>
        <w:rPr>
          <w:bCs/>
          <w:i/>
          <w:sz w:val="24"/>
        </w:rPr>
      </w:pPr>
      <w:r w:rsidRPr="0050002A">
        <w:rPr>
          <w:bCs/>
          <w:iCs/>
          <w:sz w:val="24"/>
        </w:rPr>
        <w:t>País: [</w:t>
      </w:r>
      <w:r w:rsidRPr="0050002A">
        <w:rPr>
          <w:bCs/>
          <w:i/>
          <w:sz w:val="24"/>
        </w:rPr>
        <w:t>indique el país donde se emite la SDP]</w:t>
      </w:r>
    </w:p>
    <w:p w14:paraId="41744002" w14:textId="77777777" w:rsidR="0099478A" w:rsidRPr="0050002A" w:rsidRDefault="0099478A" w:rsidP="0099478A">
      <w:pPr>
        <w:pStyle w:val="BodyText"/>
        <w:ind w:left="180" w:right="288"/>
        <w:rPr>
          <w:bCs/>
          <w:i/>
          <w:sz w:val="24"/>
        </w:rPr>
      </w:pPr>
      <w:proofErr w:type="spellStart"/>
      <w:r w:rsidRPr="0050002A">
        <w:rPr>
          <w:bCs/>
          <w:iCs/>
          <w:sz w:val="24"/>
        </w:rPr>
        <w:t>N.°</w:t>
      </w:r>
      <w:proofErr w:type="spellEnd"/>
      <w:r w:rsidRPr="0050002A">
        <w:rPr>
          <w:bCs/>
          <w:iCs/>
          <w:sz w:val="24"/>
        </w:rPr>
        <w:t xml:space="preserve"> de préstamo/</w:t>
      </w:r>
      <w:proofErr w:type="spellStart"/>
      <w:r w:rsidRPr="0050002A">
        <w:rPr>
          <w:bCs/>
          <w:iCs/>
          <w:sz w:val="24"/>
        </w:rPr>
        <w:t>N.°</w:t>
      </w:r>
      <w:proofErr w:type="spellEnd"/>
      <w:r w:rsidRPr="0050002A">
        <w:rPr>
          <w:bCs/>
          <w:iCs/>
          <w:sz w:val="24"/>
        </w:rPr>
        <w:t xml:space="preserve"> de crédito/</w:t>
      </w:r>
      <w:proofErr w:type="spellStart"/>
      <w:r w:rsidRPr="0050002A">
        <w:rPr>
          <w:bCs/>
          <w:iCs/>
          <w:sz w:val="24"/>
        </w:rPr>
        <w:t>N.°</w:t>
      </w:r>
      <w:proofErr w:type="spellEnd"/>
      <w:r w:rsidRPr="0050002A">
        <w:rPr>
          <w:bCs/>
          <w:iCs/>
          <w:sz w:val="24"/>
        </w:rPr>
        <w:t xml:space="preserve"> de donación: </w:t>
      </w:r>
      <w:r w:rsidRPr="0050002A">
        <w:rPr>
          <w:bCs/>
          <w:i/>
          <w:sz w:val="24"/>
        </w:rPr>
        <w:t>[insertar el número de referencia del préstamo/crédito/donación]</w:t>
      </w:r>
    </w:p>
    <w:p w14:paraId="0110287D" w14:textId="6688B353" w:rsidR="007222D2" w:rsidRPr="0050002A" w:rsidRDefault="0099478A" w:rsidP="0099478A">
      <w:pPr>
        <w:pStyle w:val="BodyText"/>
        <w:ind w:left="180" w:right="288"/>
        <w:rPr>
          <w:bCs/>
          <w:iCs/>
          <w:sz w:val="24"/>
        </w:rPr>
      </w:pPr>
      <w:r w:rsidRPr="0050002A">
        <w:rPr>
          <w:bCs/>
          <w:iCs/>
          <w:sz w:val="24"/>
        </w:rPr>
        <w:t>SDP No: [insertar el número de referencia de la DDP en el Plan de Adquisiciones]</w:t>
      </w:r>
    </w:p>
    <w:p w14:paraId="25546586" w14:textId="31C78E83" w:rsidR="0099478A" w:rsidRPr="0050002A" w:rsidRDefault="0099478A" w:rsidP="0099478A">
      <w:pPr>
        <w:pStyle w:val="BodyText"/>
        <w:ind w:left="180" w:right="288"/>
        <w:rPr>
          <w:bCs/>
          <w:iCs/>
          <w:sz w:val="24"/>
        </w:rPr>
      </w:pPr>
    </w:p>
    <w:p w14:paraId="4FB30058" w14:textId="77777777" w:rsidR="0099478A" w:rsidRPr="0050002A" w:rsidRDefault="0099478A" w:rsidP="0099478A">
      <w:pPr>
        <w:pStyle w:val="BodyText"/>
        <w:ind w:left="180" w:right="288"/>
        <w:rPr>
          <w:bCs/>
          <w:iCs/>
          <w:sz w:val="24"/>
        </w:rPr>
      </w:pPr>
    </w:p>
    <w:p w14:paraId="63EDFD41" w14:textId="77777777" w:rsidR="007222D2" w:rsidRPr="0050002A" w:rsidRDefault="007222D2" w:rsidP="007222D2">
      <w:pPr>
        <w:pStyle w:val="BodyText"/>
        <w:ind w:left="180" w:right="288"/>
        <w:jc w:val="right"/>
        <w:rPr>
          <w:i/>
          <w:sz w:val="24"/>
        </w:rPr>
      </w:pPr>
      <w:r w:rsidRPr="0050002A">
        <w:rPr>
          <w:i/>
          <w:sz w:val="24"/>
        </w:rPr>
        <w:t xml:space="preserve">. . . . . . . </w:t>
      </w:r>
      <w:r w:rsidRPr="0050002A">
        <w:rPr>
          <w:b/>
          <w:i/>
          <w:sz w:val="24"/>
        </w:rPr>
        <w:t>[</w:t>
      </w:r>
      <w:r w:rsidRPr="0050002A">
        <w:rPr>
          <w:b/>
          <w:bCs/>
          <w:i/>
          <w:sz w:val="24"/>
        </w:rPr>
        <w:t>fecha]</w:t>
      </w:r>
      <w:r w:rsidRPr="0050002A">
        <w:rPr>
          <w:i/>
          <w:sz w:val="24"/>
        </w:rPr>
        <w:t xml:space="preserve"> . . . . . . .</w:t>
      </w:r>
    </w:p>
    <w:p w14:paraId="3C198925" w14:textId="77777777" w:rsidR="007222D2" w:rsidRPr="0050002A" w:rsidRDefault="007222D2" w:rsidP="007222D2">
      <w:pPr>
        <w:pStyle w:val="BodyText"/>
        <w:ind w:left="180" w:right="288"/>
        <w:rPr>
          <w:iCs/>
          <w:sz w:val="24"/>
        </w:rPr>
      </w:pPr>
    </w:p>
    <w:p w14:paraId="3AAF3046" w14:textId="77777777" w:rsidR="007222D2" w:rsidRPr="0050002A" w:rsidRDefault="007222D2" w:rsidP="007222D2">
      <w:pPr>
        <w:pStyle w:val="BodyText"/>
        <w:ind w:left="1134" w:right="288" w:hanging="954"/>
        <w:rPr>
          <w:iCs/>
          <w:sz w:val="24"/>
        </w:rPr>
      </w:pPr>
      <w:r w:rsidRPr="0050002A">
        <w:rPr>
          <w:iCs/>
          <w:sz w:val="24"/>
        </w:rPr>
        <w:t>Para:</w:t>
      </w:r>
      <w:r w:rsidRPr="0050002A">
        <w:rPr>
          <w:iCs/>
          <w:sz w:val="24"/>
        </w:rPr>
        <w:tab/>
        <w:t xml:space="preserve">. . . . . . . . . . </w:t>
      </w:r>
      <w:r w:rsidRPr="0050002A">
        <w:rPr>
          <w:b/>
          <w:i/>
          <w:iCs/>
          <w:sz w:val="24"/>
        </w:rPr>
        <w:t>[</w:t>
      </w:r>
      <w:r w:rsidRPr="0050002A">
        <w:rPr>
          <w:b/>
          <w:bCs/>
          <w:i/>
          <w:sz w:val="24"/>
        </w:rPr>
        <w:t>nombre y dirección del Contratista]</w:t>
      </w:r>
      <w:r w:rsidRPr="0050002A">
        <w:rPr>
          <w:iCs/>
          <w:sz w:val="24"/>
        </w:rPr>
        <w:t xml:space="preserve"> . . . . . . . . . .</w:t>
      </w:r>
    </w:p>
    <w:p w14:paraId="6DDBD37B" w14:textId="77777777" w:rsidR="007222D2" w:rsidRPr="0050002A" w:rsidRDefault="007222D2" w:rsidP="007222D2">
      <w:pPr>
        <w:pStyle w:val="BodyText"/>
        <w:ind w:left="1134" w:right="288" w:hanging="954"/>
        <w:rPr>
          <w:iCs/>
          <w:sz w:val="24"/>
        </w:rPr>
      </w:pPr>
    </w:p>
    <w:p w14:paraId="254CFEA9" w14:textId="77777777" w:rsidR="007222D2" w:rsidRPr="0050002A" w:rsidRDefault="007222D2" w:rsidP="007222D2">
      <w:pPr>
        <w:pStyle w:val="BodyText"/>
        <w:ind w:left="1134" w:right="288" w:hanging="954"/>
        <w:rPr>
          <w:iCs/>
          <w:sz w:val="24"/>
        </w:rPr>
      </w:pPr>
      <w:r w:rsidRPr="0050002A">
        <w:rPr>
          <w:iCs/>
          <w:sz w:val="24"/>
        </w:rPr>
        <w:t>Asunto:</w:t>
      </w:r>
      <w:r w:rsidRPr="0050002A">
        <w:rPr>
          <w:iCs/>
          <w:sz w:val="24"/>
        </w:rPr>
        <w:tab/>
        <w:t xml:space="preserve">. . . . . . . . . . </w:t>
      </w:r>
      <w:r w:rsidRPr="0050002A">
        <w:rPr>
          <w:b/>
          <w:i/>
          <w:iCs/>
          <w:sz w:val="24"/>
        </w:rPr>
        <w:t>[</w:t>
      </w:r>
      <w:r w:rsidRPr="0050002A">
        <w:rPr>
          <w:b/>
          <w:bCs/>
          <w:i/>
          <w:sz w:val="24"/>
        </w:rPr>
        <w:t xml:space="preserve">Notificación de Adjudicación del Contrato </w:t>
      </w:r>
      <w:proofErr w:type="spellStart"/>
      <w:r w:rsidRPr="0050002A">
        <w:rPr>
          <w:b/>
          <w:bCs/>
          <w:i/>
          <w:sz w:val="24"/>
        </w:rPr>
        <w:t>n.</w:t>
      </w:r>
      <w:r w:rsidRPr="0050002A">
        <w:rPr>
          <w:b/>
          <w:bCs/>
          <w:i/>
          <w:sz w:val="24"/>
          <w:vertAlign w:val="superscript"/>
        </w:rPr>
        <w:t>o</w:t>
      </w:r>
      <w:proofErr w:type="spellEnd"/>
      <w:r w:rsidRPr="0050002A">
        <w:rPr>
          <w:b/>
          <w:bCs/>
          <w:i/>
          <w:sz w:val="24"/>
        </w:rPr>
        <w:t>]</w:t>
      </w:r>
      <w:r w:rsidRPr="0050002A">
        <w:rPr>
          <w:iCs/>
          <w:sz w:val="24"/>
        </w:rPr>
        <w:t xml:space="preserve"> . . . . . . . . . .</w:t>
      </w:r>
    </w:p>
    <w:p w14:paraId="15D25F4E" w14:textId="77777777" w:rsidR="007222D2" w:rsidRPr="0050002A" w:rsidRDefault="007222D2" w:rsidP="007222D2">
      <w:pPr>
        <w:pStyle w:val="BodyText"/>
        <w:ind w:left="180" w:right="288"/>
        <w:rPr>
          <w:iCs/>
          <w:sz w:val="24"/>
        </w:rPr>
      </w:pPr>
    </w:p>
    <w:p w14:paraId="429EF8DF" w14:textId="62BE24FB" w:rsidR="007222D2" w:rsidRPr="0050002A" w:rsidRDefault="007222D2" w:rsidP="007222D2">
      <w:pPr>
        <w:pStyle w:val="BodyTextIndent"/>
        <w:ind w:left="180" w:right="288"/>
        <w:rPr>
          <w:iCs/>
          <w:sz w:val="24"/>
        </w:rPr>
      </w:pPr>
      <w:r w:rsidRPr="0050002A">
        <w:rPr>
          <w:iCs/>
          <w:sz w:val="24"/>
        </w:rPr>
        <w:t xml:space="preserve">Por la presente le notificamos que nuestra Entidad ha aceptado su </w:t>
      </w:r>
      <w:r w:rsidR="0017599B" w:rsidRPr="0050002A">
        <w:rPr>
          <w:iCs/>
          <w:sz w:val="24"/>
        </w:rPr>
        <w:t xml:space="preserve">Propuesta </w:t>
      </w:r>
      <w:r w:rsidRPr="0050002A">
        <w:rPr>
          <w:iCs/>
          <w:sz w:val="24"/>
        </w:rPr>
        <w:t xml:space="preserve">de fecha. . . . </w:t>
      </w:r>
      <w:r w:rsidRPr="0050002A">
        <w:rPr>
          <w:b/>
          <w:bCs/>
          <w:i/>
          <w:sz w:val="24"/>
        </w:rPr>
        <w:t>[indique la fecha]</w:t>
      </w:r>
      <w:r w:rsidRPr="0050002A">
        <w:rPr>
          <w:iCs/>
          <w:sz w:val="24"/>
        </w:rPr>
        <w:t xml:space="preserve"> . . . . para la ejecución de . . . . . . . . . </w:t>
      </w:r>
      <w:r w:rsidRPr="0050002A">
        <w:rPr>
          <w:b/>
          <w:i/>
          <w:iCs/>
          <w:sz w:val="24"/>
        </w:rPr>
        <w:t xml:space="preserve">[indique el nombre y el </w:t>
      </w:r>
      <w:r w:rsidRPr="0050002A">
        <w:rPr>
          <w:b/>
          <w:bCs/>
          <w:i/>
          <w:sz w:val="24"/>
        </w:rPr>
        <w:t>número de identificación del Contrato, como figura en las CEC]</w:t>
      </w:r>
      <w:r w:rsidRPr="0050002A">
        <w:rPr>
          <w:iCs/>
          <w:sz w:val="24"/>
        </w:rPr>
        <w:t xml:space="preserve"> . . . . . . . . .</w:t>
      </w:r>
      <w:r w:rsidRPr="0050002A">
        <w:rPr>
          <w:b/>
          <w:bCs/>
          <w:sz w:val="24"/>
        </w:rPr>
        <w:t>,</w:t>
      </w:r>
      <w:r w:rsidRPr="0050002A">
        <w:rPr>
          <w:iCs/>
          <w:sz w:val="24"/>
        </w:rPr>
        <w:t xml:space="preserve"> por el monto aceptado del Contrato equivalente a . . . . . . . . </w:t>
      </w:r>
      <w:r w:rsidRPr="0050002A">
        <w:rPr>
          <w:b/>
          <w:bCs/>
          <w:i/>
          <w:sz w:val="24"/>
        </w:rPr>
        <w:t xml:space="preserve">[indique el monto en números y en letras, y el nombre de la moneda] </w:t>
      </w:r>
      <w:r w:rsidRPr="0050002A">
        <w:rPr>
          <w:iCs/>
          <w:sz w:val="24"/>
        </w:rPr>
        <w:t>. . . . . . . ., con las rectificaciones y modificaciones efectuadas de conformidad con las Instrucciones a los Proponentes.</w:t>
      </w:r>
    </w:p>
    <w:p w14:paraId="67BE4C11" w14:textId="77777777" w:rsidR="007222D2" w:rsidRPr="0050002A" w:rsidRDefault="007222D2" w:rsidP="007222D2">
      <w:pPr>
        <w:pStyle w:val="BodyTextIndent"/>
        <w:ind w:left="180" w:right="288"/>
        <w:rPr>
          <w:iCs/>
          <w:sz w:val="24"/>
        </w:rPr>
      </w:pPr>
    </w:p>
    <w:p w14:paraId="0A7905D7" w14:textId="5FFD1484" w:rsidR="007222D2" w:rsidRPr="0050002A" w:rsidRDefault="007222D2" w:rsidP="007222D2">
      <w:pPr>
        <w:pStyle w:val="BodyTextIndent"/>
        <w:ind w:left="180" w:right="288"/>
        <w:rPr>
          <w:iCs/>
          <w:sz w:val="24"/>
        </w:rPr>
      </w:pPr>
      <w:r w:rsidRPr="0050002A">
        <w:rPr>
          <w:iCs/>
          <w:sz w:val="24"/>
        </w:rPr>
        <w:t>Le solicitamos presentar (i) la Garantía de Cumplimiento dentro de los próximos 28 días, conforme a las Condiciones Contractuales, usando para ello el formulario de la Garantía de Cumplimiento y (</w:t>
      </w:r>
      <w:proofErr w:type="spellStart"/>
      <w:r w:rsidRPr="0050002A">
        <w:rPr>
          <w:iCs/>
          <w:sz w:val="24"/>
        </w:rPr>
        <w:t>ii</w:t>
      </w:r>
      <w:proofErr w:type="spellEnd"/>
      <w:r w:rsidRPr="0050002A">
        <w:rPr>
          <w:iCs/>
          <w:sz w:val="24"/>
        </w:rPr>
        <w:t xml:space="preserve">) la información adicional sobre la Propiedad Efectiva de conformidad </w:t>
      </w:r>
      <w:r w:rsidR="00DC338E" w:rsidRPr="0050002A">
        <w:rPr>
          <w:iCs/>
          <w:sz w:val="24"/>
        </w:rPr>
        <w:t xml:space="preserve">la IAP </w:t>
      </w:r>
      <w:r w:rsidR="0099478A" w:rsidRPr="0050002A">
        <w:rPr>
          <w:iCs/>
          <w:sz w:val="24"/>
        </w:rPr>
        <w:t>47</w:t>
      </w:r>
      <w:r w:rsidRPr="0050002A">
        <w:rPr>
          <w:iCs/>
          <w:sz w:val="24"/>
        </w:rPr>
        <w:t>.1, dentro de los siguientes 8 (ocho) días hábiles empleando el Formulario  de Divulga</w:t>
      </w:r>
      <w:r w:rsidR="00E822CA" w:rsidRPr="0050002A">
        <w:rPr>
          <w:iCs/>
          <w:sz w:val="24"/>
        </w:rPr>
        <w:t xml:space="preserve">ción de la Propiedad Efectiva, </w:t>
      </w:r>
      <w:r w:rsidRPr="0050002A">
        <w:rPr>
          <w:iCs/>
          <w:sz w:val="24"/>
        </w:rPr>
        <w:t xml:space="preserve">incluidos en la Sección X, “Formularios del Contrato” del </w:t>
      </w:r>
      <w:r w:rsidR="00163AB9" w:rsidRPr="0050002A">
        <w:rPr>
          <w:iCs/>
          <w:sz w:val="24"/>
        </w:rPr>
        <w:t xml:space="preserve">documento de la </w:t>
      </w:r>
      <w:r w:rsidR="0099478A" w:rsidRPr="0050002A">
        <w:rPr>
          <w:iCs/>
          <w:sz w:val="24"/>
        </w:rPr>
        <w:t>solicitud de propuestas</w:t>
      </w:r>
      <w:r w:rsidRPr="0050002A">
        <w:rPr>
          <w:iCs/>
          <w:sz w:val="24"/>
        </w:rPr>
        <w:t>.</w:t>
      </w:r>
    </w:p>
    <w:p w14:paraId="5FE1BE87" w14:textId="77777777" w:rsidR="007222D2" w:rsidRPr="0050002A" w:rsidRDefault="007222D2" w:rsidP="007222D2">
      <w:pPr>
        <w:pStyle w:val="BodyTextIndent"/>
        <w:ind w:left="180" w:right="288"/>
        <w:rPr>
          <w:iCs/>
          <w:sz w:val="24"/>
        </w:rPr>
      </w:pPr>
    </w:p>
    <w:p w14:paraId="0EC2AFC9" w14:textId="77777777" w:rsidR="007222D2" w:rsidRPr="0050002A" w:rsidRDefault="007222D2" w:rsidP="0040015F">
      <w:pPr>
        <w:pStyle w:val="BodyTextIndent"/>
        <w:ind w:left="0" w:right="288"/>
        <w:rPr>
          <w:iCs/>
          <w:sz w:val="24"/>
        </w:rPr>
      </w:pPr>
    </w:p>
    <w:p w14:paraId="37F9CA09" w14:textId="77777777" w:rsidR="007222D2" w:rsidRPr="0050002A" w:rsidRDefault="007222D2" w:rsidP="007222D2">
      <w:pPr>
        <w:pStyle w:val="BodyTextIndent"/>
        <w:ind w:left="180" w:right="288"/>
        <w:rPr>
          <w:iCs/>
          <w:sz w:val="24"/>
        </w:rPr>
      </w:pPr>
    </w:p>
    <w:p w14:paraId="04C87BF0" w14:textId="13ED00D4" w:rsidR="007222D2" w:rsidRPr="0050002A" w:rsidRDefault="007222D2" w:rsidP="007222D2">
      <w:pPr>
        <w:pStyle w:val="BodyTextIndent"/>
        <w:tabs>
          <w:tab w:val="right" w:leader="dot" w:pos="9360"/>
        </w:tabs>
        <w:ind w:left="180" w:right="288"/>
        <w:rPr>
          <w:iCs/>
          <w:sz w:val="24"/>
        </w:rPr>
      </w:pPr>
      <w:r w:rsidRPr="0050002A">
        <w:rPr>
          <w:iCs/>
          <w:sz w:val="24"/>
        </w:rPr>
        <w:t>Firma autorizada</w:t>
      </w:r>
    </w:p>
    <w:p w14:paraId="1A47504D" w14:textId="77777777" w:rsidR="007222D2" w:rsidRPr="0050002A" w:rsidRDefault="007222D2" w:rsidP="007222D2">
      <w:pPr>
        <w:pStyle w:val="BodyTextIndent"/>
        <w:tabs>
          <w:tab w:val="right" w:leader="dot" w:pos="9360"/>
        </w:tabs>
        <w:ind w:left="180" w:right="288"/>
        <w:rPr>
          <w:iCs/>
          <w:sz w:val="24"/>
        </w:rPr>
      </w:pPr>
    </w:p>
    <w:p w14:paraId="3CE05099" w14:textId="77777777" w:rsidR="007222D2" w:rsidRPr="0050002A" w:rsidRDefault="007222D2" w:rsidP="007222D2">
      <w:pPr>
        <w:pStyle w:val="BodyTextIndent"/>
        <w:tabs>
          <w:tab w:val="right" w:leader="dot" w:pos="9360"/>
        </w:tabs>
        <w:ind w:left="180" w:right="288"/>
        <w:rPr>
          <w:iCs/>
          <w:sz w:val="24"/>
        </w:rPr>
      </w:pPr>
    </w:p>
    <w:p w14:paraId="0480C105" w14:textId="06456EFB" w:rsidR="007222D2" w:rsidRPr="0050002A" w:rsidRDefault="007222D2" w:rsidP="007222D2">
      <w:pPr>
        <w:pStyle w:val="BodyTextIndent"/>
        <w:tabs>
          <w:tab w:val="right" w:leader="dot" w:pos="9360"/>
        </w:tabs>
        <w:ind w:left="180" w:right="288"/>
        <w:rPr>
          <w:iCs/>
          <w:sz w:val="24"/>
        </w:rPr>
      </w:pPr>
      <w:r w:rsidRPr="0050002A">
        <w:rPr>
          <w:sz w:val="24"/>
        </w:rPr>
        <w:t>Nombre y cargo del firmante</w:t>
      </w:r>
      <w:r w:rsidRPr="0050002A">
        <w:rPr>
          <w:iCs/>
          <w:sz w:val="24"/>
        </w:rPr>
        <w:t xml:space="preserve">: </w:t>
      </w:r>
    </w:p>
    <w:p w14:paraId="5A79A293" w14:textId="77777777" w:rsidR="007222D2" w:rsidRPr="0050002A" w:rsidRDefault="007222D2" w:rsidP="007222D2">
      <w:pPr>
        <w:pStyle w:val="BodyTextIndent"/>
        <w:tabs>
          <w:tab w:val="right" w:leader="dot" w:pos="9360"/>
        </w:tabs>
        <w:ind w:left="180" w:right="288"/>
        <w:rPr>
          <w:iCs/>
          <w:sz w:val="24"/>
        </w:rPr>
      </w:pPr>
    </w:p>
    <w:p w14:paraId="075EBF5E" w14:textId="77777777" w:rsidR="007222D2" w:rsidRPr="0050002A" w:rsidRDefault="007222D2" w:rsidP="007222D2">
      <w:pPr>
        <w:pStyle w:val="BodyTextIndent"/>
        <w:tabs>
          <w:tab w:val="right" w:leader="dot" w:pos="9360"/>
        </w:tabs>
        <w:ind w:left="180" w:right="288"/>
        <w:rPr>
          <w:iCs/>
          <w:sz w:val="24"/>
        </w:rPr>
      </w:pPr>
    </w:p>
    <w:p w14:paraId="58E02415" w14:textId="30BF3BDF" w:rsidR="007222D2" w:rsidRPr="0050002A" w:rsidRDefault="007222D2" w:rsidP="007222D2">
      <w:pPr>
        <w:pStyle w:val="BodyTextIndent"/>
        <w:tabs>
          <w:tab w:val="right" w:leader="dot" w:pos="9360"/>
        </w:tabs>
        <w:ind w:left="180" w:right="288"/>
        <w:rPr>
          <w:iCs/>
          <w:sz w:val="24"/>
        </w:rPr>
      </w:pPr>
      <w:r w:rsidRPr="0050002A">
        <w:rPr>
          <w:iCs/>
          <w:sz w:val="24"/>
        </w:rPr>
        <w:t xml:space="preserve">Nombre de la Entidad: </w:t>
      </w:r>
    </w:p>
    <w:p w14:paraId="29D5168B" w14:textId="77777777" w:rsidR="007222D2" w:rsidRPr="0050002A" w:rsidRDefault="007222D2" w:rsidP="007222D2">
      <w:pPr>
        <w:pStyle w:val="Enclosure"/>
        <w:ind w:left="180" w:right="288"/>
        <w:rPr>
          <w:b/>
          <w:lang w:val="es-ES"/>
        </w:rPr>
      </w:pPr>
    </w:p>
    <w:p w14:paraId="6ECE8EF6" w14:textId="77777777" w:rsidR="007222D2" w:rsidRPr="0050002A" w:rsidRDefault="007222D2" w:rsidP="007222D2">
      <w:pPr>
        <w:pStyle w:val="Enclosure"/>
        <w:ind w:left="180" w:right="288"/>
        <w:rPr>
          <w:b/>
          <w:lang w:val="es-ES"/>
        </w:rPr>
      </w:pPr>
    </w:p>
    <w:p w14:paraId="054F639D" w14:textId="77777777" w:rsidR="007222D2" w:rsidRPr="0050002A" w:rsidRDefault="007222D2" w:rsidP="007222D2">
      <w:pPr>
        <w:pStyle w:val="Enclosure"/>
        <w:ind w:left="709" w:right="288"/>
        <w:rPr>
          <w:b/>
          <w:lang w:val="es-ES"/>
        </w:rPr>
      </w:pPr>
      <w:r w:rsidRPr="0050002A">
        <w:rPr>
          <w:b/>
          <w:lang w:val="es-ES"/>
        </w:rPr>
        <w:t>Adjunto: Convenio</w:t>
      </w:r>
    </w:p>
    <w:p w14:paraId="736D266B" w14:textId="77777777" w:rsidR="007222D2" w:rsidRPr="0050002A" w:rsidRDefault="007222D2">
      <w:pPr>
        <w:suppressAutoHyphens w:val="0"/>
        <w:spacing w:after="0"/>
        <w:jc w:val="left"/>
        <w:rPr>
          <w:rFonts w:ascii="Times New Roman Bold" w:hAnsi="Times New Roman Bold"/>
          <w:b/>
          <w:smallCaps/>
          <w:sz w:val="32"/>
        </w:rPr>
      </w:pPr>
    </w:p>
    <w:p w14:paraId="56C76897" w14:textId="77777777" w:rsidR="007222D2" w:rsidRPr="0050002A" w:rsidRDefault="007222D2">
      <w:pPr>
        <w:suppressAutoHyphens w:val="0"/>
        <w:spacing w:after="0"/>
        <w:jc w:val="left"/>
        <w:rPr>
          <w:rFonts w:ascii="Times New Roman Bold" w:hAnsi="Times New Roman Bold"/>
          <w:b/>
          <w:smallCaps/>
          <w:sz w:val="32"/>
        </w:rPr>
      </w:pPr>
      <w:r w:rsidRPr="0050002A">
        <w:br w:type="page"/>
      </w:r>
    </w:p>
    <w:p w14:paraId="3A6DFD34" w14:textId="03243490" w:rsidR="00772764" w:rsidRPr="0050002A" w:rsidRDefault="00772764" w:rsidP="0040015F">
      <w:pPr>
        <w:pStyle w:val="secX1"/>
        <w:numPr>
          <w:ilvl w:val="0"/>
          <w:numId w:val="0"/>
        </w:numPr>
      </w:pPr>
      <w:bookmarkStart w:id="1169" w:name="_Toc91068315"/>
      <w:bookmarkStart w:id="1170" w:name="_Toc136426938"/>
      <w:r w:rsidRPr="0050002A">
        <w:t>Convenio Contractual</w:t>
      </w:r>
      <w:bookmarkEnd w:id="1159"/>
      <w:bookmarkEnd w:id="1160"/>
      <w:bookmarkEnd w:id="1169"/>
      <w:bookmarkEnd w:id="1170"/>
      <w:r w:rsidRPr="0050002A">
        <w:t xml:space="preserve"> </w:t>
      </w:r>
      <w:bookmarkEnd w:id="1161"/>
    </w:p>
    <w:p w14:paraId="289788B6" w14:textId="77777777" w:rsidR="00772764" w:rsidRPr="0050002A" w:rsidRDefault="00772764" w:rsidP="00772764">
      <w:pPr>
        <w:tabs>
          <w:tab w:val="left" w:pos="5400"/>
          <w:tab w:val="left" w:pos="8280"/>
        </w:tabs>
        <w:rPr>
          <w:sz w:val="22"/>
        </w:rPr>
      </w:pPr>
    </w:p>
    <w:p w14:paraId="58647945" w14:textId="77777777" w:rsidR="00772764" w:rsidRPr="0050002A" w:rsidRDefault="00772764" w:rsidP="00772764">
      <w:pPr>
        <w:tabs>
          <w:tab w:val="left" w:pos="5400"/>
          <w:tab w:val="left" w:pos="8280"/>
        </w:tabs>
        <w:rPr>
          <w:sz w:val="22"/>
        </w:rPr>
      </w:pPr>
      <w:r w:rsidRPr="0050002A">
        <w:rPr>
          <w:sz w:val="22"/>
        </w:rPr>
        <w:t>ESTE CONVENIO CONTRACTUAL se celebra</w:t>
      </w:r>
    </w:p>
    <w:p w14:paraId="218D2D07" w14:textId="77777777" w:rsidR="00772764" w:rsidRPr="0050002A" w:rsidRDefault="00772764" w:rsidP="00772764">
      <w:pPr>
        <w:tabs>
          <w:tab w:val="left" w:pos="720"/>
          <w:tab w:val="left" w:pos="2520"/>
          <w:tab w:val="left" w:pos="6120"/>
          <w:tab w:val="left" w:pos="7200"/>
        </w:tabs>
        <w:spacing w:after="240"/>
        <w:rPr>
          <w:sz w:val="22"/>
        </w:rPr>
      </w:pPr>
      <w:r w:rsidRPr="0050002A">
        <w:rPr>
          <w:sz w:val="22"/>
        </w:rPr>
        <w:tab/>
        <w:t xml:space="preserve">el día </w:t>
      </w:r>
      <w:r w:rsidRPr="0050002A">
        <w:rPr>
          <w:b/>
          <w:i/>
          <w:sz w:val="22"/>
        </w:rPr>
        <w:t xml:space="preserve">[indique </w:t>
      </w:r>
      <w:r w:rsidRPr="0050002A">
        <w:rPr>
          <w:rStyle w:val="preparersnote"/>
          <w:sz w:val="22"/>
        </w:rPr>
        <w:t>el día]</w:t>
      </w:r>
      <w:r w:rsidRPr="0050002A">
        <w:rPr>
          <w:sz w:val="22"/>
        </w:rPr>
        <w:t xml:space="preserve"> de </w:t>
      </w:r>
      <w:r w:rsidRPr="0050002A">
        <w:rPr>
          <w:rStyle w:val="preparersnote"/>
          <w:sz w:val="22"/>
        </w:rPr>
        <w:t>[indique el mes] de [indique el año].</w:t>
      </w:r>
    </w:p>
    <w:p w14:paraId="40051AAB" w14:textId="77777777" w:rsidR="00772764" w:rsidRPr="0050002A" w:rsidRDefault="00772764" w:rsidP="00772764">
      <w:pPr>
        <w:rPr>
          <w:sz w:val="22"/>
        </w:rPr>
      </w:pPr>
      <w:r w:rsidRPr="0050002A">
        <w:rPr>
          <w:sz w:val="22"/>
        </w:rPr>
        <w:t>ENTRE</w:t>
      </w:r>
    </w:p>
    <w:p w14:paraId="1EDCE3A5" w14:textId="77777777" w:rsidR="00772764" w:rsidRPr="0050002A" w:rsidRDefault="00772764" w:rsidP="00772764">
      <w:pPr>
        <w:ind w:left="1440" w:hanging="720"/>
        <w:rPr>
          <w:sz w:val="22"/>
        </w:rPr>
      </w:pPr>
      <w:r w:rsidRPr="0050002A">
        <w:rPr>
          <w:sz w:val="22"/>
        </w:rPr>
        <w:t>1)</w:t>
      </w:r>
      <w:r w:rsidRPr="0050002A">
        <w:rPr>
          <w:sz w:val="22"/>
        </w:rPr>
        <w:tab/>
      </w:r>
      <w:r w:rsidRPr="0050002A">
        <w:rPr>
          <w:rStyle w:val="preparersnote"/>
          <w:sz w:val="22"/>
        </w:rPr>
        <w:t>[indique el nombre del Comprador],</w:t>
      </w:r>
      <w:r w:rsidRPr="0050002A">
        <w:rPr>
          <w:sz w:val="22"/>
        </w:rPr>
        <w:t xml:space="preserve"> </w:t>
      </w:r>
      <w:r w:rsidRPr="0050002A">
        <w:rPr>
          <w:rStyle w:val="preparersnote"/>
          <w:sz w:val="22"/>
        </w:rPr>
        <w:t>[incluya una descripción del tipo de entidad jurídica, por ejemplo, organismo del Ministerio de…]</w:t>
      </w:r>
      <w:r w:rsidRPr="0050002A">
        <w:rPr>
          <w:sz w:val="22"/>
        </w:rPr>
        <w:t xml:space="preserve"> del Gobierno de </w:t>
      </w:r>
      <w:r w:rsidRPr="0050002A">
        <w:rPr>
          <w:rStyle w:val="preparersnote"/>
          <w:sz w:val="22"/>
        </w:rPr>
        <w:t>[indique el país del Comprador],</w:t>
      </w:r>
      <w:r w:rsidRPr="0050002A">
        <w:rPr>
          <w:sz w:val="22"/>
        </w:rPr>
        <w:t xml:space="preserve"> o sociedad constituida al amparo de las leyes de </w:t>
      </w:r>
      <w:r w:rsidRPr="0050002A">
        <w:rPr>
          <w:rStyle w:val="preparersnote"/>
          <w:sz w:val="22"/>
        </w:rPr>
        <w:t>[indique el país del Comprador]</w:t>
      </w:r>
      <w:r w:rsidRPr="0050002A">
        <w:rPr>
          <w:sz w:val="22"/>
        </w:rPr>
        <w:t xml:space="preserve"> con sede en </w:t>
      </w:r>
      <w:r w:rsidRPr="0050002A">
        <w:rPr>
          <w:rStyle w:val="preparersnote"/>
          <w:sz w:val="22"/>
        </w:rPr>
        <w:t>[indique la dirección del Comprador]</w:t>
      </w:r>
      <w:r w:rsidRPr="0050002A">
        <w:rPr>
          <w:sz w:val="22"/>
        </w:rPr>
        <w:t xml:space="preserve"> (en adelante, el “Comprador”), y </w:t>
      </w:r>
    </w:p>
    <w:p w14:paraId="1B15FC66" w14:textId="77777777" w:rsidR="00772764" w:rsidRPr="0050002A" w:rsidRDefault="00772764" w:rsidP="00772764">
      <w:pPr>
        <w:ind w:left="1440" w:hanging="720"/>
        <w:rPr>
          <w:sz w:val="22"/>
        </w:rPr>
      </w:pPr>
      <w:r w:rsidRPr="0050002A">
        <w:rPr>
          <w:sz w:val="22"/>
        </w:rPr>
        <w:t>2)</w:t>
      </w:r>
      <w:r w:rsidRPr="0050002A">
        <w:rPr>
          <w:sz w:val="22"/>
        </w:rPr>
        <w:tab/>
      </w:r>
      <w:r w:rsidRPr="0050002A">
        <w:rPr>
          <w:rStyle w:val="preparersnote"/>
          <w:sz w:val="22"/>
        </w:rPr>
        <w:t>[indique el nombre del Proveedor],</w:t>
      </w:r>
      <w:r w:rsidRPr="0050002A">
        <w:rPr>
          <w:sz w:val="22"/>
        </w:rPr>
        <w:t xml:space="preserve"> sociedad constituida al amparo de las leyes de </w:t>
      </w:r>
      <w:r w:rsidRPr="0050002A">
        <w:rPr>
          <w:rStyle w:val="preparersnote"/>
          <w:sz w:val="22"/>
        </w:rPr>
        <w:t>[indique el país del Proveedor]</w:t>
      </w:r>
      <w:r w:rsidRPr="0050002A">
        <w:rPr>
          <w:sz w:val="22"/>
        </w:rPr>
        <w:t xml:space="preserve"> con sede en </w:t>
      </w:r>
      <w:r w:rsidRPr="0050002A">
        <w:rPr>
          <w:rStyle w:val="preparersnote"/>
          <w:sz w:val="22"/>
        </w:rPr>
        <w:t>[indique la dirección del Proveedor]</w:t>
      </w:r>
      <w:r w:rsidRPr="0050002A">
        <w:rPr>
          <w:sz w:val="22"/>
        </w:rPr>
        <w:t xml:space="preserve"> (en adelante, el “Proveedor”). </w:t>
      </w:r>
    </w:p>
    <w:p w14:paraId="35808529" w14:textId="77777777" w:rsidR="00772764" w:rsidRPr="0050002A" w:rsidRDefault="00772764" w:rsidP="00772764">
      <w:pPr>
        <w:rPr>
          <w:sz w:val="22"/>
        </w:rPr>
      </w:pPr>
    </w:p>
    <w:p w14:paraId="1E8140E6" w14:textId="77777777" w:rsidR="00772764" w:rsidRPr="0050002A" w:rsidRDefault="00772764" w:rsidP="00772764">
      <w:pPr>
        <w:rPr>
          <w:sz w:val="22"/>
        </w:rPr>
      </w:pPr>
      <w:r w:rsidRPr="0050002A">
        <w:rPr>
          <w:sz w:val="22"/>
        </w:rPr>
        <w:t xml:space="preserve">POR CUANTO el Comprador desea contratar los servicios del Proveedor para entregar e instalar el siguiente Sistema Informático y lograr su aceptación operativa y brindarle apoyo técnico </w:t>
      </w:r>
      <w:r w:rsidRPr="0050002A">
        <w:rPr>
          <w:rStyle w:val="preparersnote"/>
          <w:sz w:val="22"/>
        </w:rPr>
        <w:t xml:space="preserve">[incluya una breve descripción del Sistema Informático] </w:t>
      </w:r>
      <w:r w:rsidRPr="0050002A">
        <w:rPr>
          <w:sz w:val="22"/>
        </w:rPr>
        <w:t>(el “Sistema”), y el Proveedor ha acordado prestar dichos servicios en las condiciones establecidas en este Convenio Contractual.</w:t>
      </w:r>
      <w:r w:rsidRPr="0050002A">
        <w:rPr>
          <w:b/>
          <w:sz w:val="22"/>
        </w:rPr>
        <w:t xml:space="preserve"> </w:t>
      </w:r>
    </w:p>
    <w:p w14:paraId="5FA38A93" w14:textId="77777777" w:rsidR="00772764" w:rsidRPr="0050002A" w:rsidRDefault="00772764" w:rsidP="00772764">
      <w:pPr>
        <w:rPr>
          <w:sz w:val="22"/>
        </w:rPr>
      </w:pPr>
    </w:p>
    <w:p w14:paraId="20080D22" w14:textId="77777777" w:rsidR="00772764" w:rsidRPr="0050002A" w:rsidRDefault="0096211E" w:rsidP="00772764">
      <w:pPr>
        <w:rPr>
          <w:sz w:val="22"/>
        </w:rPr>
      </w:pPr>
      <w:r w:rsidRPr="0050002A">
        <w:rPr>
          <w:sz w:val="22"/>
        </w:rPr>
        <w:t xml:space="preserve">POR LO TANTO, </w:t>
      </w:r>
      <w:r w:rsidR="00772764" w:rsidRPr="0050002A">
        <w:rPr>
          <w:sz w:val="22"/>
        </w:rPr>
        <w:t>SE ACUERDA lo siguiente:</w:t>
      </w:r>
    </w:p>
    <w:p w14:paraId="6FECA21F" w14:textId="77777777" w:rsidR="00772764" w:rsidRPr="0050002A" w:rsidRDefault="00772764" w:rsidP="00772764">
      <w:pPr>
        <w:rPr>
          <w:sz w:val="22"/>
        </w:rPr>
      </w:pPr>
    </w:p>
    <w:tbl>
      <w:tblPr>
        <w:tblW w:w="0" w:type="auto"/>
        <w:tblLayout w:type="fixed"/>
        <w:tblLook w:val="0000" w:firstRow="0" w:lastRow="0" w:firstColumn="0" w:lastColumn="0" w:noHBand="0" w:noVBand="0"/>
      </w:tblPr>
      <w:tblGrid>
        <w:gridCol w:w="2160"/>
        <w:gridCol w:w="6948"/>
      </w:tblGrid>
      <w:tr w:rsidR="00772764" w:rsidRPr="0050002A" w14:paraId="1C4D66F3" w14:textId="77777777" w:rsidTr="00100DE3">
        <w:tc>
          <w:tcPr>
            <w:tcW w:w="2160" w:type="dxa"/>
          </w:tcPr>
          <w:p w14:paraId="6414781F" w14:textId="77777777" w:rsidR="00772764" w:rsidRPr="0050002A" w:rsidRDefault="00772764" w:rsidP="00100DE3">
            <w:pPr>
              <w:jc w:val="left"/>
              <w:rPr>
                <w:sz w:val="22"/>
              </w:rPr>
            </w:pPr>
            <w:r w:rsidRPr="0050002A">
              <w:rPr>
                <w:sz w:val="22"/>
              </w:rPr>
              <w:t xml:space="preserve">Artículo 1. </w:t>
            </w:r>
            <w:r w:rsidRPr="0050002A">
              <w:rPr>
                <w:sz w:val="22"/>
              </w:rPr>
              <w:br/>
            </w:r>
            <w:r w:rsidRPr="0050002A">
              <w:rPr>
                <w:sz w:val="22"/>
              </w:rPr>
              <w:br/>
              <w:t>Documentos del Contrato</w:t>
            </w:r>
          </w:p>
        </w:tc>
        <w:tc>
          <w:tcPr>
            <w:tcW w:w="6948" w:type="dxa"/>
          </w:tcPr>
          <w:p w14:paraId="005116A8" w14:textId="0C2709B6" w:rsidR="00772764" w:rsidRPr="0050002A" w:rsidRDefault="00772764" w:rsidP="00100DE3">
            <w:pPr>
              <w:spacing w:after="200"/>
              <w:ind w:left="540" w:right="-72" w:hanging="540"/>
              <w:rPr>
                <w:sz w:val="22"/>
              </w:rPr>
            </w:pPr>
            <w:r w:rsidRPr="0050002A">
              <w:rPr>
                <w:sz w:val="22"/>
              </w:rPr>
              <w:t>1.1</w:t>
            </w:r>
            <w:r w:rsidRPr="0050002A">
              <w:rPr>
                <w:sz w:val="22"/>
              </w:rPr>
              <w:tab/>
              <w:t xml:space="preserve">Documentos del Contrato (referencia a la </w:t>
            </w:r>
            <w:r w:rsidR="001A22C9" w:rsidRPr="0050002A">
              <w:rPr>
                <w:sz w:val="22"/>
              </w:rPr>
              <w:t>Cláusula</w:t>
            </w:r>
            <w:r w:rsidRPr="0050002A">
              <w:rPr>
                <w:sz w:val="22"/>
              </w:rPr>
              <w:t> 1.1 a) </w:t>
            </w:r>
            <w:proofErr w:type="spellStart"/>
            <w:r w:rsidRPr="0050002A">
              <w:rPr>
                <w:sz w:val="22"/>
              </w:rPr>
              <w:t>ii</w:t>
            </w:r>
            <w:proofErr w:type="spellEnd"/>
            <w:r w:rsidRPr="0050002A">
              <w:rPr>
                <w:sz w:val="22"/>
              </w:rPr>
              <w:t>) de las CGC)</w:t>
            </w:r>
          </w:p>
          <w:p w14:paraId="41DED2E5" w14:textId="77777777" w:rsidR="00772764" w:rsidRPr="0050002A" w:rsidRDefault="00772764" w:rsidP="00100DE3">
            <w:pPr>
              <w:spacing w:after="200"/>
              <w:ind w:left="547" w:right="-72"/>
              <w:rPr>
                <w:sz w:val="22"/>
              </w:rPr>
            </w:pPr>
            <w:r w:rsidRPr="0050002A">
              <w:rPr>
                <w:sz w:val="22"/>
              </w:rPr>
              <w:t>Los siguientes documentos constituirán el Contrato entre el Comprador y el Proveedor, y cada uno se considerará e interpretará como parte integral del Contrato:</w:t>
            </w:r>
          </w:p>
        </w:tc>
      </w:tr>
      <w:tr w:rsidR="00772764" w:rsidRPr="0050002A" w14:paraId="24D10DB4" w14:textId="77777777" w:rsidTr="00100DE3">
        <w:tc>
          <w:tcPr>
            <w:tcW w:w="2160" w:type="dxa"/>
          </w:tcPr>
          <w:p w14:paraId="60732C47" w14:textId="77777777" w:rsidR="00772764" w:rsidRPr="0050002A" w:rsidRDefault="00772764" w:rsidP="00100DE3">
            <w:pPr>
              <w:ind w:left="360" w:hanging="360"/>
              <w:jc w:val="left"/>
              <w:rPr>
                <w:sz w:val="22"/>
              </w:rPr>
            </w:pPr>
          </w:p>
        </w:tc>
        <w:tc>
          <w:tcPr>
            <w:tcW w:w="6948" w:type="dxa"/>
          </w:tcPr>
          <w:p w14:paraId="3D767BE1" w14:textId="77777777" w:rsidR="00772764" w:rsidRPr="0050002A" w:rsidRDefault="00772764" w:rsidP="00100DE3">
            <w:pPr>
              <w:ind w:left="1094" w:right="-72" w:hanging="547"/>
              <w:rPr>
                <w:sz w:val="22"/>
              </w:rPr>
            </w:pPr>
            <w:r w:rsidRPr="0050002A">
              <w:rPr>
                <w:sz w:val="22"/>
              </w:rPr>
              <w:t>a)</w:t>
            </w:r>
            <w:r w:rsidRPr="0050002A">
              <w:rPr>
                <w:sz w:val="22"/>
              </w:rPr>
              <w:tab/>
              <w:t>el presente Convenio Contractual y sus apéndices;</w:t>
            </w:r>
          </w:p>
          <w:p w14:paraId="057B49A6" w14:textId="77777777" w:rsidR="00772764" w:rsidRPr="0050002A" w:rsidRDefault="00772764" w:rsidP="00100DE3">
            <w:pPr>
              <w:ind w:left="1094" w:right="-72" w:hanging="547"/>
              <w:rPr>
                <w:sz w:val="22"/>
              </w:rPr>
            </w:pPr>
            <w:r w:rsidRPr="0050002A">
              <w:rPr>
                <w:sz w:val="22"/>
              </w:rPr>
              <w:t>b)</w:t>
            </w:r>
            <w:r w:rsidRPr="0050002A">
              <w:rPr>
                <w:sz w:val="22"/>
              </w:rPr>
              <w:tab/>
              <w:t>las Condiciones Especiales del Contrato;</w:t>
            </w:r>
          </w:p>
          <w:p w14:paraId="65C50FC9" w14:textId="77777777" w:rsidR="00772764" w:rsidRPr="0050002A" w:rsidRDefault="00772764" w:rsidP="00100DE3">
            <w:pPr>
              <w:ind w:left="1080" w:right="-72" w:hanging="540"/>
              <w:rPr>
                <w:sz w:val="22"/>
              </w:rPr>
            </w:pPr>
            <w:r w:rsidRPr="0050002A">
              <w:rPr>
                <w:sz w:val="22"/>
              </w:rPr>
              <w:t>c)</w:t>
            </w:r>
            <w:r w:rsidRPr="0050002A">
              <w:rPr>
                <w:sz w:val="22"/>
              </w:rPr>
              <w:tab/>
              <w:t>las Condiciones Generales del Contrato;</w:t>
            </w:r>
          </w:p>
          <w:p w14:paraId="53FB91D9" w14:textId="77777777" w:rsidR="00772764" w:rsidRPr="0050002A" w:rsidRDefault="00772764" w:rsidP="00100DE3">
            <w:pPr>
              <w:ind w:left="1080" w:right="-72" w:hanging="540"/>
              <w:jc w:val="left"/>
              <w:rPr>
                <w:sz w:val="22"/>
              </w:rPr>
            </w:pPr>
            <w:r w:rsidRPr="0050002A">
              <w:rPr>
                <w:sz w:val="22"/>
              </w:rPr>
              <w:t>d)</w:t>
            </w:r>
            <w:r w:rsidRPr="0050002A">
              <w:rPr>
                <w:sz w:val="22"/>
              </w:rPr>
              <w:tab/>
              <w:t>los requisitos técnicos (incluido el programa de ejecución);</w:t>
            </w:r>
          </w:p>
          <w:p w14:paraId="75170706" w14:textId="72A0492B" w:rsidR="00772764" w:rsidRPr="0050002A" w:rsidRDefault="00772764" w:rsidP="00100DE3">
            <w:pPr>
              <w:ind w:left="1080" w:right="-72" w:hanging="540"/>
              <w:rPr>
                <w:sz w:val="22"/>
              </w:rPr>
            </w:pPr>
            <w:r w:rsidRPr="0050002A">
              <w:rPr>
                <w:sz w:val="22"/>
              </w:rPr>
              <w:t>e)</w:t>
            </w:r>
            <w:r w:rsidRPr="0050002A">
              <w:rPr>
                <w:sz w:val="22"/>
              </w:rPr>
              <w:tab/>
              <w:t xml:space="preserve">la </w:t>
            </w:r>
            <w:r w:rsidR="0099478A" w:rsidRPr="0050002A">
              <w:rPr>
                <w:sz w:val="22"/>
              </w:rPr>
              <w:t>p</w:t>
            </w:r>
            <w:r w:rsidR="00D050A5" w:rsidRPr="0050002A">
              <w:rPr>
                <w:sz w:val="22"/>
              </w:rPr>
              <w:t xml:space="preserve">ropuesta </w:t>
            </w:r>
            <w:r w:rsidRPr="0050002A">
              <w:rPr>
                <w:sz w:val="22"/>
              </w:rPr>
              <w:t xml:space="preserve">del Proveedor y las </w:t>
            </w:r>
            <w:r w:rsidR="0096211E" w:rsidRPr="0050002A">
              <w:rPr>
                <w:sz w:val="22"/>
              </w:rPr>
              <w:t>l</w:t>
            </w:r>
            <w:r w:rsidRPr="0050002A">
              <w:rPr>
                <w:sz w:val="22"/>
              </w:rPr>
              <w:t xml:space="preserve">istas de precios originales; </w:t>
            </w:r>
          </w:p>
          <w:p w14:paraId="22788626" w14:textId="113A2E3F" w:rsidR="002308A0" w:rsidRPr="0050002A" w:rsidRDefault="0017599B" w:rsidP="002308A0">
            <w:pPr>
              <w:ind w:left="1080" w:right="-72" w:hanging="540"/>
              <w:rPr>
                <w:sz w:val="22"/>
              </w:rPr>
            </w:pPr>
            <w:r w:rsidRPr="0050002A">
              <w:rPr>
                <w:sz w:val="22"/>
              </w:rPr>
              <w:t xml:space="preserve">f)   </w:t>
            </w:r>
            <w:r w:rsidR="009141D7" w:rsidRPr="0050002A">
              <w:rPr>
                <w:sz w:val="22"/>
              </w:rPr>
              <w:t xml:space="preserve">    </w:t>
            </w:r>
            <w:r w:rsidRPr="0050002A">
              <w:rPr>
                <w:sz w:val="22"/>
              </w:rPr>
              <w:t xml:space="preserve">las Normas de Conducta del Personal del Proveedor </w:t>
            </w:r>
          </w:p>
          <w:p w14:paraId="0F755F2D" w14:textId="04BF15FB" w:rsidR="00772764" w:rsidRPr="0050002A" w:rsidRDefault="0017599B" w:rsidP="002308A0">
            <w:pPr>
              <w:ind w:left="1080" w:right="-72" w:hanging="540"/>
              <w:rPr>
                <w:sz w:val="22"/>
              </w:rPr>
            </w:pPr>
            <w:r w:rsidRPr="0050002A">
              <w:rPr>
                <w:sz w:val="22"/>
              </w:rPr>
              <w:t>g</w:t>
            </w:r>
            <w:r w:rsidR="00772764" w:rsidRPr="0050002A">
              <w:rPr>
                <w:sz w:val="22"/>
              </w:rPr>
              <w:t>)</w:t>
            </w:r>
            <w:r w:rsidR="00772764" w:rsidRPr="0050002A">
              <w:rPr>
                <w:sz w:val="22"/>
              </w:rPr>
              <w:tab/>
            </w:r>
            <w:r w:rsidR="00772764" w:rsidRPr="0050002A">
              <w:rPr>
                <w:rStyle w:val="preparersnote"/>
                <w:sz w:val="22"/>
              </w:rPr>
              <w:t>[añada aquí cualquier otro documento].</w:t>
            </w:r>
          </w:p>
        </w:tc>
      </w:tr>
      <w:tr w:rsidR="00772764" w:rsidRPr="0050002A" w14:paraId="3E1F9091" w14:textId="77777777" w:rsidTr="00100DE3">
        <w:tc>
          <w:tcPr>
            <w:tcW w:w="2160" w:type="dxa"/>
          </w:tcPr>
          <w:p w14:paraId="03076964" w14:textId="77777777" w:rsidR="00772764" w:rsidRPr="0050002A" w:rsidRDefault="00772764" w:rsidP="00100DE3">
            <w:pPr>
              <w:ind w:left="360" w:hanging="360"/>
              <w:jc w:val="left"/>
              <w:rPr>
                <w:sz w:val="22"/>
              </w:rPr>
            </w:pPr>
          </w:p>
        </w:tc>
        <w:tc>
          <w:tcPr>
            <w:tcW w:w="6948" w:type="dxa"/>
          </w:tcPr>
          <w:p w14:paraId="4E62E13E" w14:textId="7CBBC9F0" w:rsidR="00772764" w:rsidRPr="0050002A" w:rsidRDefault="00772764" w:rsidP="00100DE3">
            <w:pPr>
              <w:ind w:left="540" w:right="-72" w:hanging="540"/>
              <w:rPr>
                <w:sz w:val="22"/>
              </w:rPr>
            </w:pPr>
            <w:r w:rsidRPr="0050002A">
              <w:rPr>
                <w:sz w:val="22"/>
              </w:rPr>
              <w:t>1.2</w:t>
            </w:r>
            <w:r w:rsidRPr="0050002A">
              <w:rPr>
                <w:sz w:val="22"/>
              </w:rPr>
              <w:tab/>
              <w:t xml:space="preserve">Orden de precedencia (referencia a la </w:t>
            </w:r>
            <w:r w:rsidR="001A22C9" w:rsidRPr="0050002A">
              <w:rPr>
                <w:sz w:val="22"/>
              </w:rPr>
              <w:t>Cláusula</w:t>
            </w:r>
            <w:r w:rsidRPr="0050002A">
              <w:rPr>
                <w:sz w:val="22"/>
              </w:rPr>
              <w:t xml:space="preserve"> 2 de las CGC)</w:t>
            </w:r>
          </w:p>
          <w:p w14:paraId="4267DF0B" w14:textId="61580D47" w:rsidR="00772764" w:rsidRPr="0050002A" w:rsidRDefault="00772764" w:rsidP="00100DE3">
            <w:pPr>
              <w:ind w:left="540" w:right="-72"/>
              <w:rPr>
                <w:sz w:val="22"/>
              </w:rPr>
            </w:pPr>
            <w:r w:rsidRPr="0050002A">
              <w:rPr>
                <w:sz w:val="22"/>
              </w:rPr>
              <w:t xml:space="preserve">En caso de ambigüedad o de conflicto entre los </w:t>
            </w:r>
            <w:r w:rsidR="0099478A" w:rsidRPr="0050002A">
              <w:rPr>
                <w:sz w:val="22"/>
              </w:rPr>
              <w:t>D</w:t>
            </w:r>
            <w:r w:rsidRPr="0050002A">
              <w:rPr>
                <w:sz w:val="22"/>
              </w:rPr>
              <w:t xml:space="preserve">ocumentos del Contrato arriba enumerados, el orden de precedencia será el orden en que dichos </w:t>
            </w:r>
            <w:r w:rsidR="0099478A" w:rsidRPr="0050002A">
              <w:rPr>
                <w:sz w:val="22"/>
              </w:rPr>
              <w:t>D</w:t>
            </w:r>
            <w:r w:rsidRPr="0050002A">
              <w:rPr>
                <w:sz w:val="22"/>
              </w:rPr>
              <w:t xml:space="preserve">ocumentos se enumeran en el artículo 1.1 precedente (“Documentos del Contrato”), y se estipula que el apéndice 7 prevalecerá sobre todas las demás disposiciones del Convenio Contractual y los otros apéndices que lo acompañan y sobre todos los demás </w:t>
            </w:r>
            <w:r w:rsidR="0099478A" w:rsidRPr="0050002A">
              <w:rPr>
                <w:sz w:val="22"/>
              </w:rPr>
              <w:t>D</w:t>
            </w:r>
            <w:r w:rsidRPr="0050002A">
              <w:rPr>
                <w:sz w:val="22"/>
              </w:rPr>
              <w:t>ocumentos del Contrato enumerados en el citado artículo 1.1.</w:t>
            </w:r>
          </w:p>
          <w:p w14:paraId="25E47979" w14:textId="4803F57E" w:rsidR="00772764" w:rsidRPr="0050002A" w:rsidRDefault="00772764" w:rsidP="00100DE3">
            <w:pPr>
              <w:ind w:left="540" w:right="-72" w:hanging="540"/>
              <w:rPr>
                <w:sz w:val="22"/>
              </w:rPr>
            </w:pPr>
            <w:r w:rsidRPr="0050002A">
              <w:rPr>
                <w:sz w:val="22"/>
              </w:rPr>
              <w:t>1.3</w:t>
            </w:r>
            <w:r w:rsidRPr="0050002A">
              <w:rPr>
                <w:sz w:val="22"/>
              </w:rPr>
              <w:tab/>
              <w:t xml:space="preserve">Definiciones (referencia a la </w:t>
            </w:r>
            <w:r w:rsidR="001A22C9" w:rsidRPr="0050002A">
              <w:rPr>
                <w:sz w:val="22"/>
              </w:rPr>
              <w:t>Cláusula</w:t>
            </w:r>
            <w:r w:rsidRPr="0050002A">
              <w:rPr>
                <w:sz w:val="22"/>
              </w:rPr>
              <w:t xml:space="preserve"> 1 de las CGC)</w:t>
            </w:r>
          </w:p>
          <w:p w14:paraId="4914CD94" w14:textId="77777777" w:rsidR="00772764" w:rsidRPr="0050002A" w:rsidRDefault="00772764" w:rsidP="00100DE3">
            <w:pPr>
              <w:ind w:left="540" w:right="-72"/>
              <w:rPr>
                <w:sz w:val="22"/>
              </w:rPr>
            </w:pPr>
            <w:r w:rsidRPr="0050002A">
              <w:rPr>
                <w:sz w:val="22"/>
              </w:rPr>
              <w:t>Las palabras y frases que se usen en el presente Convenio Contractual tendrán el mismo significado que se les asigna en las Condiciones Generales del Contrato.</w:t>
            </w:r>
          </w:p>
        </w:tc>
      </w:tr>
      <w:tr w:rsidR="00772764" w:rsidRPr="0050002A" w14:paraId="04678394" w14:textId="77777777" w:rsidTr="00100DE3">
        <w:tc>
          <w:tcPr>
            <w:tcW w:w="2160" w:type="dxa"/>
          </w:tcPr>
          <w:p w14:paraId="5BF9D06F" w14:textId="77777777" w:rsidR="00772764" w:rsidRPr="0050002A" w:rsidRDefault="00772764" w:rsidP="00100DE3">
            <w:pPr>
              <w:jc w:val="left"/>
              <w:rPr>
                <w:sz w:val="22"/>
              </w:rPr>
            </w:pPr>
            <w:r w:rsidRPr="0050002A">
              <w:rPr>
                <w:sz w:val="22"/>
              </w:rPr>
              <w:t xml:space="preserve">Artículo 2. </w:t>
            </w:r>
            <w:r w:rsidRPr="0050002A">
              <w:rPr>
                <w:sz w:val="22"/>
              </w:rPr>
              <w:br/>
            </w:r>
            <w:r w:rsidRPr="0050002A">
              <w:rPr>
                <w:sz w:val="22"/>
              </w:rPr>
              <w:br/>
              <w:t>Precio del Contrato y condiciones de pago</w:t>
            </w:r>
          </w:p>
        </w:tc>
        <w:tc>
          <w:tcPr>
            <w:tcW w:w="6948" w:type="dxa"/>
          </w:tcPr>
          <w:p w14:paraId="19BE1049" w14:textId="6D164874" w:rsidR="00772764" w:rsidRPr="0050002A" w:rsidRDefault="00772764" w:rsidP="00100DE3">
            <w:pPr>
              <w:ind w:left="540" w:right="-72" w:hanging="540"/>
              <w:rPr>
                <w:sz w:val="22"/>
              </w:rPr>
            </w:pPr>
            <w:r w:rsidRPr="0050002A">
              <w:rPr>
                <w:sz w:val="22"/>
              </w:rPr>
              <w:t>2.1</w:t>
            </w:r>
            <w:r w:rsidRPr="0050002A">
              <w:rPr>
                <w:sz w:val="22"/>
              </w:rPr>
              <w:tab/>
              <w:t xml:space="preserve">Precio del Contrato (referencia a las </w:t>
            </w:r>
            <w:r w:rsidR="001A22C9" w:rsidRPr="0050002A">
              <w:rPr>
                <w:sz w:val="22"/>
              </w:rPr>
              <w:t>Cláusula</w:t>
            </w:r>
            <w:r w:rsidRPr="0050002A">
              <w:rPr>
                <w:sz w:val="22"/>
              </w:rPr>
              <w:t>s 1.1 a) </w:t>
            </w:r>
            <w:proofErr w:type="spellStart"/>
            <w:r w:rsidRPr="0050002A">
              <w:rPr>
                <w:sz w:val="22"/>
              </w:rPr>
              <w:t>viii</w:t>
            </w:r>
            <w:proofErr w:type="spellEnd"/>
            <w:r w:rsidRPr="0050002A">
              <w:rPr>
                <w:sz w:val="22"/>
              </w:rPr>
              <w:t>) y 11 de las CGC)</w:t>
            </w:r>
          </w:p>
          <w:p w14:paraId="2B8391D1" w14:textId="048F09F7" w:rsidR="00772764" w:rsidRPr="0050002A" w:rsidRDefault="00772764" w:rsidP="00100DE3">
            <w:pPr>
              <w:ind w:left="540" w:right="-72"/>
              <w:rPr>
                <w:sz w:val="22"/>
              </w:rPr>
            </w:pPr>
            <w:r w:rsidRPr="0050002A">
              <w:rPr>
                <w:sz w:val="22"/>
              </w:rPr>
              <w:t xml:space="preserve">Por el presente, el Comprador conviene en pagar al Proveedor el precio del Contrato en </w:t>
            </w:r>
            <w:r w:rsidR="00E5528D" w:rsidRPr="0050002A">
              <w:rPr>
                <w:sz w:val="22"/>
              </w:rPr>
              <w:t xml:space="preserve">contraprestación </w:t>
            </w:r>
            <w:r w:rsidRPr="0050002A">
              <w:rPr>
                <w:sz w:val="22"/>
              </w:rPr>
              <w:t xml:space="preserve">por el cumplimiento de las obligaciones contraídas en virtud de este Contrato. El precio del Contrato será la suma de lo siguiente: </w:t>
            </w:r>
            <w:r w:rsidRPr="0050002A">
              <w:rPr>
                <w:rStyle w:val="preparersnote"/>
                <w:sz w:val="22"/>
              </w:rPr>
              <w:t>[indique el monto en moneda extranjera A, expresado en palabras],</w:t>
            </w:r>
            <w:r w:rsidRPr="0050002A">
              <w:rPr>
                <w:b/>
                <w:sz w:val="22"/>
              </w:rPr>
              <w:t xml:space="preserve"> </w:t>
            </w:r>
            <w:r w:rsidRPr="0050002A">
              <w:rPr>
                <w:rStyle w:val="preparersnote"/>
                <w:sz w:val="22"/>
              </w:rPr>
              <w:t>[indique el monto en cifras],</w:t>
            </w:r>
            <w:r w:rsidRPr="0050002A">
              <w:rPr>
                <w:b/>
                <w:sz w:val="22"/>
              </w:rPr>
              <w:t xml:space="preserve"> </w:t>
            </w:r>
            <w:r w:rsidRPr="0050002A">
              <w:rPr>
                <w:sz w:val="22"/>
              </w:rPr>
              <w:t xml:space="preserve">más </w:t>
            </w:r>
            <w:r w:rsidRPr="0050002A">
              <w:rPr>
                <w:rStyle w:val="preparersnote"/>
                <w:sz w:val="22"/>
              </w:rPr>
              <w:t>[indique el monto en moneda extranjera B, expresado en palabras],</w:t>
            </w:r>
            <w:r w:rsidRPr="0050002A">
              <w:rPr>
                <w:b/>
                <w:sz w:val="22"/>
              </w:rPr>
              <w:t xml:space="preserve"> </w:t>
            </w:r>
            <w:r w:rsidRPr="0050002A">
              <w:rPr>
                <w:rStyle w:val="preparersnote"/>
                <w:sz w:val="22"/>
              </w:rPr>
              <w:t>[indique el monto en cifras],</w:t>
            </w:r>
            <w:r w:rsidRPr="0050002A">
              <w:rPr>
                <w:b/>
                <w:sz w:val="22"/>
              </w:rPr>
              <w:t xml:space="preserve"> </w:t>
            </w:r>
            <w:r w:rsidRPr="0050002A">
              <w:rPr>
                <w:sz w:val="22"/>
              </w:rPr>
              <w:t xml:space="preserve">más </w:t>
            </w:r>
            <w:r w:rsidRPr="0050002A">
              <w:rPr>
                <w:rStyle w:val="preparersnote"/>
                <w:sz w:val="22"/>
              </w:rPr>
              <w:t>[indique el monto en moneda extranjera C, expresado en palabras], [indique el monto en cifras], [indique el monto en moneda nacional, expresado en palabras], [indique el monto en cifras]</w:t>
            </w:r>
            <w:r w:rsidRPr="0050002A">
              <w:rPr>
                <w:sz w:val="22"/>
              </w:rPr>
              <w:t xml:space="preserve">, tal como se especifica en el resumen global de la lista de precios. </w:t>
            </w:r>
          </w:p>
          <w:p w14:paraId="717DDBD6" w14:textId="77777777" w:rsidR="00772764" w:rsidRPr="0050002A" w:rsidRDefault="00772764" w:rsidP="00100DE3">
            <w:pPr>
              <w:ind w:left="540" w:right="-72"/>
              <w:rPr>
                <w:sz w:val="22"/>
              </w:rPr>
            </w:pPr>
            <w:r w:rsidRPr="0050002A">
              <w:rPr>
                <w:sz w:val="22"/>
              </w:rPr>
              <w:t xml:space="preserve">El precio del Contrato deberá reflejar los términos y condiciones empleados en la especificación de los precios que figuran en las listas detalladas de precios, incluidos los términos y condiciones de los Incoterms asociados, así como los impuestos, derechos y tasas conexas tal como hayan sido identificados. </w:t>
            </w:r>
          </w:p>
        </w:tc>
      </w:tr>
      <w:tr w:rsidR="00772764" w:rsidRPr="0050002A" w14:paraId="1310663E" w14:textId="77777777" w:rsidTr="00100DE3">
        <w:tc>
          <w:tcPr>
            <w:tcW w:w="2160" w:type="dxa"/>
          </w:tcPr>
          <w:p w14:paraId="122F685C" w14:textId="77777777" w:rsidR="00772764" w:rsidRPr="0050002A" w:rsidRDefault="00772764" w:rsidP="00100DE3">
            <w:pPr>
              <w:jc w:val="left"/>
              <w:rPr>
                <w:sz w:val="22"/>
              </w:rPr>
            </w:pPr>
            <w:r w:rsidRPr="0050002A">
              <w:rPr>
                <w:sz w:val="22"/>
              </w:rPr>
              <w:t xml:space="preserve">Artículo 3. </w:t>
            </w:r>
            <w:r w:rsidRPr="0050002A">
              <w:rPr>
                <w:sz w:val="22"/>
              </w:rPr>
              <w:br/>
            </w:r>
            <w:r w:rsidRPr="0050002A">
              <w:rPr>
                <w:sz w:val="22"/>
              </w:rPr>
              <w:br/>
              <w:t xml:space="preserve">Fecha de entrada en vigor para determinar el plazo para </w:t>
            </w:r>
            <w:r w:rsidR="00E5528D" w:rsidRPr="0050002A">
              <w:rPr>
                <w:sz w:val="22"/>
              </w:rPr>
              <w:t xml:space="preserve">obtener </w:t>
            </w:r>
            <w:r w:rsidRPr="0050002A">
              <w:rPr>
                <w:sz w:val="22"/>
              </w:rPr>
              <w:t>la aceptación operativa</w:t>
            </w:r>
          </w:p>
        </w:tc>
        <w:tc>
          <w:tcPr>
            <w:tcW w:w="6948" w:type="dxa"/>
          </w:tcPr>
          <w:p w14:paraId="3FC34F9D" w14:textId="49EE7CC9" w:rsidR="00772764" w:rsidRPr="0050002A" w:rsidRDefault="00772764" w:rsidP="00100DE3">
            <w:pPr>
              <w:ind w:left="540" w:right="-72" w:hanging="540"/>
              <w:rPr>
                <w:sz w:val="22"/>
              </w:rPr>
            </w:pPr>
            <w:r w:rsidRPr="0050002A">
              <w:rPr>
                <w:sz w:val="22"/>
              </w:rPr>
              <w:t>3.1</w:t>
            </w:r>
            <w:r w:rsidRPr="0050002A">
              <w:rPr>
                <w:sz w:val="22"/>
              </w:rPr>
              <w:tab/>
              <w:t xml:space="preserve">Fecha de entrada en vigor (referencia a la </w:t>
            </w:r>
            <w:r w:rsidR="001A22C9" w:rsidRPr="0050002A">
              <w:rPr>
                <w:sz w:val="22"/>
              </w:rPr>
              <w:t>Cláusula</w:t>
            </w:r>
            <w:r w:rsidRPr="0050002A">
              <w:rPr>
                <w:sz w:val="22"/>
              </w:rPr>
              <w:t> 1.1 e) </w:t>
            </w:r>
            <w:proofErr w:type="spellStart"/>
            <w:r w:rsidRPr="0050002A">
              <w:rPr>
                <w:sz w:val="22"/>
              </w:rPr>
              <w:t>ix</w:t>
            </w:r>
            <w:proofErr w:type="spellEnd"/>
            <w:r w:rsidRPr="0050002A">
              <w:rPr>
                <w:sz w:val="22"/>
              </w:rPr>
              <w:t>) de las CGC)</w:t>
            </w:r>
          </w:p>
          <w:p w14:paraId="42D20ABC" w14:textId="77777777" w:rsidR="00772764" w:rsidRPr="0050002A" w:rsidRDefault="00772764" w:rsidP="00100DE3">
            <w:pPr>
              <w:ind w:left="540" w:right="-72"/>
              <w:rPr>
                <w:sz w:val="22"/>
              </w:rPr>
            </w:pPr>
            <w:r w:rsidRPr="0050002A">
              <w:rPr>
                <w:sz w:val="22"/>
              </w:rPr>
              <w:t>El plazo para la entrega, instalación y obtención de la aceptación operativa del Sistema se determinará a partir de la fecha en que se hayan cumplido las siguientes condiciones:</w:t>
            </w:r>
          </w:p>
          <w:p w14:paraId="0EF299D4" w14:textId="77777777" w:rsidR="00772764" w:rsidRPr="0050002A" w:rsidRDefault="00772764" w:rsidP="00100DE3">
            <w:pPr>
              <w:ind w:left="1080" w:right="-72" w:hanging="540"/>
              <w:rPr>
                <w:sz w:val="22"/>
              </w:rPr>
            </w:pPr>
            <w:r w:rsidRPr="0050002A">
              <w:rPr>
                <w:sz w:val="22"/>
              </w:rPr>
              <w:t>a)</w:t>
            </w:r>
            <w:r w:rsidRPr="0050002A">
              <w:rPr>
                <w:sz w:val="22"/>
              </w:rPr>
              <w:tab/>
              <w:t>que el presente Convenio Contractual haya sido debidamente firmado en nombre del Comprador y del Proveedor;</w:t>
            </w:r>
          </w:p>
          <w:p w14:paraId="0C041117" w14:textId="7E174A10" w:rsidR="00772764" w:rsidRPr="0050002A" w:rsidRDefault="00772764" w:rsidP="00100DE3">
            <w:pPr>
              <w:ind w:left="1080" w:right="-72" w:hanging="540"/>
              <w:rPr>
                <w:sz w:val="22"/>
              </w:rPr>
            </w:pPr>
            <w:r w:rsidRPr="0050002A">
              <w:rPr>
                <w:sz w:val="22"/>
              </w:rPr>
              <w:t>b)</w:t>
            </w:r>
            <w:r w:rsidRPr="0050002A">
              <w:rPr>
                <w:sz w:val="22"/>
              </w:rPr>
              <w:tab/>
              <w:t xml:space="preserve">que el Proveedor haya presentado al Comprador la garantía de cumplimiento y la garantía por pago de anticipo, de conformidad con las </w:t>
            </w:r>
            <w:r w:rsidR="001A22C9" w:rsidRPr="0050002A">
              <w:rPr>
                <w:sz w:val="22"/>
              </w:rPr>
              <w:t>Cláusula</w:t>
            </w:r>
            <w:r w:rsidRPr="0050002A">
              <w:rPr>
                <w:sz w:val="22"/>
              </w:rPr>
              <w:t>s 13.2 y 13.3 de las CGC;</w:t>
            </w:r>
          </w:p>
        </w:tc>
      </w:tr>
      <w:tr w:rsidR="00772764" w:rsidRPr="0050002A" w14:paraId="2188C0F7" w14:textId="77777777" w:rsidTr="00100DE3">
        <w:tc>
          <w:tcPr>
            <w:tcW w:w="2160" w:type="dxa"/>
          </w:tcPr>
          <w:p w14:paraId="772F058D" w14:textId="77777777" w:rsidR="00772764" w:rsidRPr="0050002A" w:rsidRDefault="00772764" w:rsidP="00100DE3">
            <w:pPr>
              <w:ind w:left="360" w:hanging="360"/>
              <w:jc w:val="left"/>
              <w:rPr>
                <w:sz w:val="22"/>
              </w:rPr>
            </w:pPr>
          </w:p>
        </w:tc>
        <w:tc>
          <w:tcPr>
            <w:tcW w:w="6948" w:type="dxa"/>
          </w:tcPr>
          <w:p w14:paraId="61F4F8CB" w14:textId="1F5E8284" w:rsidR="00772764" w:rsidRPr="0050002A" w:rsidRDefault="00772764" w:rsidP="00100DE3">
            <w:pPr>
              <w:ind w:left="1080" w:right="-72" w:hanging="540"/>
              <w:rPr>
                <w:sz w:val="22"/>
              </w:rPr>
            </w:pPr>
            <w:r w:rsidRPr="0050002A">
              <w:rPr>
                <w:sz w:val="22"/>
              </w:rPr>
              <w:t>c)</w:t>
            </w:r>
            <w:r w:rsidRPr="0050002A">
              <w:rPr>
                <w:sz w:val="22"/>
              </w:rPr>
              <w:tab/>
              <w:t xml:space="preserve">que el Comprador haya pagado el anticipo al Proveedor, conforme a la </w:t>
            </w:r>
            <w:r w:rsidR="001A22C9" w:rsidRPr="0050002A">
              <w:rPr>
                <w:sz w:val="22"/>
              </w:rPr>
              <w:t>Cláusula</w:t>
            </w:r>
            <w:r w:rsidRPr="0050002A">
              <w:rPr>
                <w:sz w:val="22"/>
              </w:rPr>
              <w:t xml:space="preserve"> 12 de las CGC. </w:t>
            </w:r>
          </w:p>
          <w:p w14:paraId="0DF96648" w14:textId="77777777" w:rsidR="00772764" w:rsidRPr="0050002A" w:rsidRDefault="00772764" w:rsidP="00100DE3">
            <w:pPr>
              <w:ind w:left="540" w:right="-72"/>
              <w:rPr>
                <w:sz w:val="22"/>
              </w:rPr>
            </w:pPr>
            <w:r w:rsidRPr="0050002A">
              <w:rPr>
                <w:sz w:val="22"/>
              </w:rPr>
              <w:t>Cada una de las Partes procurará cumplir tan pronto como sea posible las condiciones antes indicadas que sean de su responsabilidad.</w:t>
            </w:r>
          </w:p>
          <w:p w14:paraId="33D5862A" w14:textId="77777777" w:rsidR="00772764" w:rsidRPr="0050002A" w:rsidRDefault="00772764" w:rsidP="00100DE3">
            <w:pPr>
              <w:ind w:left="540" w:right="-72" w:hanging="540"/>
              <w:rPr>
                <w:sz w:val="22"/>
              </w:rPr>
            </w:pPr>
            <w:r w:rsidRPr="0050002A">
              <w:rPr>
                <w:sz w:val="22"/>
              </w:rPr>
              <w:t>3.2</w:t>
            </w:r>
            <w:r w:rsidRPr="0050002A">
              <w:rPr>
                <w:sz w:val="22"/>
              </w:rPr>
              <w:tab/>
              <w:t>Si las condiciones enumeradas en el artículo 3.1 precedente no se cumplen dentro de los dos (2) meses siguientes a la fecha de este Convenio Contractual por razones no atribuibles al Proveedor, las Partes considerarán y acordarán un ajuste equitativo del precio del Contrato y del plazo para obtener la aceptación operativa o de otras disposiciones pertinentes del Contrato.</w:t>
            </w:r>
          </w:p>
        </w:tc>
      </w:tr>
      <w:tr w:rsidR="00772764" w:rsidRPr="0050002A" w14:paraId="6E3C1204" w14:textId="77777777" w:rsidTr="00100DE3">
        <w:tc>
          <w:tcPr>
            <w:tcW w:w="2160" w:type="dxa"/>
          </w:tcPr>
          <w:p w14:paraId="165F970E" w14:textId="77777777" w:rsidR="00772764" w:rsidRPr="0050002A" w:rsidRDefault="00772764" w:rsidP="00100DE3">
            <w:pPr>
              <w:jc w:val="left"/>
              <w:rPr>
                <w:sz w:val="22"/>
              </w:rPr>
            </w:pPr>
            <w:r w:rsidRPr="0050002A">
              <w:rPr>
                <w:sz w:val="22"/>
              </w:rPr>
              <w:t xml:space="preserve">Artículo 4. </w:t>
            </w:r>
            <w:r w:rsidRPr="0050002A">
              <w:rPr>
                <w:sz w:val="22"/>
              </w:rPr>
              <w:br/>
            </w:r>
            <w:r w:rsidRPr="0050002A">
              <w:rPr>
                <w:sz w:val="22"/>
              </w:rPr>
              <w:br/>
              <w:t>Apéndices</w:t>
            </w:r>
          </w:p>
        </w:tc>
        <w:tc>
          <w:tcPr>
            <w:tcW w:w="6948" w:type="dxa"/>
          </w:tcPr>
          <w:p w14:paraId="6C32A6F6" w14:textId="77777777" w:rsidR="00772764" w:rsidRPr="0050002A" w:rsidRDefault="00772764" w:rsidP="00100DE3">
            <w:pPr>
              <w:ind w:left="540" w:right="-72" w:hanging="540"/>
              <w:rPr>
                <w:sz w:val="22"/>
              </w:rPr>
            </w:pPr>
            <w:r w:rsidRPr="0050002A">
              <w:rPr>
                <w:sz w:val="22"/>
              </w:rPr>
              <w:t>4.1</w:t>
            </w:r>
            <w:r w:rsidRPr="0050002A">
              <w:rPr>
                <w:sz w:val="22"/>
              </w:rPr>
              <w:tab/>
              <w:t>Los apéndices que se enumeran a continuación se considerarán parte integral del presente Convenio Contractual.</w:t>
            </w:r>
          </w:p>
        </w:tc>
      </w:tr>
      <w:tr w:rsidR="00772764" w:rsidRPr="0050002A" w14:paraId="38A303F6" w14:textId="77777777" w:rsidTr="00100DE3">
        <w:tc>
          <w:tcPr>
            <w:tcW w:w="2160" w:type="dxa"/>
          </w:tcPr>
          <w:p w14:paraId="118C1DF7" w14:textId="77777777" w:rsidR="00772764" w:rsidRPr="0050002A" w:rsidRDefault="00772764" w:rsidP="00100DE3">
            <w:pPr>
              <w:ind w:left="360" w:hanging="360"/>
              <w:jc w:val="left"/>
              <w:rPr>
                <w:sz w:val="22"/>
              </w:rPr>
            </w:pPr>
          </w:p>
        </w:tc>
        <w:tc>
          <w:tcPr>
            <w:tcW w:w="6948" w:type="dxa"/>
          </w:tcPr>
          <w:p w14:paraId="47663F9B" w14:textId="77777777" w:rsidR="00772764" w:rsidRPr="0050002A" w:rsidRDefault="00772764" w:rsidP="00100DE3">
            <w:pPr>
              <w:ind w:left="540" w:right="-72" w:hanging="540"/>
              <w:rPr>
                <w:sz w:val="22"/>
              </w:rPr>
            </w:pPr>
            <w:r w:rsidRPr="0050002A">
              <w:rPr>
                <w:sz w:val="22"/>
              </w:rPr>
              <w:t>4.2</w:t>
            </w:r>
            <w:r w:rsidRPr="0050002A">
              <w:rPr>
                <w:sz w:val="22"/>
              </w:rPr>
              <w:tab/>
              <w:t>Toda mención de algún apéndice que se haga en el Contrato se referirá a los apéndices enumerados más abajo y adjuntos a este Convenio Contractual, y el Contrato se considerará e interpretará en consecuencia.</w:t>
            </w:r>
          </w:p>
        </w:tc>
      </w:tr>
    </w:tbl>
    <w:p w14:paraId="72BD5203" w14:textId="77777777" w:rsidR="00772764" w:rsidRPr="0050002A" w:rsidRDefault="00772764" w:rsidP="00772764">
      <w:pPr>
        <w:rPr>
          <w:sz w:val="24"/>
        </w:rPr>
      </w:pPr>
      <w:r w:rsidRPr="0050002A">
        <w:rPr>
          <w:sz w:val="24"/>
        </w:rPr>
        <w:t>APÉNDICES</w:t>
      </w:r>
    </w:p>
    <w:p w14:paraId="64003AD1" w14:textId="77777777" w:rsidR="00772764" w:rsidRPr="0050002A" w:rsidRDefault="00772764" w:rsidP="00772764">
      <w:pPr>
        <w:spacing w:after="60"/>
        <w:ind w:left="2160" w:hanging="1440"/>
        <w:rPr>
          <w:sz w:val="24"/>
        </w:rPr>
      </w:pPr>
      <w:r w:rsidRPr="0050002A">
        <w:rPr>
          <w:sz w:val="24"/>
        </w:rPr>
        <w:t>Apéndice</w:t>
      </w:r>
      <w:r w:rsidR="00243096" w:rsidRPr="0050002A">
        <w:rPr>
          <w:sz w:val="24"/>
        </w:rPr>
        <w:t xml:space="preserve"> 1.</w:t>
      </w:r>
      <w:r w:rsidR="00243096" w:rsidRPr="0050002A">
        <w:rPr>
          <w:sz w:val="24"/>
        </w:rPr>
        <w:tab/>
        <w:t>Representante del Proveedor</w:t>
      </w:r>
    </w:p>
    <w:p w14:paraId="77DD5C55" w14:textId="77777777" w:rsidR="00772764" w:rsidRPr="0050002A" w:rsidRDefault="00772764" w:rsidP="00772764">
      <w:pPr>
        <w:spacing w:after="60"/>
        <w:ind w:left="2160" w:hanging="1440"/>
        <w:rPr>
          <w:i/>
          <w:sz w:val="24"/>
        </w:rPr>
      </w:pPr>
      <w:r w:rsidRPr="0050002A">
        <w:rPr>
          <w:sz w:val="24"/>
        </w:rPr>
        <w:t>Apéndice 2.</w:t>
      </w:r>
      <w:r w:rsidRPr="0050002A">
        <w:rPr>
          <w:sz w:val="24"/>
        </w:rPr>
        <w:tab/>
        <w:t>Conciliador</w:t>
      </w:r>
      <w:r w:rsidRPr="0050002A">
        <w:rPr>
          <w:i/>
          <w:sz w:val="24"/>
        </w:rPr>
        <w:t xml:space="preserve"> [si no hay conciliador, indique </w:t>
      </w:r>
      <w:r w:rsidRPr="0050002A">
        <w:rPr>
          <w:b/>
          <w:i/>
          <w:sz w:val="24"/>
        </w:rPr>
        <w:t>“no corresponde”</w:t>
      </w:r>
      <w:r w:rsidRPr="0050002A">
        <w:rPr>
          <w:i/>
          <w:sz w:val="24"/>
        </w:rPr>
        <w:t>]</w:t>
      </w:r>
    </w:p>
    <w:p w14:paraId="022C251D" w14:textId="77777777" w:rsidR="00772764" w:rsidRPr="0050002A" w:rsidRDefault="00772764" w:rsidP="00772764">
      <w:pPr>
        <w:spacing w:after="60"/>
        <w:ind w:left="2160" w:hanging="1440"/>
        <w:rPr>
          <w:sz w:val="24"/>
        </w:rPr>
      </w:pPr>
      <w:r w:rsidRPr="0050002A">
        <w:rPr>
          <w:sz w:val="24"/>
        </w:rPr>
        <w:t>Apéndice 3.</w:t>
      </w:r>
      <w:r w:rsidRPr="0050002A">
        <w:rPr>
          <w:sz w:val="24"/>
        </w:rPr>
        <w:tab/>
        <w:t>Lista de subcontratistas aprobados</w:t>
      </w:r>
    </w:p>
    <w:p w14:paraId="7298834D" w14:textId="77777777" w:rsidR="00772764" w:rsidRPr="0050002A" w:rsidRDefault="00772764" w:rsidP="00772764">
      <w:pPr>
        <w:spacing w:after="60"/>
        <w:ind w:left="2160" w:hanging="1440"/>
        <w:rPr>
          <w:sz w:val="24"/>
        </w:rPr>
      </w:pPr>
      <w:r w:rsidRPr="0050002A">
        <w:rPr>
          <w:sz w:val="24"/>
        </w:rPr>
        <w:t>Apéndice 4.</w:t>
      </w:r>
      <w:r w:rsidRPr="0050002A">
        <w:rPr>
          <w:sz w:val="24"/>
        </w:rPr>
        <w:tab/>
        <w:t>Categorías de software</w:t>
      </w:r>
    </w:p>
    <w:p w14:paraId="5FF222E6" w14:textId="77777777" w:rsidR="00772764" w:rsidRPr="0050002A" w:rsidRDefault="00772764" w:rsidP="00772764">
      <w:pPr>
        <w:spacing w:after="60"/>
        <w:ind w:left="2160" w:hanging="1440"/>
        <w:rPr>
          <w:sz w:val="24"/>
        </w:rPr>
      </w:pPr>
      <w:r w:rsidRPr="0050002A">
        <w:rPr>
          <w:sz w:val="24"/>
        </w:rPr>
        <w:t>Apéndice 5.</w:t>
      </w:r>
      <w:r w:rsidRPr="0050002A">
        <w:rPr>
          <w:sz w:val="24"/>
        </w:rPr>
        <w:tab/>
        <w:t>Materiales personalizados</w:t>
      </w:r>
    </w:p>
    <w:p w14:paraId="6731C11F" w14:textId="77777777" w:rsidR="00772764" w:rsidRPr="0050002A" w:rsidRDefault="00772764" w:rsidP="00772764">
      <w:pPr>
        <w:spacing w:after="60"/>
        <w:ind w:left="2160" w:hanging="1440"/>
        <w:rPr>
          <w:sz w:val="24"/>
        </w:rPr>
      </w:pPr>
      <w:r w:rsidRPr="0050002A">
        <w:rPr>
          <w:sz w:val="24"/>
        </w:rPr>
        <w:t>Apéndice 6.</w:t>
      </w:r>
      <w:r w:rsidRPr="0050002A">
        <w:rPr>
          <w:sz w:val="24"/>
        </w:rPr>
        <w:tab/>
        <w:t>Listas de precios revisados (si los hubiere)</w:t>
      </w:r>
    </w:p>
    <w:p w14:paraId="7ACAADDB" w14:textId="77777777" w:rsidR="00772764" w:rsidRPr="0050002A" w:rsidRDefault="00772764" w:rsidP="00772764">
      <w:pPr>
        <w:spacing w:after="0"/>
        <w:ind w:left="2160" w:hanging="1440"/>
        <w:rPr>
          <w:sz w:val="24"/>
        </w:rPr>
      </w:pPr>
      <w:r w:rsidRPr="0050002A">
        <w:rPr>
          <w:sz w:val="24"/>
        </w:rPr>
        <w:t>Apéndice 7.</w:t>
      </w:r>
      <w:r w:rsidRPr="0050002A">
        <w:rPr>
          <w:sz w:val="24"/>
        </w:rPr>
        <w:tab/>
        <w:t>Actas de las conversaciones destinadas a finalizar el Contrato y enmiendas convenidas</w:t>
      </w:r>
    </w:p>
    <w:p w14:paraId="4C7CA477" w14:textId="77777777" w:rsidR="00772764" w:rsidRPr="0050002A" w:rsidRDefault="00772764" w:rsidP="00772764">
      <w:pPr>
        <w:rPr>
          <w:sz w:val="24"/>
        </w:rPr>
      </w:pPr>
    </w:p>
    <w:p w14:paraId="64BE5773" w14:textId="77777777" w:rsidR="00772764" w:rsidRPr="0050002A" w:rsidRDefault="00772764" w:rsidP="00772764">
      <w:pPr>
        <w:rPr>
          <w:sz w:val="24"/>
        </w:rPr>
      </w:pPr>
      <w:r w:rsidRPr="0050002A">
        <w:rPr>
          <w:sz w:val="24"/>
        </w:rPr>
        <w:t xml:space="preserve">EN PRUEBA DE CONFORMIDAD, el presente Contrato ha sido firmado por los representantes </w:t>
      </w:r>
      <w:r w:rsidR="006D5B2A" w:rsidRPr="0050002A">
        <w:rPr>
          <w:sz w:val="24"/>
        </w:rPr>
        <w:t xml:space="preserve">debidamente </w:t>
      </w:r>
      <w:r w:rsidRPr="0050002A">
        <w:rPr>
          <w:sz w:val="24"/>
        </w:rPr>
        <w:t>autorizados del Comprador y el Proveedor en el día y año antes indicados.</w:t>
      </w:r>
    </w:p>
    <w:p w14:paraId="75FA0244" w14:textId="77777777" w:rsidR="00772764" w:rsidRPr="0050002A" w:rsidRDefault="00772764" w:rsidP="00772764">
      <w:pPr>
        <w:rPr>
          <w:sz w:val="24"/>
        </w:rPr>
      </w:pPr>
      <w:r w:rsidRPr="0050002A">
        <w:rPr>
          <w:sz w:val="24"/>
        </w:rPr>
        <w:t>En representación del Comprador:</w:t>
      </w:r>
    </w:p>
    <w:p w14:paraId="1335D22F" w14:textId="77777777" w:rsidR="00772764" w:rsidRPr="0050002A" w:rsidRDefault="00772764" w:rsidP="00772764">
      <w:pPr>
        <w:rPr>
          <w:sz w:val="24"/>
        </w:rPr>
      </w:pPr>
    </w:p>
    <w:p w14:paraId="12CD02B5" w14:textId="77777777" w:rsidR="00772764" w:rsidRPr="0050002A" w:rsidRDefault="00772764" w:rsidP="00772764">
      <w:pPr>
        <w:tabs>
          <w:tab w:val="left" w:pos="900"/>
          <w:tab w:val="left" w:pos="7200"/>
        </w:tabs>
        <w:rPr>
          <w:sz w:val="24"/>
        </w:rPr>
      </w:pPr>
      <w:r w:rsidRPr="0050002A">
        <w:rPr>
          <w:sz w:val="24"/>
        </w:rPr>
        <w:t>Firma:</w:t>
      </w:r>
      <w:r w:rsidRPr="0050002A">
        <w:rPr>
          <w:sz w:val="24"/>
        </w:rPr>
        <w:tab/>
      </w:r>
      <w:r w:rsidRPr="0050002A">
        <w:rPr>
          <w:sz w:val="24"/>
        </w:rPr>
        <w:tab/>
      </w:r>
    </w:p>
    <w:p w14:paraId="5DEDA4FB" w14:textId="77777777" w:rsidR="00772764" w:rsidRPr="0050002A" w:rsidRDefault="00772764" w:rsidP="00772764">
      <w:pPr>
        <w:tabs>
          <w:tab w:val="left" w:pos="900"/>
          <w:tab w:val="left" w:pos="7200"/>
        </w:tabs>
        <w:rPr>
          <w:b/>
          <w:sz w:val="24"/>
        </w:rPr>
      </w:pPr>
      <w:r w:rsidRPr="0050002A">
        <w:rPr>
          <w:sz w:val="24"/>
        </w:rPr>
        <w:tab/>
        <w:t xml:space="preserve">En calidad de: ______________ </w:t>
      </w:r>
      <w:r w:rsidRPr="0050002A">
        <w:rPr>
          <w:rStyle w:val="preparersnote"/>
          <w:sz w:val="24"/>
        </w:rPr>
        <w:t>[indique el cargo u otra designación apropiada]</w:t>
      </w:r>
    </w:p>
    <w:p w14:paraId="00DF191D" w14:textId="77777777" w:rsidR="00772764" w:rsidRPr="0050002A" w:rsidRDefault="00772764" w:rsidP="00772764">
      <w:pPr>
        <w:rPr>
          <w:sz w:val="24"/>
        </w:rPr>
      </w:pPr>
    </w:p>
    <w:p w14:paraId="09D31E8B" w14:textId="77777777" w:rsidR="00772764" w:rsidRPr="0050002A" w:rsidRDefault="00772764" w:rsidP="00772764">
      <w:pPr>
        <w:tabs>
          <w:tab w:val="left" w:pos="7200"/>
        </w:tabs>
        <w:rPr>
          <w:sz w:val="24"/>
        </w:rPr>
      </w:pPr>
      <w:r w:rsidRPr="0050002A">
        <w:rPr>
          <w:sz w:val="24"/>
        </w:rPr>
        <w:t xml:space="preserve">en presencia de </w:t>
      </w:r>
      <w:r w:rsidRPr="0050002A">
        <w:rPr>
          <w:sz w:val="24"/>
        </w:rPr>
        <w:tab/>
      </w:r>
    </w:p>
    <w:p w14:paraId="03476609" w14:textId="77777777" w:rsidR="00772764" w:rsidRPr="0050002A" w:rsidRDefault="00772764" w:rsidP="00772764">
      <w:pPr>
        <w:rPr>
          <w:sz w:val="24"/>
        </w:rPr>
      </w:pPr>
    </w:p>
    <w:p w14:paraId="65221456" w14:textId="77777777" w:rsidR="00772764" w:rsidRPr="0050002A" w:rsidRDefault="00772764" w:rsidP="00772764">
      <w:pPr>
        <w:rPr>
          <w:sz w:val="24"/>
        </w:rPr>
      </w:pPr>
      <w:r w:rsidRPr="0050002A">
        <w:rPr>
          <w:sz w:val="24"/>
        </w:rPr>
        <w:t>En representación del Proveedor:</w:t>
      </w:r>
    </w:p>
    <w:p w14:paraId="67731E1E" w14:textId="77777777" w:rsidR="00772764" w:rsidRPr="0050002A" w:rsidRDefault="00772764" w:rsidP="00772764">
      <w:pPr>
        <w:rPr>
          <w:sz w:val="24"/>
        </w:rPr>
      </w:pPr>
    </w:p>
    <w:p w14:paraId="46574927" w14:textId="77777777" w:rsidR="00772764" w:rsidRPr="0050002A" w:rsidRDefault="00772764" w:rsidP="00772764">
      <w:pPr>
        <w:tabs>
          <w:tab w:val="left" w:pos="900"/>
          <w:tab w:val="left" w:pos="7200"/>
        </w:tabs>
        <w:rPr>
          <w:sz w:val="24"/>
        </w:rPr>
      </w:pPr>
      <w:r w:rsidRPr="0050002A">
        <w:rPr>
          <w:sz w:val="24"/>
        </w:rPr>
        <w:t>Firma:</w:t>
      </w:r>
      <w:r w:rsidRPr="0050002A">
        <w:rPr>
          <w:sz w:val="24"/>
        </w:rPr>
        <w:tab/>
      </w:r>
      <w:r w:rsidRPr="0050002A">
        <w:rPr>
          <w:sz w:val="24"/>
        </w:rPr>
        <w:tab/>
      </w:r>
    </w:p>
    <w:p w14:paraId="1D9E385C" w14:textId="77777777" w:rsidR="00772764" w:rsidRPr="0050002A" w:rsidRDefault="00772764" w:rsidP="00772764">
      <w:pPr>
        <w:tabs>
          <w:tab w:val="left" w:pos="900"/>
          <w:tab w:val="left" w:pos="7200"/>
        </w:tabs>
        <w:rPr>
          <w:sz w:val="24"/>
        </w:rPr>
      </w:pPr>
      <w:r w:rsidRPr="0050002A">
        <w:rPr>
          <w:sz w:val="24"/>
        </w:rPr>
        <w:tab/>
        <w:t xml:space="preserve">En calidad de: ______________ </w:t>
      </w:r>
      <w:r w:rsidRPr="0050002A">
        <w:rPr>
          <w:rStyle w:val="preparersnote"/>
          <w:sz w:val="24"/>
        </w:rPr>
        <w:t>[indique el cargo u otra designación apropiada]</w:t>
      </w:r>
    </w:p>
    <w:p w14:paraId="59E4D712" w14:textId="77777777" w:rsidR="00772764" w:rsidRPr="0050002A" w:rsidRDefault="00772764" w:rsidP="00772764">
      <w:pPr>
        <w:rPr>
          <w:sz w:val="24"/>
        </w:rPr>
      </w:pPr>
    </w:p>
    <w:p w14:paraId="3B1BA97A" w14:textId="77777777" w:rsidR="00772764" w:rsidRPr="0050002A" w:rsidRDefault="00772764" w:rsidP="00772764">
      <w:pPr>
        <w:tabs>
          <w:tab w:val="left" w:pos="7200"/>
        </w:tabs>
        <w:rPr>
          <w:sz w:val="24"/>
        </w:rPr>
      </w:pPr>
      <w:r w:rsidRPr="0050002A">
        <w:rPr>
          <w:sz w:val="24"/>
        </w:rPr>
        <w:t xml:space="preserve">en presencia de </w:t>
      </w:r>
      <w:r w:rsidRPr="0050002A">
        <w:rPr>
          <w:sz w:val="24"/>
        </w:rPr>
        <w:tab/>
      </w:r>
    </w:p>
    <w:p w14:paraId="2F41824A" w14:textId="77777777" w:rsidR="00772764" w:rsidRPr="0050002A" w:rsidRDefault="00772764" w:rsidP="00772764">
      <w:pPr>
        <w:rPr>
          <w:sz w:val="24"/>
        </w:rPr>
      </w:pPr>
    </w:p>
    <w:p w14:paraId="7F3029F8" w14:textId="77777777" w:rsidR="00772764" w:rsidRPr="0050002A" w:rsidRDefault="00772764" w:rsidP="00772764">
      <w:pPr>
        <w:rPr>
          <w:sz w:val="24"/>
        </w:rPr>
      </w:pPr>
      <w:r w:rsidRPr="0050002A">
        <w:rPr>
          <w:sz w:val="24"/>
        </w:rPr>
        <w:t xml:space="preserve">CONVENIO CONTRACTUAL </w:t>
      </w:r>
    </w:p>
    <w:p w14:paraId="75C70E2B" w14:textId="77777777" w:rsidR="00772764" w:rsidRPr="0050002A" w:rsidRDefault="00772764" w:rsidP="00772764">
      <w:pPr>
        <w:tabs>
          <w:tab w:val="left" w:pos="900"/>
          <w:tab w:val="left" w:pos="3600"/>
          <w:tab w:val="left" w:pos="7200"/>
          <w:tab w:val="left" w:pos="8280"/>
        </w:tabs>
        <w:rPr>
          <w:sz w:val="24"/>
        </w:rPr>
      </w:pPr>
      <w:r w:rsidRPr="0050002A">
        <w:rPr>
          <w:sz w:val="24"/>
        </w:rPr>
        <w:tab/>
        <w:t xml:space="preserve">celebrado a los </w:t>
      </w:r>
      <w:r w:rsidRPr="0050002A">
        <w:rPr>
          <w:rStyle w:val="preparersnote"/>
          <w:sz w:val="24"/>
        </w:rPr>
        <w:t>[indique el día]</w:t>
      </w:r>
      <w:r w:rsidRPr="0050002A">
        <w:rPr>
          <w:sz w:val="24"/>
        </w:rPr>
        <w:t xml:space="preserve"> de </w:t>
      </w:r>
      <w:r w:rsidRPr="0050002A">
        <w:rPr>
          <w:rStyle w:val="preparersnote"/>
          <w:sz w:val="24"/>
        </w:rPr>
        <w:t>[indique el mes] de [indique el año].</w:t>
      </w:r>
    </w:p>
    <w:p w14:paraId="70778A38" w14:textId="77777777" w:rsidR="00772764" w:rsidRPr="0050002A" w:rsidRDefault="00772764" w:rsidP="00772764">
      <w:pPr>
        <w:rPr>
          <w:sz w:val="24"/>
        </w:rPr>
      </w:pPr>
      <w:r w:rsidRPr="0050002A">
        <w:rPr>
          <w:sz w:val="24"/>
        </w:rPr>
        <w:t>ENTRE</w:t>
      </w:r>
    </w:p>
    <w:p w14:paraId="34FE7743" w14:textId="77777777" w:rsidR="00772764" w:rsidRPr="0050002A" w:rsidRDefault="00772764" w:rsidP="00772764">
      <w:pPr>
        <w:tabs>
          <w:tab w:val="left" w:pos="900"/>
        </w:tabs>
        <w:rPr>
          <w:sz w:val="24"/>
        </w:rPr>
      </w:pPr>
      <w:r w:rsidRPr="0050002A">
        <w:rPr>
          <w:sz w:val="24"/>
        </w:rPr>
        <w:tab/>
      </w:r>
      <w:r w:rsidRPr="0050002A">
        <w:rPr>
          <w:rStyle w:val="preparersnote"/>
          <w:sz w:val="24"/>
        </w:rPr>
        <w:t>[indique el nombre del Comprador],</w:t>
      </w:r>
      <w:r w:rsidRPr="0050002A">
        <w:rPr>
          <w:b/>
          <w:sz w:val="24"/>
        </w:rPr>
        <w:t xml:space="preserve"> </w:t>
      </w:r>
      <w:r w:rsidRPr="0050002A">
        <w:rPr>
          <w:sz w:val="24"/>
        </w:rPr>
        <w:t>el “Comprador”</w:t>
      </w:r>
    </w:p>
    <w:p w14:paraId="213214FE" w14:textId="77777777" w:rsidR="00772764" w:rsidRPr="0050002A" w:rsidRDefault="00772764" w:rsidP="00772764">
      <w:pPr>
        <w:rPr>
          <w:sz w:val="24"/>
        </w:rPr>
      </w:pPr>
      <w:r w:rsidRPr="0050002A">
        <w:rPr>
          <w:sz w:val="24"/>
        </w:rPr>
        <w:t xml:space="preserve">y </w:t>
      </w:r>
    </w:p>
    <w:p w14:paraId="7B1DBCDC" w14:textId="00E73342" w:rsidR="00772764" w:rsidRPr="0050002A" w:rsidRDefault="00772764" w:rsidP="00EB5666">
      <w:pPr>
        <w:tabs>
          <w:tab w:val="left" w:pos="900"/>
        </w:tabs>
        <w:rPr>
          <w:sz w:val="24"/>
        </w:rPr>
      </w:pPr>
      <w:r w:rsidRPr="0050002A">
        <w:rPr>
          <w:sz w:val="24"/>
        </w:rPr>
        <w:tab/>
      </w:r>
      <w:r w:rsidRPr="0050002A">
        <w:rPr>
          <w:rStyle w:val="preparersnote"/>
          <w:sz w:val="24"/>
        </w:rPr>
        <w:t>[indique el nombre del Proveedor],</w:t>
      </w:r>
      <w:r w:rsidRPr="0050002A">
        <w:rPr>
          <w:sz w:val="24"/>
        </w:rPr>
        <w:t xml:space="preserve"> el “Proveedor”</w:t>
      </w:r>
    </w:p>
    <w:p w14:paraId="3EE32BEC" w14:textId="08B2FCF4" w:rsidR="00772764" w:rsidRPr="0050002A" w:rsidRDefault="00772764" w:rsidP="00243096">
      <w:pPr>
        <w:pStyle w:val="secX2"/>
      </w:pPr>
      <w:r w:rsidRPr="0050002A">
        <w:br w:type="page"/>
      </w:r>
      <w:bookmarkStart w:id="1171" w:name="_Toc448739663"/>
      <w:bookmarkStart w:id="1172" w:name="_Toc486234888"/>
      <w:bookmarkStart w:id="1173" w:name="_Toc486406039"/>
      <w:bookmarkStart w:id="1174" w:name="_Toc91068316"/>
      <w:bookmarkStart w:id="1175" w:name="_Toc136426939"/>
      <w:r w:rsidRPr="0050002A">
        <w:t>Apéndice 1. Representante del Proveedor</w:t>
      </w:r>
      <w:bookmarkEnd w:id="1171"/>
      <w:bookmarkEnd w:id="1172"/>
      <w:bookmarkEnd w:id="1173"/>
      <w:bookmarkEnd w:id="1174"/>
      <w:bookmarkEnd w:id="1175"/>
    </w:p>
    <w:p w14:paraId="2C18DB12" w14:textId="77777777" w:rsidR="00772764" w:rsidRPr="0050002A" w:rsidRDefault="00772764" w:rsidP="00772764">
      <w:pPr>
        <w:rPr>
          <w:sz w:val="22"/>
        </w:rPr>
      </w:pPr>
    </w:p>
    <w:p w14:paraId="50990F50" w14:textId="31C97B8D" w:rsidR="00772764" w:rsidRPr="0050002A" w:rsidRDefault="00772764" w:rsidP="00772764">
      <w:pPr>
        <w:rPr>
          <w:sz w:val="24"/>
        </w:rPr>
      </w:pPr>
      <w:r w:rsidRPr="0050002A">
        <w:rPr>
          <w:sz w:val="24"/>
        </w:rPr>
        <w:t xml:space="preserve">De conformidad con la </w:t>
      </w:r>
      <w:r w:rsidR="001A22C9" w:rsidRPr="0050002A">
        <w:rPr>
          <w:sz w:val="24"/>
        </w:rPr>
        <w:t>Cláusula</w:t>
      </w:r>
      <w:r w:rsidRPr="0050002A">
        <w:rPr>
          <w:sz w:val="24"/>
        </w:rPr>
        <w:t xml:space="preserve"> 1.1 b) </w:t>
      </w:r>
      <w:proofErr w:type="spellStart"/>
      <w:r w:rsidRPr="0050002A">
        <w:rPr>
          <w:sz w:val="24"/>
        </w:rPr>
        <w:t>iv</w:t>
      </w:r>
      <w:proofErr w:type="spellEnd"/>
      <w:r w:rsidRPr="0050002A">
        <w:rPr>
          <w:sz w:val="24"/>
        </w:rPr>
        <w:t xml:space="preserve">) de las CGC, el representante del Proveedor es: </w:t>
      </w:r>
    </w:p>
    <w:p w14:paraId="1AED5EBC" w14:textId="77777777" w:rsidR="00772764" w:rsidRPr="0050002A" w:rsidRDefault="00772764" w:rsidP="00772764">
      <w:pPr>
        <w:rPr>
          <w:sz w:val="24"/>
        </w:rPr>
      </w:pPr>
    </w:p>
    <w:p w14:paraId="1F5810A4" w14:textId="400DE846" w:rsidR="00772764" w:rsidRPr="0050002A" w:rsidRDefault="00772764" w:rsidP="00772764">
      <w:pPr>
        <w:tabs>
          <w:tab w:val="left" w:pos="7200"/>
        </w:tabs>
        <w:ind w:left="1620" w:hanging="900"/>
        <w:rPr>
          <w:b/>
          <w:sz w:val="24"/>
        </w:rPr>
      </w:pPr>
      <w:r w:rsidRPr="0050002A">
        <w:rPr>
          <w:sz w:val="24"/>
        </w:rPr>
        <w:t xml:space="preserve">Nombre: </w:t>
      </w:r>
      <w:r w:rsidRPr="0050002A">
        <w:rPr>
          <w:rStyle w:val="preparersnote"/>
          <w:sz w:val="24"/>
        </w:rPr>
        <w:t>[indique el nombre e incluya el cargo y la dirección más abajo o el siguiente texto: “será designado dentro de los catorce (14) días posteriores a la fecha de entrada en vigor”].</w:t>
      </w:r>
    </w:p>
    <w:p w14:paraId="10831BDA" w14:textId="77777777" w:rsidR="00772764" w:rsidRPr="0050002A" w:rsidRDefault="00772764" w:rsidP="00772764">
      <w:pPr>
        <w:ind w:left="720"/>
        <w:rPr>
          <w:sz w:val="24"/>
        </w:rPr>
      </w:pPr>
    </w:p>
    <w:p w14:paraId="10D03D7C" w14:textId="77777777" w:rsidR="00772764" w:rsidRPr="0050002A" w:rsidRDefault="00772764" w:rsidP="00772764">
      <w:pPr>
        <w:tabs>
          <w:tab w:val="left" w:pos="7200"/>
        </w:tabs>
        <w:ind w:left="1620" w:hanging="900"/>
        <w:rPr>
          <w:b/>
          <w:sz w:val="24"/>
        </w:rPr>
      </w:pPr>
      <w:r w:rsidRPr="0050002A">
        <w:rPr>
          <w:sz w:val="24"/>
        </w:rPr>
        <w:t xml:space="preserve">Cargo: </w:t>
      </w:r>
      <w:r w:rsidRPr="0050002A">
        <w:rPr>
          <w:sz w:val="24"/>
        </w:rPr>
        <w:tab/>
      </w:r>
      <w:r w:rsidRPr="0050002A">
        <w:rPr>
          <w:rStyle w:val="preparersnote"/>
          <w:sz w:val="24"/>
        </w:rPr>
        <w:t>[si corresponde, indique el cargo]</w:t>
      </w:r>
      <w:r w:rsidRPr="0050002A">
        <w:rPr>
          <w:rStyle w:val="preparersnote"/>
          <w:b w:val="0"/>
          <w:sz w:val="24"/>
        </w:rPr>
        <w:t>.</w:t>
      </w:r>
    </w:p>
    <w:p w14:paraId="1FD375DF" w14:textId="77777777" w:rsidR="00772764" w:rsidRPr="0050002A" w:rsidRDefault="00772764" w:rsidP="00772764">
      <w:pPr>
        <w:ind w:left="720"/>
        <w:rPr>
          <w:sz w:val="24"/>
        </w:rPr>
      </w:pPr>
    </w:p>
    <w:p w14:paraId="0E5DABDB" w14:textId="1B1D76D8" w:rsidR="00772764" w:rsidRPr="0050002A" w:rsidRDefault="00772764" w:rsidP="0099478A">
      <w:pPr>
        <w:rPr>
          <w:sz w:val="24"/>
        </w:rPr>
      </w:pPr>
      <w:r w:rsidRPr="0050002A">
        <w:rPr>
          <w:sz w:val="24"/>
        </w:rPr>
        <w:t xml:space="preserve">De conformidad con la </w:t>
      </w:r>
      <w:r w:rsidR="001A22C9" w:rsidRPr="0050002A">
        <w:rPr>
          <w:sz w:val="24"/>
        </w:rPr>
        <w:t>Cláusula</w:t>
      </w:r>
      <w:r w:rsidRPr="0050002A">
        <w:rPr>
          <w:sz w:val="24"/>
        </w:rPr>
        <w:t xml:space="preserve"> 4.3 de las CGC, las direcciones del Proveedor para el envío de las notificaciones correspondientes al Contrato son las siguientes: </w:t>
      </w:r>
    </w:p>
    <w:p w14:paraId="3A969ABE" w14:textId="77777777" w:rsidR="00772764" w:rsidRPr="0050002A" w:rsidRDefault="00772764" w:rsidP="00772764">
      <w:pPr>
        <w:ind w:left="720"/>
        <w:rPr>
          <w:sz w:val="24"/>
        </w:rPr>
      </w:pPr>
    </w:p>
    <w:p w14:paraId="3EBB4EFA" w14:textId="7094A110" w:rsidR="00772764" w:rsidRPr="0050002A" w:rsidRDefault="00772764" w:rsidP="00772764">
      <w:pPr>
        <w:spacing w:after="160"/>
        <w:ind w:left="734" w:right="-72" w:hanging="14"/>
        <w:rPr>
          <w:rStyle w:val="preparersnote"/>
          <w:sz w:val="24"/>
        </w:rPr>
      </w:pPr>
      <w:r w:rsidRPr="0050002A">
        <w:rPr>
          <w:sz w:val="24"/>
        </w:rPr>
        <w:t xml:space="preserve">Dirección del representante del Proveedor: </w:t>
      </w:r>
      <w:r w:rsidRPr="0050002A">
        <w:rPr>
          <w:rStyle w:val="preparersnote"/>
          <w:b w:val="0"/>
          <w:sz w:val="24"/>
        </w:rPr>
        <w:t xml:space="preserve">[indique, según corresponda, </w:t>
      </w:r>
      <w:r w:rsidRPr="0050002A">
        <w:rPr>
          <w:rStyle w:val="preparersnote"/>
          <w:sz w:val="24"/>
        </w:rPr>
        <w:t xml:space="preserve">las direcciones para la entrega </w:t>
      </w:r>
      <w:r w:rsidR="006D5B2A" w:rsidRPr="0050002A">
        <w:rPr>
          <w:rStyle w:val="preparersnote"/>
          <w:sz w:val="24"/>
        </w:rPr>
        <w:t xml:space="preserve">personal </w:t>
      </w:r>
      <w:r w:rsidRPr="0050002A">
        <w:rPr>
          <w:rStyle w:val="preparersnote"/>
          <w:sz w:val="24"/>
        </w:rPr>
        <w:t xml:space="preserve">o </w:t>
      </w:r>
      <w:r w:rsidR="006D5B2A" w:rsidRPr="0050002A">
        <w:rPr>
          <w:rStyle w:val="preparersnote"/>
          <w:sz w:val="24"/>
        </w:rPr>
        <w:t xml:space="preserve">por </w:t>
      </w:r>
      <w:r w:rsidRPr="0050002A">
        <w:rPr>
          <w:rStyle w:val="preparersnote"/>
          <w:sz w:val="24"/>
        </w:rPr>
        <w:t>envío postal, la dirección cablegráfica, el número de télex, telégrafo, fax, el correo electrónico o la dirección de intercambio electrónico de datos].</w:t>
      </w:r>
    </w:p>
    <w:p w14:paraId="32D1B280" w14:textId="77777777" w:rsidR="00772764" w:rsidRPr="0050002A" w:rsidRDefault="00772764" w:rsidP="00772764">
      <w:pPr>
        <w:spacing w:after="160"/>
        <w:ind w:left="734" w:right="-72" w:hanging="734"/>
        <w:rPr>
          <w:rStyle w:val="preparersnote"/>
          <w:sz w:val="24"/>
        </w:rPr>
      </w:pPr>
    </w:p>
    <w:p w14:paraId="31B99EA2" w14:textId="10F3E8A3" w:rsidR="00772764" w:rsidRPr="0050002A" w:rsidRDefault="00772764" w:rsidP="00772764">
      <w:pPr>
        <w:ind w:left="720"/>
        <w:rPr>
          <w:sz w:val="24"/>
        </w:rPr>
      </w:pPr>
      <w:r w:rsidRPr="0050002A">
        <w:rPr>
          <w:sz w:val="24"/>
        </w:rPr>
        <w:t xml:space="preserve">Dirección alternativa del Proveedor: </w:t>
      </w:r>
      <w:r w:rsidRPr="0050002A">
        <w:rPr>
          <w:rStyle w:val="preparersnote"/>
          <w:b w:val="0"/>
          <w:sz w:val="24"/>
        </w:rPr>
        <w:t xml:space="preserve">[indique, según corresponda, </w:t>
      </w:r>
      <w:r w:rsidRPr="0050002A">
        <w:rPr>
          <w:rStyle w:val="preparersnote"/>
          <w:sz w:val="24"/>
        </w:rPr>
        <w:t xml:space="preserve">las direcciones para la entrega </w:t>
      </w:r>
      <w:r w:rsidR="006D5B2A" w:rsidRPr="0050002A">
        <w:rPr>
          <w:rStyle w:val="preparersnote"/>
          <w:sz w:val="24"/>
        </w:rPr>
        <w:t xml:space="preserve">personal </w:t>
      </w:r>
      <w:r w:rsidRPr="0050002A">
        <w:rPr>
          <w:rStyle w:val="preparersnote"/>
          <w:sz w:val="24"/>
        </w:rPr>
        <w:t xml:space="preserve">o </w:t>
      </w:r>
      <w:r w:rsidR="006D5B2A" w:rsidRPr="0050002A">
        <w:rPr>
          <w:rStyle w:val="preparersnote"/>
          <w:sz w:val="24"/>
        </w:rPr>
        <w:t xml:space="preserve">por </w:t>
      </w:r>
      <w:r w:rsidRPr="0050002A">
        <w:rPr>
          <w:rStyle w:val="preparersnote"/>
          <w:sz w:val="24"/>
        </w:rPr>
        <w:t>envío postal, la dirección cablegráfica, el número de télex, telégrafo, fax, el correo electrónico o la dirección de intercambio electrónico de datos].</w:t>
      </w:r>
    </w:p>
    <w:p w14:paraId="3907874A" w14:textId="77777777" w:rsidR="00772764" w:rsidRPr="0050002A" w:rsidRDefault="00772764" w:rsidP="00772764"/>
    <w:p w14:paraId="70DE04EF" w14:textId="574CCF85" w:rsidR="00772764" w:rsidRPr="0050002A" w:rsidRDefault="00772764" w:rsidP="00243096">
      <w:pPr>
        <w:pStyle w:val="secX2"/>
      </w:pPr>
      <w:r w:rsidRPr="0050002A">
        <w:br w:type="page"/>
      </w:r>
      <w:bookmarkStart w:id="1176" w:name="_Toc448739664"/>
      <w:bookmarkStart w:id="1177" w:name="_Toc486234889"/>
      <w:bookmarkStart w:id="1178" w:name="_Toc486406040"/>
      <w:bookmarkStart w:id="1179" w:name="_Toc91068317"/>
      <w:bookmarkStart w:id="1180" w:name="_Toc136426940"/>
      <w:r w:rsidRPr="0050002A">
        <w:t>Apéndice 2. Conciliador</w:t>
      </w:r>
      <w:bookmarkEnd w:id="1176"/>
      <w:bookmarkEnd w:id="1177"/>
      <w:bookmarkEnd w:id="1178"/>
      <w:bookmarkEnd w:id="1179"/>
      <w:bookmarkEnd w:id="1180"/>
    </w:p>
    <w:p w14:paraId="107049FA" w14:textId="77777777" w:rsidR="00772764" w:rsidRPr="0050002A" w:rsidRDefault="00772764" w:rsidP="00772764">
      <w:pPr>
        <w:rPr>
          <w:sz w:val="22"/>
        </w:rPr>
      </w:pPr>
    </w:p>
    <w:p w14:paraId="3ED2A6C1" w14:textId="417AEFE3" w:rsidR="00772764" w:rsidRPr="0050002A" w:rsidRDefault="00772764" w:rsidP="00772764">
      <w:pPr>
        <w:rPr>
          <w:sz w:val="24"/>
        </w:rPr>
      </w:pPr>
      <w:r w:rsidRPr="0050002A">
        <w:rPr>
          <w:sz w:val="24"/>
        </w:rPr>
        <w:t xml:space="preserve">De conformidad con la </w:t>
      </w:r>
      <w:r w:rsidR="001A22C9" w:rsidRPr="0050002A">
        <w:rPr>
          <w:sz w:val="24"/>
        </w:rPr>
        <w:t>Cláusula</w:t>
      </w:r>
      <w:r w:rsidRPr="0050002A">
        <w:rPr>
          <w:sz w:val="24"/>
        </w:rPr>
        <w:t xml:space="preserve"> 1.1 b) vi) de las CGC, el conciliador acordado es:</w:t>
      </w:r>
    </w:p>
    <w:p w14:paraId="32541707" w14:textId="77777777" w:rsidR="00772764" w:rsidRPr="0050002A" w:rsidRDefault="00772764" w:rsidP="00772764">
      <w:pPr>
        <w:rPr>
          <w:sz w:val="36"/>
        </w:rPr>
      </w:pPr>
    </w:p>
    <w:p w14:paraId="5F042402" w14:textId="77777777" w:rsidR="00772764" w:rsidRPr="0050002A" w:rsidRDefault="00772764" w:rsidP="00772764">
      <w:pPr>
        <w:tabs>
          <w:tab w:val="left" w:pos="7200"/>
        </w:tabs>
        <w:ind w:left="720"/>
        <w:rPr>
          <w:sz w:val="36"/>
        </w:rPr>
      </w:pPr>
      <w:r w:rsidRPr="0050002A">
        <w:rPr>
          <w:sz w:val="24"/>
        </w:rPr>
        <w:t>Nombre:</w:t>
      </w:r>
      <w:r w:rsidRPr="0050002A">
        <w:rPr>
          <w:sz w:val="36"/>
        </w:rPr>
        <w:t xml:space="preserve"> </w:t>
      </w:r>
      <w:r w:rsidRPr="0050002A">
        <w:rPr>
          <w:rStyle w:val="preparersnote"/>
          <w:sz w:val="24"/>
        </w:rPr>
        <w:t>[indique el nombre]</w:t>
      </w:r>
      <w:r w:rsidRPr="0050002A">
        <w:rPr>
          <w:rStyle w:val="preparersnote"/>
          <w:b w:val="0"/>
          <w:sz w:val="24"/>
        </w:rPr>
        <w:t>.</w:t>
      </w:r>
      <w:r w:rsidRPr="0050002A">
        <w:rPr>
          <w:sz w:val="36"/>
        </w:rPr>
        <w:tab/>
      </w:r>
    </w:p>
    <w:p w14:paraId="3CE650F8" w14:textId="77777777" w:rsidR="00772764" w:rsidRPr="0050002A" w:rsidRDefault="00772764" w:rsidP="00772764">
      <w:pPr>
        <w:ind w:left="720"/>
        <w:rPr>
          <w:sz w:val="36"/>
        </w:rPr>
      </w:pPr>
    </w:p>
    <w:p w14:paraId="6ABD17AD" w14:textId="77777777" w:rsidR="00772764" w:rsidRPr="0050002A" w:rsidRDefault="00772764" w:rsidP="00772764">
      <w:pPr>
        <w:tabs>
          <w:tab w:val="left" w:pos="7200"/>
        </w:tabs>
        <w:ind w:left="720"/>
        <w:rPr>
          <w:sz w:val="36"/>
        </w:rPr>
      </w:pPr>
      <w:r w:rsidRPr="0050002A">
        <w:rPr>
          <w:sz w:val="24"/>
        </w:rPr>
        <w:t>Cargo:</w:t>
      </w:r>
      <w:r w:rsidRPr="0050002A">
        <w:rPr>
          <w:sz w:val="36"/>
        </w:rPr>
        <w:t xml:space="preserve"> </w:t>
      </w:r>
      <w:r w:rsidRPr="0050002A">
        <w:rPr>
          <w:rStyle w:val="preparersnote"/>
          <w:sz w:val="24"/>
        </w:rPr>
        <w:t>[indique el cargo]</w:t>
      </w:r>
      <w:r w:rsidRPr="0050002A">
        <w:rPr>
          <w:rStyle w:val="preparersnote"/>
          <w:b w:val="0"/>
          <w:sz w:val="24"/>
        </w:rPr>
        <w:t>.</w:t>
      </w:r>
      <w:r w:rsidRPr="0050002A">
        <w:rPr>
          <w:sz w:val="36"/>
        </w:rPr>
        <w:tab/>
      </w:r>
    </w:p>
    <w:p w14:paraId="73424307" w14:textId="77777777" w:rsidR="00772764" w:rsidRPr="0050002A" w:rsidRDefault="00772764" w:rsidP="00772764">
      <w:pPr>
        <w:tabs>
          <w:tab w:val="left" w:pos="7200"/>
        </w:tabs>
        <w:ind w:left="720"/>
        <w:rPr>
          <w:sz w:val="36"/>
        </w:rPr>
      </w:pPr>
    </w:p>
    <w:p w14:paraId="5012550F" w14:textId="77777777" w:rsidR="00772764" w:rsidRPr="0050002A" w:rsidRDefault="00772764" w:rsidP="00772764">
      <w:pPr>
        <w:tabs>
          <w:tab w:val="left" w:pos="7200"/>
        </w:tabs>
        <w:ind w:left="720"/>
        <w:rPr>
          <w:sz w:val="36"/>
        </w:rPr>
      </w:pPr>
      <w:r w:rsidRPr="0050002A">
        <w:rPr>
          <w:sz w:val="24"/>
        </w:rPr>
        <w:t xml:space="preserve">Dirección: </w:t>
      </w:r>
      <w:r w:rsidRPr="0050002A">
        <w:rPr>
          <w:rStyle w:val="preparersnote"/>
          <w:sz w:val="24"/>
        </w:rPr>
        <w:t>[indique la dirección postal]</w:t>
      </w:r>
      <w:r w:rsidRPr="0050002A">
        <w:rPr>
          <w:rStyle w:val="preparersnote"/>
          <w:b w:val="0"/>
          <w:sz w:val="24"/>
        </w:rPr>
        <w:t>.</w:t>
      </w:r>
      <w:r w:rsidRPr="0050002A">
        <w:rPr>
          <w:rStyle w:val="preparersnote"/>
          <w:sz w:val="24"/>
        </w:rPr>
        <w:t xml:space="preserve"> </w:t>
      </w:r>
      <w:r w:rsidRPr="0050002A">
        <w:rPr>
          <w:sz w:val="36"/>
        </w:rPr>
        <w:tab/>
      </w:r>
    </w:p>
    <w:p w14:paraId="6A56017B" w14:textId="77777777" w:rsidR="00772764" w:rsidRPr="0050002A" w:rsidRDefault="00772764" w:rsidP="00772764">
      <w:pPr>
        <w:ind w:left="720"/>
        <w:rPr>
          <w:sz w:val="36"/>
        </w:rPr>
      </w:pPr>
    </w:p>
    <w:p w14:paraId="0083AE25" w14:textId="77777777" w:rsidR="00772764" w:rsidRPr="0050002A" w:rsidRDefault="00772764" w:rsidP="00772764">
      <w:pPr>
        <w:tabs>
          <w:tab w:val="left" w:pos="7200"/>
        </w:tabs>
        <w:ind w:left="720"/>
        <w:rPr>
          <w:sz w:val="36"/>
        </w:rPr>
      </w:pPr>
      <w:r w:rsidRPr="0050002A">
        <w:rPr>
          <w:sz w:val="24"/>
        </w:rPr>
        <w:t xml:space="preserve">Teléfono: </w:t>
      </w:r>
      <w:r w:rsidRPr="0050002A">
        <w:rPr>
          <w:rStyle w:val="preparersnote"/>
          <w:sz w:val="24"/>
        </w:rPr>
        <w:t>[indique el número de teléfono]</w:t>
      </w:r>
      <w:r w:rsidRPr="0050002A">
        <w:rPr>
          <w:rStyle w:val="preparersnote"/>
          <w:b w:val="0"/>
          <w:sz w:val="24"/>
        </w:rPr>
        <w:t>.</w:t>
      </w:r>
      <w:r w:rsidRPr="0050002A">
        <w:rPr>
          <w:rStyle w:val="preparersnote"/>
          <w:sz w:val="24"/>
        </w:rPr>
        <w:t xml:space="preserve"> </w:t>
      </w:r>
      <w:r w:rsidRPr="0050002A">
        <w:rPr>
          <w:sz w:val="36"/>
        </w:rPr>
        <w:tab/>
      </w:r>
    </w:p>
    <w:p w14:paraId="56BC687A" w14:textId="77777777" w:rsidR="00772764" w:rsidRPr="0050002A" w:rsidRDefault="00772764" w:rsidP="00772764">
      <w:pPr>
        <w:ind w:left="720"/>
        <w:rPr>
          <w:sz w:val="36"/>
        </w:rPr>
      </w:pPr>
    </w:p>
    <w:p w14:paraId="15010284" w14:textId="77777777" w:rsidR="00772764" w:rsidRPr="0050002A" w:rsidRDefault="00772764" w:rsidP="00772764">
      <w:pPr>
        <w:ind w:left="720"/>
        <w:rPr>
          <w:sz w:val="36"/>
        </w:rPr>
      </w:pPr>
    </w:p>
    <w:p w14:paraId="62CA39FF" w14:textId="6A00D20E" w:rsidR="00772764" w:rsidRPr="0050002A" w:rsidRDefault="00772764" w:rsidP="00772764">
      <w:pPr>
        <w:rPr>
          <w:sz w:val="24"/>
        </w:rPr>
      </w:pPr>
      <w:r w:rsidRPr="0050002A">
        <w:rPr>
          <w:sz w:val="24"/>
        </w:rPr>
        <w:t xml:space="preserve">De conformidad con la </w:t>
      </w:r>
      <w:r w:rsidR="001A22C9" w:rsidRPr="0050002A">
        <w:rPr>
          <w:sz w:val="24"/>
        </w:rPr>
        <w:t>Cláusula</w:t>
      </w:r>
      <w:r w:rsidRPr="0050002A">
        <w:rPr>
          <w:sz w:val="24"/>
        </w:rPr>
        <w:t xml:space="preserve"> </w:t>
      </w:r>
      <w:r w:rsidR="0071660F" w:rsidRPr="0050002A">
        <w:rPr>
          <w:sz w:val="24"/>
        </w:rPr>
        <w:t>43</w:t>
      </w:r>
      <w:r w:rsidRPr="0050002A">
        <w:rPr>
          <w:sz w:val="24"/>
        </w:rPr>
        <w:t>.1.3 de las CGC, los honorarios y los gastos reembolsables acordados son los siguientes:</w:t>
      </w:r>
    </w:p>
    <w:p w14:paraId="031FE6BF" w14:textId="77777777" w:rsidR="00772764" w:rsidRPr="0050002A" w:rsidRDefault="00772764" w:rsidP="00772764">
      <w:pPr>
        <w:ind w:left="720"/>
        <w:rPr>
          <w:sz w:val="36"/>
        </w:rPr>
      </w:pPr>
    </w:p>
    <w:p w14:paraId="79E3F191" w14:textId="77777777" w:rsidR="00772764" w:rsidRPr="0050002A" w:rsidRDefault="00772764" w:rsidP="00772764">
      <w:pPr>
        <w:tabs>
          <w:tab w:val="left" w:pos="7200"/>
        </w:tabs>
        <w:ind w:left="720"/>
        <w:rPr>
          <w:sz w:val="36"/>
        </w:rPr>
      </w:pPr>
      <w:r w:rsidRPr="0050002A">
        <w:rPr>
          <w:sz w:val="24"/>
        </w:rPr>
        <w:t xml:space="preserve">Honorarios por hora: </w:t>
      </w:r>
      <w:r w:rsidRPr="0050002A">
        <w:rPr>
          <w:rStyle w:val="preparersnote"/>
          <w:sz w:val="24"/>
        </w:rPr>
        <w:t>[indique los honorarios por hora]</w:t>
      </w:r>
      <w:r w:rsidRPr="0050002A">
        <w:rPr>
          <w:rStyle w:val="preparersnote"/>
          <w:b w:val="0"/>
          <w:sz w:val="24"/>
        </w:rPr>
        <w:t>.</w:t>
      </w:r>
      <w:r w:rsidRPr="0050002A">
        <w:rPr>
          <w:rStyle w:val="preparersnote"/>
          <w:sz w:val="24"/>
        </w:rPr>
        <w:t xml:space="preserve"> </w:t>
      </w:r>
      <w:r w:rsidRPr="0050002A">
        <w:rPr>
          <w:sz w:val="36"/>
        </w:rPr>
        <w:tab/>
      </w:r>
    </w:p>
    <w:p w14:paraId="38B7531F" w14:textId="77777777" w:rsidR="00772764" w:rsidRPr="0050002A" w:rsidRDefault="00772764" w:rsidP="00772764">
      <w:pPr>
        <w:ind w:left="720"/>
        <w:rPr>
          <w:sz w:val="36"/>
        </w:rPr>
      </w:pPr>
    </w:p>
    <w:p w14:paraId="6BFC9803" w14:textId="77777777" w:rsidR="00772764" w:rsidRPr="0050002A" w:rsidRDefault="00772764" w:rsidP="00772764">
      <w:pPr>
        <w:tabs>
          <w:tab w:val="left" w:pos="7200"/>
        </w:tabs>
        <w:ind w:left="720"/>
        <w:rPr>
          <w:sz w:val="36"/>
        </w:rPr>
      </w:pPr>
      <w:r w:rsidRPr="0050002A">
        <w:rPr>
          <w:sz w:val="24"/>
        </w:rPr>
        <w:t xml:space="preserve">Gastos reembolsables: </w:t>
      </w:r>
      <w:r w:rsidRPr="0050002A">
        <w:rPr>
          <w:rStyle w:val="preparersnote"/>
          <w:sz w:val="24"/>
        </w:rPr>
        <w:t>[enumere los gastos reembolsables]</w:t>
      </w:r>
      <w:r w:rsidRPr="0050002A">
        <w:rPr>
          <w:rStyle w:val="preparersnote"/>
          <w:b w:val="0"/>
          <w:sz w:val="24"/>
        </w:rPr>
        <w:t>.</w:t>
      </w:r>
      <w:r w:rsidRPr="0050002A">
        <w:rPr>
          <w:rStyle w:val="preparersnote"/>
          <w:sz w:val="24"/>
        </w:rPr>
        <w:t xml:space="preserve"> </w:t>
      </w:r>
      <w:r w:rsidRPr="0050002A">
        <w:rPr>
          <w:sz w:val="36"/>
        </w:rPr>
        <w:tab/>
      </w:r>
    </w:p>
    <w:p w14:paraId="54609D6E" w14:textId="77777777" w:rsidR="00772764" w:rsidRPr="0050002A" w:rsidRDefault="00772764" w:rsidP="00772764">
      <w:pPr>
        <w:ind w:left="720"/>
        <w:rPr>
          <w:sz w:val="36"/>
        </w:rPr>
      </w:pPr>
    </w:p>
    <w:p w14:paraId="198465FF" w14:textId="77777777" w:rsidR="00772764" w:rsidRPr="0050002A" w:rsidRDefault="00772764" w:rsidP="00772764">
      <w:pPr>
        <w:ind w:left="720"/>
        <w:rPr>
          <w:sz w:val="36"/>
        </w:rPr>
      </w:pPr>
    </w:p>
    <w:p w14:paraId="0749A3BC" w14:textId="2BCBBB2D" w:rsidR="00772764" w:rsidRPr="0050002A" w:rsidRDefault="00772764" w:rsidP="00772764">
      <w:pPr>
        <w:rPr>
          <w:sz w:val="24"/>
        </w:rPr>
      </w:pPr>
      <w:r w:rsidRPr="0050002A">
        <w:rPr>
          <w:sz w:val="24"/>
        </w:rPr>
        <w:t xml:space="preserve">De acuerdo con la </w:t>
      </w:r>
      <w:r w:rsidR="001A22C9" w:rsidRPr="0050002A">
        <w:rPr>
          <w:sz w:val="24"/>
        </w:rPr>
        <w:t>Cláusula</w:t>
      </w:r>
      <w:r w:rsidRPr="0050002A">
        <w:rPr>
          <w:sz w:val="24"/>
        </w:rPr>
        <w:t xml:space="preserve"> </w:t>
      </w:r>
      <w:r w:rsidR="00FC30E5" w:rsidRPr="0050002A">
        <w:rPr>
          <w:sz w:val="24"/>
        </w:rPr>
        <w:t>43</w:t>
      </w:r>
      <w:r w:rsidRPr="0050002A">
        <w:rPr>
          <w:sz w:val="24"/>
        </w:rPr>
        <w:t xml:space="preserve">.1.4 de las CGC, si, en el momento de firmar el Contrato, el Comprador y el Proveedor no hubieran llegado a un acuerdo, el conciliador será nombrado por la autoridad nominadora designada en las CEC. </w:t>
      </w:r>
    </w:p>
    <w:p w14:paraId="2F1B0A56" w14:textId="765B3F1B" w:rsidR="00772764" w:rsidRPr="0050002A" w:rsidRDefault="00772764" w:rsidP="00243096">
      <w:pPr>
        <w:pStyle w:val="secX2"/>
      </w:pPr>
      <w:r w:rsidRPr="0050002A">
        <w:br w:type="page"/>
      </w:r>
      <w:bookmarkStart w:id="1181" w:name="_Toc448739665"/>
      <w:bookmarkStart w:id="1182" w:name="_Toc486234890"/>
      <w:bookmarkStart w:id="1183" w:name="_Toc486406041"/>
      <w:bookmarkStart w:id="1184" w:name="_Toc91068318"/>
      <w:bookmarkStart w:id="1185" w:name="_Toc136426941"/>
      <w:r w:rsidRPr="0050002A">
        <w:t>Apéndice 3. Lista de subcontratistas aprobados</w:t>
      </w:r>
      <w:bookmarkEnd w:id="1181"/>
      <w:bookmarkEnd w:id="1182"/>
      <w:bookmarkEnd w:id="1183"/>
      <w:bookmarkEnd w:id="1184"/>
      <w:bookmarkEnd w:id="1185"/>
      <w:r w:rsidRPr="0050002A">
        <w:t xml:space="preserve"> </w:t>
      </w:r>
    </w:p>
    <w:p w14:paraId="3B685112" w14:textId="77777777" w:rsidR="00772764" w:rsidRPr="0050002A" w:rsidRDefault="00772764" w:rsidP="00772764">
      <w:pPr>
        <w:pStyle w:val="explanatorynotes"/>
      </w:pPr>
    </w:p>
    <w:p w14:paraId="2BFAF27C" w14:textId="39C2BCA5" w:rsidR="00772764" w:rsidRPr="0050002A" w:rsidRDefault="00772764" w:rsidP="00772764">
      <w:pPr>
        <w:rPr>
          <w:sz w:val="24"/>
        </w:rPr>
      </w:pPr>
      <w:r w:rsidRPr="0050002A">
        <w:rPr>
          <w:sz w:val="24"/>
        </w:rPr>
        <w:t xml:space="preserve">El Comprador ha aprobado los siguientes subcontratistas designados por el Proveedor para ocuparse del artículo o componente del Sistema que se indica. Cuando hubiera más de un subcontratista, el Proveedor podrá escoger entre ellos, pero deberá comunicar su elección al Comprador con la debida antelación respecto de la fecha en que debe comenzar el trabajo subcontratado, a fin de que el Comprador disponga del tiempo necesario para examinar dicha elección. Conforme a la </w:t>
      </w:r>
      <w:r w:rsidR="001A22C9" w:rsidRPr="0050002A">
        <w:rPr>
          <w:sz w:val="24"/>
        </w:rPr>
        <w:t>Cláusula</w:t>
      </w:r>
      <w:r w:rsidRPr="0050002A">
        <w:rPr>
          <w:sz w:val="24"/>
        </w:rPr>
        <w:t xml:space="preserve"> 20.1 de las CGC, ocasionalmente el Proveedor podrá proponer otros subcontratistas para artículos adicionales. No se celebrará ningún subcontrato respecto de artículos adicionales con dichos subcontratistas mientras estos no hayan sido aprobados por escrito por el Comprador y sus nombres no se hayan agregado a esta lista de subcontratistas aprobados, conforme a la </w:t>
      </w:r>
      <w:r w:rsidR="001A22C9" w:rsidRPr="0050002A">
        <w:rPr>
          <w:sz w:val="24"/>
        </w:rPr>
        <w:t>Cláusula</w:t>
      </w:r>
      <w:r w:rsidRPr="0050002A">
        <w:rPr>
          <w:sz w:val="24"/>
        </w:rPr>
        <w:t xml:space="preserve"> 20.3 de las CGC. </w:t>
      </w:r>
    </w:p>
    <w:p w14:paraId="55355BCF" w14:textId="77777777" w:rsidR="00772764" w:rsidRPr="0050002A" w:rsidRDefault="00772764" w:rsidP="00772764">
      <w:pPr>
        <w:rPr>
          <w:sz w:val="24"/>
        </w:rPr>
      </w:pPr>
    </w:p>
    <w:p w14:paraId="7B0FE917" w14:textId="173AD9DF" w:rsidR="00772764" w:rsidRPr="0050002A" w:rsidRDefault="00772764" w:rsidP="00772764">
      <w:pPr>
        <w:rPr>
          <w:rStyle w:val="preparersnote"/>
          <w:sz w:val="24"/>
        </w:rPr>
      </w:pPr>
      <w:r w:rsidRPr="0050002A">
        <w:rPr>
          <w:rStyle w:val="preparersnote"/>
          <w:sz w:val="24"/>
        </w:rPr>
        <w:t xml:space="preserve">[Especifique artículo, subcontratistas aprobados y lugar de inscripción; los subcontratistas serán los propuestos por el Proveedor en el anexo correspondiente de su </w:t>
      </w:r>
      <w:r w:rsidR="0099478A" w:rsidRPr="0050002A">
        <w:rPr>
          <w:rStyle w:val="preparersnote"/>
          <w:sz w:val="24"/>
        </w:rPr>
        <w:t>p</w:t>
      </w:r>
      <w:r w:rsidR="006D40F7" w:rsidRPr="0050002A">
        <w:rPr>
          <w:rStyle w:val="preparersnote"/>
          <w:sz w:val="24"/>
        </w:rPr>
        <w:t xml:space="preserve">ropuesta </w:t>
      </w:r>
      <w:r w:rsidRPr="0050002A">
        <w:rPr>
          <w:rStyle w:val="preparersnote"/>
          <w:sz w:val="24"/>
        </w:rPr>
        <w:t xml:space="preserve">y aprobados por el Comprador para ser utilizados por el Proveedor durante la ejecución del Contrato. Agregue las páginas que sean necesarias]. </w:t>
      </w:r>
    </w:p>
    <w:p w14:paraId="2C6E0FD7" w14:textId="77777777" w:rsidR="00772764" w:rsidRPr="0050002A" w:rsidRDefault="00772764" w:rsidP="0077276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pPr>
    </w:p>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2628"/>
        <w:gridCol w:w="3528"/>
        <w:gridCol w:w="2340"/>
      </w:tblGrid>
      <w:tr w:rsidR="00772764" w:rsidRPr="0050002A" w14:paraId="28596C71" w14:textId="77777777" w:rsidTr="00100DE3">
        <w:trPr>
          <w:jc w:val="center"/>
        </w:trPr>
        <w:tc>
          <w:tcPr>
            <w:tcW w:w="2628" w:type="dxa"/>
          </w:tcPr>
          <w:p w14:paraId="156287F2" w14:textId="77777777" w:rsidR="00772764" w:rsidRPr="0050002A" w:rsidRDefault="00772764" w:rsidP="00100DE3">
            <w:pPr>
              <w:pStyle w:val="Heading4"/>
              <w:spacing w:before="120"/>
            </w:pPr>
            <w:r w:rsidRPr="0050002A">
              <w:t>Artículo</w:t>
            </w:r>
          </w:p>
        </w:tc>
        <w:tc>
          <w:tcPr>
            <w:tcW w:w="3528" w:type="dxa"/>
          </w:tcPr>
          <w:p w14:paraId="0006046B" w14:textId="77777777" w:rsidR="00772764" w:rsidRPr="0050002A" w:rsidRDefault="00772764" w:rsidP="00100DE3">
            <w:pPr>
              <w:spacing w:before="120"/>
              <w:jc w:val="center"/>
            </w:pPr>
            <w:r w:rsidRPr="0050002A">
              <w:t>Subcontratistas aprobados</w:t>
            </w:r>
          </w:p>
        </w:tc>
        <w:tc>
          <w:tcPr>
            <w:tcW w:w="2340" w:type="dxa"/>
          </w:tcPr>
          <w:p w14:paraId="01E42483" w14:textId="77777777" w:rsidR="00772764" w:rsidRPr="0050002A" w:rsidRDefault="00772764" w:rsidP="00100DE3">
            <w:pPr>
              <w:spacing w:before="120"/>
              <w:jc w:val="center"/>
            </w:pPr>
            <w:r w:rsidRPr="0050002A">
              <w:t>Lugar de inscripción</w:t>
            </w:r>
          </w:p>
        </w:tc>
      </w:tr>
      <w:tr w:rsidR="00772764" w:rsidRPr="0050002A" w14:paraId="550146A9" w14:textId="77777777" w:rsidTr="00100DE3">
        <w:trPr>
          <w:jc w:val="center"/>
        </w:trPr>
        <w:tc>
          <w:tcPr>
            <w:tcW w:w="2628" w:type="dxa"/>
          </w:tcPr>
          <w:p w14:paraId="09A1EAB0" w14:textId="77777777" w:rsidR="00772764" w:rsidRPr="0050002A" w:rsidRDefault="00772764" w:rsidP="00100DE3">
            <w:pPr>
              <w:spacing w:before="120"/>
            </w:pPr>
          </w:p>
        </w:tc>
        <w:tc>
          <w:tcPr>
            <w:tcW w:w="3528" w:type="dxa"/>
          </w:tcPr>
          <w:p w14:paraId="23B515B7" w14:textId="77777777" w:rsidR="00772764" w:rsidRPr="0050002A" w:rsidRDefault="00772764" w:rsidP="00100DE3">
            <w:pPr>
              <w:spacing w:before="120"/>
            </w:pPr>
          </w:p>
        </w:tc>
        <w:tc>
          <w:tcPr>
            <w:tcW w:w="2340" w:type="dxa"/>
          </w:tcPr>
          <w:p w14:paraId="750ED4A9" w14:textId="77777777" w:rsidR="00772764" w:rsidRPr="0050002A" w:rsidRDefault="00772764" w:rsidP="00100DE3">
            <w:pPr>
              <w:spacing w:before="120"/>
            </w:pPr>
          </w:p>
        </w:tc>
      </w:tr>
      <w:tr w:rsidR="00772764" w:rsidRPr="0050002A" w14:paraId="5199906B" w14:textId="77777777" w:rsidTr="00100DE3">
        <w:trPr>
          <w:jc w:val="center"/>
        </w:trPr>
        <w:tc>
          <w:tcPr>
            <w:tcW w:w="2628" w:type="dxa"/>
          </w:tcPr>
          <w:p w14:paraId="2D00B78F" w14:textId="77777777" w:rsidR="00772764" w:rsidRPr="0050002A" w:rsidRDefault="00772764" w:rsidP="00100DE3">
            <w:pPr>
              <w:spacing w:before="120"/>
            </w:pPr>
          </w:p>
        </w:tc>
        <w:tc>
          <w:tcPr>
            <w:tcW w:w="3528" w:type="dxa"/>
          </w:tcPr>
          <w:p w14:paraId="0F8EAD96" w14:textId="77777777" w:rsidR="00772764" w:rsidRPr="0050002A" w:rsidRDefault="00772764" w:rsidP="00100DE3">
            <w:pPr>
              <w:spacing w:before="120"/>
            </w:pPr>
          </w:p>
        </w:tc>
        <w:tc>
          <w:tcPr>
            <w:tcW w:w="2340" w:type="dxa"/>
          </w:tcPr>
          <w:p w14:paraId="6FA615A7" w14:textId="77777777" w:rsidR="00772764" w:rsidRPr="0050002A" w:rsidRDefault="00772764" w:rsidP="00100DE3">
            <w:pPr>
              <w:spacing w:before="120"/>
            </w:pPr>
          </w:p>
        </w:tc>
      </w:tr>
      <w:tr w:rsidR="00772764" w:rsidRPr="0050002A" w14:paraId="50A262AA" w14:textId="77777777" w:rsidTr="00100DE3">
        <w:trPr>
          <w:jc w:val="center"/>
        </w:trPr>
        <w:tc>
          <w:tcPr>
            <w:tcW w:w="2628" w:type="dxa"/>
          </w:tcPr>
          <w:p w14:paraId="0B463051" w14:textId="77777777" w:rsidR="00772764" w:rsidRPr="0050002A" w:rsidRDefault="00772764" w:rsidP="00100DE3">
            <w:pPr>
              <w:spacing w:before="120"/>
            </w:pPr>
          </w:p>
        </w:tc>
        <w:tc>
          <w:tcPr>
            <w:tcW w:w="3528" w:type="dxa"/>
          </w:tcPr>
          <w:p w14:paraId="1EB845EE" w14:textId="77777777" w:rsidR="00772764" w:rsidRPr="0050002A" w:rsidRDefault="00772764" w:rsidP="00100DE3">
            <w:pPr>
              <w:spacing w:before="120"/>
            </w:pPr>
          </w:p>
        </w:tc>
        <w:tc>
          <w:tcPr>
            <w:tcW w:w="2340" w:type="dxa"/>
          </w:tcPr>
          <w:p w14:paraId="1E5F7F46" w14:textId="77777777" w:rsidR="00772764" w:rsidRPr="0050002A" w:rsidRDefault="00772764" w:rsidP="00100DE3">
            <w:pPr>
              <w:spacing w:before="120"/>
            </w:pPr>
          </w:p>
        </w:tc>
      </w:tr>
      <w:tr w:rsidR="00772764" w:rsidRPr="0050002A" w14:paraId="0F62EE6A" w14:textId="77777777" w:rsidTr="00100DE3">
        <w:trPr>
          <w:jc w:val="center"/>
        </w:trPr>
        <w:tc>
          <w:tcPr>
            <w:tcW w:w="2628" w:type="dxa"/>
          </w:tcPr>
          <w:p w14:paraId="00B0037B" w14:textId="77777777" w:rsidR="00772764" w:rsidRPr="0050002A" w:rsidRDefault="00772764" w:rsidP="00100DE3">
            <w:pPr>
              <w:spacing w:before="120"/>
            </w:pPr>
          </w:p>
        </w:tc>
        <w:tc>
          <w:tcPr>
            <w:tcW w:w="3528" w:type="dxa"/>
          </w:tcPr>
          <w:p w14:paraId="7B82327D" w14:textId="77777777" w:rsidR="00772764" w:rsidRPr="0050002A" w:rsidRDefault="00772764" w:rsidP="00100DE3">
            <w:pPr>
              <w:spacing w:before="120"/>
            </w:pPr>
          </w:p>
        </w:tc>
        <w:tc>
          <w:tcPr>
            <w:tcW w:w="2340" w:type="dxa"/>
          </w:tcPr>
          <w:p w14:paraId="4CD7D714" w14:textId="77777777" w:rsidR="00772764" w:rsidRPr="0050002A" w:rsidRDefault="00772764" w:rsidP="00100DE3">
            <w:pPr>
              <w:spacing w:before="120"/>
            </w:pPr>
          </w:p>
        </w:tc>
      </w:tr>
      <w:tr w:rsidR="00772764" w:rsidRPr="0050002A" w14:paraId="217485B3" w14:textId="77777777" w:rsidTr="00100DE3">
        <w:trPr>
          <w:jc w:val="center"/>
        </w:trPr>
        <w:tc>
          <w:tcPr>
            <w:tcW w:w="2628" w:type="dxa"/>
          </w:tcPr>
          <w:p w14:paraId="61610B4F" w14:textId="77777777" w:rsidR="00772764" w:rsidRPr="0050002A" w:rsidRDefault="00772764" w:rsidP="00100DE3">
            <w:pPr>
              <w:spacing w:before="120"/>
            </w:pPr>
          </w:p>
        </w:tc>
        <w:tc>
          <w:tcPr>
            <w:tcW w:w="3528" w:type="dxa"/>
          </w:tcPr>
          <w:p w14:paraId="62FBB561" w14:textId="77777777" w:rsidR="00772764" w:rsidRPr="0050002A" w:rsidRDefault="00772764" w:rsidP="00100DE3">
            <w:pPr>
              <w:spacing w:before="120"/>
            </w:pPr>
          </w:p>
        </w:tc>
        <w:tc>
          <w:tcPr>
            <w:tcW w:w="2340" w:type="dxa"/>
          </w:tcPr>
          <w:p w14:paraId="6D6A48B7" w14:textId="77777777" w:rsidR="00772764" w:rsidRPr="0050002A" w:rsidRDefault="00772764" w:rsidP="00100DE3">
            <w:pPr>
              <w:spacing w:before="120"/>
            </w:pPr>
          </w:p>
        </w:tc>
      </w:tr>
      <w:tr w:rsidR="00772764" w:rsidRPr="0050002A" w14:paraId="035828FA" w14:textId="77777777" w:rsidTr="00100DE3">
        <w:trPr>
          <w:jc w:val="center"/>
        </w:trPr>
        <w:tc>
          <w:tcPr>
            <w:tcW w:w="2628" w:type="dxa"/>
          </w:tcPr>
          <w:p w14:paraId="0E39E931" w14:textId="77777777" w:rsidR="00772764" w:rsidRPr="0050002A" w:rsidRDefault="00772764" w:rsidP="00100DE3">
            <w:pPr>
              <w:spacing w:before="120"/>
            </w:pPr>
          </w:p>
        </w:tc>
        <w:tc>
          <w:tcPr>
            <w:tcW w:w="3528" w:type="dxa"/>
          </w:tcPr>
          <w:p w14:paraId="5EB3A303" w14:textId="77777777" w:rsidR="00772764" w:rsidRPr="0050002A" w:rsidRDefault="00772764" w:rsidP="00100DE3">
            <w:pPr>
              <w:spacing w:before="120"/>
            </w:pPr>
          </w:p>
        </w:tc>
        <w:tc>
          <w:tcPr>
            <w:tcW w:w="2340" w:type="dxa"/>
          </w:tcPr>
          <w:p w14:paraId="2C819C5B" w14:textId="77777777" w:rsidR="00772764" w:rsidRPr="0050002A" w:rsidRDefault="00772764" w:rsidP="00100DE3">
            <w:pPr>
              <w:spacing w:before="120"/>
            </w:pPr>
          </w:p>
        </w:tc>
      </w:tr>
      <w:tr w:rsidR="00772764" w:rsidRPr="0050002A" w14:paraId="7A2313E9" w14:textId="77777777" w:rsidTr="00100DE3">
        <w:trPr>
          <w:jc w:val="center"/>
        </w:trPr>
        <w:tc>
          <w:tcPr>
            <w:tcW w:w="2628" w:type="dxa"/>
          </w:tcPr>
          <w:p w14:paraId="6828B118" w14:textId="77777777" w:rsidR="00772764" w:rsidRPr="0050002A" w:rsidRDefault="00772764" w:rsidP="00100DE3">
            <w:pPr>
              <w:spacing w:before="120"/>
            </w:pPr>
          </w:p>
        </w:tc>
        <w:tc>
          <w:tcPr>
            <w:tcW w:w="3528" w:type="dxa"/>
          </w:tcPr>
          <w:p w14:paraId="7C1EE159" w14:textId="77777777" w:rsidR="00772764" w:rsidRPr="0050002A" w:rsidRDefault="00772764" w:rsidP="00100DE3">
            <w:pPr>
              <w:spacing w:before="120"/>
            </w:pPr>
          </w:p>
        </w:tc>
        <w:tc>
          <w:tcPr>
            <w:tcW w:w="2340" w:type="dxa"/>
          </w:tcPr>
          <w:p w14:paraId="47B8084C" w14:textId="77777777" w:rsidR="00772764" w:rsidRPr="0050002A" w:rsidRDefault="00772764" w:rsidP="00100DE3">
            <w:pPr>
              <w:spacing w:before="120"/>
            </w:pPr>
          </w:p>
        </w:tc>
      </w:tr>
      <w:tr w:rsidR="00772764" w:rsidRPr="0050002A" w14:paraId="1BF24A3E" w14:textId="77777777" w:rsidTr="00100DE3">
        <w:trPr>
          <w:jc w:val="center"/>
        </w:trPr>
        <w:tc>
          <w:tcPr>
            <w:tcW w:w="2628" w:type="dxa"/>
          </w:tcPr>
          <w:p w14:paraId="2EBFDCB6" w14:textId="77777777" w:rsidR="00772764" w:rsidRPr="0050002A" w:rsidRDefault="00772764" w:rsidP="00100DE3">
            <w:pPr>
              <w:spacing w:before="120"/>
            </w:pPr>
          </w:p>
        </w:tc>
        <w:tc>
          <w:tcPr>
            <w:tcW w:w="3528" w:type="dxa"/>
          </w:tcPr>
          <w:p w14:paraId="118310C1" w14:textId="77777777" w:rsidR="00772764" w:rsidRPr="0050002A" w:rsidRDefault="00772764" w:rsidP="00100DE3">
            <w:pPr>
              <w:spacing w:before="120"/>
            </w:pPr>
          </w:p>
        </w:tc>
        <w:tc>
          <w:tcPr>
            <w:tcW w:w="2340" w:type="dxa"/>
          </w:tcPr>
          <w:p w14:paraId="6C267F66" w14:textId="77777777" w:rsidR="00772764" w:rsidRPr="0050002A" w:rsidRDefault="00772764" w:rsidP="00100DE3">
            <w:pPr>
              <w:spacing w:before="120"/>
            </w:pPr>
          </w:p>
        </w:tc>
      </w:tr>
    </w:tbl>
    <w:p w14:paraId="3916EC70" w14:textId="77777777" w:rsidR="00772764" w:rsidRPr="0050002A" w:rsidRDefault="00772764" w:rsidP="00772764"/>
    <w:p w14:paraId="3F795C34" w14:textId="087DEE6D" w:rsidR="00772764" w:rsidRPr="0050002A" w:rsidRDefault="00772764" w:rsidP="00243096">
      <w:pPr>
        <w:pStyle w:val="secX2"/>
      </w:pPr>
      <w:r w:rsidRPr="0050002A">
        <w:br w:type="page"/>
      </w:r>
      <w:bookmarkStart w:id="1186" w:name="_Toc448739666"/>
      <w:bookmarkStart w:id="1187" w:name="_Toc486234891"/>
      <w:bookmarkStart w:id="1188" w:name="_Toc486406042"/>
      <w:bookmarkStart w:id="1189" w:name="_Toc91068319"/>
      <w:bookmarkStart w:id="1190" w:name="_Toc136426942"/>
      <w:r w:rsidRPr="0050002A">
        <w:t xml:space="preserve">Apéndice 4. Categorías de </w:t>
      </w:r>
      <w:bookmarkEnd w:id="1186"/>
      <w:bookmarkEnd w:id="1187"/>
      <w:bookmarkEnd w:id="1188"/>
      <w:r w:rsidR="00DA2C12" w:rsidRPr="0050002A">
        <w:t>Software</w:t>
      </w:r>
      <w:bookmarkEnd w:id="1189"/>
      <w:bookmarkEnd w:id="1190"/>
      <w:r w:rsidR="00DA2C12" w:rsidRPr="0050002A">
        <w:t xml:space="preserve"> </w:t>
      </w:r>
    </w:p>
    <w:p w14:paraId="2DD316BA" w14:textId="4B1FE0DF" w:rsidR="00772764" w:rsidRPr="0050002A" w:rsidRDefault="00772764" w:rsidP="00772764">
      <w:pPr>
        <w:rPr>
          <w:sz w:val="24"/>
        </w:rPr>
      </w:pPr>
      <w:r w:rsidRPr="0050002A">
        <w:rPr>
          <w:sz w:val="24"/>
        </w:rPr>
        <w:t xml:space="preserve">En el cuadro siguiente, cada elemento del software suministrado e instalado de conformidad con el Contrato se encuadra dentro de una de las tres categorías siguientes: </w:t>
      </w:r>
      <w:r w:rsidR="00DA2C12" w:rsidRPr="0050002A">
        <w:rPr>
          <w:sz w:val="24"/>
        </w:rPr>
        <w:t>(</w:t>
      </w:r>
      <w:r w:rsidRPr="0050002A">
        <w:rPr>
          <w:sz w:val="24"/>
        </w:rPr>
        <w:t xml:space="preserve">i) software del Sistema, </w:t>
      </w:r>
      <w:r w:rsidR="00DA2C12" w:rsidRPr="0050002A">
        <w:rPr>
          <w:sz w:val="24"/>
        </w:rPr>
        <w:t>(</w:t>
      </w:r>
      <w:proofErr w:type="spellStart"/>
      <w:r w:rsidRPr="0050002A">
        <w:rPr>
          <w:sz w:val="24"/>
        </w:rPr>
        <w:t>ii</w:t>
      </w:r>
      <w:proofErr w:type="spellEnd"/>
      <w:r w:rsidRPr="0050002A">
        <w:rPr>
          <w:sz w:val="24"/>
        </w:rPr>
        <w:t xml:space="preserve">) software de propósito general o </w:t>
      </w:r>
      <w:proofErr w:type="spellStart"/>
      <w:r w:rsidRPr="0050002A">
        <w:rPr>
          <w:sz w:val="24"/>
        </w:rPr>
        <w:t>iii</w:t>
      </w:r>
      <w:proofErr w:type="spellEnd"/>
      <w:r w:rsidRPr="0050002A">
        <w:rPr>
          <w:sz w:val="24"/>
        </w:rPr>
        <w:t xml:space="preserve">) software de aplicación; y dentro de una de las dos categorías siguientes: </w:t>
      </w:r>
      <w:r w:rsidR="00DA2C12" w:rsidRPr="0050002A">
        <w:rPr>
          <w:sz w:val="24"/>
        </w:rPr>
        <w:t>(</w:t>
      </w:r>
      <w:r w:rsidRPr="0050002A">
        <w:rPr>
          <w:sz w:val="24"/>
        </w:rPr>
        <w:t xml:space="preserve">i) software </w:t>
      </w:r>
      <w:r w:rsidR="00D76F72" w:rsidRPr="0050002A">
        <w:rPr>
          <w:sz w:val="24"/>
        </w:rPr>
        <w:t xml:space="preserve">estándar </w:t>
      </w:r>
      <w:r w:rsidR="0017599B" w:rsidRPr="0050002A">
        <w:rPr>
          <w:sz w:val="24"/>
        </w:rPr>
        <w:t>(</w:t>
      </w:r>
      <w:proofErr w:type="spellStart"/>
      <w:r w:rsidR="0017599B" w:rsidRPr="0050002A">
        <w:rPr>
          <w:sz w:val="24"/>
        </w:rPr>
        <w:t>ii</w:t>
      </w:r>
      <w:proofErr w:type="spellEnd"/>
      <w:r w:rsidR="0017599B" w:rsidRPr="0050002A">
        <w:rPr>
          <w:sz w:val="24"/>
        </w:rPr>
        <w:t xml:space="preserve">) software personalizado. y una de las siguientes dos categorías: (a) Con Derechos de Autor; o (b) </w:t>
      </w:r>
      <w:r w:rsidR="0099478A" w:rsidRPr="0050002A">
        <w:rPr>
          <w:sz w:val="24"/>
        </w:rPr>
        <w:t>Código Abierto</w:t>
      </w:r>
      <w:r w:rsidR="0017599B" w:rsidRPr="0050002A">
        <w:rPr>
          <w:sz w:val="24"/>
        </w:rPr>
        <w:t xml:space="preserve"> </w:t>
      </w:r>
    </w:p>
    <w:tbl>
      <w:tblPr>
        <w:tblW w:w="9915" w:type="dxa"/>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CellMar>
          <w:left w:w="72" w:type="dxa"/>
          <w:right w:w="72" w:type="dxa"/>
        </w:tblCellMar>
        <w:tblLook w:val="0000" w:firstRow="0" w:lastRow="0" w:firstColumn="0" w:lastColumn="0" w:noHBand="0" w:noVBand="0"/>
      </w:tblPr>
      <w:tblGrid>
        <w:gridCol w:w="1927"/>
        <w:gridCol w:w="1021"/>
        <w:gridCol w:w="1021"/>
        <w:gridCol w:w="1126"/>
        <w:gridCol w:w="1134"/>
        <w:gridCol w:w="1418"/>
        <w:gridCol w:w="992"/>
        <w:gridCol w:w="1276"/>
      </w:tblGrid>
      <w:tr w:rsidR="0017599B" w:rsidRPr="0050002A" w14:paraId="1EEBF51B" w14:textId="77777777" w:rsidTr="0017599B">
        <w:trPr>
          <w:tblHeader/>
          <w:jc w:val="center"/>
        </w:trPr>
        <w:tc>
          <w:tcPr>
            <w:tcW w:w="1927" w:type="dxa"/>
          </w:tcPr>
          <w:p w14:paraId="1973A70A" w14:textId="77777777" w:rsidR="0017599B" w:rsidRPr="0050002A" w:rsidRDefault="0017599B" w:rsidP="000B5818">
            <w:pPr>
              <w:spacing w:before="120"/>
              <w:rPr>
                <w:sz w:val="22"/>
              </w:rPr>
            </w:pPr>
          </w:p>
        </w:tc>
        <w:tc>
          <w:tcPr>
            <w:tcW w:w="3168" w:type="dxa"/>
            <w:gridSpan w:val="3"/>
          </w:tcPr>
          <w:p w14:paraId="04DBFA49" w14:textId="3D6D47D4" w:rsidR="0017599B" w:rsidRPr="0050002A" w:rsidRDefault="0017599B" w:rsidP="000B5818">
            <w:pPr>
              <w:spacing w:before="120"/>
              <w:jc w:val="center"/>
              <w:rPr>
                <w:sz w:val="22"/>
              </w:rPr>
            </w:pPr>
            <w:r w:rsidRPr="0050002A">
              <w:rPr>
                <w:sz w:val="22"/>
              </w:rPr>
              <w:t xml:space="preserve">(Elija una sola categoría para cada </w:t>
            </w:r>
            <w:r w:rsidR="0050002A" w:rsidRPr="0050002A">
              <w:rPr>
                <w:sz w:val="22"/>
              </w:rPr>
              <w:t>Título</w:t>
            </w:r>
            <w:r w:rsidRPr="0050002A">
              <w:rPr>
                <w:sz w:val="22"/>
              </w:rPr>
              <w:t>)</w:t>
            </w:r>
          </w:p>
        </w:tc>
        <w:tc>
          <w:tcPr>
            <w:tcW w:w="2552" w:type="dxa"/>
            <w:gridSpan w:val="2"/>
          </w:tcPr>
          <w:p w14:paraId="061D7939" w14:textId="77777777" w:rsidR="0017599B" w:rsidRPr="0050002A" w:rsidRDefault="0017599B" w:rsidP="000B5818">
            <w:pPr>
              <w:spacing w:before="120"/>
              <w:jc w:val="center"/>
              <w:rPr>
                <w:sz w:val="22"/>
              </w:rPr>
            </w:pPr>
            <w:r w:rsidRPr="0050002A">
              <w:rPr>
                <w:sz w:val="22"/>
              </w:rPr>
              <w:t xml:space="preserve">(Elija una sola categoría </w:t>
            </w:r>
            <w:r w:rsidRPr="0050002A">
              <w:rPr>
                <w:sz w:val="22"/>
              </w:rPr>
              <w:br/>
              <w:t>para cada elemento)</w:t>
            </w:r>
          </w:p>
        </w:tc>
        <w:tc>
          <w:tcPr>
            <w:tcW w:w="2268" w:type="dxa"/>
            <w:gridSpan w:val="2"/>
          </w:tcPr>
          <w:p w14:paraId="33C023C0" w14:textId="77777777" w:rsidR="0017599B" w:rsidRPr="0050002A" w:rsidRDefault="0017599B" w:rsidP="000B5818">
            <w:pPr>
              <w:spacing w:before="120"/>
              <w:jc w:val="center"/>
              <w:rPr>
                <w:sz w:val="22"/>
              </w:rPr>
            </w:pPr>
            <w:r w:rsidRPr="0050002A">
              <w:rPr>
                <w:sz w:val="22"/>
              </w:rPr>
              <w:t xml:space="preserve">(Elija una sola categoría </w:t>
            </w:r>
            <w:r w:rsidRPr="0050002A">
              <w:rPr>
                <w:sz w:val="22"/>
              </w:rPr>
              <w:br/>
              <w:t>para cada elemento)</w:t>
            </w:r>
          </w:p>
        </w:tc>
      </w:tr>
      <w:tr w:rsidR="0017599B" w:rsidRPr="0050002A" w14:paraId="43B3F3C6" w14:textId="77777777" w:rsidTr="00C8443B">
        <w:trPr>
          <w:tblHeader/>
          <w:jc w:val="center"/>
        </w:trPr>
        <w:tc>
          <w:tcPr>
            <w:tcW w:w="1927" w:type="dxa"/>
          </w:tcPr>
          <w:p w14:paraId="3BEE3A4D" w14:textId="77777777" w:rsidR="0017599B" w:rsidRPr="0050002A" w:rsidRDefault="0017599B" w:rsidP="000B5818">
            <w:pPr>
              <w:spacing w:before="120"/>
              <w:jc w:val="center"/>
              <w:rPr>
                <w:sz w:val="22"/>
              </w:rPr>
            </w:pPr>
            <w:r w:rsidRPr="0050002A">
              <w:rPr>
                <w:sz w:val="22"/>
              </w:rPr>
              <w:br/>
              <w:t>Título</w:t>
            </w:r>
          </w:p>
        </w:tc>
        <w:tc>
          <w:tcPr>
            <w:tcW w:w="1021" w:type="dxa"/>
          </w:tcPr>
          <w:p w14:paraId="3D3F69D3" w14:textId="77777777" w:rsidR="0017599B" w:rsidRPr="0050002A" w:rsidRDefault="0017599B" w:rsidP="000B5818">
            <w:pPr>
              <w:spacing w:before="120"/>
              <w:jc w:val="center"/>
              <w:rPr>
                <w:sz w:val="22"/>
              </w:rPr>
            </w:pPr>
            <w:r w:rsidRPr="0050002A">
              <w:rPr>
                <w:sz w:val="22"/>
              </w:rPr>
              <w:br/>
              <w:t>Software del Sistema</w:t>
            </w:r>
          </w:p>
        </w:tc>
        <w:tc>
          <w:tcPr>
            <w:tcW w:w="1021" w:type="dxa"/>
          </w:tcPr>
          <w:p w14:paraId="44CB92ED" w14:textId="77777777" w:rsidR="0017599B" w:rsidRPr="0050002A" w:rsidRDefault="0017599B" w:rsidP="000B5818">
            <w:pPr>
              <w:spacing w:before="120"/>
              <w:jc w:val="center"/>
              <w:rPr>
                <w:sz w:val="22"/>
              </w:rPr>
            </w:pPr>
            <w:r w:rsidRPr="0050002A">
              <w:rPr>
                <w:sz w:val="22"/>
              </w:rPr>
              <w:t>Software de propósito general</w:t>
            </w:r>
          </w:p>
        </w:tc>
        <w:tc>
          <w:tcPr>
            <w:tcW w:w="1126" w:type="dxa"/>
          </w:tcPr>
          <w:p w14:paraId="50D06EAE" w14:textId="77777777" w:rsidR="0017599B" w:rsidRPr="0050002A" w:rsidRDefault="0017599B" w:rsidP="000B5818">
            <w:pPr>
              <w:spacing w:before="120"/>
              <w:jc w:val="center"/>
              <w:rPr>
                <w:sz w:val="22"/>
              </w:rPr>
            </w:pPr>
            <w:r w:rsidRPr="0050002A">
              <w:rPr>
                <w:sz w:val="22"/>
              </w:rPr>
              <w:br/>
              <w:t>Software de aplicación</w:t>
            </w:r>
          </w:p>
        </w:tc>
        <w:tc>
          <w:tcPr>
            <w:tcW w:w="1134" w:type="dxa"/>
          </w:tcPr>
          <w:p w14:paraId="6732E838" w14:textId="77777777" w:rsidR="0017599B" w:rsidRPr="0050002A" w:rsidRDefault="0017599B" w:rsidP="000B5818">
            <w:pPr>
              <w:spacing w:before="120"/>
              <w:jc w:val="center"/>
              <w:rPr>
                <w:sz w:val="22"/>
              </w:rPr>
            </w:pPr>
            <w:r w:rsidRPr="0050002A">
              <w:rPr>
                <w:sz w:val="22"/>
              </w:rPr>
              <w:br/>
              <w:t>Software estándar</w:t>
            </w:r>
          </w:p>
        </w:tc>
        <w:tc>
          <w:tcPr>
            <w:tcW w:w="1418" w:type="dxa"/>
          </w:tcPr>
          <w:p w14:paraId="27039279" w14:textId="77777777" w:rsidR="0017599B" w:rsidRPr="0050002A" w:rsidRDefault="0017599B" w:rsidP="000B5818">
            <w:pPr>
              <w:spacing w:before="120"/>
              <w:jc w:val="center"/>
              <w:rPr>
                <w:sz w:val="22"/>
              </w:rPr>
            </w:pPr>
            <w:r w:rsidRPr="0050002A">
              <w:rPr>
                <w:sz w:val="22"/>
              </w:rPr>
              <w:br/>
              <w:t>Software personalizado</w:t>
            </w:r>
          </w:p>
        </w:tc>
        <w:tc>
          <w:tcPr>
            <w:tcW w:w="992" w:type="dxa"/>
          </w:tcPr>
          <w:p w14:paraId="4F16F589" w14:textId="77777777" w:rsidR="0017599B" w:rsidRPr="0050002A" w:rsidRDefault="0017599B" w:rsidP="000B5818">
            <w:pPr>
              <w:spacing w:before="120"/>
              <w:jc w:val="center"/>
              <w:rPr>
                <w:sz w:val="22"/>
              </w:rPr>
            </w:pPr>
            <w:r w:rsidRPr="0050002A">
              <w:rPr>
                <w:sz w:val="22"/>
              </w:rPr>
              <w:t>Con Derechos de Autor</w:t>
            </w:r>
          </w:p>
        </w:tc>
        <w:tc>
          <w:tcPr>
            <w:tcW w:w="1276" w:type="dxa"/>
          </w:tcPr>
          <w:p w14:paraId="3ED670D8" w14:textId="77C6CCBE" w:rsidR="0017599B" w:rsidRPr="0050002A" w:rsidRDefault="0017599B" w:rsidP="000B5818">
            <w:pPr>
              <w:spacing w:before="120"/>
              <w:jc w:val="center"/>
              <w:rPr>
                <w:sz w:val="22"/>
              </w:rPr>
            </w:pPr>
            <w:r w:rsidRPr="0050002A">
              <w:rPr>
                <w:sz w:val="22"/>
              </w:rPr>
              <w:t xml:space="preserve">Código </w:t>
            </w:r>
            <w:r w:rsidR="0099478A" w:rsidRPr="0050002A">
              <w:rPr>
                <w:sz w:val="22"/>
              </w:rPr>
              <w:t>Abierto</w:t>
            </w:r>
          </w:p>
        </w:tc>
      </w:tr>
      <w:tr w:rsidR="0017599B" w:rsidRPr="0050002A" w14:paraId="4AE7DFFD" w14:textId="77777777" w:rsidTr="00C8443B">
        <w:trPr>
          <w:tblHeader/>
          <w:jc w:val="center"/>
        </w:trPr>
        <w:tc>
          <w:tcPr>
            <w:tcW w:w="1927" w:type="dxa"/>
          </w:tcPr>
          <w:p w14:paraId="699BBC95" w14:textId="77777777" w:rsidR="0017599B" w:rsidRPr="0050002A" w:rsidRDefault="0017599B" w:rsidP="000B5818">
            <w:pPr>
              <w:spacing w:before="120"/>
              <w:jc w:val="center"/>
            </w:pPr>
            <w:r w:rsidRPr="0050002A">
              <w:rPr>
                <w:sz w:val="22"/>
              </w:rPr>
              <w:t>[ingrese el Título]</w:t>
            </w:r>
          </w:p>
        </w:tc>
        <w:tc>
          <w:tcPr>
            <w:tcW w:w="1021" w:type="dxa"/>
          </w:tcPr>
          <w:p w14:paraId="169E8F2D" w14:textId="77777777" w:rsidR="0017599B" w:rsidRPr="0050002A" w:rsidRDefault="0017599B" w:rsidP="000B5818">
            <w:pPr>
              <w:spacing w:before="120"/>
            </w:pPr>
          </w:p>
        </w:tc>
        <w:tc>
          <w:tcPr>
            <w:tcW w:w="1021" w:type="dxa"/>
          </w:tcPr>
          <w:p w14:paraId="5BE76C2A" w14:textId="77777777" w:rsidR="0017599B" w:rsidRPr="0050002A" w:rsidRDefault="0017599B" w:rsidP="000B5818">
            <w:pPr>
              <w:spacing w:before="120"/>
            </w:pPr>
          </w:p>
        </w:tc>
        <w:tc>
          <w:tcPr>
            <w:tcW w:w="1126" w:type="dxa"/>
          </w:tcPr>
          <w:p w14:paraId="582D77A6" w14:textId="77777777" w:rsidR="0017599B" w:rsidRPr="0050002A" w:rsidRDefault="0017599B" w:rsidP="000B5818">
            <w:pPr>
              <w:spacing w:before="120"/>
            </w:pPr>
          </w:p>
        </w:tc>
        <w:tc>
          <w:tcPr>
            <w:tcW w:w="1134" w:type="dxa"/>
          </w:tcPr>
          <w:p w14:paraId="635406D3" w14:textId="77777777" w:rsidR="0017599B" w:rsidRPr="0050002A" w:rsidRDefault="0017599B" w:rsidP="000B5818">
            <w:pPr>
              <w:spacing w:before="120"/>
            </w:pPr>
          </w:p>
        </w:tc>
        <w:tc>
          <w:tcPr>
            <w:tcW w:w="1418" w:type="dxa"/>
          </w:tcPr>
          <w:p w14:paraId="2996BF98" w14:textId="77777777" w:rsidR="0017599B" w:rsidRPr="0050002A" w:rsidRDefault="0017599B" w:rsidP="000B5818">
            <w:pPr>
              <w:spacing w:before="120"/>
            </w:pPr>
          </w:p>
        </w:tc>
        <w:tc>
          <w:tcPr>
            <w:tcW w:w="992" w:type="dxa"/>
          </w:tcPr>
          <w:p w14:paraId="1740F620" w14:textId="77777777" w:rsidR="0017599B" w:rsidRPr="0050002A" w:rsidRDefault="0017599B" w:rsidP="000B5818">
            <w:pPr>
              <w:spacing w:before="120"/>
            </w:pPr>
          </w:p>
        </w:tc>
        <w:tc>
          <w:tcPr>
            <w:tcW w:w="1276" w:type="dxa"/>
          </w:tcPr>
          <w:p w14:paraId="322EDD2D" w14:textId="77777777" w:rsidR="0017599B" w:rsidRPr="0050002A" w:rsidRDefault="0017599B" w:rsidP="000B5818">
            <w:pPr>
              <w:spacing w:before="120"/>
            </w:pPr>
          </w:p>
        </w:tc>
      </w:tr>
      <w:tr w:rsidR="0017599B" w:rsidRPr="0050002A" w14:paraId="725F0181" w14:textId="77777777" w:rsidTr="00C8443B">
        <w:trPr>
          <w:jc w:val="center"/>
        </w:trPr>
        <w:tc>
          <w:tcPr>
            <w:tcW w:w="1927" w:type="dxa"/>
          </w:tcPr>
          <w:p w14:paraId="3C88C22E" w14:textId="77777777" w:rsidR="0017599B" w:rsidRPr="0050002A" w:rsidRDefault="0017599B" w:rsidP="000B5818">
            <w:pPr>
              <w:spacing w:before="120"/>
              <w:jc w:val="center"/>
            </w:pPr>
            <w:r w:rsidRPr="0050002A">
              <w:rPr>
                <w:sz w:val="22"/>
              </w:rPr>
              <w:t>[ingrese el Título]</w:t>
            </w:r>
          </w:p>
        </w:tc>
        <w:tc>
          <w:tcPr>
            <w:tcW w:w="1021" w:type="dxa"/>
          </w:tcPr>
          <w:p w14:paraId="658E2D4F" w14:textId="77777777" w:rsidR="0017599B" w:rsidRPr="0050002A" w:rsidRDefault="0017599B" w:rsidP="000B5818">
            <w:pPr>
              <w:spacing w:before="120"/>
            </w:pPr>
          </w:p>
        </w:tc>
        <w:tc>
          <w:tcPr>
            <w:tcW w:w="1021" w:type="dxa"/>
          </w:tcPr>
          <w:p w14:paraId="1A6D1E4C" w14:textId="77777777" w:rsidR="0017599B" w:rsidRPr="0050002A" w:rsidRDefault="0017599B" w:rsidP="000B5818">
            <w:pPr>
              <w:spacing w:before="120"/>
            </w:pPr>
          </w:p>
        </w:tc>
        <w:tc>
          <w:tcPr>
            <w:tcW w:w="1126" w:type="dxa"/>
          </w:tcPr>
          <w:p w14:paraId="673000FB" w14:textId="77777777" w:rsidR="0017599B" w:rsidRPr="0050002A" w:rsidRDefault="0017599B" w:rsidP="000B5818">
            <w:pPr>
              <w:spacing w:before="120"/>
            </w:pPr>
          </w:p>
        </w:tc>
        <w:tc>
          <w:tcPr>
            <w:tcW w:w="1134" w:type="dxa"/>
          </w:tcPr>
          <w:p w14:paraId="37A27FF1" w14:textId="77777777" w:rsidR="0017599B" w:rsidRPr="0050002A" w:rsidRDefault="0017599B" w:rsidP="000B5818">
            <w:pPr>
              <w:spacing w:before="120"/>
            </w:pPr>
          </w:p>
        </w:tc>
        <w:tc>
          <w:tcPr>
            <w:tcW w:w="1418" w:type="dxa"/>
          </w:tcPr>
          <w:p w14:paraId="70130376" w14:textId="77777777" w:rsidR="0017599B" w:rsidRPr="0050002A" w:rsidRDefault="0017599B" w:rsidP="000B5818">
            <w:pPr>
              <w:spacing w:before="120"/>
            </w:pPr>
          </w:p>
        </w:tc>
        <w:tc>
          <w:tcPr>
            <w:tcW w:w="992" w:type="dxa"/>
          </w:tcPr>
          <w:p w14:paraId="2478A793" w14:textId="77777777" w:rsidR="0017599B" w:rsidRPr="0050002A" w:rsidRDefault="0017599B" w:rsidP="000B5818">
            <w:pPr>
              <w:spacing w:before="120"/>
            </w:pPr>
          </w:p>
        </w:tc>
        <w:tc>
          <w:tcPr>
            <w:tcW w:w="1276" w:type="dxa"/>
          </w:tcPr>
          <w:p w14:paraId="43C186D9" w14:textId="77777777" w:rsidR="0017599B" w:rsidRPr="0050002A" w:rsidRDefault="0017599B" w:rsidP="000B5818">
            <w:pPr>
              <w:spacing w:before="120"/>
            </w:pPr>
          </w:p>
        </w:tc>
      </w:tr>
      <w:tr w:rsidR="0017599B" w:rsidRPr="0050002A" w14:paraId="3A934EBF" w14:textId="77777777" w:rsidTr="00C8443B">
        <w:trPr>
          <w:jc w:val="center"/>
        </w:trPr>
        <w:tc>
          <w:tcPr>
            <w:tcW w:w="1927" w:type="dxa"/>
          </w:tcPr>
          <w:p w14:paraId="41C9A76D" w14:textId="77777777" w:rsidR="0017599B" w:rsidRPr="0050002A" w:rsidRDefault="0017599B" w:rsidP="000B5818">
            <w:pPr>
              <w:spacing w:before="120"/>
              <w:jc w:val="center"/>
            </w:pPr>
            <w:r w:rsidRPr="0050002A">
              <w:rPr>
                <w:sz w:val="22"/>
              </w:rPr>
              <w:t>[ingrese el Título]</w:t>
            </w:r>
          </w:p>
        </w:tc>
        <w:tc>
          <w:tcPr>
            <w:tcW w:w="1021" w:type="dxa"/>
          </w:tcPr>
          <w:p w14:paraId="7028DA49" w14:textId="77777777" w:rsidR="0017599B" w:rsidRPr="0050002A" w:rsidRDefault="0017599B" w:rsidP="000B5818">
            <w:pPr>
              <w:spacing w:before="120"/>
            </w:pPr>
          </w:p>
        </w:tc>
        <w:tc>
          <w:tcPr>
            <w:tcW w:w="1021" w:type="dxa"/>
          </w:tcPr>
          <w:p w14:paraId="6A4B0C9E" w14:textId="77777777" w:rsidR="0017599B" w:rsidRPr="0050002A" w:rsidRDefault="0017599B" w:rsidP="000B5818">
            <w:pPr>
              <w:spacing w:before="120"/>
            </w:pPr>
          </w:p>
        </w:tc>
        <w:tc>
          <w:tcPr>
            <w:tcW w:w="1126" w:type="dxa"/>
          </w:tcPr>
          <w:p w14:paraId="5C2FEB07" w14:textId="77777777" w:rsidR="0017599B" w:rsidRPr="0050002A" w:rsidRDefault="0017599B" w:rsidP="000B5818">
            <w:pPr>
              <w:spacing w:before="120"/>
            </w:pPr>
          </w:p>
        </w:tc>
        <w:tc>
          <w:tcPr>
            <w:tcW w:w="1134" w:type="dxa"/>
          </w:tcPr>
          <w:p w14:paraId="35585F62" w14:textId="77777777" w:rsidR="0017599B" w:rsidRPr="0050002A" w:rsidRDefault="0017599B" w:rsidP="000B5818">
            <w:pPr>
              <w:spacing w:before="120"/>
            </w:pPr>
          </w:p>
        </w:tc>
        <w:tc>
          <w:tcPr>
            <w:tcW w:w="1418" w:type="dxa"/>
          </w:tcPr>
          <w:p w14:paraId="1A500566" w14:textId="77777777" w:rsidR="0017599B" w:rsidRPr="0050002A" w:rsidRDefault="0017599B" w:rsidP="000B5818">
            <w:pPr>
              <w:spacing w:before="120"/>
            </w:pPr>
          </w:p>
        </w:tc>
        <w:tc>
          <w:tcPr>
            <w:tcW w:w="992" w:type="dxa"/>
          </w:tcPr>
          <w:p w14:paraId="0AEBE8E2" w14:textId="77777777" w:rsidR="0017599B" w:rsidRPr="0050002A" w:rsidRDefault="0017599B" w:rsidP="000B5818">
            <w:pPr>
              <w:spacing w:before="120"/>
            </w:pPr>
          </w:p>
        </w:tc>
        <w:tc>
          <w:tcPr>
            <w:tcW w:w="1276" w:type="dxa"/>
          </w:tcPr>
          <w:p w14:paraId="1751DCE1" w14:textId="77777777" w:rsidR="0017599B" w:rsidRPr="0050002A" w:rsidRDefault="0017599B" w:rsidP="000B5818">
            <w:pPr>
              <w:spacing w:before="120"/>
            </w:pPr>
          </w:p>
        </w:tc>
      </w:tr>
      <w:tr w:rsidR="0017599B" w:rsidRPr="0050002A" w14:paraId="5ABCA103" w14:textId="77777777" w:rsidTr="00C8443B">
        <w:trPr>
          <w:jc w:val="center"/>
        </w:trPr>
        <w:tc>
          <w:tcPr>
            <w:tcW w:w="1927" w:type="dxa"/>
          </w:tcPr>
          <w:p w14:paraId="4040D944" w14:textId="77777777" w:rsidR="0017599B" w:rsidRPr="0050002A" w:rsidRDefault="0017599B" w:rsidP="000B5818">
            <w:pPr>
              <w:spacing w:before="120"/>
              <w:jc w:val="center"/>
            </w:pPr>
            <w:r w:rsidRPr="0050002A">
              <w:rPr>
                <w:sz w:val="22"/>
              </w:rPr>
              <w:t>[ingrese el Título]</w:t>
            </w:r>
          </w:p>
        </w:tc>
        <w:tc>
          <w:tcPr>
            <w:tcW w:w="1021" w:type="dxa"/>
          </w:tcPr>
          <w:p w14:paraId="12DBE46A" w14:textId="77777777" w:rsidR="0017599B" w:rsidRPr="0050002A" w:rsidRDefault="0017599B" w:rsidP="000B5818">
            <w:pPr>
              <w:spacing w:before="120"/>
            </w:pPr>
          </w:p>
        </w:tc>
        <w:tc>
          <w:tcPr>
            <w:tcW w:w="1021" w:type="dxa"/>
          </w:tcPr>
          <w:p w14:paraId="18D680C4" w14:textId="77777777" w:rsidR="0017599B" w:rsidRPr="0050002A" w:rsidRDefault="0017599B" w:rsidP="000B5818">
            <w:pPr>
              <w:spacing w:before="120"/>
            </w:pPr>
          </w:p>
        </w:tc>
        <w:tc>
          <w:tcPr>
            <w:tcW w:w="1126" w:type="dxa"/>
          </w:tcPr>
          <w:p w14:paraId="781692E7" w14:textId="77777777" w:rsidR="0017599B" w:rsidRPr="0050002A" w:rsidRDefault="0017599B" w:rsidP="000B5818">
            <w:pPr>
              <w:spacing w:before="120"/>
            </w:pPr>
          </w:p>
        </w:tc>
        <w:tc>
          <w:tcPr>
            <w:tcW w:w="1134" w:type="dxa"/>
          </w:tcPr>
          <w:p w14:paraId="150E8E7F" w14:textId="77777777" w:rsidR="0017599B" w:rsidRPr="0050002A" w:rsidRDefault="0017599B" w:rsidP="000B5818">
            <w:pPr>
              <w:spacing w:before="120"/>
            </w:pPr>
          </w:p>
        </w:tc>
        <w:tc>
          <w:tcPr>
            <w:tcW w:w="1418" w:type="dxa"/>
          </w:tcPr>
          <w:p w14:paraId="6A7D6B3C" w14:textId="77777777" w:rsidR="0017599B" w:rsidRPr="0050002A" w:rsidRDefault="0017599B" w:rsidP="000B5818">
            <w:pPr>
              <w:spacing w:before="120"/>
            </w:pPr>
          </w:p>
        </w:tc>
        <w:tc>
          <w:tcPr>
            <w:tcW w:w="992" w:type="dxa"/>
          </w:tcPr>
          <w:p w14:paraId="6887D97A" w14:textId="77777777" w:rsidR="0017599B" w:rsidRPr="0050002A" w:rsidRDefault="0017599B" w:rsidP="000B5818">
            <w:pPr>
              <w:spacing w:before="120"/>
            </w:pPr>
          </w:p>
        </w:tc>
        <w:tc>
          <w:tcPr>
            <w:tcW w:w="1276" w:type="dxa"/>
          </w:tcPr>
          <w:p w14:paraId="3EAF00C0" w14:textId="77777777" w:rsidR="0017599B" w:rsidRPr="0050002A" w:rsidRDefault="0017599B" w:rsidP="000B5818">
            <w:pPr>
              <w:spacing w:before="120"/>
            </w:pPr>
          </w:p>
        </w:tc>
      </w:tr>
      <w:tr w:rsidR="0017599B" w:rsidRPr="0050002A" w14:paraId="535366A4" w14:textId="77777777" w:rsidTr="00C8443B">
        <w:trPr>
          <w:jc w:val="center"/>
        </w:trPr>
        <w:tc>
          <w:tcPr>
            <w:tcW w:w="1927" w:type="dxa"/>
          </w:tcPr>
          <w:p w14:paraId="1179D313" w14:textId="77777777" w:rsidR="0017599B" w:rsidRPr="0050002A" w:rsidRDefault="0017599B" w:rsidP="000B5818">
            <w:pPr>
              <w:spacing w:before="120"/>
              <w:jc w:val="center"/>
            </w:pPr>
            <w:r w:rsidRPr="0050002A">
              <w:rPr>
                <w:sz w:val="22"/>
              </w:rPr>
              <w:t>[ingrese el Título]</w:t>
            </w:r>
          </w:p>
        </w:tc>
        <w:tc>
          <w:tcPr>
            <w:tcW w:w="1021" w:type="dxa"/>
          </w:tcPr>
          <w:p w14:paraId="09A3315C" w14:textId="77777777" w:rsidR="0017599B" w:rsidRPr="0050002A" w:rsidRDefault="0017599B" w:rsidP="000B5818">
            <w:pPr>
              <w:spacing w:before="120"/>
            </w:pPr>
          </w:p>
        </w:tc>
        <w:tc>
          <w:tcPr>
            <w:tcW w:w="1021" w:type="dxa"/>
          </w:tcPr>
          <w:p w14:paraId="54A94567" w14:textId="77777777" w:rsidR="0017599B" w:rsidRPr="0050002A" w:rsidRDefault="0017599B" w:rsidP="000B5818">
            <w:pPr>
              <w:spacing w:before="120"/>
            </w:pPr>
          </w:p>
        </w:tc>
        <w:tc>
          <w:tcPr>
            <w:tcW w:w="1126" w:type="dxa"/>
          </w:tcPr>
          <w:p w14:paraId="7CD855FC" w14:textId="77777777" w:rsidR="0017599B" w:rsidRPr="0050002A" w:rsidRDefault="0017599B" w:rsidP="000B5818">
            <w:pPr>
              <w:spacing w:before="120"/>
            </w:pPr>
          </w:p>
        </w:tc>
        <w:tc>
          <w:tcPr>
            <w:tcW w:w="1134" w:type="dxa"/>
          </w:tcPr>
          <w:p w14:paraId="12678F06" w14:textId="77777777" w:rsidR="0017599B" w:rsidRPr="0050002A" w:rsidRDefault="0017599B" w:rsidP="000B5818">
            <w:pPr>
              <w:spacing w:before="120"/>
            </w:pPr>
          </w:p>
        </w:tc>
        <w:tc>
          <w:tcPr>
            <w:tcW w:w="1418" w:type="dxa"/>
          </w:tcPr>
          <w:p w14:paraId="29E69101" w14:textId="77777777" w:rsidR="0017599B" w:rsidRPr="0050002A" w:rsidRDefault="0017599B" w:rsidP="000B5818">
            <w:pPr>
              <w:spacing w:before="120"/>
            </w:pPr>
          </w:p>
        </w:tc>
        <w:tc>
          <w:tcPr>
            <w:tcW w:w="992" w:type="dxa"/>
          </w:tcPr>
          <w:p w14:paraId="0D559335" w14:textId="77777777" w:rsidR="0017599B" w:rsidRPr="0050002A" w:rsidRDefault="0017599B" w:rsidP="000B5818">
            <w:pPr>
              <w:spacing w:before="120"/>
            </w:pPr>
          </w:p>
        </w:tc>
        <w:tc>
          <w:tcPr>
            <w:tcW w:w="1276" w:type="dxa"/>
          </w:tcPr>
          <w:p w14:paraId="26FD0271" w14:textId="77777777" w:rsidR="0017599B" w:rsidRPr="0050002A" w:rsidRDefault="0017599B" w:rsidP="000B5818">
            <w:pPr>
              <w:spacing w:before="120"/>
            </w:pPr>
          </w:p>
        </w:tc>
      </w:tr>
      <w:tr w:rsidR="0017599B" w:rsidRPr="0050002A" w14:paraId="40FA2D83" w14:textId="77777777" w:rsidTr="00C8443B">
        <w:trPr>
          <w:jc w:val="center"/>
        </w:trPr>
        <w:tc>
          <w:tcPr>
            <w:tcW w:w="1927" w:type="dxa"/>
          </w:tcPr>
          <w:p w14:paraId="41958742" w14:textId="77777777" w:rsidR="0017599B" w:rsidRPr="0050002A" w:rsidRDefault="0017599B" w:rsidP="000B5818">
            <w:pPr>
              <w:spacing w:before="120"/>
              <w:jc w:val="center"/>
            </w:pPr>
            <w:r w:rsidRPr="0050002A">
              <w:rPr>
                <w:sz w:val="22"/>
              </w:rPr>
              <w:t>[ingrese el Título]</w:t>
            </w:r>
          </w:p>
        </w:tc>
        <w:tc>
          <w:tcPr>
            <w:tcW w:w="1021" w:type="dxa"/>
          </w:tcPr>
          <w:p w14:paraId="2072B51D" w14:textId="77777777" w:rsidR="0017599B" w:rsidRPr="0050002A" w:rsidRDefault="0017599B" w:rsidP="000B5818">
            <w:pPr>
              <w:spacing w:before="120"/>
            </w:pPr>
          </w:p>
        </w:tc>
        <w:tc>
          <w:tcPr>
            <w:tcW w:w="1021" w:type="dxa"/>
          </w:tcPr>
          <w:p w14:paraId="6B9ACD9C" w14:textId="77777777" w:rsidR="0017599B" w:rsidRPr="0050002A" w:rsidRDefault="0017599B" w:rsidP="000B5818">
            <w:pPr>
              <w:spacing w:before="120"/>
            </w:pPr>
          </w:p>
        </w:tc>
        <w:tc>
          <w:tcPr>
            <w:tcW w:w="1126" w:type="dxa"/>
          </w:tcPr>
          <w:p w14:paraId="2CCEBCBB" w14:textId="77777777" w:rsidR="0017599B" w:rsidRPr="0050002A" w:rsidRDefault="0017599B" w:rsidP="000B5818">
            <w:pPr>
              <w:spacing w:before="120"/>
            </w:pPr>
          </w:p>
        </w:tc>
        <w:tc>
          <w:tcPr>
            <w:tcW w:w="1134" w:type="dxa"/>
          </w:tcPr>
          <w:p w14:paraId="122B0A82" w14:textId="77777777" w:rsidR="0017599B" w:rsidRPr="0050002A" w:rsidRDefault="0017599B" w:rsidP="000B5818">
            <w:pPr>
              <w:spacing w:before="120"/>
            </w:pPr>
          </w:p>
        </w:tc>
        <w:tc>
          <w:tcPr>
            <w:tcW w:w="1418" w:type="dxa"/>
          </w:tcPr>
          <w:p w14:paraId="183ED606" w14:textId="77777777" w:rsidR="0017599B" w:rsidRPr="0050002A" w:rsidRDefault="0017599B" w:rsidP="000B5818">
            <w:pPr>
              <w:spacing w:before="120"/>
            </w:pPr>
          </w:p>
        </w:tc>
        <w:tc>
          <w:tcPr>
            <w:tcW w:w="992" w:type="dxa"/>
          </w:tcPr>
          <w:p w14:paraId="3DA571E1" w14:textId="77777777" w:rsidR="0017599B" w:rsidRPr="0050002A" w:rsidRDefault="0017599B" w:rsidP="000B5818">
            <w:pPr>
              <w:spacing w:before="120"/>
            </w:pPr>
          </w:p>
        </w:tc>
        <w:tc>
          <w:tcPr>
            <w:tcW w:w="1276" w:type="dxa"/>
          </w:tcPr>
          <w:p w14:paraId="0F0EAC71" w14:textId="77777777" w:rsidR="0017599B" w:rsidRPr="0050002A" w:rsidRDefault="0017599B" w:rsidP="000B5818">
            <w:pPr>
              <w:spacing w:before="120"/>
            </w:pPr>
          </w:p>
        </w:tc>
      </w:tr>
      <w:tr w:rsidR="0017599B" w:rsidRPr="0050002A" w14:paraId="322423AD" w14:textId="77777777" w:rsidTr="00C8443B">
        <w:trPr>
          <w:jc w:val="center"/>
        </w:trPr>
        <w:tc>
          <w:tcPr>
            <w:tcW w:w="1927" w:type="dxa"/>
          </w:tcPr>
          <w:p w14:paraId="58B0D8D9" w14:textId="77777777" w:rsidR="0017599B" w:rsidRPr="0050002A" w:rsidRDefault="0017599B" w:rsidP="000B5818">
            <w:pPr>
              <w:spacing w:before="120"/>
              <w:jc w:val="center"/>
            </w:pPr>
            <w:r w:rsidRPr="0050002A">
              <w:rPr>
                <w:sz w:val="22"/>
              </w:rPr>
              <w:t>[ingrese el Título]</w:t>
            </w:r>
          </w:p>
        </w:tc>
        <w:tc>
          <w:tcPr>
            <w:tcW w:w="1021" w:type="dxa"/>
          </w:tcPr>
          <w:p w14:paraId="137BEA01" w14:textId="77777777" w:rsidR="0017599B" w:rsidRPr="0050002A" w:rsidRDefault="0017599B" w:rsidP="000B5818">
            <w:pPr>
              <w:spacing w:before="120"/>
            </w:pPr>
          </w:p>
        </w:tc>
        <w:tc>
          <w:tcPr>
            <w:tcW w:w="1021" w:type="dxa"/>
          </w:tcPr>
          <w:p w14:paraId="13CCF4CB" w14:textId="77777777" w:rsidR="0017599B" w:rsidRPr="0050002A" w:rsidRDefault="0017599B" w:rsidP="000B5818">
            <w:pPr>
              <w:spacing w:before="120"/>
            </w:pPr>
          </w:p>
        </w:tc>
        <w:tc>
          <w:tcPr>
            <w:tcW w:w="1126" w:type="dxa"/>
          </w:tcPr>
          <w:p w14:paraId="38D7CDB6" w14:textId="77777777" w:rsidR="0017599B" w:rsidRPr="0050002A" w:rsidRDefault="0017599B" w:rsidP="000B5818">
            <w:pPr>
              <w:spacing w:before="120"/>
            </w:pPr>
          </w:p>
        </w:tc>
        <w:tc>
          <w:tcPr>
            <w:tcW w:w="1134" w:type="dxa"/>
          </w:tcPr>
          <w:p w14:paraId="49FBA146" w14:textId="77777777" w:rsidR="0017599B" w:rsidRPr="0050002A" w:rsidRDefault="0017599B" w:rsidP="000B5818">
            <w:pPr>
              <w:spacing w:before="120"/>
            </w:pPr>
          </w:p>
        </w:tc>
        <w:tc>
          <w:tcPr>
            <w:tcW w:w="1418" w:type="dxa"/>
          </w:tcPr>
          <w:p w14:paraId="5566D252" w14:textId="77777777" w:rsidR="0017599B" w:rsidRPr="0050002A" w:rsidRDefault="0017599B" w:rsidP="000B5818">
            <w:pPr>
              <w:spacing w:before="120"/>
            </w:pPr>
          </w:p>
        </w:tc>
        <w:tc>
          <w:tcPr>
            <w:tcW w:w="992" w:type="dxa"/>
          </w:tcPr>
          <w:p w14:paraId="649F7019" w14:textId="77777777" w:rsidR="0017599B" w:rsidRPr="0050002A" w:rsidRDefault="0017599B" w:rsidP="000B5818">
            <w:pPr>
              <w:spacing w:before="120"/>
            </w:pPr>
          </w:p>
        </w:tc>
        <w:tc>
          <w:tcPr>
            <w:tcW w:w="1276" w:type="dxa"/>
          </w:tcPr>
          <w:p w14:paraId="539C66E4" w14:textId="77777777" w:rsidR="0017599B" w:rsidRPr="0050002A" w:rsidRDefault="0017599B" w:rsidP="000B5818">
            <w:pPr>
              <w:spacing w:before="120"/>
            </w:pPr>
          </w:p>
        </w:tc>
      </w:tr>
      <w:tr w:rsidR="0017599B" w:rsidRPr="0050002A" w14:paraId="415329F6" w14:textId="77777777" w:rsidTr="00C8443B">
        <w:trPr>
          <w:jc w:val="center"/>
        </w:trPr>
        <w:tc>
          <w:tcPr>
            <w:tcW w:w="1927" w:type="dxa"/>
          </w:tcPr>
          <w:p w14:paraId="2F797E70" w14:textId="77777777" w:rsidR="0017599B" w:rsidRPr="0050002A" w:rsidRDefault="0017599B" w:rsidP="000B5818">
            <w:pPr>
              <w:spacing w:before="120"/>
              <w:jc w:val="center"/>
            </w:pPr>
            <w:r w:rsidRPr="0050002A">
              <w:rPr>
                <w:sz w:val="22"/>
              </w:rPr>
              <w:t>[ingrese el Título]</w:t>
            </w:r>
          </w:p>
        </w:tc>
        <w:tc>
          <w:tcPr>
            <w:tcW w:w="1021" w:type="dxa"/>
          </w:tcPr>
          <w:p w14:paraId="62F45950" w14:textId="77777777" w:rsidR="0017599B" w:rsidRPr="0050002A" w:rsidRDefault="0017599B" w:rsidP="000B5818">
            <w:pPr>
              <w:spacing w:before="120"/>
            </w:pPr>
          </w:p>
        </w:tc>
        <w:tc>
          <w:tcPr>
            <w:tcW w:w="1021" w:type="dxa"/>
          </w:tcPr>
          <w:p w14:paraId="53134EF8" w14:textId="77777777" w:rsidR="0017599B" w:rsidRPr="0050002A" w:rsidRDefault="0017599B" w:rsidP="000B5818">
            <w:pPr>
              <w:spacing w:before="120"/>
            </w:pPr>
          </w:p>
        </w:tc>
        <w:tc>
          <w:tcPr>
            <w:tcW w:w="1126" w:type="dxa"/>
          </w:tcPr>
          <w:p w14:paraId="26C95211" w14:textId="77777777" w:rsidR="0017599B" w:rsidRPr="0050002A" w:rsidRDefault="0017599B" w:rsidP="000B5818">
            <w:pPr>
              <w:spacing w:before="120"/>
            </w:pPr>
          </w:p>
        </w:tc>
        <w:tc>
          <w:tcPr>
            <w:tcW w:w="1134" w:type="dxa"/>
          </w:tcPr>
          <w:p w14:paraId="145E2514" w14:textId="77777777" w:rsidR="0017599B" w:rsidRPr="0050002A" w:rsidRDefault="0017599B" w:rsidP="000B5818">
            <w:pPr>
              <w:spacing w:before="120"/>
            </w:pPr>
          </w:p>
        </w:tc>
        <w:tc>
          <w:tcPr>
            <w:tcW w:w="1418" w:type="dxa"/>
          </w:tcPr>
          <w:p w14:paraId="7AC12E01" w14:textId="77777777" w:rsidR="0017599B" w:rsidRPr="0050002A" w:rsidRDefault="0017599B" w:rsidP="000B5818">
            <w:pPr>
              <w:spacing w:before="120"/>
            </w:pPr>
          </w:p>
        </w:tc>
        <w:tc>
          <w:tcPr>
            <w:tcW w:w="992" w:type="dxa"/>
          </w:tcPr>
          <w:p w14:paraId="600ECFFA" w14:textId="77777777" w:rsidR="0017599B" w:rsidRPr="0050002A" w:rsidRDefault="0017599B" w:rsidP="000B5818">
            <w:pPr>
              <w:spacing w:before="120"/>
            </w:pPr>
          </w:p>
        </w:tc>
        <w:tc>
          <w:tcPr>
            <w:tcW w:w="1276" w:type="dxa"/>
          </w:tcPr>
          <w:p w14:paraId="334D8E27" w14:textId="77777777" w:rsidR="0017599B" w:rsidRPr="0050002A" w:rsidRDefault="0017599B" w:rsidP="000B5818">
            <w:pPr>
              <w:spacing w:before="120"/>
            </w:pPr>
          </w:p>
        </w:tc>
      </w:tr>
      <w:tr w:rsidR="0017599B" w:rsidRPr="0050002A" w14:paraId="7418F19E" w14:textId="77777777" w:rsidTr="00C8443B">
        <w:trPr>
          <w:jc w:val="center"/>
        </w:trPr>
        <w:tc>
          <w:tcPr>
            <w:tcW w:w="1927" w:type="dxa"/>
          </w:tcPr>
          <w:p w14:paraId="2E7D9A42" w14:textId="77777777" w:rsidR="0017599B" w:rsidRPr="0050002A" w:rsidRDefault="0017599B" w:rsidP="000B5818">
            <w:pPr>
              <w:spacing w:before="120"/>
              <w:jc w:val="center"/>
            </w:pPr>
            <w:r w:rsidRPr="0050002A">
              <w:rPr>
                <w:sz w:val="22"/>
              </w:rPr>
              <w:t>[ingrese el Título]</w:t>
            </w:r>
          </w:p>
        </w:tc>
        <w:tc>
          <w:tcPr>
            <w:tcW w:w="1021" w:type="dxa"/>
          </w:tcPr>
          <w:p w14:paraId="2393B24A" w14:textId="77777777" w:rsidR="0017599B" w:rsidRPr="0050002A" w:rsidRDefault="0017599B" w:rsidP="000B5818">
            <w:pPr>
              <w:spacing w:before="120"/>
            </w:pPr>
          </w:p>
        </w:tc>
        <w:tc>
          <w:tcPr>
            <w:tcW w:w="1021" w:type="dxa"/>
          </w:tcPr>
          <w:p w14:paraId="742B9254" w14:textId="77777777" w:rsidR="0017599B" w:rsidRPr="0050002A" w:rsidRDefault="0017599B" w:rsidP="000B5818">
            <w:pPr>
              <w:spacing w:before="120"/>
            </w:pPr>
          </w:p>
        </w:tc>
        <w:tc>
          <w:tcPr>
            <w:tcW w:w="1126" w:type="dxa"/>
          </w:tcPr>
          <w:p w14:paraId="46998B5D" w14:textId="77777777" w:rsidR="0017599B" w:rsidRPr="0050002A" w:rsidRDefault="0017599B" w:rsidP="000B5818">
            <w:pPr>
              <w:spacing w:before="120"/>
            </w:pPr>
          </w:p>
        </w:tc>
        <w:tc>
          <w:tcPr>
            <w:tcW w:w="1134" w:type="dxa"/>
          </w:tcPr>
          <w:p w14:paraId="0B844987" w14:textId="77777777" w:rsidR="0017599B" w:rsidRPr="0050002A" w:rsidRDefault="0017599B" w:rsidP="000B5818">
            <w:pPr>
              <w:spacing w:before="120"/>
            </w:pPr>
          </w:p>
        </w:tc>
        <w:tc>
          <w:tcPr>
            <w:tcW w:w="1418" w:type="dxa"/>
          </w:tcPr>
          <w:p w14:paraId="6D05723E" w14:textId="77777777" w:rsidR="0017599B" w:rsidRPr="0050002A" w:rsidRDefault="0017599B" w:rsidP="000B5818">
            <w:pPr>
              <w:spacing w:before="120"/>
            </w:pPr>
          </w:p>
        </w:tc>
        <w:tc>
          <w:tcPr>
            <w:tcW w:w="992" w:type="dxa"/>
          </w:tcPr>
          <w:p w14:paraId="04FCA931" w14:textId="77777777" w:rsidR="0017599B" w:rsidRPr="0050002A" w:rsidRDefault="0017599B" w:rsidP="000B5818">
            <w:pPr>
              <w:spacing w:before="120"/>
            </w:pPr>
          </w:p>
        </w:tc>
        <w:tc>
          <w:tcPr>
            <w:tcW w:w="1276" w:type="dxa"/>
          </w:tcPr>
          <w:p w14:paraId="6BF3693B" w14:textId="77777777" w:rsidR="0017599B" w:rsidRPr="0050002A" w:rsidRDefault="0017599B" w:rsidP="000B5818">
            <w:pPr>
              <w:spacing w:before="120"/>
            </w:pPr>
          </w:p>
        </w:tc>
      </w:tr>
    </w:tbl>
    <w:p w14:paraId="0A0902FC" w14:textId="77777777" w:rsidR="00772764" w:rsidRPr="0050002A" w:rsidRDefault="00772764" w:rsidP="00772764"/>
    <w:p w14:paraId="16C43C07" w14:textId="77777777" w:rsidR="00772764" w:rsidRPr="0050002A" w:rsidRDefault="00772764" w:rsidP="00772764">
      <w:pPr>
        <w:rPr>
          <w:sz w:val="22"/>
        </w:rPr>
      </w:pPr>
    </w:p>
    <w:p w14:paraId="013F87DD" w14:textId="1E3B83DA" w:rsidR="00772764" w:rsidRPr="0050002A" w:rsidRDefault="00772764" w:rsidP="00243096">
      <w:pPr>
        <w:pStyle w:val="secX2"/>
      </w:pPr>
      <w:r w:rsidRPr="0050002A">
        <w:br w:type="page"/>
      </w:r>
      <w:bookmarkStart w:id="1191" w:name="_Toc448739667"/>
      <w:bookmarkStart w:id="1192" w:name="_Toc486234892"/>
      <w:bookmarkStart w:id="1193" w:name="_Toc486406043"/>
      <w:bookmarkStart w:id="1194" w:name="_Toc91068320"/>
      <w:bookmarkStart w:id="1195" w:name="_Toc136426943"/>
      <w:r w:rsidRPr="0050002A">
        <w:t xml:space="preserve">Apéndice 5. Materiales </w:t>
      </w:r>
      <w:bookmarkEnd w:id="1191"/>
      <w:bookmarkEnd w:id="1192"/>
      <w:bookmarkEnd w:id="1193"/>
      <w:r w:rsidR="00DA2C12" w:rsidRPr="0050002A">
        <w:t>Personalizados</w:t>
      </w:r>
      <w:bookmarkEnd w:id="1194"/>
      <w:bookmarkEnd w:id="1195"/>
    </w:p>
    <w:p w14:paraId="7D4BE4AA" w14:textId="77777777" w:rsidR="00772764" w:rsidRPr="0050002A" w:rsidRDefault="00772764" w:rsidP="00772764">
      <w:pPr>
        <w:rPr>
          <w:sz w:val="22"/>
        </w:rPr>
      </w:pPr>
    </w:p>
    <w:p w14:paraId="639038DE" w14:textId="77777777" w:rsidR="00772764" w:rsidRPr="0050002A" w:rsidRDefault="00772764" w:rsidP="00772764">
      <w:pPr>
        <w:rPr>
          <w:sz w:val="24"/>
        </w:rPr>
      </w:pPr>
      <w:r w:rsidRPr="0050002A">
        <w:rPr>
          <w:sz w:val="24"/>
        </w:rPr>
        <w:t xml:space="preserve">En el cuadro siguiente se especifican los materiales personalizados que el Proveedor suministrará en virtud del Contrato. </w:t>
      </w:r>
    </w:p>
    <w:p w14:paraId="2EE28806" w14:textId="77777777" w:rsidR="00772764" w:rsidRPr="0050002A" w:rsidRDefault="00772764" w:rsidP="00772764"/>
    <w:tbl>
      <w:tblPr>
        <w:tblW w:w="0" w:type="auto"/>
        <w:jc w:val="center"/>
        <w:tblBorders>
          <w:top w:val="single" w:sz="6" w:space="0" w:color="808080"/>
          <w:left w:val="single" w:sz="6" w:space="0" w:color="808080"/>
          <w:bottom w:val="single" w:sz="6" w:space="0" w:color="808080"/>
          <w:right w:val="single" w:sz="6" w:space="0" w:color="808080"/>
          <w:insideH w:val="single" w:sz="6" w:space="0" w:color="808080"/>
          <w:insideV w:val="single" w:sz="6" w:space="0" w:color="808080"/>
        </w:tblBorders>
        <w:tblLayout w:type="fixed"/>
        <w:tblLook w:val="0000" w:firstRow="0" w:lastRow="0" w:firstColumn="0" w:lastColumn="0" w:noHBand="0" w:noVBand="0"/>
      </w:tblPr>
      <w:tblGrid>
        <w:gridCol w:w="8280"/>
      </w:tblGrid>
      <w:tr w:rsidR="00772764" w:rsidRPr="0050002A" w14:paraId="7BBDA86E" w14:textId="77777777" w:rsidTr="00100DE3">
        <w:trPr>
          <w:jc w:val="center"/>
        </w:trPr>
        <w:tc>
          <w:tcPr>
            <w:tcW w:w="8280" w:type="dxa"/>
          </w:tcPr>
          <w:p w14:paraId="43890CD2" w14:textId="77777777" w:rsidR="00772764" w:rsidRPr="0050002A" w:rsidRDefault="00772764" w:rsidP="00100DE3">
            <w:pPr>
              <w:spacing w:before="120"/>
              <w:jc w:val="center"/>
            </w:pPr>
            <w:r w:rsidRPr="0050002A">
              <w:t>Materiales personalizados</w:t>
            </w:r>
          </w:p>
        </w:tc>
      </w:tr>
      <w:tr w:rsidR="0017599B" w:rsidRPr="0050002A" w14:paraId="5A08323E" w14:textId="77777777" w:rsidTr="00100DE3">
        <w:trPr>
          <w:jc w:val="center"/>
        </w:trPr>
        <w:tc>
          <w:tcPr>
            <w:tcW w:w="8280" w:type="dxa"/>
          </w:tcPr>
          <w:p w14:paraId="35F3837D" w14:textId="29C06891" w:rsidR="0017599B" w:rsidRPr="0050002A" w:rsidRDefault="0017599B" w:rsidP="0017599B">
            <w:pPr>
              <w:spacing w:before="120"/>
            </w:pPr>
            <w:r w:rsidRPr="0050002A">
              <w:rPr>
                <w:i/>
                <w:sz w:val="22"/>
              </w:rPr>
              <w:t xml:space="preserve">[ingrese </w:t>
            </w:r>
            <w:r w:rsidRPr="0050002A">
              <w:rPr>
                <w:b/>
                <w:i/>
                <w:sz w:val="22"/>
              </w:rPr>
              <w:t>el Título y la descripción</w:t>
            </w:r>
            <w:r w:rsidRPr="0050002A">
              <w:rPr>
                <w:i/>
                <w:sz w:val="22"/>
              </w:rPr>
              <w:t>]</w:t>
            </w:r>
          </w:p>
        </w:tc>
      </w:tr>
      <w:tr w:rsidR="0017599B" w:rsidRPr="0050002A" w14:paraId="48ABA260" w14:textId="77777777" w:rsidTr="00100DE3">
        <w:trPr>
          <w:jc w:val="center"/>
        </w:trPr>
        <w:tc>
          <w:tcPr>
            <w:tcW w:w="8280" w:type="dxa"/>
          </w:tcPr>
          <w:p w14:paraId="077C5A94" w14:textId="3B7B3716" w:rsidR="0017599B" w:rsidRPr="0050002A" w:rsidRDefault="0017599B" w:rsidP="0017599B">
            <w:pPr>
              <w:spacing w:before="120"/>
            </w:pPr>
            <w:r w:rsidRPr="0050002A">
              <w:rPr>
                <w:i/>
                <w:sz w:val="22"/>
              </w:rPr>
              <w:t xml:space="preserve">[ingrese </w:t>
            </w:r>
            <w:r w:rsidRPr="0050002A">
              <w:rPr>
                <w:b/>
                <w:i/>
                <w:sz w:val="22"/>
              </w:rPr>
              <w:t>el Título y la descripción</w:t>
            </w:r>
            <w:r w:rsidRPr="0050002A">
              <w:rPr>
                <w:i/>
                <w:sz w:val="22"/>
              </w:rPr>
              <w:t>]</w:t>
            </w:r>
          </w:p>
        </w:tc>
      </w:tr>
      <w:tr w:rsidR="0017599B" w:rsidRPr="0050002A" w14:paraId="25117C78" w14:textId="77777777" w:rsidTr="00100DE3">
        <w:trPr>
          <w:jc w:val="center"/>
        </w:trPr>
        <w:tc>
          <w:tcPr>
            <w:tcW w:w="8280" w:type="dxa"/>
          </w:tcPr>
          <w:p w14:paraId="7B812911" w14:textId="00FD087C" w:rsidR="0017599B" w:rsidRPr="0050002A" w:rsidRDefault="0017599B" w:rsidP="0017599B">
            <w:pPr>
              <w:spacing w:before="120"/>
            </w:pPr>
            <w:r w:rsidRPr="0050002A">
              <w:rPr>
                <w:i/>
                <w:sz w:val="22"/>
              </w:rPr>
              <w:t xml:space="preserve">[ingrese </w:t>
            </w:r>
            <w:r w:rsidRPr="0050002A">
              <w:rPr>
                <w:b/>
                <w:i/>
                <w:sz w:val="22"/>
              </w:rPr>
              <w:t>el Título y la descripción</w:t>
            </w:r>
            <w:r w:rsidRPr="0050002A">
              <w:rPr>
                <w:i/>
                <w:sz w:val="22"/>
              </w:rPr>
              <w:t>]</w:t>
            </w:r>
          </w:p>
        </w:tc>
      </w:tr>
      <w:tr w:rsidR="0017599B" w:rsidRPr="0050002A" w14:paraId="0E5246BA" w14:textId="77777777" w:rsidTr="00100DE3">
        <w:trPr>
          <w:jc w:val="center"/>
        </w:trPr>
        <w:tc>
          <w:tcPr>
            <w:tcW w:w="8280" w:type="dxa"/>
          </w:tcPr>
          <w:p w14:paraId="2AE0D4D9" w14:textId="063B2716" w:rsidR="0017599B" w:rsidRPr="0050002A" w:rsidRDefault="0017599B" w:rsidP="0017599B">
            <w:pPr>
              <w:spacing w:before="120"/>
            </w:pPr>
            <w:r w:rsidRPr="0050002A">
              <w:rPr>
                <w:i/>
                <w:sz w:val="22"/>
              </w:rPr>
              <w:t xml:space="preserve">[ingrese </w:t>
            </w:r>
            <w:r w:rsidRPr="0050002A">
              <w:rPr>
                <w:b/>
                <w:i/>
                <w:sz w:val="22"/>
              </w:rPr>
              <w:t>el Título y la descripción</w:t>
            </w:r>
            <w:r w:rsidRPr="0050002A">
              <w:rPr>
                <w:i/>
                <w:sz w:val="22"/>
              </w:rPr>
              <w:t>]</w:t>
            </w:r>
          </w:p>
        </w:tc>
      </w:tr>
      <w:tr w:rsidR="0017599B" w:rsidRPr="0050002A" w14:paraId="3518B8B4" w14:textId="77777777" w:rsidTr="00100DE3">
        <w:trPr>
          <w:jc w:val="center"/>
        </w:trPr>
        <w:tc>
          <w:tcPr>
            <w:tcW w:w="8280" w:type="dxa"/>
          </w:tcPr>
          <w:p w14:paraId="05700266" w14:textId="265726A6" w:rsidR="0017599B" w:rsidRPr="0050002A" w:rsidRDefault="0017599B" w:rsidP="0017599B">
            <w:pPr>
              <w:spacing w:before="120"/>
            </w:pPr>
            <w:r w:rsidRPr="0050002A">
              <w:rPr>
                <w:i/>
                <w:sz w:val="22"/>
              </w:rPr>
              <w:t xml:space="preserve">[ingrese </w:t>
            </w:r>
            <w:r w:rsidRPr="0050002A">
              <w:rPr>
                <w:b/>
                <w:i/>
                <w:sz w:val="22"/>
              </w:rPr>
              <w:t>el Título y la descripción</w:t>
            </w:r>
            <w:r w:rsidRPr="0050002A">
              <w:rPr>
                <w:i/>
                <w:sz w:val="22"/>
              </w:rPr>
              <w:t>]</w:t>
            </w:r>
          </w:p>
        </w:tc>
      </w:tr>
      <w:tr w:rsidR="0017599B" w:rsidRPr="0050002A" w14:paraId="1A70447D" w14:textId="77777777" w:rsidTr="00100DE3">
        <w:trPr>
          <w:jc w:val="center"/>
        </w:trPr>
        <w:tc>
          <w:tcPr>
            <w:tcW w:w="8280" w:type="dxa"/>
          </w:tcPr>
          <w:p w14:paraId="1072AD55" w14:textId="7872815B" w:rsidR="0017599B" w:rsidRPr="0050002A" w:rsidRDefault="0017599B" w:rsidP="0017599B">
            <w:pPr>
              <w:spacing w:before="120"/>
            </w:pPr>
            <w:r w:rsidRPr="0050002A">
              <w:rPr>
                <w:i/>
                <w:sz w:val="22"/>
              </w:rPr>
              <w:t xml:space="preserve">[ingrese </w:t>
            </w:r>
            <w:r w:rsidRPr="0050002A">
              <w:rPr>
                <w:b/>
                <w:i/>
                <w:sz w:val="22"/>
              </w:rPr>
              <w:t>el Título y la descripción</w:t>
            </w:r>
            <w:r w:rsidRPr="0050002A">
              <w:rPr>
                <w:i/>
                <w:sz w:val="22"/>
              </w:rPr>
              <w:t>]</w:t>
            </w:r>
          </w:p>
        </w:tc>
      </w:tr>
      <w:tr w:rsidR="00772764" w:rsidRPr="0050002A" w14:paraId="002A716F" w14:textId="77777777" w:rsidTr="00100DE3">
        <w:trPr>
          <w:jc w:val="center"/>
        </w:trPr>
        <w:tc>
          <w:tcPr>
            <w:tcW w:w="8280" w:type="dxa"/>
          </w:tcPr>
          <w:p w14:paraId="60002223" w14:textId="77777777" w:rsidR="00772764" w:rsidRPr="0050002A" w:rsidRDefault="00772764" w:rsidP="00100DE3">
            <w:pPr>
              <w:spacing w:before="120"/>
            </w:pPr>
          </w:p>
        </w:tc>
      </w:tr>
      <w:tr w:rsidR="00772764" w:rsidRPr="0050002A" w14:paraId="158D2003" w14:textId="77777777" w:rsidTr="00100DE3">
        <w:trPr>
          <w:jc w:val="center"/>
        </w:trPr>
        <w:tc>
          <w:tcPr>
            <w:tcW w:w="8280" w:type="dxa"/>
          </w:tcPr>
          <w:p w14:paraId="774E6532" w14:textId="77777777" w:rsidR="00772764" w:rsidRPr="0050002A" w:rsidRDefault="00772764" w:rsidP="00100DE3">
            <w:pPr>
              <w:spacing w:before="120"/>
            </w:pPr>
          </w:p>
        </w:tc>
      </w:tr>
      <w:tr w:rsidR="00772764" w:rsidRPr="0050002A" w14:paraId="5E8E3F43" w14:textId="77777777" w:rsidTr="00100DE3">
        <w:trPr>
          <w:jc w:val="center"/>
        </w:trPr>
        <w:tc>
          <w:tcPr>
            <w:tcW w:w="8280" w:type="dxa"/>
          </w:tcPr>
          <w:p w14:paraId="6211C3B7" w14:textId="77777777" w:rsidR="00772764" w:rsidRPr="0050002A" w:rsidRDefault="00772764" w:rsidP="00100DE3">
            <w:pPr>
              <w:spacing w:before="120"/>
            </w:pPr>
          </w:p>
        </w:tc>
      </w:tr>
      <w:tr w:rsidR="00772764" w:rsidRPr="0050002A" w14:paraId="1BD67CBB" w14:textId="77777777" w:rsidTr="00100DE3">
        <w:trPr>
          <w:jc w:val="center"/>
        </w:trPr>
        <w:tc>
          <w:tcPr>
            <w:tcW w:w="8280" w:type="dxa"/>
          </w:tcPr>
          <w:p w14:paraId="121DC9E1" w14:textId="77777777" w:rsidR="00772764" w:rsidRPr="0050002A" w:rsidRDefault="00772764" w:rsidP="00100DE3">
            <w:pPr>
              <w:spacing w:before="120"/>
            </w:pPr>
          </w:p>
        </w:tc>
      </w:tr>
      <w:tr w:rsidR="00772764" w:rsidRPr="0050002A" w14:paraId="3E0356CC" w14:textId="77777777" w:rsidTr="00100DE3">
        <w:trPr>
          <w:jc w:val="center"/>
        </w:trPr>
        <w:tc>
          <w:tcPr>
            <w:tcW w:w="8280" w:type="dxa"/>
          </w:tcPr>
          <w:p w14:paraId="0E7BCA0F" w14:textId="77777777" w:rsidR="00772764" w:rsidRPr="0050002A" w:rsidRDefault="00772764" w:rsidP="00100DE3">
            <w:pPr>
              <w:spacing w:before="120"/>
            </w:pPr>
          </w:p>
        </w:tc>
      </w:tr>
      <w:tr w:rsidR="00772764" w:rsidRPr="0050002A" w14:paraId="3ED88B39" w14:textId="77777777" w:rsidTr="00100DE3">
        <w:trPr>
          <w:jc w:val="center"/>
        </w:trPr>
        <w:tc>
          <w:tcPr>
            <w:tcW w:w="8280" w:type="dxa"/>
          </w:tcPr>
          <w:p w14:paraId="2125B68A" w14:textId="77777777" w:rsidR="00772764" w:rsidRPr="0050002A" w:rsidRDefault="00772764" w:rsidP="00100DE3">
            <w:pPr>
              <w:spacing w:before="120"/>
            </w:pPr>
          </w:p>
        </w:tc>
      </w:tr>
      <w:tr w:rsidR="00772764" w:rsidRPr="0050002A" w14:paraId="0A0D076A" w14:textId="77777777" w:rsidTr="00100DE3">
        <w:trPr>
          <w:jc w:val="center"/>
        </w:trPr>
        <w:tc>
          <w:tcPr>
            <w:tcW w:w="8280" w:type="dxa"/>
          </w:tcPr>
          <w:p w14:paraId="1461E14D" w14:textId="77777777" w:rsidR="00772764" w:rsidRPr="0050002A" w:rsidRDefault="00772764" w:rsidP="00100DE3">
            <w:pPr>
              <w:spacing w:before="120"/>
            </w:pPr>
          </w:p>
        </w:tc>
      </w:tr>
      <w:tr w:rsidR="00772764" w:rsidRPr="0050002A" w14:paraId="6F4EA740" w14:textId="77777777" w:rsidTr="00100DE3">
        <w:trPr>
          <w:jc w:val="center"/>
        </w:trPr>
        <w:tc>
          <w:tcPr>
            <w:tcW w:w="8280" w:type="dxa"/>
          </w:tcPr>
          <w:p w14:paraId="30E22914" w14:textId="77777777" w:rsidR="00772764" w:rsidRPr="0050002A" w:rsidRDefault="00772764" w:rsidP="00100DE3">
            <w:pPr>
              <w:spacing w:before="120"/>
            </w:pPr>
          </w:p>
        </w:tc>
      </w:tr>
      <w:tr w:rsidR="00772764" w:rsidRPr="0050002A" w14:paraId="5842967F" w14:textId="77777777" w:rsidTr="00100DE3">
        <w:trPr>
          <w:jc w:val="center"/>
        </w:trPr>
        <w:tc>
          <w:tcPr>
            <w:tcW w:w="8280" w:type="dxa"/>
          </w:tcPr>
          <w:p w14:paraId="37732AED" w14:textId="77777777" w:rsidR="00772764" w:rsidRPr="0050002A" w:rsidRDefault="00772764" w:rsidP="00100DE3">
            <w:pPr>
              <w:spacing w:before="120"/>
            </w:pPr>
          </w:p>
        </w:tc>
      </w:tr>
    </w:tbl>
    <w:p w14:paraId="0D945C28" w14:textId="77777777" w:rsidR="00772764" w:rsidRPr="0050002A" w:rsidRDefault="00772764" w:rsidP="00772764"/>
    <w:p w14:paraId="0FA03217" w14:textId="77777777" w:rsidR="00772764" w:rsidRPr="0050002A" w:rsidRDefault="00772764" w:rsidP="00772764"/>
    <w:p w14:paraId="0FAE61BE" w14:textId="093EE105" w:rsidR="00772764" w:rsidRPr="0050002A" w:rsidRDefault="00772764" w:rsidP="00243096">
      <w:pPr>
        <w:pStyle w:val="secX2"/>
      </w:pPr>
      <w:r w:rsidRPr="0050002A">
        <w:br w:type="page"/>
      </w:r>
      <w:bookmarkStart w:id="1196" w:name="_Toc486234893"/>
      <w:bookmarkStart w:id="1197" w:name="_Toc486406044"/>
      <w:bookmarkStart w:id="1198" w:name="_Toc91068321"/>
      <w:bookmarkStart w:id="1199" w:name="_Toc136426944"/>
      <w:r w:rsidRPr="0050002A">
        <w:t>Apéndice 6. Listas de precios revisados</w:t>
      </w:r>
      <w:bookmarkStart w:id="1200" w:name="_Toc448739668"/>
      <w:bookmarkEnd w:id="1196"/>
      <w:bookmarkEnd w:id="1197"/>
      <w:bookmarkEnd w:id="1198"/>
      <w:bookmarkEnd w:id="1199"/>
      <w:r w:rsidRPr="0050002A">
        <w:t xml:space="preserve"> </w:t>
      </w:r>
      <w:bookmarkEnd w:id="1200"/>
    </w:p>
    <w:p w14:paraId="2FE87125" w14:textId="77777777" w:rsidR="00772764" w:rsidRPr="0050002A" w:rsidRDefault="00772764" w:rsidP="00772764">
      <w:pPr>
        <w:rPr>
          <w:sz w:val="22"/>
        </w:rPr>
      </w:pPr>
    </w:p>
    <w:p w14:paraId="034957FC" w14:textId="7EA043AC" w:rsidR="00772764" w:rsidRPr="0050002A" w:rsidRDefault="00772764" w:rsidP="00772764">
      <w:pPr>
        <w:rPr>
          <w:sz w:val="24"/>
        </w:rPr>
      </w:pPr>
      <w:r w:rsidRPr="0050002A">
        <w:rPr>
          <w:sz w:val="24"/>
        </w:rPr>
        <w:t xml:space="preserve">Las listas de precios revisados que se acompañan (si las hubiere) formarán parte del presente Convenio Contractual y, si existieran diferencias, prevalecerán sobre las listas de precios incluidas en la </w:t>
      </w:r>
      <w:r w:rsidR="0099478A" w:rsidRPr="0050002A">
        <w:rPr>
          <w:sz w:val="24"/>
        </w:rPr>
        <w:t>p</w:t>
      </w:r>
      <w:r w:rsidR="00FF7F83" w:rsidRPr="0050002A">
        <w:rPr>
          <w:sz w:val="24"/>
        </w:rPr>
        <w:t xml:space="preserve">ropuesta </w:t>
      </w:r>
      <w:r w:rsidRPr="0050002A">
        <w:rPr>
          <w:sz w:val="24"/>
        </w:rPr>
        <w:t xml:space="preserve">del Proveedor. Las listas de precios revisados reflejarán toda corrección o reajuste del precio de la </w:t>
      </w:r>
      <w:r w:rsidR="00FF7F83" w:rsidRPr="0050002A">
        <w:rPr>
          <w:sz w:val="24"/>
        </w:rPr>
        <w:t>Propuesta</w:t>
      </w:r>
      <w:r w:rsidRPr="0050002A">
        <w:rPr>
          <w:sz w:val="24"/>
        </w:rPr>
        <w:t xml:space="preserve"> del Proveedor, de conformidad con las </w:t>
      </w:r>
      <w:r w:rsidR="00FF7F83" w:rsidRPr="0050002A">
        <w:rPr>
          <w:sz w:val="24"/>
        </w:rPr>
        <w:t xml:space="preserve">IAP </w:t>
      </w:r>
      <w:r w:rsidRPr="0050002A">
        <w:rPr>
          <w:sz w:val="24"/>
        </w:rPr>
        <w:t xml:space="preserve">30.3 y 38.2. </w:t>
      </w:r>
    </w:p>
    <w:p w14:paraId="2FC11339" w14:textId="77777777" w:rsidR="00772764" w:rsidRPr="0050002A" w:rsidRDefault="00772764" w:rsidP="00772764">
      <w:pPr>
        <w:rPr>
          <w:sz w:val="24"/>
        </w:rPr>
      </w:pPr>
    </w:p>
    <w:p w14:paraId="1D0B3FCA" w14:textId="77777777" w:rsidR="00772764" w:rsidRPr="0050002A" w:rsidRDefault="00772764" w:rsidP="00772764">
      <w:pPr>
        <w:jc w:val="center"/>
      </w:pPr>
    </w:p>
    <w:p w14:paraId="539AD6D6" w14:textId="77777777" w:rsidR="00772764" w:rsidRPr="0050002A" w:rsidRDefault="00772764" w:rsidP="00772764">
      <w:pPr>
        <w:jc w:val="center"/>
      </w:pPr>
    </w:p>
    <w:p w14:paraId="7630C141" w14:textId="77777777" w:rsidR="00772764" w:rsidRPr="0050002A" w:rsidRDefault="00772764" w:rsidP="00772764">
      <w:pPr>
        <w:jc w:val="center"/>
      </w:pPr>
    </w:p>
    <w:p w14:paraId="4772E1EF" w14:textId="40089262" w:rsidR="00772764" w:rsidRPr="0050002A" w:rsidRDefault="00772764" w:rsidP="00243096">
      <w:pPr>
        <w:pStyle w:val="secX2"/>
      </w:pPr>
      <w:r w:rsidRPr="0050002A">
        <w:br w:type="page"/>
      </w:r>
      <w:bookmarkStart w:id="1201" w:name="_Toc448739669"/>
      <w:bookmarkStart w:id="1202" w:name="_Toc486234894"/>
      <w:bookmarkStart w:id="1203" w:name="_Toc486406045"/>
      <w:bookmarkStart w:id="1204" w:name="_Toc91068322"/>
      <w:bookmarkStart w:id="1205" w:name="_Toc136426945"/>
      <w:r w:rsidRPr="0050002A">
        <w:t xml:space="preserve">Apéndice 7. Actas de las conversaciones destinadas a finalizar </w:t>
      </w:r>
      <w:r w:rsidRPr="0050002A">
        <w:br/>
        <w:t>el Contrato y enmiendas convenidas</w:t>
      </w:r>
      <w:bookmarkEnd w:id="1201"/>
      <w:bookmarkEnd w:id="1202"/>
      <w:bookmarkEnd w:id="1203"/>
      <w:bookmarkEnd w:id="1204"/>
      <w:bookmarkEnd w:id="1205"/>
    </w:p>
    <w:p w14:paraId="1D526977" w14:textId="77777777" w:rsidR="00772764" w:rsidRPr="0050002A" w:rsidRDefault="00772764" w:rsidP="00772764">
      <w:pPr>
        <w:rPr>
          <w:sz w:val="28"/>
        </w:rPr>
      </w:pPr>
    </w:p>
    <w:p w14:paraId="7DA4B353" w14:textId="420F6897" w:rsidR="00772764" w:rsidRPr="0050002A" w:rsidRDefault="00772764" w:rsidP="00772764">
      <w:pPr>
        <w:rPr>
          <w:sz w:val="24"/>
        </w:rPr>
      </w:pPr>
      <w:r w:rsidRPr="0050002A">
        <w:rPr>
          <w:sz w:val="24"/>
        </w:rPr>
        <w:t xml:space="preserve">Las enmiendas del Contrato que se acompañan (si las hubiera) formarán parte del presente Convenio Contractual y, si existieran diferencias, prevalecerán sobre las </w:t>
      </w:r>
      <w:r w:rsidR="001A22C9" w:rsidRPr="0050002A">
        <w:rPr>
          <w:sz w:val="24"/>
        </w:rPr>
        <w:t>Cláusula</w:t>
      </w:r>
      <w:r w:rsidRPr="0050002A">
        <w:rPr>
          <w:sz w:val="24"/>
        </w:rPr>
        <w:t xml:space="preserve">s pertinentes de las CGC, las CEC, los requisitos técnicos u otras partes de este Contrato definidas en la </w:t>
      </w:r>
      <w:r w:rsidR="001A22C9" w:rsidRPr="0050002A">
        <w:rPr>
          <w:sz w:val="24"/>
        </w:rPr>
        <w:t>Cláusula</w:t>
      </w:r>
      <w:r w:rsidRPr="0050002A">
        <w:rPr>
          <w:sz w:val="24"/>
        </w:rPr>
        <w:t xml:space="preserve"> 1.1 a) </w:t>
      </w:r>
      <w:proofErr w:type="spellStart"/>
      <w:r w:rsidRPr="0050002A">
        <w:rPr>
          <w:sz w:val="24"/>
        </w:rPr>
        <w:t>ii</w:t>
      </w:r>
      <w:proofErr w:type="spellEnd"/>
      <w:r w:rsidRPr="0050002A">
        <w:rPr>
          <w:sz w:val="24"/>
        </w:rPr>
        <w:t>) de las CGC.</w:t>
      </w:r>
    </w:p>
    <w:p w14:paraId="328060BA" w14:textId="77777777" w:rsidR="00772764" w:rsidRPr="0050002A" w:rsidRDefault="00772764" w:rsidP="00772764">
      <w:pPr>
        <w:jc w:val="center"/>
        <w:rPr>
          <w:sz w:val="24"/>
        </w:rPr>
      </w:pPr>
    </w:p>
    <w:p w14:paraId="020B96DE" w14:textId="5BD24D37" w:rsidR="00772764" w:rsidRPr="0050002A" w:rsidRDefault="00772764" w:rsidP="00243096">
      <w:pPr>
        <w:pStyle w:val="secX1"/>
      </w:pPr>
      <w:r w:rsidRPr="0050002A">
        <w:br w:type="page"/>
      </w:r>
      <w:bookmarkStart w:id="1206" w:name="_Toc448739670"/>
      <w:bookmarkStart w:id="1207" w:name="_Toc486234895"/>
      <w:bookmarkStart w:id="1208" w:name="_Toc486406046"/>
      <w:bookmarkStart w:id="1209" w:name="_Toc91068323"/>
      <w:bookmarkStart w:id="1210" w:name="_Toc136426946"/>
      <w:r w:rsidRPr="0050002A">
        <w:t>Formularios de garantía de cumplimiento</w:t>
      </w:r>
      <w:r w:rsidR="00FF16A8" w:rsidRPr="0050002A">
        <w:br/>
      </w:r>
      <w:r w:rsidRPr="0050002A">
        <w:t>y de garantía por pago de anticipo</w:t>
      </w:r>
      <w:bookmarkEnd w:id="1206"/>
      <w:bookmarkEnd w:id="1207"/>
      <w:bookmarkEnd w:id="1208"/>
      <w:bookmarkEnd w:id="1209"/>
      <w:bookmarkEnd w:id="1210"/>
    </w:p>
    <w:p w14:paraId="11A76737" w14:textId="77777777" w:rsidR="00772764" w:rsidRPr="0050002A" w:rsidRDefault="00772764" w:rsidP="00772764">
      <w:pPr>
        <w:rPr>
          <w:sz w:val="22"/>
        </w:rPr>
      </w:pPr>
    </w:p>
    <w:p w14:paraId="5E2F7509" w14:textId="6E8CC73C" w:rsidR="00772764" w:rsidRPr="0050002A" w:rsidRDefault="00772764" w:rsidP="00772764">
      <w:pPr>
        <w:rPr>
          <w:sz w:val="22"/>
        </w:rPr>
      </w:pPr>
      <w:r w:rsidRPr="0050002A">
        <w:br w:type="page"/>
      </w:r>
      <w:bookmarkEnd w:id="1143"/>
      <w:bookmarkEnd w:id="1144"/>
    </w:p>
    <w:p w14:paraId="591DE0D8" w14:textId="35E079A4" w:rsidR="00DA2C12" w:rsidRPr="0050002A" w:rsidRDefault="00772764" w:rsidP="00243096">
      <w:pPr>
        <w:pStyle w:val="secX2"/>
      </w:pPr>
      <w:bookmarkStart w:id="1211" w:name="_Toc91068324"/>
      <w:bookmarkStart w:id="1212" w:name="_Toc136426947"/>
      <w:bookmarkStart w:id="1213" w:name="_Toc521497273"/>
      <w:bookmarkStart w:id="1214" w:name="_Toc486234896"/>
      <w:bookmarkStart w:id="1215" w:name="_Toc486406047"/>
      <w:r w:rsidRPr="0050002A">
        <w:t xml:space="preserve">Formulario de </w:t>
      </w:r>
      <w:r w:rsidR="00DA2C12" w:rsidRPr="0050002A">
        <w:t xml:space="preserve">Garantía </w:t>
      </w:r>
      <w:r w:rsidRPr="0050002A">
        <w:t xml:space="preserve">de </w:t>
      </w:r>
      <w:r w:rsidR="00DA2C12" w:rsidRPr="0050002A">
        <w:t>Cumplimiento</w:t>
      </w:r>
      <w:bookmarkEnd w:id="1211"/>
      <w:bookmarkEnd w:id="1212"/>
      <w:r w:rsidR="00DA2C12" w:rsidRPr="0050002A">
        <w:t xml:space="preserve"> </w:t>
      </w:r>
    </w:p>
    <w:p w14:paraId="5DA9B2C2" w14:textId="6C4A37D5" w:rsidR="00772764" w:rsidRPr="0050002A" w:rsidRDefault="00DA2C12" w:rsidP="00243096">
      <w:pPr>
        <w:pStyle w:val="secX2"/>
      </w:pPr>
      <w:bookmarkStart w:id="1216" w:name="_Toc91068325"/>
      <w:bookmarkStart w:id="1217" w:name="_Toc136426948"/>
      <w:r w:rsidRPr="0050002A">
        <w:t>G</w:t>
      </w:r>
      <w:r w:rsidR="00772764" w:rsidRPr="0050002A">
        <w:t xml:space="preserve">arantía </w:t>
      </w:r>
      <w:r w:rsidRPr="0050002A">
        <w:t>B</w:t>
      </w:r>
      <w:r w:rsidR="00772764" w:rsidRPr="0050002A">
        <w:t>ancaria</w:t>
      </w:r>
      <w:bookmarkEnd w:id="1213"/>
      <w:bookmarkEnd w:id="1214"/>
      <w:bookmarkEnd w:id="1215"/>
      <w:bookmarkEnd w:id="1216"/>
      <w:bookmarkEnd w:id="1217"/>
    </w:p>
    <w:p w14:paraId="523BAA2C" w14:textId="7F2BA51F" w:rsidR="00772764" w:rsidRPr="0050002A" w:rsidRDefault="00772764" w:rsidP="00772764">
      <w:pPr>
        <w:suppressAutoHyphens w:val="0"/>
        <w:spacing w:after="0"/>
        <w:jc w:val="center"/>
        <w:rPr>
          <w:b/>
          <w:sz w:val="28"/>
          <w:szCs w:val="28"/>
        </w:rPr>
      </w:pPr>
    </w:p>
    <w:p w14:paraId="46E9FC7F" w14:textId="4C58294E" w:rsidR="00772764" w:rsidRPr="0050002A" w:rsidRDefault="00772764" w:rsidP="00772764">
      <w:pPr>
        <w:suppressAutoHyphens w:val="0"/>
        <w:spacing w:after="0"/>
        <w:jc w:val="left"/>
        <w:rPr>
          <w:i/>
          <w:iCs/>
          <w:sz w:val="24"/>
        </w:rPr>
      </w:pPr>
      <w:r w:rsidRPr="0050002A">
        <w:rPr>
          <w:i/>
          <w:iCs/>
          <w:sz w:val="24"/>
        </w:rPr>
        <w:t xml:space="preserve">[El banco, a solicitud del </w:t>
      </w:r>
      <w:r w:rsidR="00C861D9" w:rsidRPr="0050002A">
        <w:rPr>
          <w:i/>
          <w:iCs/>
          <w:sz w:val="24"/>
        </w:rPr>
        <w:t xml:space="preserve">Proponente </w:t>
      </w:r>
      <w:r w:rsidRPr="0050002A">
        <w:rPr>
          <w:i/>
          <w:iCs/>
          <w:sz w:val="24"/>
        </w:rPr>
        <w:t xml:space="preserve">seleccionado, deberá completar este formulario </w:t>
      </w:r>
      <w:r w:rsidR="002C13D9" w:rsidRPr="0050002A">
        <w:rPr>
          <w:i/>
          <w:iCs/>
          <w:sz w:val="24"/>
        </w:rPr>
        <w:t xml:space="preserve">según </w:t>
      </w:r>
      <w:r w:rsidRPr="0050002A">
        <w:rPr>
          <w:i/>
          <w:iCs/>
          <w:sz w:val="24"/>
        </w:rPr>
        <w:t xml:space="preserve">las instrucciones indicadas]. </w:t>
      </w:r>
    </w:p>
    <w:p w14:paraId="198878EB" w14:textId="77777777" w:rsidR="00772764" w:rsidRPr="0050002A" w:rsidRDefault="00772764" w:rsidP="00772764">
      <w:pPr>
        <w:suppressAutoHyphens w:val="0"/>
        <w:spacing w:after="0"/>
        <w:jc w:val="left"/>
        <w:rPr>
          <w:i/>
          <w:iCs/>
          <w:sz w:val="24"/>
        </w:rPr>
      </w:pPr>
    </w:p>
    <w:p w14:paraId="23938E9D" w14:textId="6D356DD3" w:rsidR="00772764" w:rsidRPr="0050002A" w:rsidRDefault="00772764" w:rsidP="00772764">
      <w:pPr>
        <w:suppressAutoHyphens w:val="0"/>
        <w:spacing w:after="0"/>
        <w:jc w:val="left"/>
        <w:rPr>
          <w:i/>
          <w:sz w:val="24"/>
        </w:rPr>
      </w:pPr>
      <w:r w:rsidRPr="0050002A">
        <w:rPr>
          <w:i/>
          <w:sz w:val="24"/>
        </w:rPr>
        <w:t xml:space="preserve">[Membrete del </w:t>
      </w:r>
      <w:r w:rsidR="002C13D9" w:rsidRPr="0050002A">
        <w:rPr>
          <w:i/>
          <w:sz w:val="24"/>
        </w:rPr>
        <w:t>G</w:t>
      </w:r>
      <w:r w:rsidRPr="0050002A">
        <w:rPr>
          <w:i/>
          <w:sz w:val="24"/>
        </w:rPr>
        <w:t>arante o código de identificación SWIFT]</w:t>
      </w:r>
    </w:p>
    <w:p w14:paraId="6ED2DC32" w14:textId="77777777" w:rsidR="00772764" w:rsidRPr="0050002A" w:rsidRDefault="00772764" w:rsidP="00772764">
      <w:pPr>
        <w:rPr>
          <w:sz w:val="24"/>
        </w:rPr>
      </w:pPr>
    </w:p>
    <w:p w14:paraId="2A566F17" w14:textId="77777777" w:rsidR="00772764" w:rsidRPr="0050002A" w:rsidRDefault="00772764" w:rsidP="00772764">
      <w:pPr>
        <w:pStyle w:val="NormalWeb"/>
        <w:spacing w:before="0"/>
        <w:rPr>
          <w:rFonts w:ascii="Times New Roman" w:hAnsi="Times New Roman" w:cs="Times New Roman"/>
          <w:sz w:val="24"/>
        </w:rPr>
      </w:pPr>
      <w:r w:rsidRPr="0050002A">
        <w:rPr>
          <w:rFonts w:ascii="Times New Roman" w:hAnsi="Times New Roman"/>
          <w:i/>
          <w:sz w:val="24"/>
        </w:rPr>
        <w:t>________________________________</w:t>
      </w:r>
      <w:r w:rsidRPr="0050002A">
        <w:rPr>
          <w:rFonts w:ascii="Times New Roman" w:hAnsi="Times New Roman"/>
          <w:i/>
          <w:sz w:val="24"/>
        </w:rPr>
        <w:br/>
        <w:t xml:space="preserve">[Indique </w:t>
      </w:r>
      <w:r w:rsidRPr="0050002A">
        <w:rPr>
          <w:rFonts w:ascii="Times New Roman" w:hAnsi="Times New Roman"/>
          <w:b/>
          <w:i/>
          <w:sz w:val="24"/>
        </w:rPr>
        <w:t>el nombre del banco comercial y la dirección de la sucursal u oficina que emite la garantía].</w:t>
      </w:r>
    </w:p>
    <w:p w14:paraId="50F081D2" w14:textId="77777777" w:rsidR="00772764" w:rsidRPr="0050002A" w:rsidRDefault="00772764" w:rsidP="00772764">
      <w:pPr>
        <w:pStyle w:val="NormalWeb"/>
        <w:spacing w:before="40"/>
        <w:rPr>
          <w:rFonts w:ascii="Times New Roman" w:hAnsi="Times New Roman" w:cs="Times New Roman"/>
          <w:i/>
          <w:sz w:val="24"/>
        </w:rPr>
      </w:pPr>
      <w:r w:rsidRPr="0050002A">
        <w:rPr>
          <w:rFonts w:ascii="Times New Roman" w:hAnsi="Times New Roman"/>
          <w:b/>
          <w:sz w:val="24"/>
        </w:rPr>
        <w:t>Beneficiario:</w:t>
      </w:r>
      <w:r w:rsidRPr="0050002A">
        <w:rPr>
          <w:rFonts w:ascii="Times New Roman" w:hAnsi="Times New Roman"/>
          <w:sz w:val="24"/>
        </w:rPr>
        <w:t xml:space="preserve"> </w:t>
      </w:r>
      <w:r w:rsidRPr="0050002A">
        <w:rPr>
          <w:rFonts w:ascii="Times New Roman" w:hAnsi="Times New Roman"/>
          <w:i/>
          <w:sz w:val="24"/>
        </w:rPr>
        <w:t xml:space="preserve">[indique </w:t>
      </w:r>
      <w:r w:rsidRPr="0050002A">
        <w:rPr>
          <w:rFonts w:ascii="Times New Roman" w:hAnsi="Times New Roman"/>
          <w:b/>
          <w:i/>
          <w:sz w:val="24"/>
        </w:rPr>
        <w:t>el nombre y la dirección del Comprador</w:t>
      </w:r>
      <w:r w:rsidRPr="0050002A">
        <w:rPr>
          <w:rFonts w:ascii="Times New Roman" w:hAnsi="Times New Roman"/>
          <w:i/>
          <w:sz w:val="24"/>
        </w:rPr>
        <w:t>].</w:t>
      </w:r>
    </w:p>
    <w:p w14:paraId="35B14588" w14:textId="77777777" w:rsidR="00772764" w:rsidRPr="0050002A" w:rsidRDefault="00772764" w:rsidP="00772764">
      <w:pPr>
        <w:pStyle w:val="NormalWeb"/>
        <w:spacing w:before="40"/>
        <w:rPr>
          <w:rFonts w:ascii="Times New Roman" w:hAnsi="Times New Roman" w:cs="Times New Roman"/>
          <w:i/>
          <w:sz w:val="24"/>
        </w:rPr>
      </w:pPr>
      <w:r w:rsidRPr="0050002A">
        <w:rPr>
          <w:rFonts w:ascii="Times New Roman" w:hAnsi="Times New Roman"/>
          <w:b/>
          <w:sz w:val="24"/>
        </w:rPr>
        <w:t>Fecha:</w:t>
      </w:r>
      <w:r w:rsidRPr="0050002A">
        <w:rPr>
          <w:rFonts w:ascii="Times New Roman" w:hAnsi="Times New Roman"/>
          <w:sz w:val="24"/>
        </w:rPr>
        <w:t xml:space="preserve"> </w:t>
      </w:r>
      <w:r w:rsidRPr="0050002A">
        <w:rPr>
          <w:rFonts w:ascii="Times New Roman" w:hAnsi="Times New Roman"/>
          <w:i/>
          <w:sz w:val="24"/>
        </w:rPr>
        <w:t xml:space="preserve">[indique </w:t>
      </w:r>
      <w:r w:rsidRPr="0050002A">
        <w:rPr>
          <w:rFonts w:ascii="Times New Roman" w:hAnsi="Times New Roman"/>
          <w:b/>
          <w:i/>
          <w:sz w:val="24"/>
        </w:rPr>
        <w:t>la fecha</w:t>
      </w:r>
      <w:r w:rsidRPr="0050002A">
        <w:rPr>
          <w:rFonts w:ascii="Times New Roman" w:hAnsi="Times New Roman"/>
          <w:i/>
          <w:sz w:val="24"/>
        </w:rPr>
        <w:t xml:space="preserve">]. </w:t>
      </w:r>
    </w:p>
    <w:p w14:paraId="6CC54FFD" w14:textId="77777777" w:rsidR="00772764" w:rsidRPr="0050002A" w:rsidRDefault="00772764" w:rsidP="00772764">
      <w:pPr>
        <w:pStyle w:val="NormalWeb"/>
        <w:spacing w:before="40" w:after="200"/>
        <w:rPr>
          <w:rFonts w:ascii="Times New Roman" w:hAnsi="Times New Roman" w:cs="Times New Roman"/>
          <w:i/>
          <w:sz w:val="24"/>
        </w:rPr>
      </w:pPr>
      <w:r w:rsidRPr="0050002A">
        <w:rPr>
          <w:rFonts w:ascii="Times New Roman" w:hAnsi="Times New Roman"/>
          <w:b/>
          <w:sz w:val="24"/>
        </w:rPr>
        <w:t>GARANTÍA DE CUMPLIMIENTO N.º:</w:t>
      </w:r>
      <w:r w:rsidRPr="0050002A">
        <w:rPr>
          <w:rFonts w:ascii="Times New Roman" w:hAnsi="Times New Roman"/>
          <w:sz w:val="24"/>
        </w:rPr>
        <w:t xml:space="preserve"> </w:t>
      </w:r>
      <w:r w:rsidRPr="0050002A">
        <w:rPr>
          <w:rFonts w:ascii="Times New Roman" w:hAnsi="Times New Roman"/>
          <w:i/>
          <w:sz w:val="24"/>
        </w:rPr>
        <w:t xml:space="preserve">[indique </w:t>
      </w:r>
      <w:r w:rsidRPr="0050002A">
        <w:rPr>
          <w:rFonts w:ascii="Times New Roman" w:hAnsi="Times New Roman"/>
          <w:b/>
          <w:i/>
          <w:sz w:val="24"/>
        </w:rPr>
        <w:t>el número de la garantía de cumplimiento</w:t>
      </w:r>
      <w:r w:rsidRPr="0050002A">
        <w:rPr>
          <w:rFonts w:ascii="Times New Roman" w:hAnsi="Times New Roman"/>
          <w:i/>
          <w:sz w:val="24"/>
        </w:rPr>
        <w:t>].</w:t>
      </w:r>
    </w:p>
    <w:p w14:paraId="689A9817" w14:textId="77777777" w:rsidR="00772764" w:rsidRPr="0050002A" w:rsidRDefault="00772764" w:rsidP="00772764">
      <w:pPr>
        <w:suppressAutoHyphens w:val="0"/>
        <w:spacing w:before="100" w:beforeAutospacing="1" w:after="100" w:afterAutospacing="1"/>
        <w:jc w:val="left"/>
        <w:rPr>
          <w:spacing w:val="-6"/>
          <w:sz w:val="24"/>
        </w:rPr>
      </w:pPr>
      <w:r w:rsidRPr="0050002A">
        <w:rPr>
          <w:b/>
          <w:spacing w:val="-6"/>
          <w:sz w:val="24"/>
          <w:szCs w:val="24"/>
        </w:rPr>
        <w:t xml:space="preserve">Garante: </w:t>
      </w:r>
      <w:r w:rsidRPr="0050002A">
        <w:rPr>
          <w:i/>
          <w:spacing w:val="-6"/>
          <w:sz w:val="24"/>
          <w:szCs w:val="24"/>
        </w:rPr>
        <w:t>[indique el nombre y la dirección del emisor de la garantía, a menos que esté incluido en el membrete].</w:t>
      </w:r>
    </w:p>
    <w:p w14:paraId="0DC99BE0" w14:textId="3E6A9BC6" w:rsidR="00772764" w:rsidRPr="0050002A" w:rsidRDefault="00772764" w:rsidP="00772764">
      <w:pPr>
        <w:rPr>
          <w:sz w:val="24"/>
        </w:rPr>
      </w:pPr>
      <w:r w:rsidRPr="0050002A">
        <w:rPr>
          <w:sz w:val="24"/>
        </w:rPr>
        <w:t>Se nos ha informado que el</w:t>
      </w:r>
      <w:r w:rsidRPr="0050002A">
        <w:rPr>
          <w:i/>
          <w:sz w:val="24"/>
        </w:rPr>
        <w:t xml:space="preserve"> [indique </w:t>
      </w:r>
      <w:r w:rsidRPr="0050002A">
        <w:rPr>
          <w:b/>
          <w:i/>
          <w:sz w:val="24"/>
        </w:rPr>
        <w:t>la fecha de la adjudicación</w:t>
      </w:r>
      <w:r w:rsidRPr="0050002A">
        <w:rPr>
          <w:i/>
          <w:sz w:val="24"/>
        </w:rPr>
        <w:t>]</w:t>
      </w:r>
      <w:r w:rsidRPr="0050002A">
        <w:rPr>
          <w:sz w:val="24"/>
        </w:rPr>
        <w:t xml:space="preserve"> ustedes adjudicaron el Contrato n.º </w:t>
      </w:r>
      <w:r w:rsidRPr="0050002A">
        <w:rPr>
          <w:i/>
          <w:sz w:val="24"/>
        </w:rPr>
        <w:t xml:space="preserve">[indique </w:t>
      </w:r>
      <w:r w:rsidRPr="0050002A">
        <w:rPr>
          <w:b/>
          <w:i/>
          <w:sz w:val="24"/>
        </w:rPr>
        <w:t>el número del Contrato</w:t>
      </w:r>
      <w:r w:rsidRPr="0050002A">
        <w:rPr>
          <w:i/>
          <w:sz w:val="24"/>
        </w:rPr>
        <w:t>]</w:t>
      </w:r>
      <w:r w:rsidRPr="0050002A">
        <w:rPr>
          <w:sz w:val="24"/>
        </w:rPr>
        <w:t xml:space="preserve"> para </w:t>
      </w:r>
      <w:r w:rsidRPr="0050002A">
        <w:rPr>
          <w:i/>
          <w:sz w:val="24"/>
        </w:rPr>
        <w:t xml:space="preserve">[indique </w:t>
      </w:r>
      <w:r w:rsidRPr="0050002A">
        <w:rPr>
          <w:b/>
          <w:i/>
          <w:sz w:val="24"/>
        </w:rPr>
        <w:t>el título o una breve descripción del Contrato</w:t>
      </w:r>
      <w:r w:rsidRPr="0050002A">
        <w:rPr>
          <w:i/>
          <w:sz w:val="24"/>
        </w:rPr>
        <w:t>]</w:t>
      </w:r>
      <w:r w:rsidRPr="0050002A">
        <w:rPr>
          <w:sz w:val="24"/>
        </w:rPr>
        <w:t xml:space="preserve"> (en adelante, el “Contrato”) a </w:t>
      </w:r>
      <w:r w:rsidRPr="0050002A">
        <w:rPr>
          <w:i/>
          <w:sz w:val="24"/>
        </w:rPr>
        <w:t xml:space="preserve">[indique </w:t>
      </w:r>
      <w:r w:rsidRPr="0050002A">
        <w:rPr>
          <w:b/>
          <w:i/>
          <w:sz w:val="24"/>
        </w:rPr>
        <w:t xml:space="preserve">el nombre completo del Proveedor, que, </w:t>
      </w:r>
      <w:r w:rsidR="00DE20A1" w:rsidRPr="0050002A">
        <w:rPr>
          <w:b/>
          <w:i/>
          <w:sz w:val="24"/>
        </w:rPr>
        <w:t xml:space="preserve">si se </w:t>
      </w:r>
      <w:r w:rsidRPr="0050002A">
        <w:rPr>
          <w:b/>
          <w:i/>
          <w:sz w:val="24"/>
        </w:rPr>
        <w:t xml:space="preserve">trata de una </w:t>
      </w:r>
      <w:r w:rsidR="0023168D" w:rsidRPr="0050002A">
        <w:rPr>
          <w:b/>
          <w:i/>
          <w:sz w:val="24"/>
        </w:rPr>
        <w:t>APCA</w:t>
      </w:r>
      <w:r w:rsidRPr="0050002A">
        <w:rPr>
          <w:b/>
          <w:i/>
          <w:sz w:val="24"/>
        </w:rPr>
        <w:t>, será el nombre de esta</w:t>
      </w:r>
      <w:r w:rsidRPr="0050002A">
        <w:rPr>
          <w:i/>
          <w:sz w:val="24"/>
        </w:rPr>
        <w:t>]</w:t>
      </w:r>
      <w:r w:rsidRPr="0050002A">
        <w:rPr>
          <w:sz w:val="24"/>
        </w:rPr>
        <w:t xml:space="preserve"> (en adelante, el “</w:t>
      </w:r>
      <w:r w:rsidR="00DE20A1" w:rsidRPr="0050002A">
        <w:rPr>
          <w:sz w:val="24"/>
        </w:rPr>
        <w:t>Postulante</w:t>
      </w:r>
      <w:r w:rsidRPr="0050002A">
        <w:rPr>
          <w:sz w:val="24"/>
        </w:rPr>
        <w:t>”). Entendemos además que, de conformidad con las condiciones contractuales, se requiere una garantía de cumplimiento.</w:t>
      </w:r>
    </w:p>
    <w:p w14:paraId="0A6D9AF9" w14:textId="0A51FEFF" w:rsidR="00772764" w:rsidRPr="0050002A" w:rsidRDefault="00772764" w:rsidP="00772764">
      <w:pPr>
        <w:rPr>
          <w:sz w:val="24"/>
        </w:rPr>
      </w:pPr>
      <w:r w:rsidRPr="0050002A">
        <w:rPr>
          <w:sz w:val="24"/>
        </w:rPr>
        <w:t xml:space="preserve">A </w:t>
      </w:r>
      <w:r w:rsidR="00DE20A1" w:rsidRPr="0050002A">
        <w:rPr>
          <w:sz w:val="24"/>
        </w:rPr>
        <w:t xml:space="preserve">solicitud </w:t>
      </w:r>
      <w:r w:rsidRPr="0050002A">
        <w:rPr>
          <w:sz w:val="24"/>
        </w:rPr>
        <w:t xml:space="preserve">del </w:t>
      </w:r>
      <w:r w:rsidR="00DE20A1" w:rsidRPr="0050002A">
        <w:rPr>
          <w:sz w:val="24"/>
        </w:rPr>
        <w:t>Postulante</w:t>
      </w:r>
      <w:r w:rsidRPr="0050002A">
        <w:rPr>
          <w:sz w:val="24"/>
        </w:rPr>
        <w:t xml:space="preserve">, nosotros, en calidad de </w:t>
      </w:r>
      <w:r w:rsidR="00DE20A1" w:rsidRPr="0050002A">
        <w:rPr>
          <w:sz w:val="24"/>
        </w:rPr>
        <w:t>G</w:t>
      </w:r>
      <w:r w:rsidRPr="0050002A">
        <w:rPr>
          <w:sz w:val="24"/>
        </w:rPr>
        <w:t>arantes y por medio de la presente garantía</w:t>
      </w:r>
      <w:r w:rsidR="00DE20A1" w:rsidRPr="0050002A">
        <w:rPr>
          <w:sz w:val="24"/>
        </w:rPr>
        <w:t>,</w:t>
      </w:r>
      <w:r w:rsidRPr="0050002A">
        <w:rPr>
          <w:sz w:val="24"/>
        </w:rPr>
        <w:t xml:space="preserve"> nos obligamos irrevocablemente a pagarles </w:t>
      </w:r>
      <w:r w:rsidR="00DE20A1" w:rsidRPr="0050002A">
        <w:rPr>
          <w:sz w:val="24"/>
        </w:rPr>
        <w:t xml:space="preserve">cualquier </w:t>
      </w:r>
      <w:r w:rsidRPr="0050002A">
        <w:rPr>
          <w:sz w:val="24"/>
        </w:rPr>
        <w:t>suma que no exceda</w:t>
      </w:r>
      <w:r w:rsidR="00DE20A1" w:rsidRPr="0050002A">
        <w:rPr>
          <w:sz w:val="24"/>
        </w:rPr>
        <w:t xml:space="preserve"> un monto</w:t>
      </w:r>
      <w:r w:rsidRPr="0050002A">
        <w:rPr>
          <w:sz w:val="24"/>
        </w:rPr>
        <w:t xml:space="preserve"> total </w:t>
      </w:r>
      <w:r w:rsidR="00DE20A1" w:rsidRPr="0050002A">
        <w:rPr>
          <w:sz w:val="24"/>
        </w:rPr>
        <w:t xml:space="preserve">de </w:t>
      </w:r>
      <w:r w:rsidRPr="0050002A">
        <w:rPr>
          <w:i/>
          <w:sz w:val="24"/>
        </w:rPr>
        <w:t xml:space="preserve">[indique </w:t>
      </w:r>
      <w:r w:rsidRPr="0050002A">
        <w:rPr>
          <w:b/>
          <w:i/>
          <w:sz w:val="24"/>
        </w:rPr>
        <w:t>las sumas</w:t>
      </w:r>
      <w:bookmarkStart w:id="1218" w:name="_Ref144029320"/>
      <w:r w:rsidRPr="0050002A">
        <w:rPr>
          <w:rStyle w:val="FootnoteReference"/>
          <w:i/>
          <w:sz w:val="24"/>
        </w:rPr>
        <w:footnoteReference w:id="32"/>
      </w:r>
      <w:bookmarkEnd w:id="1218"/>
      <w:r w:rsidRPr="0050002A">
        <w:rPr>
          <w:b/>
          <w:i/>
          <w:sz w:val="24"/>
        </w:rPr>
        <w:t xml:space="preserve"> en cifras y en letras</w:t>
      </w:r>
      <w:r w:rsidRPr="0050002A">
        <w:rPr>
          <w:i/>
          <w:sz w:val="24"/>
        </w:rPr>
        <w:t>]</w:t>
      </w:r>
      <w:r w:rsidRPr="0050002A">
        <w:rPr>
          <w:sz w:val="24"/>
        </w:rPr>
        <w:t>. Dichas sumas se pagarán en los tipos y las proporciones de monedas en las que se debe pagar el precio del Contrato, al recib</w:t>
      </w:r>
      <w:r w:rsidR="00DE20A1" w:rsidRPr="0050002A">
        <w:rPr>
          <w:sz w:val="24"/>
        </w:rPr>
        <w:t>ir</w:t>
      </w:r>
      <w:r w:rsidRPr="0050002A">
        <w:rPr>
          <w:sz w:val="24"/>
        </w:rPr>
        <w:t xml:space="preserve"> la declaración del beneficiario, ya sea en la </w:t>
      </w:r>
      <w:r w:rsidR="00DE20A1" w:rsidRPr="0050002A">
        <w:rPr>
          <w:sz w:val="24"/>
        </w:rPr>
        <w:t xml:space="preserve">propia </w:t>
      </w:r>
      <w:r w:rsidR="00AC7533" w:rsidRPr="0050002A">
        <w:rPr>
          <w:sz w:val="24"/>
        </w:rPr>
        <w:t>solicitud</w:t>
      </w:r>
      <w:r w:rsidR="00DE20A1" w:rsidRPr="0050002A">
        <w:rPr>
          <w:sz w:val="24"/>
        </w:rPr>
        <w:t xml:space="preserve"> </w:t>
      </w:r>
      <w:r w:rsidRPr="0050002A">
        <w:rPr>
          <w:sz w:val="24"/>
        </w:rPr>
        <w:t xml:space="preserve">o en un documento aparte firmado que la acompañe o identifique, en la que se indique que el </w:t>
      </w:r>
      <w:r w:rsidR="00DE20A1" w:rsidRPr="0050002A">
        <w:rPr>
          <w:sz w:val="24"/>
        </w:rPr>
        <w:t xml:space="preserve">Postulante </w:t>
      </w:r>
      <w:r w:rsidRPr="0050002A">
        <w:rPr>
          <w:sz w:val="24"/>
        </w:rPr>
        <w:t>incumplió sus obligaciones en virtud del Contrato, sin que el beneficiario tenga que probar o aducir causa o razón alguna de su demanda ni de la suma especificada en ella.</w:t>
      </w:r>
    </w:p>
    <w:p w14:paraId="29DEF795" w14:textId="0283BFEF" w:rsidR="00772764" w:rsidRPr="0050002A" w:rsidRDefault="00772764" w:rsidP="00772764">
      <w:pPr>
        <w:rPr>
          <w:sz w:val="24"/>
        </w:rPr>
      </w:pPr>
      <w:r w:rsidRPr="0050002A">
        <w:rPr>
          <w:sz w:val="24"/>
        </w:rPr>
        <w:t xml:space="preserve">En la fecha en que extiendan al Proveedor el certificado de aceptación operativa del Sistema, el valor de esta garantía se reducirá a una suma que no exceda </w:t>
      </w:r>
      <w:r w:rsidRPr="0050002A">
        <w:rPr>
          <w:i/>
          <w:sz w:val="24"/>
        </w:rPr>
        <w:t xml:space="preserve">[indique </w:t>
      </w:r>
      <w:r w:rsidRPr="0050002A">
        <w:rPr>
          <w:b/>
          <w:i/>
          <w:sz w:val="24"/>
        </w:rPr>
        <w:t>el monto</w:t>
      </w:r>
      <w:r w:rsidR="00D83F15" w:rsidRPr="0050002A">
        <w:fldChar w:fldCharType="begin"/>
      </w:r>
      <w:r w:rsidR="00D83F15" w:rsidRPr="0050002A">
        <w:rPr>
          <w:sz w:val="24"/>
        </w:rPr>
        <w:instrText xml:space="preserve"> NOTEREF _Ref144029320 \f  \* MERGEFORMAT </w:instrText>
      </w:r>
      <w:r w:rsidR="00D83F15" w:rsidRPr="0050002A">
        <w:fldChar w:fldCharType="separate"/>
      </w:r>
      <w:r w:rsidR="00300BFE" w:rsidRPr="0050002A">
        <w:rPr>
          <w:rStyle w:val="FootnoteReference"/>
          <w:sz w:val="24"/>
        </w:rPr>
        <w:t>1</w:t>
      </w:r>
      <w:r w:rsidR="00D83F15" w:rsidRPr="0050002A">
        <w:rPr>
          <w:rStyle w:val="FootnoteReference"/>
          <w:sz w:val="24"/>
        </w:rPr>
        <w:fldChar w:fldCharType="end"/>
      </w:r>
      <w:r w:rsidRPr="0050002A">
        <w:rPr>
          <w:b/>
          <w:i/>
          <w:sz w:val="24"/>
        </w:rPr>
        <w:t xml:space="preserve"> en cifras y en palabras</w:t>
      </w:r>
      <w:r w:rsidRPr="0050002A">
        <w:rPr>
          <w:i/>
          <w:sz w:val="24"/>
        </w:rPr>
        <w:t>].</w:t>
      </w:r>
      <w:r w:rsidRPr="0050002A">
        <w:rPr>
          <w:sz w:val="24"/>
        </w:rPr>
        <w:t xml:space="preserve"> La parte restante de esta garantía vencerá a más tardar a los</w:t>
      </w:r>
      <w:r w:rsidR="00D93E0F" w:rsidRPr="0050002A">
        <w:rPr>
          <w:sz w:val="24"/>
        </w:rPr>
        <w:t xml:space="preserve"> </w:t>
      </w:r>
      <w:r w:rsidRPr="0050002A">
        <w:rPr>
          <w:i/>
          <w:sz w:val="24"/>
        </w:rPr>
        <w:t xml:space="preserve">[indique </w:t>
      </w:r>
      <w:r w:rsidRPr="0050002A">
        <w:rPr>
          <w:b/>
          <w:i/>
          <w:sz w:val="24"/>
        </w:rPr>
        <w:t>la cantidad</w:t>
      </w:r>
      <w:r w:rsidRPr="0050002A">
        <w:rPr>
          <w:i/>
          <w:sz w:val="24"/>
        </w:rPr>
        <w:t xml:space="preserve"> y seleccione </w:t>
      </w:r>
      <w:r w:rsidRPr="0050002A">
        <w:rPr>
          <w:b/>
          <w:i/>
          <w:sz w:val="24"/>
        </w:rPr>
        <w:t>“de meses” o “de años”</w:t>
      </w:r>
      <w:r w:rsidRPr="0050002A">
        <w:rPr>
          <w:i/>
          <w:sz w:val="24"/>
        </w:rPr>
        <w:t xml:space="preserve"> (del período de garantía que debe cubrir la parte restante de la garantía)]</w:t>
      </w:r>
      <w:r w:rsidRPr="0050002A">
        <w:rPr>
          <w:sz w:val="24"/>
        </w:rPr>
        <w:t xml:space="preserve"> contados a partir de la fecha en que se emita el certificado de aceptación operativa del Sistema</w:t>
      </w:r>
      <w:r w:rsidRPr="0050002A">
        <w:rPr>
          <w:rStyle w:val="FootnoteReference"/>
          <w:sz w:val="24"/>
        </w:rPr>
        <w:footnoteReference w:id="33"/>
      </w:r>
      <w:r w:rsidRPr="0050002A">
        <w:rPr>
          <w:sz w:val="24"/>
        </w:rPr>
        <w:t xml:space="preserve">, y </w:t>
      </w:r>
      <w:r w:rsidR="00DE20A1" w:rsidRPr="0050002A">
        <w:rPr>
          <w:sz w:val="24"/>
        </w:rPr>
        <w:t xml:space="preserve">cualquier reclamación </w:t>
      </w:r>
      <w:r w:rsidRPr="0050002A">
        <w:rPr>
          <w:sz w:val="24"/>
        </w:rPr>
        <w:t xml:space="preserve">de pago en virtud de </w:t>
      </w:r>
      <w:r w:rsidR="00DE20A1" w:rsidRPr="0050002A">
        <w:rPr>
          <w:sz w:val="24"/>
        </w:rPr>
        <w:t xml:space="preserve">esta garantía </w:t>
      </w:r>
      <w:r w:rsidRPr="0050002A">
        <w:rPr>
          <w:sz w:val="24"/>
        </w:rPr>
        <w:t>deberá recibirse en nuestras oficinas a más tardar en la fecha señalada.</w:t>
      </w:r>
    </w:p>
    <w:p w14:paraId="69CCE0A6" w14:textId="77777777" w:rsidR="009B5869" w:rsidRPr="0050002A" w:rsidRDefault="009B5869">
      <w:pPr>
        <w:suppressAutoHyphens w:val="0"/>
        <w:spacing w:after="0"/>
        <w:jc w:val="left"/>
        <w:rPr>
          <w:sz w:val="24"/>
        </w:rPr>
      </w:pPr>
      <w:r w:rsidRPr="0050002A">
        <w:rPr>
          <w:sz w:val="24"/>
        </w:rPr>
        <w:br w:type="page"/>
      </w:r>
    </w:p>
    <w:p w14:paraId="73D3321E" w14:textId="6EADF90B" w:rsidR="00772764" w:rsidRPr="0050002A" w:rsidRDefault="00772764" w:rsidP="00772764">
      <w:pPr>
        <w:rPr>
          <w:sz w:val="24"/>
        </w:rPr>
      </w:pPr>
      <w:r w:rsidRPr="0050002A">
        <w:rPr>
          <w:sz w:val="24"/>
        </w:rPr>
        <w:t xml:space="preserve">Esta garantía está sujeta a las Reglas </w:t>
      </w:r>
      <w:r w:rsidR="00F559C0" w:rsidRPr="0050002A">
        <w:rPr>
          <w:sz w:val="24"/>
        </w:rPr>
        <w:t>u</w:t>
      </w:r>
      <w:r w:rsidRPr="0050002A">
        <w:rPr>
          <w:sz w:val="24"/>
        </w:rPr>
        <w:t xml:space="preserve">niformes </w:t>
      </w:r>
      <w:r w:rsidR="00F559C0" w:rsidRPr="0050002A">
        <w:rPr>
          <w:sz w:val="24"/>
        </w:rPr>
        <w:t>de la CCI sobre g</w:t>
      </w:r>
      <w:r w:rsidRPr="0050002A">
        <w:rPr>
          <w:sz w:val="24"/>
        </w:rPr>
        <w:t xml:space="preserve">arantías a </w:t>
      </w:r>
      <w:r w:rsidR="00F559C0" w:rsidRPr="0050002A">
        <w:rPr>
          <w:sz w:val="24"/>
        </w:rPr>
        <w:t>p</w:t>
      </w:r>
      <w:r w:rsidRPr="0050002A">
        <w:rPr>
          <w:sz w:val="24"/>
        </w:rPr>
        <w:t xml:space="preserve">rimer </w:t>
      </w:r>
      <w:r w:rsidR="00F559C0" w:rsidRPr="0050002A">
        <w:rPr>
          <w:sz w:val="24"/>
        </w:rPr>
        <w:t>r</w:t>
      </w:r>
      <w:r w:rsidRPr="0050002A">
        <w:rPr>
          <w:sz w:val="24"/>
        </w:rPr>
        <w:t xml:space="preserve">equerimiento, </w:t>
      </w:r>
      <w:r w:rsidR="00F559C0" w:rsidRPr="0050002A">
        <w:rPr>
          <w:sz w:val="24"/>
        </w:rPr>
        <w:t>r</w:t>
      </w:r>
      <w:r w:rsidRPr="0050002A">
        <w:rPr>
          <w:sz w:val="24"/>
        </w:rPr>
        <w:t xml:space="preserve">evisión de 2010, </w:t>
      </w:r>
      <w:r w:rsidR="00F559C0" w:rsidRPr="0050002A">
        <w:rPr>
          <w:sz w:val="24"/>
        </w:rPr>
        <w:t>p</w:t>
      </w:r>
      <w:r w:rsidRPr="0050002A">
        <w:rPr>
          <w:sz w:val="24"/>
        </w:rPr>
        <w:t xml:space="preserve">ublicación de la </w:t>
      </w:r>
      <w:r w:rsidR="00DE20A1" w:rsidRPr="0050002A">
        <w:rPr>
          <w:sz w:val="24"/>
        </w:rPr>
        <w:t xml:space="preserve">Cámara de Comercio Internacional </w:t>
      </w:r>
      <w:proofErr w:type="spellStart"/>
      <w:r w:rsidRPr="0050002A">
        <w:rPr>
          <w:sz w:val="24"/>
        </w:rPr>
        <w:t>n.°</w:t>
      </w:r>
      <w:proofErr w:type="spellEnd"/>
      <w:r w:rsidRPr="0050002A">
        <w:rPr>
          <w:sz w:val="24"/>
        </w:rPr>
        <w:t xml:space="preserve"> 758, </w:t>
      </w:r>
      <w:r w:rsidR="00F559C0" w:rsidRPr="0050002A">
        <w:rPr>
          <w:sz w:val="24"/>
        </w:rPr>
        <w:t>con exclusión, por la presente, de la declaración de respaldo requerida en el artículo 15 a)</w:t>
      </w:r>
      <w:r w:rsidRPr="0050002A">
        <w:rPr>
          <w:sz w:val="24"/>
        </w:rPr>
        <w:t>.</w:t>
      </w:r>
    </w:p>
    <w:p w14:paraId="0836A5BC" w14:textId="77777777" w:rsidR="00772764" w:rsidRPr="0050002A" w:rsidRDefault="00772764" w:rsidP="00772764">
      <w:pPr>
        <w:spacing w:after="0"/>
        <w:rPr>
          <w:i/>
          <w:sz w:val="24"/>
        </w:rPr>
      </w:pPr>
      <w:r w:rsidRPr="0050002A">
        <w:rPr>
          <w:i/>
          <w:sz w:val="24"/>
        </w:rPr>
        <w:t>_______________________</w:t>
      </w:r>
    </w:p>
    <w:p w14:paraId="3380C216" w14:textId="77777777" w:rsidR="00772764" w:rsidRPr="0050002A" w:rsidRDefault="00772764" w:rsidP="00772764">
      <w:pPr>
        <w:rPr>
          <w:i/>
          <w:sz w:val="24"/>
        </w:rPr>
      </w:pPr>
      <w:r w:rsidRPr="0050002A">
        <w:rPr>
          <w:i/>
          <w:sz w:val="24"/>
        </w:rPr>
        <w:t>[Firma(s)]</w:t>
      </w:r>
    </w:p>
    <w:p w14:paraId="6DA2A6F2" w14:textId="77777777" w:rsidR="00772764" w:rsidRPr="0050002A" w:rsidRDefault="00772764" w:rsidP="00772764">
      <w:pPr>
        <w:rPr>
          <w:sz w:val="24"/>
        </w:rPr>
      </w:pPr>
    </w:p>
    <w:p w14:paraId="13EB93C5" w14:textId="77777777" w:rsidR="00772764" w:rsidRPr="0050002A" w:rsidRDefault="00772764" w:rsidP="00772764">
      <w:pPr>
        <w:suppressAutoHyphens w:val="0"/>
        <w:spacing w:after="0"/>
        <w:jc w:val="left"/>
        <w:rPr>
          <w:sz w:val="24"/>
        </w:rPr>
      </w:pPr>
      <w:r w:rsidRPr="0050002A">
        <w:rPr>
          <w:b/>
          <w:i/>
          <w:sz w:val="24"/>
        </w:rPr>
        <w:t>Nota: Todo el texto en cursiva (incluidas las notas de pie de página) tiene el objetivo de ayudar en la preparación de este formulario y deberá eliminarse del producto final.</w:t>
      </w:r>
    </w:p>
    <w:p w14:paraId="4F9097CD" w14:textId="77777777" w:rsidR="00772764" w:rsidRPr="0050002A" w:rsidRDefault="00772764" w:rsidP="00772764">
      <w:pPr>
        <w:jc w:val="center"/>
        <w:rPr>
          <w:iCs/>
        </w:rPr>
      </w:pPr>
      <w:r w:rsidRPr="0050002A">
        <w:br w:type="page"/>
      </w:r>
      <w:bookmarkStart w:id="1219" w:name="_Toc521497274"/>
      <w:bookmarkStart w:id="1220" w:name="_Toc207770107"/>
      <w:r w:rsidRPr="0050002A">
        <w:rPr>
          <w:b/>
          <w:iCs/>
          <w:sz w:val="28"/>
          <w:szCs w:val="28"/>
        </w:rPr>
        <w:t xml:space="preserve"> </w:t>
      </w:r>
    </w:p>
    <w:p w14:paraId="791C65E4" w14:textId="4F5ABE85" w:rsidR="00772764" w:rsidRPr="0050002A" w:rsidRDefault="00772764" w:rsidP="00243096">
      <w:pPr>
        <w:pStyle w:val="secX2"/>
      </w:pPr>
      <w:bookmarkStart w:id="1221" w:name="_Toc448739672"/>
      <w:bookmarkStart w:id="1222" w:name="_Toc486234897"/>
      <w:bookmarkStart w:id="1223" w:name="_Toc486406048"/>
      <w:bookmarkStart w:id="1224" w:name="_Toc91068326"/>
      <w:bookmarkStart w:id="1225" w:name="_Toc136426949"/>
      <w:r w:rsidRPr="0050002A">
        <w:t xml:space="preserve">Garantía por </w:t>
      </w:r>
      <w:r w:rsidR="00DA2C12" w:rsidRPr="0050002A">
        <w:t xml:space="preserve">Pago </w:t>
      </w:r>
      <w:r w:rsidRPr="0050002A">
        <w:t xml:space="preserve">de </w:t>
      </w:r>
      <w:bookmarkEnd w:id="1221"/>
      <w:bookmarkEnd w:id="1222"/>
      <w:bookmarkEnd w:id="1223"/>
      <w:r w:rsidR="00DA2C12" w:rsidRPr="0050002A">
        <w:t>Anticipo</w:t>
      </w:r>
      <w:bookmarkEnd w:id="1224"/>
      <w:bookmarkEnd w:id="1225"/>
    </w:p>
    <w:p w14:paraId="517DD489" w14:textId="29B43A23" w:rsidR="00772764" w:rsidRPr="0050002A" w:rsidRDefault="00772764" w:rsidP="00243096">
      <w:pPr>
        <w:pStyle w:val="secX2"/>
      </w:pPr>
      <w:bookmarkStart w:id="1226" w:name="_Toc448739673"/>
      <w:bookmarkStart w:id="1227" w:name="_Toc486234898"/>
      <w:bookmarkStart w:id="1228" w:name="_Toc486406049"/>
      <w:bookmarkStart w:id="1229" w:name="_Toc91068327"/>
      <w:bookmarkStart w:id="1230" w:name="_Toc136426950"/>
      <w:r w:rsidRPr="0050002A">
        <w:t xml:space="preserve">Garantía </w:t>
      </w:r>
      <w:bookmarkEnd w:id="1219"/>
      <w:bookmarkEnd w:id="1220"/>
      <w:bookmarkEnd w:id="1226"/>
      <w:bookmarkEnd w:id="1227"/>
      <w:bookmarkEnd w:id="1228"/>
      <w:r w:rsidR="00DA2C12" w:rsidRPr="0050002A">
        <w:t>Bancaria</w:t>
      </w:r>
      <w:bookmarkEnd w:id="1229"/>
      <w:bookmarkEnd w:id="1230"/>
    </w:p>
    <w:p w14:paraId="634F7D95" w14:textId="77777777" w:rsidR="00772764" w:rsidRPr="0050002A" w:rsidRDefault="00772764" w:rsidP="00772764">
      <w:pPr>
        <w:pStyle w:val="NormalWeb"/>
        <w:rPr>
          <w:rFonts w:ascii="Times New Roman" w:hAnsi="Times New Roman" w:cs="Times New Roman"/>
          <w:b/>
          <w:i/>
          <w:smallCaps/>
        </w:rPr>
      </w:pPr>
      <w:r w:rsidRPr="0050002A">
        <w:rPr>
          <w:rFonts w:ascii="Times New Roman" w:hAnsi="Times New Roman"/>
          <w:sz w:val="22"/>
        </w:rPr>
        <w:tab/>
      </w:r>
      <w:r w:rsidRPr="0050002A">
        <w:rPr>
          <w:rFonts w:ascii="Times New Roman" w:hAnsi="Times New Roman"/>
        </w:rPr>
        <w:t>________________________________</w:t>
      </w:r>
      <w:r w:rsidRPr="0050002A">
        <w:rPr>
          <w:rFonts w:ascii="Times New Roman" w:hAnsi="Times New Roman"/>
        </w:rPr>
        <w:br/>
      </w:r>
    </w:p>
    <w:p w14:paraId="7B91B9F5" w14:textId="23380A44" w:rsidR="00772764" w:rsidRPr="0050002A" w:rsidRDefault="00772764" w:rsidP="00772764">
      <w:pPr>
        <w:pStyle w:val="NormalWeb"/>
        <w:rPr>
          <w:rFonts w:ascii="Times New Roman" w:hAnsi="Times New Roman" w:cs="Times New Roman"/>
          <w:i/>
          <w:sz w:val="24"/>
        </w:rPr>
      </w:pPr>
      <w:r w:rsidRPr="0050002A">
        <w:rPr>
          <w:rFonts w:ascii="Times New Roman" w:hAnsi="Times New Roman"/>
          <w:i/>
          <w:sz w:val="24"/>
        </w:rPr>
        <w:t xml:space="preserve">[Membrete del </w:t>
      </w:r>
      <w:r w:rsidR="00DE20A1" w:rsidRPr="0050002A">
        <w:rPr>
          <w:rFonts w:ascii="Times New Roman" w:hAnsi="Times New Roman"/>
          <w:i/>
          <w:sz w:val="24"/>
        </w:rPr>
        <w:t>G</w:t>
      </w:r>
      <w:r w:rsidRPr="0050002A">
        <w:rPr>
          <w:rFonts w:ascii="Times New Roman" w:hAnsi="Times New Roman"/>
          <w:i/>
          <w:sz w:val="24"/>
        </w:rPr>
        <w:t xml:space="preserve">arante o código de identificación SWIFT] </w:t>
      </w:r>
    </w:p>
    <w:p w14:paraId="2097DD5F" w14:textId="77777777" w:rsidR="00772764" w:rsidRPr="0050002A" w:rsidRDefault="00772764" w:rsidP="00772764">
      <w:pPr>
        <w:tabs>
          <w:tab w:val="right" w:pos="3780"/>
          <w:tab w:val="left" w:pos="3960"/>
          <w:tab w:val="left" w:pos="9000"/>
        </w:tabs>
        <w:rPr>
          <w:sz w:val="24"/>
        </w:rPr>
      </w:pPr>
    </w:p>
    <w:p w14:paraId="7D14589B" w14:textId="77777777" w:rsidR="00772764" w:rsidRPr="0050002A" w:rsidRDefault="00772764" w:rsidP="00772764">
      <w:pPr>
        <w:pStyle w:val="NormalWeb"/>
        <w:spacing w:before="40"/>
        <w:rPr>
          <w:rFonts w:ascii="Times New Roman" w:hAnsi="Times New Roman" w:cs="Times New Roman"/>
          <w:i/>
          <w:sz w:val="24"/>
        </w:rPr>
      </w:pPr>
      <w:r w:rsidRPr="0050002A">
        <w:rPr>
          <w:rFonts w:ascii="Times New Roman" w:hAnsi="Times New Roman"/>
          <w:b/>
          <w:sz w:val="24"/>
        </w:rPr>
        <w:t>Beneficiario:</w:t>
      </w:r>
      <w:r w:rsidRPr="0050002A">
        <w:rPr>
          <w:rFonts w:ascii="Times New Roman" w:hAnsi="Times New Roman"/>
          <w:sz w:val="24"/>
        </w:rPr>
        <w:t xml:space="preserve"> </w:t>
      </w:r>
      <w:r w:rsidRPr="0050002A">
        <w:rPr>
          <w:rFonts w:ascii="Times New Roman" w:hAnsi="Times New Roman"/>
          <w:i/>
          <w:sz w:val="24"/>
        </w:rPr>
        <w:t xml:space="preserve">[indique </w:t>
      </w:r>
      <w:r w:rsidRPr="0050002A">
        <w:rPr>
          <w:rFonts w:ascii="Times New Roman" w:hAnsi="Times New Roman"/>
          <w:b/>
          <w:i/>
          <w:sz w:val="24"/>
        </w:rPr>
        <w:t>el nombre y la dirección del Comprador</w:t>
      </w:r>
      <w:r w:rsidRPr="0050002A">
        <w:rPr>
          <w:rFonts w:ascii="Times New Roman" w:hAnsi="Times New Roman"/>
          <w:i/>
          <w:sz w:val="24"/>
        </w:rPr>
        <w:t>].</w:t>
      </w:r>
    </w:p>
    <w:p w14:paraId="10981D02" w14:textId="77777777" w:rsidR="00772764" w:rsidRPr="0050002A" w:rsidRDefault="00772764" w:rsidP="00772764">
      <w:pPr>
        <w:pStyle w:val="NormalWeb"/>
        <w:spacing w:before="40"/>
        <w:rPr>
          <w:rFonts w:ascii="Times New Roman" w:hAnsi="Times New Roman" w:cs="Times New Roman"/>
          <w:i/>
          <w:sz w:val="24"/>
        </w:rPr>
      </w:pPr>
      <w:r w:rsidRPr="0050002A">
        <w:rPr>
          <w:rFonts w:ascii="Times New Roman" w:hAnsi="Times New Roman"/>
          <w:b/>
          <w:sz w:val="24"/>
        </w:rPr>
        <w:t>Fecha:</w:t>
      </w:r>
      <w:r w:rsidRPr="0050002A">
        <w:rPr>
          <w:rFonts w:ascii="Times New Roman" w:hAnsi="Times New Roman"/>
          <w:sz w:val="24"/>
        </w:rPr>
        <w:t xml:space="preserve"> </w:t>
      </w:r>
      <w:r w:rsidRPr="0050002A">
        <w:rPr>
          <w:rFonts w:ascii="Times New Roman" w:hAnsi="Times New Roman"/>
          <w:b/>
          <w:i/>
          <w:sz w:val="24"/>
        </w:rPr>
        <w:t>[Indique la fecha de emisión]</w:t>
      </w:r>
      <w:r w:rsidRPr="0050002A">
        <w:rPr>
          <w:rFonts w:ascii="Times New Roman" w:hAnsi="Times New Roman"/>
          <w:i/>
          <w:sz w:val="24"/>
        </w:rPr>
        <w:t>.</w:t>
      </w:r>
    </w:p>
    <w:p w14:paraId="369DA261" w14:textId="77777777" w:rsidR="00772764" w:rsidRPr="0050002A" w:rsidRDefault="00772764" w:rsidP="00772764">
      <w:pPr>
        <w:pStyle w:val="NormalWeb"/>
        <w:spacing w:before="40" w:after="200"/>
        <w:rPr>
          <w:rFonts w:ascii="Times New Roman" w:hAnsi="Times New Roman" w:cs="Times New Roman"/>
          <w:i/>
          <w:sz w:val="24"/>
        </w:rPr>
      </w:pPr>
      <w:r w:rsidRPr="0050002A">
        <w:rPr>
          <w:rFonts w:ascii="Times New Roman" w:hAnsi="Times New Roman"/>
          <w:b/>
          <w:sz w:val="24"/>
        </w:rPr>
        <w:t>GARANTÍA POR PAGO DE ANTICIPO N.º:</w:t>
      </w:r>
      <w:r w:rsidRPr="0050002A">
        <w:rPr>
          <w:rFonts w:ascii="Times New Roman" w:hAnsi="Times New Roman"/>
          <w:sz w:val="24"/>
        </w:rPr>
        <w:t xml:space="preserve"> </w:t>
      </w:r>
      <w:r w:rsidRPr="0050002A">
        <w:rPr>
          <w:rFonts w:ascii="Times New Roman" w:hAnsi="Times New Roman"/>
          <w:i/>
          <w:sz w:val="24"/>
        </w:rPr>
        <w:t xml:space="preserve">[indique </w:t>
      </w:r>
      <w:r w:rsidRPr="0050002A">
        <w:rPr>
          <w:rFonts w:ascii="Times New Roman" w:hAnsi="Times New Roman"/>
          <w:b/>
          <w:i/>
          <w:sz w:val="24"/>
        </w:rPr>
        <w:t>el número de la garantía por pago de anticipo</w:t>
      </w:r>
      <w:r w:rsidRPr="0050002A">
        <w:rPr>
          <w:rFonts w:ascii="Times New Roman" w:hAnsi="Times New Roman"/>
          <w:i/>
          <w:sz w:val="24"/>
        </w:rPr>
        <w:t>].</w:t>
      </w:r>
    </w:p>
    <w:p w14:paraId="586B361C" w14:textId="77777777" w:rsidR="00772764" w:rsidRPr="0050002A" w:rsidRDefault="00772764" w:rsidP="00772764">
      <w:pPr>
        <w:suppressAutoHyphens w:val="0"/>
        <w:spacing w:before="100" w:beforeAutospacing="1" w:after="100" w:afterAutospacing="1"/>
        <w:jc w:val="left"/>
        <w:rPr>
          <w:sz w:val="24"/>
        </w:rPr>
      </w:pPr>
      <w:r w:rsidRPr="0050002A">
        <w:rPr>
          <w:b/>
          <w:sz w:val="24"/>
          <w:szCs w:val="24"/>
        </w:rPr>
        <w:t xml:space="preserve">Garante: </w:t>
      </w:r>
      <w:r w:rsidRPr="0050002A">
        <w:rPr>
          <w:i/>
          <w:sz w:val="24"/>
          <w:szCs w:val="24"/>
        </w:rPr>
        <w:t>[indique el nombre y la dirección del emisor de la garantía, a menos que esté incluido en el membrete].</w:t>
      </w:r>
    </w:p>
    <w:p w14:paraId="2407A5F8" w14:textId="4518F034" w:rsidR="00772764" w:rsidRPr="0050002A" w:rsidRDefault="00772764" w:rsidP="00772764">
      <w:pPr>
        <w:rPr>
          <w:sz w:val="24"/>
        </w:rPr>
      </w:pPr>
      <w:r w:rsidRPr="0050002A">
        <w:rPr>
          <w:sz w:val="24"/>
        </w:rPr>
        <w:t>Se nos ha informado que el</w:t>
      </w:r>
      <w:r w:rsidRPr="0050002A">
        <w:rPr>
          <w:i/>
          <w:sz w:val="24"/>
        </w:rPr>
        <w:t xml:space="preserve"> [indique </w:t>
      </w:r>
      <w:r w:rsidRPr="0050002A">
        <w:rPr>
          <w:b/>
          <w:i/>
          <w:sz w:val="24"/>
        </w:rPr>
        <w:t>la fecha de la adjudicación</w:t>
      </w:r>
      <w:r w:rsidRPr="0050002A">
        <w:rPr>
          <w:i/>
          <w:sz w:val="24"/>
        </w:rPr>
        <w:t>]</w:t>
      </w:r>
      <w:r w:rsidRPr="0050002A">
        <w:rPr>
          <w:sz w:val="24"/>
        </w:rPr>
        <w:t xml:space="preserve"> ustedes adjudicaron el Contrato n.º </w:t>
      </w:r>
      <w:r w:rsidRPr="0050002A">
        <w:rPr>
          <w:i/>
          <w:sz w:val="24"/>
        </w:rPr>
        <w:t xml:space="preserve">[indique </w:t>
      </w:r>
      <w:r w:rsidRPr="0050002A">
        <w:rPr>
          <w:b/>
          <w:i/>
          <w:sz w:val="24"/>
        </w:rPr>
        <w:t>el número del Contrato</w:t>
      </w:r>
      <w:r w:rsidRPr="0050002A">
        <w:rPr>
          <w:i/>
          <w:sz w:val="24"/>
        </w:rPr>
        <w:t>]</w:t>
      </w:r>
      <w:r w:rsidRPr="0050002A">
        <w:rPr>
          <w:sz w:val="24"/>
        </w:rPr>
        <w:t xml:space="preserve"> para </w:t>
      </w:r>
      <w:r w:rsidRPr="0050002A">
        <w:rPr>
          <w:i/>
          <w:sz w:val="24"/>
        </w:rPr>
        <w:t xml:space="preserve">[indique </w:t>
      </w:r>
      <w:r w:rsidRPr="0050002A">
        <w:rPr>
          <w:b/>
          <w:i/>
          <w:sz w:val="24"/>
        </w:rPr>
        <w:t>el título o una breve descripción del Contrato</w:t>
      </w:r>
      <w:r w:rsidRPr="0050002A">
        <w:rPr>
          <w:i/>
          <w:sz w:val="24"/>
        </w:rPr>
        <w:t>]</w:t>
      </w:r>
      <w:r w:rsidRPr="0050002A">
        <w:rPr>
          <w:sz w:val="24"/>
        </w:rPr>
        <w:t xml:space="preserve"> (en adelante, el “Contrato”) a </w:t>
      </w:r>
      <w:r w:rsidRPr="0050002A">
        <w:rPr>
          <w:i/>
          <w:sz w:val="24"/>
        </w:rPr>
        <w:t xml:space="preserve">[indique </w:t>
      </w:r>
      <w:r w:rsidRPr="0050002A">
        <w:rPr>
          <w:b/>
          <w:i/>
          <w:sz w:val="24"/>
        </w:rPr>
        <w:t xml:space="preserve">el nombre completo del Proveedor, que, </w:t>
      </w:r>
      <w:r w:rsidR="00DE20A1" w:rsidRPr="0050002A">
        <w:rPr>
          <w:b/>
          <w:i/>
          <w:sz w:val="24"/>
        </w:rPr>
        <w:t xml:space="preserve">si se </w:t>
      </w:r>
      <w:r w:rsidRPr="0050002A">
        <w:rPr>
          <w:b/>
          <w:i/>
          <w:sz w:val="24"/>
        </w:rPr>
        <w:t xml:space="preserve">trata de una </w:t>
      </w:r>
      <w:r w:rsidR="0023168D" w:rsidRPr="0050002A">
        <w:rPr>
          <w:b/>
          <w:i/>
          <w:sz w:val="24"/>
        </w:rPr>
        <w:t>APCA</w:t>
      </w:r>
      <w:r w:rsidRPr="0050002A">
        <w:rPr>
          <w:b/>
          <w:i/>
          <w:sz w:val="24"/>
        </w:rPr>
        <w:t>, será el nombre de esta</w:t>
      </w:r>
      <w:r w:rsidRPr="0050002A">
        <w:rPr>
          <w:i/>
          <w:sz w:val="24"/>
        </w:rPr>
        <w:t>]</w:t>
      </w:r>
      <w:r w:rsidRPr="0050002A">
        <w:rPr>
          <w:sz w:val="24"/>
        </w:rPr>
        <w:t xml:space="preserve"> (en adelante, el “</w:t>
      </w:r>
      <w:r w:rsidR="00DE20A1" w:rsidRPr="0050002A">
        <w:rPr>
          <w:sz w:val="24"/>
        </w:rPr>
        <w:t>Postulante</w:t>
      </w:r>
      <w:r w:rsidRPr="0050002A">
        <w:rPr>
          <w:sz w:val="24"/>
        </w:rPr>
        <w:t xml:space="preserve">”). </w:t>
      </w:r>
    </w:p>
    <w:p w14:paraId="5476CDBF" w14:textId="17FAC03A" w:rsidR="00772764" w:rsidRPr="0050002A" w:rsidRDefault="00772764" w:rsidP="00772764">
      <w:pPr>
        <w:rPr>
          <w:sz w:val="24"/>
        </w:rPr>
      </w:pPr>
      <w:r w:rsidRPr="0050002A">
        <w:rPr>
          <w:sz w:val="24"/>
        </w:rPr>
        <w:t xml:space="preserve">Asimismo, entendemos que, de acuerdo con las condiciones del Contrato, se entregará al Proveedor un anticipo por la suma de _________ </w:t>
      </w:r>
      <w:r w:rsidRPr="0050002A">
        <w:rPr>
          <w:rStyle w:val="preparersnote"/>
          <w:sz w:val="24"/>
        </w:rPr>
        <w:t xml:space="preserve">[indique el monto en cifras y </w:t>
      </w:r>
      <w:r w:rsidR="00DE20A1" w:rsidRPr="0050002A">
        <w:rPr>
          <w:rStyle w:val="preparersnote"/>
          <w:sz w:val="24"/>
        </w:rPr>
        <w:t xml:space="preserve">letras </w:t>
      </w:r>
      <w:r w:rsidRPr="0050002A">
        <w:rPr>
          <w:rStyle w:val="preparersnote"/>
          <w:sz w:val="24"/>
        </w:rPr>
        <w:t>correspondiente a cada una de las monedas utilizadas en el anticipo]</w:t>
      </w:r>
      <w:r w:rsidRPr="0050002A">
        <w:rPr>
          <w:sz w:val="24"/>
        </w:rPr>
        <w:t xml:space="preserve"> contra una garantía por pago de anticipo.</w:t>
      </w:r>
    </w:p>
    <w:p w14:paraId="6CBFEA22" w14:textId="38940F77" w:rsidR="00772764" w:rsidRPr="0050002A" w:rsidRDefault="00772764" w:rsidP="00772764">
      <w:pPr>
        <w:suppressAutoHyphens w:val="0"/>
        <w:spacing w:before="100" w:beforeAutospacing="1" w:after="100" w:afterAutospacing="1"/>
        <w:rPr>
          <w:rFonts w:eastAsia="Arial Unicode MS"/>
          <w:sz w:val="24"/>
          <w:szCs w:val="24"/>
        </w:rPr>
      </w:pPr>
      <w:r w:rsidRPr="0050002A">
        <w:rPr>
          <w:sz w:val="24"/>
        </w:rPr>
        <w:t xml:space="preserve">A </w:t>
      </w:r>
      <w:r w:rsidR="00DE20A1" w:rsidRPr="0050002A">
        <w:rPr>
          <w:sz w:val="24"/>
        </w:rPr>
        <w:t xml:space="preserve">solicitud </w:t>
      </w:r>
      <w:r w:rsidRPr="0050002A">
        <w:rPr>
          <w:sz w:val="24"/>
        </w:rPr>
        <w:t xml:space="preserve">del </w:t>
      </w:r>
      <w:r w:rsidR="00DE20A1" w:rsidRPr="0050002A">
        <w:rPr>
          <w:sz w:val="24"/>
        </w:rPr>
        <w:t>Postulante</w:t>
      </w:r>
      <w:r w:rsidRPr="0050002A">
        <w:rPr>
          <w:sz w:val="24"/>
        </w:rPr>
        <w:t xml:space="preserve">, nosotros, en calidad de </w:t>
      </w:r>
      <w:r w:rsidR="00DE20A1" w:rsidRPr="0050002A">
        <w:rPr>
          <w:sz w:val="24"/>
        </w:rPr>
        <w:t>G</w:t>
      </w:r>
      <w:r w:rsidRPr="0050002A">
        <w:rPr>
          <w:sz w:val="24"/>
        </w:rPr>
        <w:t>arantes y por medio de la presente</w:t>
      </w:r>
      <w:r w:rsidR="00DE20A1" w:rsidRPr="0050002A">
        <w:rPr>
          <w:sz w:val="24"/>
        </w:rPr>
        <w:t xml:space="preserve"> </w:t>
      </w:r>
      <w:r w:rsidR="00AC7533" w:rsidRPr="0050002A">
        <w:rPr>
          <w:sz w:val="24"/>
        </w:rPr>
        <w:t>Garantía</w:t>
      </w:r>
      <w:r w:rsidR="00DE20A1" w:rsidRPr="0050002A">
        <w:rPr>
          <w:sz w:val="24"/>
        </w:rPr>
        <w:t>,</w:t>
      </w:r>
      <w:r w:rsidRPr="0050002A">
        <w:rPr>
          <w:sz w:val="24"/>
        </w:rPr>
        <w:t xml:space="preserve"> nos obligamos irrevocablemente a pagar al beneficiario </w:t>
      </w:r>
      <w:r w:rsidR="00DE20A1" w:rsidRPr="0050002A">
        <w:rPr>
          <w:sz w:val="24"/>
        </w:rPr>
        <w:t xml:space="preserve">cualquier </w:t>
      </w:r>
      <w:r w:rsidRPr="0050002A">
        <w:rPr>
          <w:sz w:val="24"/>
        </w:rPr>
        <w:t>suma que no exceda</w:t>
      </w:r>
      <w:r w:rsidR="00DE20A1" w:rsidRPr="0050002A">
        <w:rPr>
          <w:sz w:val="24"/>
        </w:rPr>
        <w:t xml:space="preserve"> del </w:t>
      </w:r>
      <w:r w:rsidRPr="0050002A">
        <w:rPr>
          <w:sz w:val="24"/>
        </w:rPr>
        <w:t>monto total de</w:t>
      </w:r>
      <w:r w:rsidRPr="0050002A">
        <w:rPr>
          <w:i/>
          <w:sz w:val="24"/>
        </w:rPr>
        <w:t xml:space="preserve"> [indique las sumas en cifras y letras]</w:t>
      </w:r>
      <w:r w:rsidRPr="0050002A">
        <w:rPr>
          <w:rFonts w:eastAsia="Arial Unicode MS"/>
          <w:i/>
          <w:sz w:val="24"/>
          <w:szCs w:val="24"/>
          <w:vertAlign w:val="superscript"/>
        </w:rPr>
        <w:footnoteReference w:customMarkFollows="1" w:id="34"/>
        <w:t>1</w:t>
      </w:r>
      <w:r w:rsidRPr="0050002A">
        <w:rPr>
          <w:sz w:val="24"/>
        </w:rPr>
        <w:t xml:space="preserve"> </w:t>
      </w:r>
      <w:r w:rsidR="00DE20A1" w:rsidRPr="0050002A">
        <w:rPr>
          <w:sz w:val="24"/>
        </w:rPr>
        <w:t xml:space="preserve">al </w:t>
      </w:r>
      <w:r w:rsidRPr="0050002A">
        <w:rPr>
          <w:sz w:val="24"/>
        </w:rPr>
        <w:t>recibi</w:t>
      </w:r>
      <w:r w:rsidR="00DE20A1" w:rsidRPr="0050002A">
        <w:rPr>
          <w:sz w:val="24"/>
        </w:rPr>
        <w:t>r</w:t>
      </w:r>
      <w:r w:rsidRPr="0050002A">
        <w:rPr>
          <w:sz w:val="24"/>
        </w:rPr>
        <w:t xml:space="preserve"> </w:t>
      </w:r>
      <w:r w:rsidR="00DE20A1" w:rsidRPr="0050002A">
        <w:rPr>
          <w:sz w:val="24"/>
        </w:rPr>
        <w:t>del beneficiario</w:t>
      </w:r>
      <w:r w:rsidRPr="0050002A">
        <w:rPr>
          <w:sz w:val="24"/>
        </w:rPr>
        <w:t xml:space="preserve">, respaldada por una </w:t>
      </w:r>
      <w:r w:rsidR="00DE20A1" w:rsidRPr="0050002A">
        <w:rPr>
          <w:sz w:val="24"/>
        </w:rPr>
        <w:t>comunicación escrita, una solicitud donde declare</w:t>
      </w:r>
      <w:r w:rsidRPr="0050002A">
        <w:rPr>
          <w:sz w:val="24"/>
        </w:rPr>
        <w:t>, ya sea en la propia</w:t>
      </w:r>
      <w:r w:rsidR="00DE20A1" w:rsidRPr="0050002A">
        <w:rPr>
          <w:sz w:val="24"/>
        </w:rPr>
        <w:t xml:space="preserve"> solicitud </w:t>
      </w:r>
      <w:r w:rsidRPr="0050002A">
        <w:rPr>
          <w:sz w:val="24"/>
        </w:rPr>
        <w:t xml:space="preserve">o en un documento aparte firmado que la acompañe, que el </w:t>
      </w:r>
      <w:r w:rsidR="00DE20A1" w:rsidRPr="0050002A">
        <w:rPr>
          <w:sz w:val="24"/>
        </w:rPr>
        <w:t>Postulante</w:t>
      </w:r>
      <w:r w:rsidRPr="0050002A">
        <w:rPr>
          <w:sz w:val="24"/>
        </w:rPr>
        <w:t>:</w:t>
      </w:r>
    </w:p>
    <w:p w14:paraId="1985FAB6" w14:textId="77777777" w:rsidR="00772764" w:rsidRPr="0050002A" w:rsidRDefault="00772764">
      <w:pPr>
        <w:numPr>
          <w:ilvl w:val="2"/>
          <w:numId w:val="14"/>
        </w:numPr>
        <w:suppressAutoHyphens w:val="0"/>
        <w:spacing w:after="200"/>
        <w:jc w:val="left"/>
        <w:rPr>
          <w:sz w:val="24"/>
          <w:szCs w:val="24"/>
        </w:rPr>
      </w:pPr>
      <w:r w:rsidRPr="0050002A">
        <w:rPr>
          <w:sz w:val="24"/>
        </w:rPr>
        <w:t>ha utilizado el anticipo para otros fines ajenos a la provisión de los bienes, o bien</w:t>
      </w:r>
    </w:p>
    <w:p w14:paraId="43EFE25F" w14:textId="355A1268" w:rsidR="00772764" w:rsidRPr="0050002A" w:rsidRDefault="00772764">
      <w:pPr>
        <w:numPr>
          <w:ilvl w:val="2"/>
          <w:numId w:val="14"/>
        </w:numPr>
        <w:suppressAutoHyphens w:val="0"/>
        <w:spacing w:after="200"/>
        <w:jc w:val="left"/>
        <w:rPr>
          <w:sz w:val="24"/>
          <w:szCs w:val="24"/>
        </w:rPr>
      </w:pPr>
      <w:r w:rsidRPr="0050002A">
        <w:rPr>
          <w:sz w:val="24"/>
        </w:rPr>
        <w:t xml:space="preserve">no ha cumplido con el reembolso del anticipo de acuerdo con las condiciones del Contrato, </w:t>
      </w:r>
      <w:r w:rsidR="00205996" w:rsidRPr="0050002A">
        <w:rPr>
          <w:sz w:val="24"/>
        </w:rPr>
        <w:t xml:space="preserve">deberá especificarse </w:t>
      </w:r>
      <w:r w:rsidRPr="0050002A">
        <w:rPr>
          <w:sz w:val="24"/>
        </w:rPr>
        <w:t xml:space="preserve">el monto que el </w:t>
      </w:r>
      <w:r w:rsidR="00205996" w:rsidRPr="0050002A">
        <w:rPr>
          <w:sz w:val="24"/>
        </w:rPr>
        <w:t xml:space="preserve">Postulante </w:t>
      </w:r>
      <w:r w:rsidRPr="0050002A">
        <w:rPr>
          <w:sz w:val="24"/>
        </w:rPr>
        <w:t xml:space="preserve">no ha reembolsado. </w:t>
      </w:r>
    </w:p>
    <w:p w14:paraId="08705DFC" w14:textId="18013395" w:rsidR="00772764" w:rsidRPr="0050002A" w:rsidRDefault="00772764" w:rsidP="00772764">
      <w:pPr>
        <w:suppressAutoHyphens w:val="0"/>
        <w:spacing w:before="100" w:beforeAutospacing="1" w:after="100" w:afterAutospacing="1"/>
        <w:rPr>
          <w:rFonts w:eastAsia="Arial Unicode MS"/>
          <w:sz w:val="24"/>
          <w:szCs w:val="24"/>
        </w:rPr>
      </w:pPr>
      <w:r w:rsidRPr="0050002A">
        <w:rPr>
          <w:sz w:val="24"/>
        </w:rPr>
        <w:t xml:space="preserve">Se puede presentar una demanda, en virtud de esta Garantía, a partir de la presentación al Garante de un certificado del banco del beneficiario en el que se indique que el anticipo arriba mencionado se ha acreditado al </w:t>
      </w:r>
      <w:r w:rsidR="00205996" w:rsidRPr="0050002A">
        <w:rPr>
          <w:sz w:val="24"/>
        </w:rPr>
        <w:t xml:space="preserve">Postulante </w:t>
      </w:r>
      <w:r w:rsidRPr="0050002A">
        <w:rPr>
          <w:sz w:val="24"/>
        </w:rPr>
        <w:t xml:space="preserve">en su cuenta número </w:t>
      </w:r>
      <w:r w:rsidRPr="0050002A">
        <w:rPr>
          <w:i/>
          <w:sz w:val="24"/>
        </w:rPr>
        <w:t xml:space="preserve">[indique el número] </w:t>
      </w:r>
      <w:r w:rsidRPr="0050002A">
        <w:rPr>
          <w:sz w:val="24"/>
        </w:rPr>
        <w:t xml:space="preserve">en el </w:t>
      </w:r>
      <w:r w:rsidRPr="0050002A">
        <w:rPr>
          <w:i/>
          <w:sz w:val="24"/>
        </w:rPr>
        <w:t xml:space="preserve">[indique el nombre y la dirección del banco del </w:t>
      </w:r>
      <w:r w:rsidR="00205996" w:rsidRPr="0050002A">
        <w:rPr>
          <w:sz w:val="24"/>
        </w:rPr>
        <w:t>Postulante</w:t>
      </w:r>
      <w:r w:rsidRPr="0050002A">
        <w:rPr>
          <w:i/>
          <w:sz w:val="24"/>
        </w:rPr>
        <w:t>]</w:t>
      </w:r>
      <w:r w:rsidRPr="0050002A">
        <w:rPr>
          <w:sz w:val="24"/>
        </w:rPr>
        <w:t>.</w:t>
      </w:r>
    </w:p>
    <w:p w14:paraId="59D23335" w14:textId="532C0327" w:rsidR="00772764" w:rsidRPr="0050002A" w:rsidRDefault="00772764" w:rsidP="00772764">
      <w:pPr>
        <w:suppressAutoHyphens w:val="0"/>
        <w:spacing w:before="100" w:beforeAutospacing="1" w:after="100" w:afterAutospacing="1"/>
        <w:rPr>
          <w:rFonts w:eastAsia="Arial Unicode MS"/>
          <w:sz w:val="24"/>
          <w:szCs w:val="24"/>
        </w:rPr>
      </w:pPr>
      <w:r w:rsidRPr="0050002A">
        <w:rPr>
          <w:sz w:val="24"/>
        </w:rPr>
        <w:t xml:space="preserve">El monto máximo de esta </w:t>
      </w:r>
      <w:r w:rsidR="00205996" w:rsidRPr="0050002A">
        <w:rPr>
          <w:sz w:val="24"/>
        </w:rPr>
        <w:t>G</w:t>
      </w:r>
      <w:r w:rsidRPr="0050002A">
        <w:rPr>
          <w:sz w:val="24"/>
        </w:rPr>
        <w:t xml:space="preserve">arantía se reducirá gradualmente en la misma cantidad de los reembolsos del anticipo que realice el </w:t>
      </w:r>
      <w:r w:rsidR="00205996" w:rsidRPr="0050002A">
        <w:rPr>
          <w:sz w:val="24"/>
        </w:rPr>
        <w:t xml:space="preserve">Postulante </w:t>
      </w:r>
      <w:r w:rsidRPr="0050002A">
        <w:rPr>
          <w:sz w:val="24"/>
        </w:rPr>
        <w:t xml:space="preserve">conforme se indique en las copias de los estados o certificados de pago provisionales que se nos deberán presentar. Esta garantía vencerá, a más tardar, en el momento en que recibamos una copia del certificado provisional de pago en el que se indique que se ha certificado para pago el 90 % (noventa por ciento) del precio acordado del Contrato, o el día ___ </w:t>
      </w:r>
      <w:r w:rsidRPr="0050002A">
        <w:rPr>
          <w:i/>
          <w:sz w:val="24"/>
        </w:rPr>
        <w:t xml:space="preserve">[indique el día] </w:t>
      </w:r>
      <w:r w:rsidRPr="0050002A">
        <w:rPr>
          <w:sz w:val="24"/>
        </w:rPr>
        <w:t xml:space="preserve">de _____ </w:t>
      </w:r>
      <w:r w:rsidRPr="0050002A">
        <w:rPr>
          <w:i/>
          <w:sz w:val="24"/>
        </w:rPr>
        <w:t>[indique el mes]</w:t>
      </w:r>
      <w:r w:rsidRPr="0050002A">
        <w:rPr>
          <w:sz w:val="24"/>
        </w:rPr>
        <w:t xml:space="preserve"> de 20___ </w:t>
      </w:r>
      <w:r w:rsidRPr="0050002A">
        <w:rPr>
          <w:i/>
          <w:sz w:val="24"/>
        </w:rPr>
        <w:t>[indique el año]</w:t>
      </w:r>
      <w:r w:rsidRPr="0050002A">
        <w:rPr>
          <w:sz w:val="24"/>
        </w:rPr>
        <w:t xml:space="preserve"> (lo que ocurra primero). En consecuencia, </w:t>
      </w:r>
      <w:r w:rsidR="00205996" w:rsidRPr="0050002A">
        <w:rPr>
          <w:sz w:val="24"/>
        </w:rPr>
        <w:t xml:space="preserve">cualquier </w:t>
      </w:r>
      <w:r w:rsidRPr="0050002A">
        <w:rPr>
          <w:sz w:val="24"/>
        </w:rPr>
        <w:t>reclamación de pago en virtud de esta Garantía deberá recibirse en nuestras oficinas a más tardar en la fecha señalada.</w:t>
      </w:r>
    </w:p>
    <w:p w14:paraId="70036DF7" w14:textId="582291F6" w:rsidR="00772764" w:rsidRPr="0050002A" w:rsidRDefault="00772764" w:rsidP="00772764">
      <w:pPr>
        <w:suppressAutoHyphens w:val="0"/>
        <w:spacing w:before="100" w:beforeAutospacing="1" w:after="100" w:afterAutospacing="1"/>
        <w:rPr>
          <w:rFonts w:eastAsia="Arial Unicode MS"/>
          <w:sz w:val="24"/>
          <w:szCs w:val="24"/>
        </w:rPr>
      </w:pPr>
      <w:r w:rsidRPr="0050002A">
        <w:rPr>
          <w:sz w:val="24"/>
        </w:rPr>
        <w:t xml:space="preserve">Esta garantía está sujeta a las </w:t>
      </w:r>
      <w:r w:rsidR="00205996" w:rsidRPr="0050002A">
        <w:rPr>
          <w:sz w:val="24"/>
        </w:rPr>
        <w:t>r</w:t>
      </w:r>
      <w:r w:rsidRPr="0050002A">
        <w:rPr>
          <w:sz w:val="24"/>
        </w:rPr>
        <w:t xml:space="preserve">eglas </w:t>
      </w:r>
      <w:r w:rsidR="00205996" w:rsidRPr="0050002A">
        <w:rPr>
          <w:sz w:val="24"/>
        </w:rPr>
        <w:t>u</w:t>
      </w:r>
      <w:r w:rsidRPr="0050002A">
        <w:rPr>
          <w:sz w:val="24"/>
        </w:rPr>
        <w:t xml:space="preserve">niformes de la CCI </w:t>
      </w:r>
      <w:r w:rsidR="00F559C0" w:rsidRPr="0050002A">
        <w:rPr>
          <w:sz w:val="24"/>
        </w:rPr>
        <w:t xml:space="preserve">sobre </w:t>
      </w:r>
      <w:r w:rsidRPr="0050002A">
        <w:rPr>
          <w:sz w:val="24"/>
        </w:rPr>
        <w:t xml:space="preserve">garantías </w:t>
      </w:r>
      <w:r w:rsidR="00F559C0" w:rsidRPr="0050002A">
        <w:rPr>
          <w:sz w:val="24"/>
        </w:rPr>
        <w:t xml:space="preserve">a </w:t>
      </w:r>
      <w:r w:rsidRPr="0050002A">
        <w:rPr>
          <w:sz w:val="24"/>
        </w:rPr>
        <w:t xml:space="preserve">primer </w:t>
      </w:r>
      <w:r w:rsidR="00F559C0" w:rsidRPr="0050002A">
        <w:rPr>
          <w:sz w:val="24"/>
        </w:rPr>
        <w:t>requerimiento</w:t>
      </w:r>
      <w:r w:rsidRPr="0050002A">
        <w:rPr>
          <w:sz w:val="24"/>
        </w:rPr>
        <w:t xml:space="preserve">, revisión de 2010, publicación </w:t>
      </w:r>
      <w:r w:rsidR="00F559C0" w:rsidRPr="0050002A">
        <w:rPr>
          <w:sz w:val="24"/>
        </w:rPr>
        <w:t xml:space="preserve">de la </w:t>
      </w:r>
      <w:r w:rsidR="00205996" w:rsidRPr="0050002A">
        <w:rPr>
          <w:sz w:val="24"/>
        </w:rPr>
        <w:t xml:space="preserve">Cámara de Comercio Internacional </w:t>
      </w:r>
      <w:r w:rsidRPr="0050002A">
        <w:rPr>
          <w:sz w:val="24"/>
        </w:rPr>
        <w:t>n.º 758</w:t>
      </w:r>
      <w:r w:rsidR="00F559C0" w:rsidRPr="0050002A">
        <w:rPr>
          <w:sz w:val="24"/>
        </w:rPr>
        <w:t>; con exclusión, por la presente, de la declaración de respaldo requerida en el artículo 15 a)</w:t>
      </w:r>
      <w:r w:rsidRPr="0050002A">
        <w:rPr>
          <w:sz w:val="24"/>
        </w:rPr>
        <w:t>.</w:t>
      </w:r>
    </w:p>
    <w:p w14:paraId="4E9E8448" w14:textId="77777777" w:rsidR="00772764" w:rsidRPr="0050002A" w:rsidRDefault="00772764" w:rsidP="00772764">
      <w:pPr>
        <w:suppressAutoHyphens w:val="0"/>
        <w:spacing w:beforeAutospacing="1" w:after="0" w:afterAutospacing="1"/>
        <w:rPr>
          <w:rFonts w:eastAsia="Arial Unicode MS"/>
          <w:sz w:val="24"/>
          <w:szCs w:val="24"/>
        </w:rPr>
      </w:pPr>
      <w:r w:rsidRPr="0050002A">
        <w:rPr>
          <w:sz w:val="24"/>
        </w:rPr>
        <w:t>.</w:t>
      </w:r>
    </w:p>
    <w:p w14:paraId="32459932" w14:textId="77777777" w:rsidR="00772764" w:rsidRPr="0050002A" w:rsidRDefault="00772764" w:rsidP="00772764">
      <w:pPr>
        <w:suppressAutoHyphens w:val="0"/>
        <w:spacing w:beforeAutospacing="1" w:after="0" w:afterAutospacing="1"/>
        <w:rPr>
          <w:rFonts w:eastAsia="Arial Unicode MS"/>
          <w:sz w:val="24"/>
          <w:szCs w:val="24"/>
        </w:rPr>
      </w:pPr>
    </w:p>
    <w:p w14:paraId="3312E13E" w14:textId="77777777" w:rsidR="00772764" w:rsidRPr="0050002A" w:rsidRDefault="00772764" w:rsidP="00772764">
      <w:pPr>
        <w:suppressAutoHyphens w:val="0"/>
        <w:spacing w:after="0"/>
        <w:jc w:val="left"/>
        <w:rPr>
          <w:sz w:val="24"/>
        </w:rPr>
      </w:pPr>
      <w:r w:rsidRPr="0050002A">
        <w:rPr>
          <w:sz w:val="24"/>
        </w:rPr>
        <w:t xml:space="preserve">____________________ </w:t>
      </w:r>
      <w:r w:rsidRPr="0050002A">
        <w:rPr>
          <w:sz w:val="24"/>
        </w:rPr>
        <w:br/>
      </w:r>
      <w:r w:rsidRPr="0050002A">
        <w:rPr>
          <w:i/>
          <w:sz w:val="24"/>
        </w:rPr>
        <w:t>[firma(s)]</w:t>
      </w:r>
      <w:r w:rsidRPr="0050002A">
        <w:rPr>
          <w:sz w:val="24"/>
        </w:rPr>
        <w:t xml:space="preserve"> </w:t>
      </w:r>
    </w:p>
    <w:p w14:paraId="7657C556" w14:textId="77777777" w:rsidR="00772764" w:rsidRPr="0050002A" w:rsidRDefault="00772764" w:rsidP="00772764">
      <w:pPr>
        <w:suppressAutoHyphens w:val="0"/>
        <w:spacing w:after="0"/>
        <w:jc w:val="left"/>
        <w:rPr>
          <w:sz w:val="24"/>
        </w:rPr>
      </w:pPr>
      <w:r w:rsidRPr="0050002A">
        <w:rPr>
          <w:sz w:val="24"/>
        </w:rPr>
        <w:br/>
      </w:r>
      <w:r w:rsidRPr="0050002A">
        <w:rPr>
          <w:b/>
          <w:i/>
          <w:sz w:val="24"/>
        </w:rPr>
        <w:t>Nota: Todo el texto en cursiva (incluidas las notas de pie de página) tiene el objetivo de ayudar en la preparación de este formulario y deberá eliminarse del producto final.</w:t>
      </w:r>
    </w:p>
    <w:p w14:paraId="203A6ED4" w14:textId="77777777" w:rsidR="00772764" w:rsidRPr="0050002A" w:rsidRDefault="00772764" w:rsidP="00772764">
      <w:pPr>
        <w:suppressAutoHyphens w:val="0"/>
        <w:spacing w:after="0"/>
        <w:jc w:val="left"/>
        <w:rPr>
          <w:sz w:val="24"/>
        </w:rPr>
      </w:pPr>
      <w:r w:rsidRPr="0050002A">
        <w:rPr>
          <w:sz w:val="24"/>
        </w:rPr>
        <w:t xml:space="preserve"> </w:t>
      </w:r>
    </w:p>
    <w:p w14:paraId="7CBA74C8" w14:textId="77777777" w:rsidR="00772764" w:rsidRPr="0050002A" w:rsidRDefault="00772764" w:rsidP="00772764">
      <w:pPr>
        <w:suppressAutoHyphens w:val="0"/>
        <w:spacing w:after="0"/>
        <w:jc w:val="left"/>
      </w:pPr>
      <w:r w:rsidRPr="0050002A">
        <w:br w:type="page"/>
      </w:r>
    </w:p>
    <w:p w14:paraId="181F1E96" w14:textId="54B0580B" w:rsidR="00772764" w:rsidRPr="0050002A" w:rsidRDefault="00772764" w:rsidP="00243096">
      <w:pPr>
        <w:pStyle w:val="secX1"/>
      </w:pPr>
      <w:bookmarkStart w:id="1231" w:name="_Toc521497275"/>
      <w:bookmarkStart w:id="1232" w:name="_Toc207770108"/>
      <w:bookmarkStart w:id="1233" w:name="_Toc448739674"/>
      <w:bookmarkStart w:id="1234" w:name="_Toc486234899"/>
      <w:bookmarkStart w:id="1235" w:name="_Toc486406050"/>
      <w:bookmarkStart w:id="1236" w:name="_Toc91068328"/>
      <w:bookmarkStart w:id="1237" w:name="_Toc136426951"/>
      <w:r w:rsidRPr="0050002A">
        <w:t>Certificados de instalación y aceptación operativa</w:t>
      </w:r>
      <w:bookmarkEnd w:id="1231"/>
      <w:bookmarkEnd w:id="1232"/>
      <w:bookmarkEnd w:id="1233"/>
      <w:bookmarkEnd w:id="1234"/>
      <w:bookmarkEnd w:id="1235"/>
      <w:bookmarkEnd w:id="1236"/>
      <w:bookmarkEnd w:id="1237"/>
    </w:p>
    <w:p w14:paraId="7B0DE4D5" w14:textId="77777777" w:rsidR="00772764" w:rsidRPr="0050002A" w:rsidRDefault="00772764" w:rsidP="00772764">
      <w:pPr>
        <w:pStyle w:val="Head82"/>
      </w:pPr>
      <w:r w:rsidRPr="0050002A">
        <w:rPr>
          <w:sz w:val="22"/>
        </w:rPr>
        <w:br w:type="page"/>
      </w:r>
      <w:bookmarkStart w:id="1238" w:name="_Toc521497276"/>
      <w:bookmarkStart w:id="1239" w:name="_Toc207770109"/>
    </w:p>
    <w:p w14:paraId="5F10B47E" w14:textId="3E212A9D" w:rsidR="00772764" w:rsidRPr="0050002A" w:rsidRDefault="00772764" w:rsidP="00243096">
      <w:pPr>
        <w:pStyle w:val="secX2"/>
      </w:pPr>
      <w:bookmarkStart w:id="1240" w:name="_Toc448739675"/>
      <w:bookmarkStart w:id="1241" w:name="_Toc486234901"/>
      <w:bookmarkStart w:id="1242" w:name="_Toc486406051"/>
      <w:bookmarkStart w:id="1243" w:name="_Toc91068329"/>
      <w:bookmarkStart w:id="1244" w:name="_Toc136426952"/>
      <w:r w:rsidRPr="0050002A">
        <w:t>3.1</w:t>
      </w:r>
      <w:r w:rsidRPr="0050002A">
        <w:tab/>
        <w:t xml:space="preserve">Certificado de </w:t>
      </w:r>
      <w:bookmarkEnd w:id="1240"/>
      <w:bookmarkEnd w:id="1241"/>
      <w:bookmarkEnd w:id="1242"/>
      <w:r w:rsidR="00DA2C12" w:rsidRPr="0050002A">
        <w:t>Instalación</w:t>
      </w:r>
      <w:bookmarkEnd w:id="1243"/>
      <w:bookmarkEnd w:id="1244"/>
    </w:p>
    <w:p w14:paraId="1EE91C05" w14:textId="77777777" w:rsidR="00772764" w:rsidRPr="0050002A" w:rsidRDefault="00772764" w:rsidP="00772764">
      <w:pPr>
        <w:tabs>
          <w:tab w:val="right" w:pos="3780"/>
          <w:tab w:val="left" w:pos="3960"/>
          <w:tab w:val="left" w:pos="9000"/>
        </w:tabs>
        <w:rPr>
          <w:sz w:val="24"/>
        </w:rPr>
      </w:pPr>
      <w:r w:rsidRPr="0050002A">
        <w:rPr>
          <w:sz w:val="22"/>
        </w:rPr>
        <w:tab/>
      </w:r>
      <w:r w:rsidRPr="0050002A">
        <w:rPr>
          <w:sz w:val="24"/>
        </w:rPr>
        <w:t>Fecha:</w:t>
      </w:r>
      <w:r w:rsidRPr="0050002A">
        <w:rPr>
          <w:sz w:val="24"/>
        </w:rPr>
        <w:tab/>
      </w:r>
      <w:r w:rsidRPr="0050002A">
        <w:rPr>
          <w:rStyle w:val="preparersnote"/>
          <w:sz w:val="24"/>
        </w:rPr>
        <w:t>[indique la fecha]</w:t>
      </w:r>
      <w:r w:rsidRPr="0050002A">
        <w:rPr>
          <w:rStyle w:val="preparersnote"/>
          <w:b w:val="0"/>
          <w:sz w:val="24"/>
        </w:rPr>
        <w:t>.</w:t>
      </w:r>
    </w:p>
    <w:p w14:paraId="6FE4A1E9" w14:textId="5E3E0BC3" w:rsidR="00767747" w:rsidRPr="0050002A" w:rsidRDefault="00772764" w:rsidP="002A4837">
      <w:pPr>
        <w:tabs>
          <w:tab w:val="right" w:pos="3780"/>
          <w:tab w:val="left" w:pos="3960"/>
          <w:tab w:val="left" w:pos="9000"/>
        </w:tabs>
        <w:ind w:left="3969" w:hanging="3969"/>
        <w:rPr>
          <w:sz w:val="24"/>
        </w:rPr>
      </w:pPr>
      <w:r w:rsidRPr="0050002A">
        <w:rPr>
          <w:sz w:val="24"/>
        </w:rPr>
        <w:tab/>
        <w:t xml:space="preserve">Número de </w:t>
      </w:r>
      <w:r w:rsidR="00205996" w:rsidRPr="0050002A">
        <w:rPr>
          <w:sz w:val="24"/>
        </w:rPr>
        <w:t>p</w:t>
      </w:r>
      <w:r w:rsidRPr="0050002A">
        <w:rPr>
          <w:sz w:val="24"/>
        </w:rPr>
        <w:t xml:space="preserve">réstamo o </w:t>
      </w:r>
      <w:r w:rsidR="00205996" w:rsidRPr="0050002A">
        <w:rPr>
          <w:sz w:val="24"/>
        </w:rPr>
        <w:t>c</w:t>
      </w:r>
      <w:r w:rsidRPr="0050002A">
        <w:rPr>
          <w:sz w:val="24"/>
        </w:rPr>
        <w:t xml:space="preserve">rédito: </w:t>
      </w:r>
      <w:r w:rsidRPr="0050002A">
        <w:rPr>
          <w:sz w:val="24"/>
        </w:rPr>
        <w:tab/>
      </w:r>
      <w:r w:rsidRPr="0050002A">
        <w:rPr>
          <w:rStyle w:val="preparersnote"/>
          <w:sz w:val="24"/>
        </w:rPr>
        <w:t xml:space="preserve">[indique el número de préstamo o crédito que figura en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31246D65" w14:textId="0D562936" w:rsidR="00767747" w:rsidRPr="0050002A" w:rsidRDefault="00772764" w:rsidP="002A4837">
      <w:pPr>
        <w:tabs>
          <w:tab w:val="right" w:pos="3780"/>
          <w:tab w:val="left" w:pos="3960"/>
          <w:tab w:val="left" w:pos="9000"/>
        </w:tabs>
        <w:ind w:left="3969" w:hanging="3969"/>
        <w:rPr>
          <w:sz w:val="24"/>
        </w:rPr>
      </w:pPr>
      <w:r w:rsidRPr="0050002A">
        <w:rPr>
          <w:sz w:val="24"/>
        </w:rPr>
        <w:tab/>
        <w:t xml:space="preserve">Solicitud de </w:t>
      </w:r>
      <w:r w:rsidR="00A2331F" w:rsidRPr="0050002A">
        <w:rPr>
          <w:sz w:val="24"/>
        </w:rPr>
        <w:t>Propuestas</w:t>
      </w:r>
      <w:r w:rsidRPr="0050002A">
        <w:rPr>
          <w:sz w:val="24"/>
        </w:rPr>
        <w:t>:</w:t>
      </w:r>
      <w:r w:rsidRPr="0050002A">
        <w:rPr>
          <w:sz w:val="24"/>
        </w:rPr>
        <w:tab/>
      </w:r>
      <w:r w:rsidRPr="0050002A">
        <w:rPr>
          <w:rStyle w:val="preparersnote"/>
          <w:sz w:val="24"/>
        </w:rPr>
        <w:t xml:space="preserve">[indique el título y el número de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5D857802" w14:textId="77777777" w:rsidR="00772764" w:rsidRPr="0050002A" w:rsidRDefault="00772764" w:rsidP="00772764">
      <w:pPr>
        <w:tabs>
          <w:tab w:val="right" w:pos="3780"/>
          <w:tab w:val="left" w:pos="3960"/>
          <w:tab w:val="left" w:pos="9000"/>
        </w:tabs>
        <w:rPr>
          <w:sz w:val="24"/>
        </w:rPr>
      </w:pPr>
      <w:r w:rsidRPr="0050002A">
        <w:rPr>
          <w:sz w:val="24"/>
        </w:rPr>
        <w:tab/>
        <w:t>Contrato:</w:t>
      </w:r>
      <w:r w:rsidRPr="0050002A">
        <w:rPr>
          <w:sz w:val="24"/>
        </w:rPr>
        <w:tab/>
      </w:r>
      <w:r w:rsidRPr="0050002A">
        <w:rPr>
          <w:rStyle w:val="preparersnote"/>
          <w:sz w:val="24"/>
        </w:rPr>
        <w:t>[indique el nombre y el número del contrato]</w:t>
      </w:r>
      <w:r w:rsidRPr="0050002A">
        <w:rPr>
          <w:rStyle w:val="preparersnote"/>
          <w:b w:val="0"/>
          <w:sz w:val="24"/>
        </w:rPr>
        <w:t>.</w:t>
      </w:r>
    </w:p>
    <w:p w14:paraId="6459C708" w14:textId="77777777" w:rsidR="00772764" w:rsidRPr="0050002A" w:rsidRDefault="00772764" w:rsidP="00772764">
      <w:pPr>
        <w:rPr>
          <w:sz w:val="24"/>
        </w:rPr>
      </w:pPr>
    </w:p>
    <w:p w14:paraId="633563BB" w14:textId="77777777" w:rsidR="00772764" w:rsidRPr="0050002A" w:rsidRDefault="00772764" w:rsidP="00772764">
      <w:pPr>
        <w:rPr>
          <w:b/>
          <w:sz w:val="24"/>
        </w:rPr>
      </w:pPr>
      <w:r w:rsidRPr="0050002A">
        <w:rPr>
          <w:sz w:val="24"/>
        </w:rPr>
        <w:t xml:space="preserve">Para: </w:t>
      </w:r>
      <w:r w:rsidRPr="0050002A">
        <w:rPr>
          <w:rStyle w:val="preparersnote"/>
          <w:sz w:val="24"/>
        </w:rPr>
        <w:t>[indique el nombre y la dirección del Proveedor]</w:t>
      </w:r>
      <w:r w:rsidRPr="0050002A">
        <w:rPr>
          <w:rStyle w:val="preparersnote"/>
          <w:b w:val="0"/>
          <w:sz w:val="24"/>
        </w:rPr>
        <w:t>.</w:t>
      </w:r>
    </w:p>
    <w:p w14:paraId="123FF75F" w14:textId="77777777" w:rsidR="00772764" w:rsidRPr="0050002A" w:rsidRDefault="00772764" w:rsidP="00772764">
      <w:pPr>
        <w:rPr>
          <w:sz w:val="24"/>
        </w:rPr>
      </w:pPr>
      <w:r w:rsidRPr="0050002A">
        <w:rPr>
          <w:sz w:val="24"/>
        </w:rPr>
        <w:t>De mi consideración:</w:t>
      </w:r>
    </w:p>
    <w:p w14:paraId="3B01A358" w14:textId="113E15E2" w:rsidR="00772764" w:rsidRPr="0050002A" w:rsidRDefault="00772764" w:rsidP="00772764">
      <w:pPr>
        <w:rPr>
          <w:sz w:val="24"/>
        </w:rPr>
      </w:pPr>
      <w:r w:rsidRPr="0050002A">
        <w:rPr>
          <w:sz w:val="24"/>
        </w:rPr>
        <w:tab/>
        <w:t xml:space="preserve">De conformidad con la </w:t>
      </w:r>
      <w:r w:rsidR="001A22C9" w:rsidRPr="0050002A">
        <w:rPr>
          <w:sz w:val="24"/>
        </w:rPr>
        <w:t>Cláusula</w:t>
      </w:r>
      <w:r w:rsidRPr="0050002A">
        <w:rPr>
          <w:sz w:val="24"/>
        </w:rPr>
        <w:t xml:space="preserve"> 26 (“Instalación del Sistema”) de las Condiciones Generales del Contrato celebrado entre ustedes y</w:t>
      </w:r>
      <w:r w:rsidRPr="0050002A">
        <w:rPr>
          <w:i/>
          <w:sz w:val="24"/>
        </w:rPr>
        <w:t xml:space="preserve"> [indique</w:t>
      </w:r>
      <w:r w:rsidRPr="0050002A">
        <w:rPr>
          <w:rStyle w:val="preparersnote"/>
          <w:sz w:val="24"/>
        </w:rPr>
        <w:t xml:space="preserve"> </w:t>
      </w:r>
      <w:r w:rsidRPr="0050002A">
        <w:rPr>
          <w:b/>
          <w:i/>
          <w:sz w:val="24"/>
        </w:rPr>
        <w:t>el nombre del Comprador</w:t>
      </w:r>
      <w:r w:rsidRPr="0050002A">
        <w:rPr>
          <w:i/>
          <w:sz w:val="24"/>
        </w:rPr>
        <w:t>]</w:t>
      </w:r>
      <w:r w:rsidRPr="0050002A">
        <w:rPr>
          <w:sz w:val="24"/>
        </w:rPr>
        <w:t xml:space="preserve"> (en adelante, el “Comprador” el </w:t>
      </w:r>
      <w:r w:rsidRPr="0050002A">
        <w:rPr>
          <w:i/>
          <w:sz w:val="24"/>
        </w:rPr>
        <w:t>[indique</w:t>
      </w:r>
      <w:r w:rsidRPr="0050002A">
        <w:rPr>
          <w:rStyle w:val="preparersnote"/>
          <w:sz w:val="24"/>
        </w:rPr>
        <w:t xml:space="preserve"> </w:t>
      </w:r>
      <w:r w:rsidRPr="0050002A">
        <w:rPr>
          <w:b/>
          <w:i/>
          <w:sz w:val="24"/>
        </w:rPr>
        <w:t>la fecha del Contrato</w:t>
      </w:r>
      <w:r w:rsidRPr="0050002A">
        <w:rPr>
          <w:i/>
          <w:sz w:val="24"/>
        </w:rPr>
        <w:t>]</w:t>
      </w:r>
      <w:r w:rsidRPr="0050002A">
        <w:rPr>
          <w:sz w:val="24"/>
        </w:rPr>
        <w:t xml:space="preserve">, en relación con </w:t>
      </w:r>
      <w:r w:rsidRPr="0050002A">
        <w:rPr>
          <w:i/>
          <w:sz w:val="24"/>
        </w:rPr>
        <w:t>[incluya</w:t>
      </w:r>
      <w:r w:rsidRPr="0050002A">
        <w:rPr>
          <w:rStyle w:val="preparersnote"/>
          <w:sz w:val="24"/>
        </w:rPr>
        <w:t xml:space="preserve"> </w:t>
      </w:r>
      <w:r w:rsidRPr="0050002A">
        <w:rPr>
          <w:b/>
          <w:i/>
          <w:sz w:val="24"/>
        </w:rPr>
        <w:t>una breve descripción del Sistema Informático</w:t>
      </w:r>
      <w:r w:rsidRPr="0050002A">
        <w:rPr>
          <w:i/>
          <w:sz w:val="24"/>
        </w:rPr>
        <w:t>]</w:t>
      </w:r>
      <w:r w:rsidRPr="0050002A">
        <w:rPr>
          <w:sz w:val="24"/>
        </w:rPr>
        <w:t xml:space="preserve">, por la presente les notificamos que se ha considerado que el Sistema (o un Subsistema o componente principal) fue instalado correctamente en la fecha indicada más adelante. </w:t>
      </w:r>
    </w:p>
    <w:p w14:paraId="48E44AC6" w14:textId="77777777" w:rsidR="00772764" w:rsidRPr="0050002A" w:rsidRDefault="00772764" w:rsidP="00772764">
      <w:pPr>
        <w:rPr>
          <w:sz w:val="24"/>
        </w:rPr>
      </w:pPr>
      <w:r w:rsidRPr="0050002A">
        <w:rPr>
          <w:sz w:val="24"/>
        </w:rPr>
        <w:t>1.</w:t>
      </w:r>
      <w:r w:rsidRPr="0050002A">
        <w:rPr>
          <w:sz w:val="24"/>
        </w:rPr>
        <w:tab/>
        <w:t xml:space="preserve">Descripción del Sistema (o del Subsistema o componente principal pertinente): </w:t>
      </w:r>
      <w:r w:rsidRPr="0050002A">
        <w:rPr>
          <w:rStyle w:val="preparersnote"/>
          <w:sz w:val="24"/>
        </w:rPr>
        <w:t>[incluya la descripción]</w:t>
      </w:r>
      <w:r w:rsidRPr="0050002A">
        <w:rPr>
          <w:rStyle w:val="preparersnote"/>
          <w:b w:val="0"/>
          <w:sz w:val="24"/>
        </w:rPr>
        <w:t>.</w:t>
      </w:r>
    </w:p>
    <w:p w14:paraId="791565AB" w14:textId="77777777" w:rsidR="00772764" w:rsidRPr="0050002A" w:rsidRDefault="00772764" w:rsidP="00772764">
      <w:pPr>
        <w:rPr>
          <w:sz w:val="24"/>
        </w:rPr>
      </w:pPr>
      <w:r w:rsidRPr="0050002A">
        <w:rPr>
          <w:sz w:val="24"/>
        </w:rPr>
        <w:t>2.</w:t>
      </w:r>
      <w:r w:rsidRPr="0050002A">
        <w:rPr>
          <w:sz w:val="24"/>
        </w:rPr>
        <w:tab/>
        <w:t xml:space="preserve">Fecha de instalación: </w:t>
      </w:r>
      <w:r w:rsidRPr="0050002A">
        <w:rPr>
          <w:rStyle w:val="preparersnote"/>
          <w:sz w:val="24"/>
        </w:rPr>
        <w:t>[indique la fecha]</w:t>
      </w:r>
      <w:r w:rsidRPr="0050002A">
        <w:rPr>
          <w:rStyle w:val="preparersnote"/>
          <w:b w:val="0"/>
          <w:sz w:val="24"/>
        </w:rPr>
        <w:t>.</w:t>
      </w:r>
    </w:p>
    <w:p w14:paraId="44EA45DC" w14:textId="3D77A946" w:rsidR="00772764" w:rsidRPr="0050002A" w:rsidRDefault="00772764" w:rsidP="00772764">
      <w:pPr>
        <w:rPr>
          <w:sz w:val="24"/>
        </w:rPr>
      </w:pPr>
      <w:r w:rsidRPr="0050002A">
        <w:rPr>
          <w:sz w:val="24"/>
        </w:rPr>
        <w:tab/>
        <w:t xml:space="preserve">Sin perjuicio de lo anterior, ustedes </w:t>
      </w:r>
      <w:r w:rsidR="00205996" w:rsidRPr="0050002A">
        <w:rPr>
          <w:sz w:val="24"/>
        </w:rPr>
        <w:t xml:space="preserve">deberán </w:t>
      </w:r>
      <w:r w:rsidRPr="0050002A">
        <w:rPr>
          <w:sz w:val="24"/>
        </w:rPr>
        <w:t>terminar tan pronto como sea factible los artículos pendientes que se enumeran en el anexo del presente certificado. Esta carta no los libera de la obligación de obtener la aceptación operativa del Sistema de acuerdo con lo dispuesto en el Contrato, ni de sus obligaciones durante el período de garantía.</w:t>
      </w:r>
    </w:p>
    <w:p w14:paraId="6A86E2C2" w14:textId="77777777" w:rsidR="00772764" w:rsidRPr="0050002A" w:rsidRDefault="00772764" w:rsidP="00772764">
      <w:pPr>
        <w:rPr>
          <w:sz w:val="24"/>
        </w:rPr>
      </w:pPr>
    </w:p>
    <w:p w14:paraId="53B62483" w14:textId="77777777" w:rsidR="00772764" w:rsidRPr="0050002A" w:rsidRDefault="00772764" w:rsidP="00772764">
      <w:pPr>
        <w:rPr>
          <w:sz w:val="24"/>
        </w:rPr>
      </w:pPr>
      <w:r w:rsidRPr="0050002A">
        <w:rPr>
          <w:sz w:val="24"/>
        </w:rPr>
        <w:t>En representación del Comprador:</w:t>
      </w:r>
    </w:p>
    <w:p w14:paraId="0DA38EFC" w14:textId="77777777" w:rsidR="00772764" w:rsidRPr="0050002A" w:rsidRDefault="00772764" w:rsidP="00772764">
      <w:pPr>
        <w:rPr>
          <w:sz w:val="24"/>
        </w:rPr>
      </w:pPr>
    </w:p>
    <w:p w14:paraId="56B10168" w14:textId="77777777" w:rsidR="00772764" w:rsidRPr="0050002A" w:rsidRDefault="00772764" w:rsidP="00772764">
      <w:pPr>
        <w:tabs>
          <w:tab w:val="right" w:pos="900"/>
          <w:tab w:val="left" w:pos="7200"/>
        </w:tabs>
        <w:rPr>
          <w:sz w:val="24"/>
        </w:rPr>
      </w:pPr>
      <w:r w:rsidRPr="0050002A">
        <w:rPr>
          <w:sz w:val="24"/>
        </w:rPr>
        <w:t>Firma:</w:t>
      </w:r>
      <w:r w:rsidRPr="0050002A">
        <w:rPr>
          <w:sz w:val="24"/>
        </w:rPr>
        <w:tab/>
      </w:r>
      <w:r w:rsidRPr="0050002A">
        <w:rPr>
          <w:sz w:val="24"/>
        </w:rPr>
        <w:tab/>
      </w:r>
    </w:p>
    <w:p w14:paraId="5F8FE4E5" w14:textId="77777777" w:rsidR="00772764" w:rsidRPr="0050002A" w:rsidRDefault="00772764" w:rsidP="00772764">
      <w:pPr>
        <w:tabs>
          <w:tab w:val="right" w:pos="4320"/>
        </w:tabs>
        <w:rPr>
          <w:sz w:val="24"/>
        </w:rPr>
      </w:pPr>
      <w:r w:rsidRPr="0050002A">
        <w:rPr>
          <w:sz w:val="24"/>
        </w:rPr>
        <w:t xml:space="preserve">Fecha: </w:t>
      </w:r>
      <w:r w:rsidRPr="0050002A">
        <w:rPr>
          <w:sz w:val="24"/>
        </w:rPr>
        <w:tab/>
      </w:r>
    </w:p>
    <w:p w14:paraId="2E4D1789" w14:textId="32A5C629" w:rsidR="00772764" w:rsidRPr="0050002A" w:rsidRDefault="00772764" w:rsidP="00772764">
      <w:pPr>
        <w:rPr>
          <w:sz w:val="24"/>
        </w:rPr>
      </w:pPr>
      <w:r w:rsidRPr="0050002A">
        <w:rPr>
          <w:sz w:val="24"/>
        </w:rPr>
        <w:t xml:space="preserve">En calidad de: </w:t>
      </w:r>
      <w:r w:rsidRPr="0050002A">
        <w:rPr>
          <w:rStyle w:val="preparersnote"/>
          <w:sz w:val="24"/>
        </w:rPr>
        <w:t xml:space="preserve">[indique “gerente de </w:t>
      </w:r>
      <w:r w:rsidR="00B14537" w:rsidRPr="0050002A">
        <w:rPr>
          <w:rStyle w:val="preparersnote"/>
          <w:sz w:val="24"/>
        </w:rPr>
        <w:t>p</w:t>
      </w:r>
      <w:r w:rsidRPr="0050002A">
        <w:rPr>
          <w:rStyle w:val="preparersnote"/>
          <w:sz w:val="24"/>
        </w:rPr>
        <w:t>royecto” u otra autoridad de mayor jerarquía en la organización del Comprador]</w:t>
      </w:r>
      <w:r w:rsidRPr="0050002A">
        <w:rPr>
          <w:rStyle w:val="preparersnote"/>
          <w:b w:val="0"/>
          <w:sz w:val="24"/>
        </w:rPr>
        <w:t>.</w:t>
      </w:r>
    </w:p>
    <w:p w14:paraId="5E8C9D49" w14:textId="77777777" w:rsidR="00772764" w:rsidRPr="0050002A" w:rsidRDefault="00772764" w:rsidP="00772764">
      <w:pPr>
        <w:rPr>
          <w:sz w:val="28"/>
        </w:rPr>
      </w:pPr>
    </w:p>
    <w:p w14:paraId="537AF467" w14:textId="78EA8EF2" w:rsidR="00772764" w:rsidRPr="0050002A" w:rsidRDefault="00772764" w:rsidP="00243096">
      <w:pPr>
        <w:pStyle w:val="secX2"/>
      </w:pPr>
      <w:r w:rsidRPr="0050002A">
        <w:br w:type="page"/>
      </w:r>
      <w:bookmarkStart w:id="1245" w:name="_Toc448739676"/>
      <w:bookmarkStart w:id="1246" w:name="_Toc486234902"/>
      <w:bookmarkStart w:id="1247" w:name="_Toc486406052"/>
      <w:bookmarkStart w:id="1248" w:name="_Toc91068330"/>
      <w:bookmarkStart w:id="1249" w:name="_Toc136426953"/>
      <w:r w:rsidRPr="0050002A">
        <w:t>3.2</w:t>
      </w:r>
      <w:r w:rsidRPr="0050002A">
        <w:tab/>
        <w:t xml:space="preserve">Certificado de </w:t>
      </w:r>
      <w:r w:rsidR="00DA2C12" w:rsidRPr="0050002A">
        <w:t xml:space="preserve">Aceptación </w:t>
      </w:r>
      <w:bookmarkEnd w:id="1245"/>
      <w:bookmarkEnd w:id="1246"/>
      <w:bookmarkEnd w:id="1247"/>
      <w:r w:rsidR="00DA2C12" w:rsidRPr="0050002A">
        <w:t>Operativa</w:t>
      </w:r>
      <w:bookmarkEnd w:id="1248"/>
      <w:bookmarkEnd w:id="1249"/>
    </w:p>
    <w:p w14:paraId="2EFEE910" w14:textId="77777777" w:rsidR="00772764" w:rsidRPr="0050002A" w:rsidRDefault="00772764" w:rsidP="00772764">
      <w:pPr>
        <w:tabs>
          <w:tab w:val="right" w:pos="3780"/>
          <w:tab w:val="left" w:pos="3960"/>
          <w:tab w:val="left" w:pos="9000"/>
        </w:tabs>
      </w:pPr>
    </w:p>
    <w:p w14:paraId="043FD5E5" w14:textId="77777777" w:rsidR="00772764" w:rsidRPr="0050002A" w:rsidRDefault="00772764" w:rsidP="008D75E2">
      <w:pPr>
        <w:tabs>
          <w:tab w:val="right" w:pos="3780"/>
          <w:tab w:val="left" w:pos="3960"/>
          <w:tab w:val="left" w:pos="9000"/>
        </w:tabs>
        <w:ind w:left="3969" w:hanging="3969"/>
        <w:rPr>
          <w:sz w:val="24"/>
        </w:rPr>
      </w:pPr>
      <w:r w:rsidRPr="0050002A">
        <w:tab/>
      </w:r>
      <w:r w:rsidRPr="0050002A">
        <w:rPr>
          <w:sz w:val="24"/>
        </w:rPr>
        <w:t>Fecha:</w:t>
      </w:r>
      <w:r w:rsidRPr="0050002A">
        <w:rPr>
          <w:sz w:val="24"/>
        </w:rPr>
        <w:tab/>
      </w:r>
      <w:r w:rsidRPr="0050002A">
        <w:rPr>
          <w:rStyle w:val="preparersnote"/>
          <w:sz w:val="24"/>
        </w:rPr>
        <w:t>[indique la fecha]</w:t>
      </w:r>
      <w:r w:rsidRPr="0050002A">
        <w:rPr>
          <w:rStyle w:val="preparersnote"/>
          <w:b w:val="0"/>
          <w:sz w:val="24"/>
        </w:rPr>
        <w:t>.</w:t>
      </w:r>
    </w:p>
    <w:p w14:paraId="1FFD65D2" w14:textId="6AB82BB6" w:rsidR="00772764" w:rsidRPr="0050002A" w:rsidRDefault="00772764" w:rsidP="008D75E2">
      <w:pPr>
        <w:tabs>
          <w:tab w:val="right" w:pos="3780"/>
          <w:tab w:val="left" w:pos="3960"/>
          <w:tab w:val="left" w:pos="9000"/>
        </w:tabs>
        <w:ind w:left="3969" w:hanging="3969"/>
        <w:rPr>
          <w:sz w:val="24"/>
        </w:rPr>
      </w:pPr>
      <w:r w:rsidRPr="0050002A">
        <w:rPr>
          <w:sz w:val="24"/>
        </w:rPr>
        <w:tab/>
        <w:t xml:space="preserve">Número de </w:t>
      </w:r>
      <w:r w:rsidR="00205996" w:rsidRPr="0050002A">
        <w:rPr>
          <w:sz w:val="24"/>
        </w:rPr>
        <w:t>p</w:t>
      </w:r>
      <w:r w:rsidRPr="0050002A">
        <w:rPr>
          <w:sz w:val="24"/>
        </w:rPr>
        <w:t xml:space="preserve">réstamo o </w:t>
      </w:r>
      <w:r w:rsidR="00205996" w:rsidRPr="0050002A">
        <w:rPr>
          <w:sz w:val="24"/>
        </w:rPr>
        <w:t>c</w:t>
      </w:r>
      <w:r w:rsidRPr="0050002A">
        <w:rPr>
          <w:sz w:val="24"/>
        </w:rPr>
        <w:t>rédito:</w:t>
      </w:r>
      <w:r w:rsidRPr="0050002A">
        <w:rPr>
          <w:sz w:val="24"/>
        </w:rPr>
        <w:tab/>
      </w:r>
      <w:r w:rsidRPr="0050002A">
        <w:rPr>
          <w:rStyle w:val="preparersnote"/>
          <w:sz w:val="24"/>
        </w:rPr>
        <w:t xml:space="preserve">[indique el número de préstamo o crédito que figura en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5737E288" w14:textId="47AE6C89" w:rsidR="00772764" w:rsidRPr="0050002A" w:rsidRDefault="00772764" w:rsidP="008D75E2">
      <w:pPr>
        <w:tabs>
          <w:tab w:val="right" w:pos="3780"/>
          <w:tab w:val="left" w:pos="3960"/>
          <w:tab w:val="left" w:pos="9000"/>
        </w:tabs>
        <w:ind w:left="3969" w:hanging="3969"/>
        <w:rPr>
          <w:sz w:val="24"/>
        </w:rPr>
      </w:pPr>
      <w:r w:rsidRPr="0050002A">
        <w:rPr>
          <w:sz w:val="24"/>
        </w:rPr>
        <w:tab/>
      </w:r>
      <w:r w:rsidR="005D7AB9" w:rsidRPr="0050002A">
        <w:rPr>
          <w:sz w:val="24"/>
        </w:rPr>
        <w:t>Solicitud de Propuestas</w:t>
      </w:r>
      <w:r w:rsidRPr="0050002A">
        <w:rPr>
          <w:sz w:val="24"/>
        </w:rPr>
        <w:t>:</w:t>
      </w:r>
      <w:r w:rsidRPr="0050002A">
        <w:rPr>
          <w:sz w:val="24"/>
        </w:rPr>
        <w:tab/>
      </w:r>
      <w:r w:rsidRPr="0050002A">
        <w:rPr>
          <w:rStyle w:val="preparersnote"/>
          <w:sz w:val="24"/>
        </w:rPr>
        <w:t xml:space="preserve">[indique el título y el número de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15FA72EB" w14:textId="77777777" w:rsidR="00772764" w:rsidRPr="0050002A" w:rsidRDefault="00772764" w:rsidP="008D75E2">
      <w:pPr>
        <w:tabs>
          <w:tab w:val="right" w:pos="3780"/>
          <w:tab w:val="left" w:pos="3960"/>
          <w:tab w:val="left" w:pos="9000"/>
        </w:tabs>
        <w:ind w:left="3969" w:hanging="3969"/>
        <w:rPr>
          <w:b/>
          <w:sz w:val="24"/>
        </w:rPr>
      </w:pPr>
      <w:r w:rsidRPr="0050002A">
        <w:rPr>
          <w:sz w:val="24"/>
        </w:rPr>
        <w:tab/>
        <w:t>Contrato:</w:t>
      </w:r>
      <w:r w:rsidRPr="0050002A">
        <w:rPr>
          <w:sz w:val="24"/>
        </w:rPr>
        <w:tab/>
      </w:r>
      <w:r w:rsidRPr="0050002A">
        <w:rPr>
          <w:rStyle w:val="preparersnote"/>
          <w:sz w:val="24"/>
        </w:rPr>
        <w:t>[indique el nombre del Sistema o Subsistema y el número del Contrato]</w:t>
      </w:r>
      <w:r w:rsidRPr="0050002A">
        <w:rPr>
          <w:rStyle w:val="preparersnote"/>
          <w:b w:val="0"/>
          <w:sz w:val="24"/>
        </w:rPr>
        <w:t>.</w:t>
      </w:r>
    </w:p>
    <w:p w14:paraId="44177058" w14:textId="77777777" w:rsidR="00772764" w:rsidRPr="0050002A" w:rsidRDefault="00772764" w:rsidP="00772764">
      <w:pPr>
        <w:rPr>
          <w:sz w:val="24"/>
        </w:rPr>
      </w:pPr>
    </w:p>
    <w:p w14:paraId="523DCB0A" w14:textId="77777777" w:rsidR="00772764" w:rsidRPr="0050002A" w:rsidRDefault="00772764" w:rsidP="00772764">
      <w:pPr>
        <w:rPr>
          <w:b/>
          <w:sz w:val="24"/>
        </w:rPr>
      </w:pPr>
      <w:r w:rsidRPr="0050002A">
        <w:rPr>
          <w:sz w:val="24"/>
        </w:rPr>
        <w:t xml:space="preserve">Para: </w:t>
      </w:r>
      <w:r w:rsidRPr="0050002A">
        <w:rPr>
          <w:rStyle w:val="preparersnote"/>
          <w:sz w:val="24"/>
        </w:rPr>
        <w:t>[indique el nombre y la dirección del Proveedor]</w:t>
      </w:r>
      <w:r w:rsidRPr="0050002A">
        <w:rPr>
          <w:rStyle w:val="preparersnote"/>
          <w:b w:val="0"/>
          <w:sz w:val="24"/>
        </w:rPr>
        <w:t>.</w:t>
      </w:r>
    </w:p>
    <w:p w14:paraId="27A32E21" w14:textId="77777777" w:rsidR="00772764" w:rsidRPr="0050002A" w:rsidRDefault="00772764" w:rsidP="00772764">
      <w:pPr>
        <w:rPr>
          <w:sz w:val="24"/>
        </w:rPr>
      </w:pPr>
    </w:p>
    <w:p w14:paraId="3A2D6641" w14:textId="77777777" w:rsidR="00772764" w:rsidRPr="0050002A" w:rsidRDefault="00772764" w:rsidP="00772764">
      <w:pPr>
        <w:rPr>
          <w:sz w:val="24"/>
        </w:rPr>
      </w:pPr>
      <w:r w:rsidRPr="0050002A">
        <w:rPr>
          <w:sz w:val="24"/>
        </w:rPr>
        <w:t>De mi consideración:</w:t>
      </w:r>
    </w:p>
    <w:p w14:paraId="7AB8A347" w14:textId="77777777" w:rsidR="00772764" w:rsidRPr="0050002A" w:rsidRDefault="00772764" w:rsidP="00772764">
      <w:pPr>
        <w:rPr>
          <w:sz w:val="24"/>
        </w:rPr>
      </w:pPr>
    </w:p>
    <w:p w14:paraId="185CC891" w14:textId="6E858CED" w:rsidR="00772764" w:rsidRPr="0050002A" w:rsidRDefault="00772764" w:rsidP="00772764">
      <w:pPr>
        <w:rPr>
          <w:sz w:val="24"/>
        </w:rPr>
      </w:pPr>
      <w:r w:rsidRPr="0050002A">
        <w:rPr>
          <w:sz w:val="24"/>
        </w:rPr>
        <w:tab/>
        <w:t xml:space="preserve">De conformidad con la </w:t>
      </w:r>
      <w:r w:rsidR="001A22C9" w:rsidRPr="0050002A">
        <w:rPr>
          <w:sz w:val="24"/>
        </w:rPr>
        <w:t>Cláusula</w:t>
      </w:r>
      <w:r w:rsidRPr="0050002A">
        <w:rPr>
          <w:sz w:val="24"/>
        </w:rPr>
        <w:t xml:space="preserve"> 27 (“Puesta en servicio y aceptación operativa”) de las Condiciones Generales del Contrato celebrado entre ustedes y </w:t>
      </w:r>
      <w:r w:rsidRPr="0050002A">
        <w:rPr>
          <w:b/>
          <w:i/>
          <w:sz w:val="24"/>
        </w:rPr>
        <w:t>[indique el nombre del Comprador]</w:t>
      </w:r>
      <w:r w:rsidRPr="0050002A">
        <w:rPr>
          <w:sz w:val="24"/>
        </w:rPr>
        <w:t xml:space="preserve"> (en adelante, el “Comprador”) el </w:t>
      </w:r>
      <w:r w:rsidRPr="0050002A">
        <w:rPr>
          <w:b/>
          <w:i/>
          <w:sz w:val="24"/>
        </w:rPr>
        <w:t>[indique</w:t>
      </w:r>
      <w:r w:rsidRPr="0050002A">
        <w:rPr>
          <w:rStyle w:val="preparersnote"/>
          <w:sz w:val="24"/>
        </w:rPr>
        <w:t xml:space="preserve"> </w:t>
      </w:r>
      <w:r w:rsidRPr="0050002A">
        <w:rPr>
          <w:b/>
          <w:i/>
          <w:sz w:val="24"/>
        </w:rPr>
        <w:t>la fecha del Contrato]</w:t>
      </w:r>
      <w:r w:rsidRPr="0050002A">
        <w:rPr>
          <w:sz w:val="24"/>
        </w:rPr>
        <w:t xml:space="preserve">, en relación con </w:t>
      </w:r>
      <w:r w:rsidRPr="0050002A">
        <w:rPr>
          <w:b/>
          <w:i/>
          <w:sz w:val="24"/>
        </w:rPr>
        <w:t>[incluya</w:t>
      </w:r>
      <w:r w:rsidRPr="0050002A">
        <w:rPr>
          <w:rStyle w:val="preparersnote"/>
          <w:sz w:val="24"/>
        </w:rPr>
        <w:t xml:space="preserve"> </w:t>
      </w:r>
      <w:r w:rsidRPr="0050002A">
        <w:rPr>
          <w:b/>
          <w:i/>
          <w:sz w:val="24"/>
        </w:rPr>
        <w:t>una breve descripción del Sistema Informático]</w:t>
      </w:r>
      <w:r w:rsidRPr="0050002A">
        <w:rPr>
          <w:sz w:val="24"/>
        </w:rPr>
        <w:t>, por la presente les notificamos que el Sistema (o el Subsistema o componente principal especificado a continuación) pasó satisfactoriamente las pruebas de aceptación operativa establecidas en el Contrato. De acuerdo con lo estipulado en el Contrato, en la fecha indicada más adelante, el Comprador toma posesión del Sistema (o del Subsistema o componente principal especificado a continuación), además de asumir la responsabilidad de su cuidado y custodia y el riesgo de pérdidas que ello entrañe.</w:t>
      </w:r>
    </w:p>
    <w:p w14:paraId="3A871A33" w14:textId="77777777" w:rsidR="00772764" w:rsidRPr="0050002A" w:rsidRDefault="00772764" w:rsidP="00772764">
      <w:pPr>
        <w:rPr>
          <w:sz w:val="24"/>
        </w:rPr>
      </w:pPr>
      <w:r w:rsidRPr="0050002A">
        <w:rPr>
          <w:sz w:val="24"/>
        </w:rPr>
        <w:t>1.</w:t>
      </w:r>
      <w:r w:rsidRPr="0050002A">
        <w:rPr>
          <w:sz w:val="24"/>
        </w:rPr>
        <w:tab/>
        <w:t xml:space="preserve">Descripción del Sistema (o del Subsistema o componente principal): </w:t>
      </w:r>
      <w:r w:rsidRPr="0050002A">
        <w:rPr>
          <w:rStyle w:val="preparersnote"/>
          <w:sz w:val="24"/>
        </w:rPr>
        <w:t>[incluya la descripción]</w:t>
      </w:r>
      <w:r w:rsidRPr="0050002A">
        <w:rPr>
          <w:rStyle w:val="preparersnote"/>
          <w:b w:val="0"/>
          <w:sz w:val="24"/>
        </w:rPr>
        <w:t>.</w:t>
      </w:r>
    </w:p>
    <w:p w14:paraId="6C04E0DB" w14:textId="77777777" w:rsidR="00772764" w:rsidRPr="0050002A" w:rsidRDefault="00772764" w:rsidP="00772764">
      <w:pPr>
        <w:rPr>
          <w:sz w:val="24"/>
        </w:rPr>
      </w:pPr>
      <w:r w:rsidRPr="0050002A">
        <w:rPr>
          <w:sz w:val="24"/>
        </w:rPr>
        <w:t>2.</w:t>
      </w:r>
      <w:r w:rsidRPr="0050002A">
        <w:rPr>
          <w:sz w:val="24"/>
        </w:rPr>
        <w:tab/>
        <w:t xml:space="preserve">Fecha de aceptación operativa: </w:t>
      </w:r>
      <w:r w:rsidRPr="0050002A">
        <w:rPr>
          <w:rStyle w:val="preparersnote"/>
          <w:sz w:val="24"/>
        </w:rPr>
        <w:t>[indique la fecha]</w:t>
      </w:r>
      <w:r w:rsidRPr="0050002A">
        <w:rPr>
          <w:rStyle w:val="preparersnote"/>
          <w:b w:val="0"/>
          <w:sz w:val="24"/>
        </w:rPr>
        <w:t>.</w:t>
      </w:r>
    </w:p>
    <w:p w14:paraId="12331298" w14:textId="77777777" w:rsidR="00772764" w:rsidRPr="0050002A" w:rsidRDefault="00772764" w:rsidP="00772764">
      <w:pPr>
        <w:rPr>
          <w:sz w:val="24"/>
        </w:rPr>
      </w:pPr>
      <w:r w:rsidRPr="0050002A">
        <w:rPr>
          <w:sz w:val="24"/>
        </w:rPr>
        <w:tab/>
        <w:t>Esta carta no los libera de la obligación de cumplir con el resto de las obligaciones relacionadas con el rendimiento del Sistema de acuerdo con el Contrato, ni de sus obligaciones durante el período de garantía.</w:t>
      </w:r>
    </w:p>
    <w:p w14:paraId="4C5D0D63" w14:textId="77777777" w:rsidR="00772764" w:rsidRPr="0050002A" w:rsidRDefault="00772764" w:rsidP="00772764">
      <w:pPr>
        <w:spacing w:after="0"/>
        <w:rPr>
          <w:sz w:val="24"/>
        </w:rPr>
      </w:pPr>
    </w:p>
    <w:p w14:paraId="28D76356" w14:textId="77777777" w:rsidR="00772764" w:rsidRPr="0050002A" w:rsidRDefault="00772764" w:rsidP="0077276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0" w:after="0"/>
        <w:rPr>
          <w:sz w:val="24"/>
        </w:rPr>
      </w:pPr>
      <w:r w:rsidRPr="0050002A">
        <w:rPr>
          <w:sz w:val="24"/>
        </w:rPr>
        <w:t>En representación del Comprador:</w:t>
      </w:r>
    </w:p>
    <w:p w14:paraId="6A0AA1F2" w14:textId="77777777" w:rsidR="00772764" w:rsidRPr="0050002A" w:rsidRDefault="00772764" w:rsidP="00772764">
      <w:pPr>
        <w:rPr>
          <w:sz w:val="24"/>
        </w:rPr>
      </w:pPr>
    </w:p>
    <w:p w14:paraId="34F3BA99" w14:textId="77777777" w:rsidR="00772764" w:rsidRPr="0050002A" w:rsidRDefault="00772764" w:rsidP="00772764">
      <w:pPr>
        <w:rPr>
          <w:sz w:val="24"/>
        </w:rPr>
      </w:pPr>
    </w:p>
    <w:p w14:paraId="054A58D3" w14:textId="77777777" w:rsidR="00772764" w:rsidRPr="0050002A" w:rsidRDefault="00772764" w:rsidP="00772764">
      <w:pPr>
        <w:tabs>
          <w:tab w:val="right" w:pos="900"/>
          <w:tab w:val="left" w:pos="7200"/>
        </w:tabs>
        <w:rPr>
          <w:sz w:val="24"/>
        </w:rPr>
      </w:pPr>
      <w:r w:rsidRPr="0050002A">
        <w:rPr>
          <w:sz w:val="24"/>
        </w:rPr>
        <w:t>Firma:</w:t>
      </w:r>
      <w:r w:rsidRPr="0050002A">
        <w:rPr>
          <w:sz w:val="24"/>
        </w:rPr>
        <w:tab/>
      </w:r>
      <w:r w:rsidRPr="0050002A">
        <w:rPr>
          <w:sz w:val="24"/>
        </w:rPr>
        <w:tab/>
      </w:r>
    </w:p>
    <w:p w14:paraId="103E56F2" w14:textId="77777777" w:rsidR="00772764" w:rsidRPr="0050002A" w:rsidRDefault="00772764" w:rsidP="00772764">
      <w:pPr>
        <w:tabs>
          <w:tab w:val="right" w:pos="4320"/>
        </w:tabs>
        <w:rPr>
          <w:sz w:val="24"/>
        </w:rPr>
      </w:pPr>
      <w:r w:rsidRPr="0050002A">
        <w:rPr>
          <w:sz w:val="24"/>
        </w:rPr>
        <w:t xml:space="preserve">Fecha: </w:t>
      </w:r>
      <w:r w:rsidRPr="0050002A">
        <w:rPr>
          <w:sz w:val="24"/>
        </w:rPr>
        <w:tab/>
      </w:r>
    </w:p>
    <w:p w14:paraId="429A2F8C" w14:textId="09868F60" w:rsidR="00772764" w:rsidRPr="0050002A" w:rsidRDefault="00772764" w:rsidP="00772764">
      <w:pPr>
        <w:rPr>
          <w:sz w:val="24"/>
        </w:rPr>
      </w:pPr>
      <w:r w:rsidRPr="0050002A">
        <w:rPr>
          <w:sz w:val="24"/>
        </w:rPr>
        <w:t xml:space="preserve">En calidad de: </w:t>
      </w:r>
      <w:r w:rsidRPr="0050002A">
        <w:rPr>
          <w:rStyle w:val="preparersnote"/>
          <w:sz w:val="24"/>
        </w:rPr>
        <w:t xml:space="preserve">[indique “gerente de </w:t>
      </w:r>
      <w:r w:rsidR="00B14537" w:rsidRPr="0050002A">
        <w:rPr>
          <w:rStyle w:val="preparersnote"/>
          <w:sz w:val="24"/>
        </w:rPr>
        <w:t>p</w:t>
      </w:r>
      <w:r w:rsidRPr="0050002A">
        <w:rPr>
          <w:rStyle w:val="preparersnote"/>
          <w:sz w:val="24"/>
        </w:rPr>
        <w:t>royecto” u otra autoridad de mayor jerarquía en la organización del Comprador]</w:t>
      </w:r>
      <w:r w:rsidRPr="0050002A">
        <w:rPr>
          <w:rStyle w:val="preparersnote"/>
          <w:b w:val="0"/>
          <w:sz w:val="24"/>
        </w:rPr>
        <w:t>.</w:t>
      </w:r>
    </w:p>
    <w:p w14:paraId="301ED917" w14:textId="356CCA16" w:rsidR="00772764" w:rsidRPr="0050002A" w:rsidRDefault="00772764" w:rsidP="00243096">
      <w:pPr>
        <w:pStyle w:val="secX1"/>
      </w:pPr>
      <w:r w:rsidRPr="0050002A">
        <w:br w:type="page"/>
      </w:r>
      <w:bookmarkStart w:id="1250" w:name="_Toc448739677"/>
      <w:bookmarkStart w:id="1251" w:name="_Toc486234903"/>
      <w:bookmarkStart w:id="1252" w:name="_Toc486406053"/>
      <w:bookmarkStart w:id="1253" w:name="_Toc91068331"/>
      <w:bookmarkStart w:id="1254" w:name="_Toc136426954"/>
      <w:r w:rsidRPr="0050002A">
        <w:t>Procedimientos y formularios para las órdenes de cambio</w:t>
      </w:r>
      <w:bookmarkEnd w:id="1250"/>
      <w:bookmarkEnd w:id="1251"/>
      <w:bookmarkEnd w:id="1252"/>
      <w:bookmarkEnd w:id="1253"/>
      <w:bookmarkEnd w:id="1254"/>
    </w:p>
    <w:p w14:paraId="2A7B08EB" w14:textId="77777777" w:rsidR="00772764" w:rsidRPr="0050002A" w:rsidRDefault="00772764" w:rsidP="00772764">
      <w:pPr>
        <w:tabs>
          <w:tab w:val="right" w:pos="3780"/>
          <w:tab w:val="left" w:pos="3960"/>
          <w:tab w:val="left" w:pos="9000"/>
        </w:tabs>
        <w:rPr>
          <w:sz w:val="22"/>
        </w:rPr>
      </w:pPr>
    </w:p>
    <w:p w14:paraId="4D11F6BD" w14:textId="77777777" w:rsidR="00772764" w:rsidRPr="0050002A" w:rsidRDefault="00772764" w:rsidP="008D75E2">
      <w:pPr>
        <w:tabs>
          <w:tab w:val="right" w:pos="3780"/>
          <w:tab w:val="left" w:pos="3960"/>
          <w:tab w:val="left" w:pos="9000"/>
        </w:tabs>
        <w:ind w:left="3969" w:hanging="3969"/>
        <w:rPr>
          <w:sz w:val="24"/>
        </w:rPr>
      </w:pPr>
      <w:r w:rsidRPr="0050002A">
        <w:rPr>
          <w:sz w:val="22"/>
        </w:rPr>
        <w:tab/>
      </w:r>
      <w:r w:rsidRPr="0050002A">
        <w:rPr>
          <w:sz w:val="24"/>
        </w:rPr>
        <w:t>Fecha:</w:t>
      </w:r>
      <w:r w:rsidRPr="0050002A">
        <w:rPr>
          <w:sz w:val="24"/>
        </w:rPr>
        <w:tab/>
      </w:r>
      <w:r w:rsidRPr="0050002A">
        <w:rPr>
          <w:rStyle w:val="preparersnote"/>
          <w:sz w:val="24"/>
        </w:rPr>
        <w:t>[indique la fecha]</w:t>
      </w:r>
      <w:r w:rsidRPr="0050002A">
        <w:rPr>
          <w:rStyle w:val="preparersnote"/>
          <w:b w:val="0"/>
          <w:sz w:val="24"/>
        </w:rPr>
        <w:t>.</w:t>
      </w:r>
    </w:p>
    <w:p w14:paraId="4533828F" w14:textId="75E0A91E" w:rsidR="00772764" w:rsidRPr="0050002A" w:rsidRDefault="00772764" w:rsidP="008D75E2">
      <w:pPr>
        <w:tabs>
          <w:tab w:val="right" w:pos="3780"/>
          <w:tab w:val="left" w:pos="3960"/>
          <w:tab w:val="left" w:pos="9000"/>
        </w:tabs>
        <w:ind w:left="3969" w:hanging="3969"/>
        <w:rPr>
          <w:sz w:val="24"/>
        </w:rPr>
      </w:pPr>
      <w:r w:rsidRPr="0050002A">
        <w:rPr>
          <w:sz w:val="24"/>
        </w:rPr>
        <w:tab/>
        <w:t xml:space="preserve">Número de </w:t>
      </w:r>
      <w:r w:rsidR="00205996" w:rsidRPr="0050002A">
        <w:rPr>
          <w:sz w:val="24"/>
        </w:rPr>
        <w:t>p</w:t>
      </w:r>
      <w:r w:rsidRPr="0050002A">
        <w:rPr>
          <w:sz w:val="24"/>
        </w:rPr>
        <w:t xml:space="preserve">réstamo o </w:t>
      </w:r>
      <w:r w:rsidR="00205996" w:rsidRPr="0050002A">
        <w:rPr>
          <w:sz w:val="24"/>
        </w:rPr>
        <w:t>c</w:t>
      </w:r>
      <w:r w:rsidRPr="0050002A">
        <w:rPr>
          <w:sz w:val="24"/>
        </w:rPr>
        <w:t>rédito:</w:t>
      </w:r>
      <w:r w:rsidRPr="0050002A">
        <w:rPr>
          <w:sz w:val="24"/>
        </w:rPr>
        <w:tab/>
      </w:r>
      <w:r w:rsidRPr="0050002A">
        <w:rPr>
          <w:rStyle w:val="preparersnote"/>
          <w:sz w:val="24"/>
        </w:rPr>
        <w:t xml:space="preserve">[indique el número de préstamo o crédito que figura en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64246FE1" w14:textId="0AE28606" w:rsidR="00772764" w:rsidRPr="0050002A" w:rsidRDefault="00772764" w:rsidP="008D75E2">
      <w:pPr>
        <w:tabs>
          <w:tab w:val="right" w:pos="3780"/>
          <w:tab w:val="left" w:pos="3960"/>
          <w:tab w:val="left" w:pos="9000"/>
        </w:tabs>
        <w:ind w:left="3969" w:hanging="3969"/>
        <w:rPr>
          <w:sz w:val="24"/>
        </w:rPr>
      </w:pPr>
      <w:r w:rsidRPr="0050002A">
        <w:rPr>
          <w:sz w:val="24"/>
        </w:rPr>
        <w:tab/>
      </w:r>
      <w:r w:rsidR="005D7AB9" w:rsidRPr="0050002A">
        <w:rPr>
          <w:sz w:val="24"/>
        </w:rPr>
        <w:t>Solicitud de Propuestas</w:t>
      </w:r>
      <w:r w:rsidRPr="0050002A">
        <w:rPr>
          <w:sz w:val="24"/>
        </w:rPr>
        <w:t>:</w:t>
      </w:r>
      <w:r w:rsidRPr="0050002A">
        <w:rPr>
          <w:sz w:val="24"/>
        </w:rPr>
        <w:tab/>
      </w:r>
      <w:r w:rsidRPr="0050002A">
        <w:rPr>
          <w:rStyle w:val="preparersnote"/>
          <w:sz w:val="24"/>
        </w:rPr>
        <w:t xml:space="preserve">[indique el título y el número de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64E4F2F6" w14:textId="77777777" w:rsidR="00772764" w:rsidRPr="0050002A" w:rsidRDefault="00772764" w:rsidP="008D75E2">
      <w:pPr>
        <w:tabs>
          <w:tab w:val="right" w:pos="3780"/>
          <w:tab w:val="left" w:pos="3960"/>
          <w:tab w:val="left" w:pos="9000"/>
        </w:tabs>
        <w:ind w:left="3969" w:hanging="3969"/>
        <w:rPr>
          <w:sz w:val="24"/>
        </w:rPr>
      </w:pPr>
      <w:r w:rsidRPr="0050002A">
        <w:rPr>
          <w:sz w:val="24"/>
        </w:rPr>
        <w:tab/>
        <w:t>Contrato:</w:t>
      </w:r>
      <w:r w:rsidRPr="0050002A">
        <w:rPr>
          <w:sz w:val="24"/>
        </w:rPr>
        <w:tab/>
      </w:r>
      <w:r w:rsidRPr="0050002A">
        <w:rPr>
          <w:rStyle w:val="preparersnote"/>
          <w:sz w:val="24"/>
        </w:rPr>
        <w:t>[indique el nombre del Sistema o Subsistema, y el número del Contrato]</w:t>
      </w:r>
      <w:r w:rsidRPr="0050002A">
        <w:rPr>
          <w:rStyle w:val="preparersnote"/>
          <w:b w:val="0"/>
          <w:sz w:val="24"/>
        </w:rPr>
        <w:t xml:space="preserve">. </w:t>
      </w:r>
    </w:p>
    <w:p w14:paraId="3E49BA9B" w14:textId="77777777" w:rsidR="00772764" w:rsidRPr="0050002A" w:rsidRDefault="00772764" w:rsidP="00772764">
      <w:pPr>
        <w:spacing w:before="120"/>
        <w:ind w:left="547" w:hanging="547"/>
        <w:rPr>
          <w:b/>
          <w:sz w:val="24"/>
        </w:rPr>
      </w:pPr>
      <w:r w:rsidRPr="0050002A">
        <w:rPr>
          <w:b/>
          <w:sz w:val="24"/>
        </w:rPr>
        <w:t>Disposiciones generales</w:t>
      </w:r>
    </w:p>
    <w:p w14:paraId="2D88B416" w14:textId="01E3632C" w:rsidR="00772764" w:rsidRPr="0050002A" w:rsidRDefault="00772764" w:rsidP="00772764">
      <w:pPr>
        <w:ind w:left="540"/>
        <w:rPr>
          <w:sz w:val="24"/>
        </w:rPr>
      </w:pPr>
      <w:r w:rsidRPr="0050002A">
        <w:rPr>
          <w:sz w:val="24"/>
        </w:rPr>
        <w:t xml:space="preserve">En esta sección se presentan procedimientos y formularios tipo para efectuar cambios en el Sistema durante la ejecución del Contrato de conformidad con la </w:t>
      </w:r>
      <w:r w:rsidR="001A22C9" w:rsidRPr="0050002A">
        <w:rPr>
          <w:sz w:val="24"/>
        </w:rPr>
        <w:t>Cláusula</w:t>
      </w:r>
      <w:r w:rsidRPr="0050002A">
        <w:rPr>
          <w:sz w:val="24"/>
        </w:rPr>
        <w:t xml:space="preserve"> 39 de las CGC (“Cambios en el Sistema”).</w:t>
      </w:r>
    </w:p>
    <w:p w14:paraId="7071796B" w14:textId="77777777" w:rsidR="00772764" w:rsidRPr="0050002A" w:rsidRDefault="00772764" w:rsidP="00772764">
      <w:pPr>
        <w:spacing w:before="120"/>
        <w:ind w:left="547" w:hanging="547"/>
        <w:rPr>
          <w:b/>
          <w:sz w:val="24"/>
        </w:rPr>
      </w:pPr>
      <w:r w:rsidRPr="0050002A">
        <w:rPr>
          <w:b/>
          <w:sz w:val="24"/>
        </w:rPr>
        <w:t>Registro de las órdenes de cambio</w:t>
      </w:r>
    </w:p>
    <w:p w14:paraId="4C4BFE5F" w14:textId="77777777" w:rsidR="00772764" w:rsidRPr="0050002A" w:rsidRDefault="00772764" w:rsidP="00772764">
      <w:pPr>
        <w:ind w:left="540"/>
        <w:rPr>
          <w:sz w:val="24"/>
        </w:rPr>
      </w:pPr>
      <w:r w:rsidRPr="0050002A">
        <w:rPr>
          <w:sz w:val="24"/>
        </w:rPr>
        <w:t>El Proveedor mantendrá un registro actualizado de las órdenes de cambio, en el cual indicará tanto la situación actual de las solicitudes de cambio como las órdenes de cambio autorizadas o pendientes. Se anotará en el registro de las órdenes de cambio toda modificación que se produzca, de modo que el registro esté actualizado en todo momento. El Proveedor adjuntará al informe mensual sobre la marcha de los trabajos que presente al Comprador una copia del registro de órdenes de cambio actualizado.</w:t>
      </w:r>
    </w:p>
    <w:p w14:paraId="1A6A7022" w14:textId="77777777" w:rsidR="00772764" w:rsidRPr="0050002A" w:rsidRDefault="00772764" w:rsidP="00772764">
      <w:pPr>
        <w:spacing w:before="120"/>
        <w:ind w:left="547" w:hanging="547"/>
        <w:rPr>
          <w:b/>
          <w:sz w:val="24"/>
        </w:rPr>
      </w:pPr>
      <w:r w:rsidRPr="0050002A">
        <w:rPr>
          <w:b/>
          <w:sz w:val="24"/>
        </w:rPr>
        <w:t xml:space="preserve">Referencias a los cambios </w:t>
      </w:r>
    </w:p>
    <w:p w14:paraId="005C983B" w14:textId="77777777" w:rsidR="00772764" w:rsidRPr="0050002A" w:rsidRDefault="00772764" w:rsidP="00772764">
      <w:pPr>
        <w:spacing w:after="40"/>
        <w:ind w:left="1094" w:hanging="547"/>
        <w:rPr>
          <w:sz w:val="24"/>
        </w:rPr>
      </w:pPr>
      <w:r w:rsidRPr="0050002A">
        <w:rPr>
          <w:sz w:val="24"/>
        </w:rPr>
        <w:t xml:space="preserve">1) </w:t>
      </w:r>
      <w:r w:rsidR="008D75E2" w:rsidRPr="0050002A">
        <w:rPr>
          <w:sz w:val="24"/>
        </w:rPr>
        <w:tab/>
      </w:r>
      <w:r w:rsidRPr="0050002A">
        <w:rPr>
          <w:sz w:val="24"/>
        </w:rPr>
        <w:t>Los pedidos de presentación de propuesta de cambio (incluida la solicitud para presentar una propuesta de cambio) llevarán los números de serie CR-</w:t>
      </w:r>
      <w:proofErr w:type="spellStart"/>
      <w:r w:rsidRPr="0050002A">
        <w:rPr>
          <w:sz w:val="24"/>
        </w:rPr>
        <w:t>nnn</w:t>
      </w:r>
      <w:proofErr w:type="spellEnd"/>
      <w:r w:rsidRPr="0050002A">
        <w:rPr>
          <w:sz w:val="24"/>
        </w:rPr>
        <w:t>.</w:t>
      </w:r>
    </w:p>
    <w:p w14:paraId="7B48B4AB" w14:textId="77777777" w:rsidR="00772764" w:rsidRPr="0050002A" w:rsidRDefault="00772764" w:rsidP="00772764">
      <w:pPr>
        <w:spacing w:after="40"/>
        <w:ind w:left="1094" w:hanging="547"/>
        <w:rPr>
          <w:sz w:val="24"/>
        </w:rPr>
      </w:pPr>
      <w:r w:rsidRPr="0050002A">
        <w:rPr>
          <w:sz w:val="24"/>
        </w:rPr>
        <w:t xml:space="preserve">2) </w:t>
      </w:r>
      <w:r w:rsidR="008D75E2" w:rsidRPr="0050002A">
        <w:rPr>
          <w:sz w:val="24"/>
        </w:rPr>
        <w:tab/>
      </w:r>
      <w:r w:rsidRPr="0050002A">
        <w:rPr>
          <w:sz w:val="24"/>
        </w:rPr>
        <w:t>Las estimaciones de las propuestas de cambio llevarán los números de serie CN-</w:t>
      </w:r>
      <w:proofErr w:type="spellStart"/>
      <w:r w:rsidRPr="0050002A">
        <w:rPr>
          <w:sz w:val="24"/>
        </w:rPr>
        <w:t>nnn</w:t>
      </w:r>
      <w:proofErr w:type="spellEnd"/>
      <w:r w:rsidRPr="0050002A">
        <w:rPr>
          <w:sz w:val="24"/>
        </w:rPr>
        <w:t xml:space="preserve">. </w:t>
      </w:r>
    </w:p>
    <w:p w14:paraId="2F480EE4" w14:textId="77777777" w:rsidR="00772764" w:rsidRPr="0050002A" w:rsidRDefault="00772764" w:rsidP="00772764">
      <w:pPr>
        <w:spacing w:after="40"/>
        <w:ind w:left="1094" w:hanging="547"/>
        <w:rPr>
          <w:sz w:val="24"/>
        </w:rPr>
      </w:pPr>
      <w:r w:rsidRPr="0050002A">
        <w:rPr>
          <w:sz w:val="24"/>
        </w:rPr>
        <w:t xml:space="preserve">3) </w:t>
      </w:r>
      <w:r w:rsidR="008D75E2" w:rsidRPr="0050002A">
        <w:rPr>
          <w:sz w:val="24"/>
        </w:rPr>
        <w:tab/>
      </w:r>
      <w:r w:rsidRPr="0050002A">
        <w:rPr>
          <w:sz w:val="24"/>
        </w:rPr>
        <w:t>Las aceptaciones de la estimación llevarán los números de serie CA-</w:t>
      </w:r>
      <w:proofErr w:type="spellStart"/>
      <w:r w:rsidRPr="0050002A">
        <w:rPr>
          <w:sz w:val="24"/>
        </w:rPr>
        <w:t>nnn</w:t>
      </w:r>
      <w:proofErr w:type="spellEnd"/>
      <w:r w:rsidRPr="0050002A">
        <w:rPr>
          <w:sz w:val="24"/>
        </w:rPr>
        <w:t>.</w:t>
      </w:r>
    </w:p>
    <w:p w14:paraId="7A7011F9" w14:textId="77777777" w:rsidR="00772764" w:rsidRPr="0050002A" w:rsidRDefault="00772764" w:rsidP="00772764">
      <w:pPr>
        <w:spacing w:after="40"/>
        <w:ind w:left="1094" w:hanging="547"/>
        <w:rPr>
          <w:sz w:val="24"/>
        </w:rPr>
      </w:pPr>
      <w:r w:rsidRPr="0050002A">
        <w:rPr>
          <w:sz w:val="24"/>
        </w:rPr>
        <w:t xml:space="preserve">4) </w:t>
      </w:r>
      <w:r w:rsidR="008D75E2" w:rsidRPr="0050002A">
        <w:rPr>
          <w:sz w:val="24"/>
        </w:rPr>
        <w:tab/>
      </w:r>
      <w:r w:rsidRPr="0050002A">
        <w:rPr>
          <w:sz w:val="24"/>
        </w:rPr>
        <w:t>Las estimaciones de las propuestas de cambio llevarán los números de serie CP-</w:t>
      </w:r>
      <w:proofErr w:type="spellStart"/>
      <w:r w:rsidRPr="0050002A">
        <w:rPr>
          <w:sz w:val="24"/>
        </w:rPr>
        <w:t>nnn</w:t>
      </w:r>
      <w:proofErr w:type="spellEnd"/>
      <w:r w:rsidRPr="0050002A">
        <w:rPr>
          <w:sz w:val="24"/>
        </w:rPr>
        <w:t>.</w:t>
      </w:r>
    </w:p>
    <w:p w14:paraId="386E72CC" w14:textId="77777777" w:rsidR="00772764" w:rsidRPr="0050002A" w:rsidRDefault="00772764" w:rsidP="00772764">
      <w:pPr>
        <w:ind w:left="1094" w:hanging="547"/>
        <w:rPr>
          <w:sz w:val="24"/>
        </w:rPr>
      </w:pPr>
      <w:r w:rsidRPr="0050002A">
        <w:rPr>
          <w:sz w:val="24"/>
        </w:rPr>
        <w:t xml:space="preserve">5) </w:t>
      </w:r>
      <w:r w:rsidR="008D75E2" w:rsidRPr="0050002A">
        <w:rPr>
          <w:sz w:val="24"/>
        </w:rPr>
        <w:tab/>
      </w:r>
      <w:r w:rsidRPr="0050002A">
        <w:rPr>
          <w:sz w:val="24"/>
        </w:rPr>
        <w:t>Las órdenes de cambio llevarán los números de serie CO-</w:t>
      </w:r>
      <w:proofErr w:type="spellStart"/>
      <w:r w:rsidRPr="0050002A">
        <w:rPr>
          <w:sz w:val="24"/>
        </w:rPr>
        <w:t>nnn</w:t>
      </w:r>
      <w:proofErr w:type="spellEnd"/>
      <w:r w:rsidRPr="0050002A">
        <w:rPr>
          <w:sz w:val="24"/>
        </w:rPr>
        <w:t>.</w:t>
      </w:r>
    </w:p>
    <w:p w14:paraId="0036C0F9" w14:textId="77777777" w:rsidR="00772764" w:rsidRPr="0050002A" w:rsidRDefault="00772764" w:rsidP="00772764">
      <w:pPr>
        <w:tabs>
          <w:tab w:val="left" w:pos="1260"/>
        </w:tabs>
        <w:ind w:left="1800" w:hanging="1260"/>
        <w:rPr>
          <w:sz w:val="24"/>
        </w:rPr>
      </w:pPr>
      <w:r w:rsidRPr="0050002A">
        <w:rPr>
          <w:sz w:val="24"/>
        </w:rPr>
        <w:t>En todos los formularios, la numeración estará determinada por la CR-</w:t>
      </w:r>
      <w:proofErr w:type="spellStart"/>
      <w:r w:rsidRPr="0050002A">
        <w:rPr>
          <w:sz w:val="24"/>
        </w:rPr>
        <w:t>nnn</w:t>
      </w:r>
      <w:proofErr w:type="spellEnd"/>
      <w:r w:rsidRPr="0050002A">
        <w:rPr>
          <w:sz w:val="24"/>
        </w:rPr>
        <w:t xml:space="preserve"> original. </w:t>
      </w:r>
    </w:p>
    <w:p w14:paraId="4F95C129" w14:textId="77777777" w:rsidR="00772764" w:rsidRPr="0050002A" w:rsidRDefault="00772764" w:rsidP="00772764">
      <w:pPr>
        <w:pStyle w:val="EndnoteText"/>
        <w:tabs>
          <w:tab w:val="clear" w:pos="432"/>
          <w:tab w:val="clear" w:pos="864"/>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pacing w:before="120"/>
        <w:ind w:left="547" w:hanging="547"/>
        <w:rPr>
          <w:b/>
          <w:sz w:val="24"/>
        </w:rPr>
      </w:pPr>
      <w:r w:rsidRPr="0050002A">
        <w:rPr>
          <w:b/>
          <w:sz w:val="24"/>
        </w:rPr>
        <w:t>Anexos</w:t>
      </w:r>
    </w:p>
    <w:p w14:paraId="3F201E48" w14:textId="77777777" w:rsidR="00772764" w:rsidRPr="0050002A" w:rsidRDefault="00772764" w:rsidP="00772764">
      <w:pPr>
        <w:spacing w:after="40"/>
        <w:ind w:left="720" w:hanging="720"/>
        <w:rPr>
          <w:sz w:val="24"/>
        </w:rPr>
      </w:pPr>
      <w:r w:rsidRPr="0050002A">
        <w:rPr>
          <w:sz w:val="24"/>
        </w:rPr>
        <w:t>4.1</w:t>
      </w:r>
      <w:r w:rsidRPr="0050002A">
        <w:rPr>
          <w:sz w:val="24"/>
        </w:rPr>
        <w:tab/>
        <w:t>Formulario de pedido de presentación de propuesta de cambio</w:t>
      </w:r>
    </w:p>
    <w:p w14:paraId="4E3696F5" w14:textId="77777777" w:rsidR="00772764" w:rsidRPr="0050002A" w:rsidRDefault="00772764" w:rsidP="00772764">
      <w:pPr>
        <w:spacing w:after="40"/>
        <w:ind w:left="720" w:hanging="720"/>
        <w:rPr>
          <w:sz w:val="24"/>
        </w:rPr>
      </w:pPr>
      <w:r w:rsidRPr="0050002A">
        <w:rPr>
          <w:sz w:val="24"/>
        </w:rPr>
        <w:t>4.2</w:t>
      </w:r>
      <w:r w:rsidRPr="0050002A">
        <w:rPr>
          <w:sz w:val="24"/>
        </w:rPr>
        <w:tab/>
        <w:t>Formulario de estimación de la propuesta de cambio</w:t>
      </w:r>
    </w:p>
    <w:p w14:paraId="1F4A16F0" w14:textId="77777777" w:rsidR="00772764" w:rsidRPr="0050002A" w:rsidRDefault="00772764" w:rsidP="00772764">
      <w:pPr>
        <w:spacing w:after="40"/>
        <w:ind w:left="720" w:hanging="720"/>
        <w:rPr>
          <w:sz w:val="24"/>
        </w:rPr>
      </w:pPr>
      <w:r w:rsidRPr="0050002A">
        <w:rPr>
          <w:sz w:val="24"/>
        </w:rPr>
        <w:t>4.3</w:t>
      </w:r>
      <w:r w:rsidRPr="0050002A">
        <w:rPr>
          <w:sz w:val="24"/>
        </w:rPr>
        <w:tab/>
        <w:t>Formulario de aceptación de la estimación</w:t>
      </w:r>
    </w:p>
    <w:p w14:paraId="785EB82C" w14:textId="77777777" w:rsidR="00772764" w:rsidRPr="0050002A" w:rsidRDefault="00772764" w:rsidP="00772764">
      <w:pPr>
        <w:spacing w:after="40"/>
        <w:ind w:left="720" w:hanging="720"/>
        <w:rPr>
          <w:sz w:val="24"/>
        </w:rPr>
      </w:pPr>
      <w:r w:rsidRPr="0050002A">
        <w:rPr>
          <w:sz w:val="24"/>
        </w:rPr>
        <w:t>4.4</w:t>
      </w:r>
      <w:r w:rsidRPr="0050002A">
        <w:rPr>
          <w:sz w:val="24"/>
        </w:rPr>
        <w:tab/>
        <w:t>Formulario de propuesta de cambio</w:t>
      </w:r>
    </w:p>
    <w:p w14:paraId="64CC58A8" w14:textId="77777777" w:rsidR="00772764" w:rsidRPr="0050002A" w:rsidRDefault="00772764" w:rsidP="00772764">
      <w:pPr>
        <w:spacing w:after="40"/>
        <w:ind w:left="720" w:hanging="720"/>
        <w:rPr>
          <w:sz w:val="24"/>
        </w:rPr>
      </w:pPr>
      <w:r w:rsidRPr="0050002A">
        <w:rPr>
          <w:sz w:val="24"/>
        </w:rPr>
        <w:t>4.5</w:t>
      </w:r>
      <w:r w:rsidRPr="0050002A">
        <w:rPr>
          <w:sz w:val="24"/>
        </w:rPr>
        <w:tab/>
        <w:t>Formulario de orden de cambio</w:t>
      </w:r>
    </w:p>
    <w:p w14:paraId="0E721BCC" w14:textId="77777777" w:rsidR="00772764" w:rsidRPr="0050002A" w:rsidRDefault="00772764" w:rsidP="00772764">
      <w:pPr>
        <w:spacing w:after="40"/>
        <w:ind w:left="720" w:hanging="720"/>
        <w:rPr>
          <w:sz w:val="24"/>
        </w:rPr>
      </w:pPr>
      <w:r w:rsidRPr="0050002A">
        <w:rPr>
          <w:sz w:val="24"/>
        </w:rPr>
        <w:t>4.6</w:t>
      </w:r>
      <w:r w:rsidRPr="0050002A">
        <w:rPr>
          <w:sz w:val="24"/>
        </w:rPr>
        <w:tab/>
        <w:t>Formulario de solicitud para presentar una propuesta de cambio</w:t>
      </w:r>
    </w:p>
    <w:p w14:paraId="4AA110C3" w14:textId="72E28EF6" w:rsidR="00772764" w:rsidRPr="0050002A" w:rsidRDefault="00772764" w:rsidP="00243096">
      <w:pPr>
        <w:pStyle w:val="secX2"/>
      </w:pPr>
      <w:r w:rsidRPr="0050002A">
        <w:br w:type="page"/>
      </w:r>
      <w:bookmarkStart w:id="1255" w:name="_Toc448739678"/>
      <w:bookmarkStart w:id="1256" w:name="_Toc486234904"/>
      <w:bookmarkStart w:id="1257" w:name="_Toc486406054"/>
      <w:bookmarkStart w:id="1258" w:name="_Toc91068332"/>
      <w:bookmarkStart w:id="1259" w:name="_Toc136426955"/>
      <w:r w:rsidRPr="0050002A">
        <w:t>4.1</w:t>
      </w:r>
      <w:r w:rsidRPr="0050002A">
        <w:tab/>
        <w:t xml:space="preserve">Formulario de </w:t>
      </w:r>
      <w:r w:rsidR="00DA2C12" w:rsidRPr="0050002A">
        <w:t xml:space="preserve">Pedido </w:t>
      </w:r>
      <w:r w:rsidRPr="0050002A">
        <w:t xml:space="preserve">de </w:t>
      </w:r>
      <w:r w:rsidR="00DA2C12" w:rsidRPr="0050002A">
        <w:t>P</w:t>
      </w:r>
      <w:r w:rsidRPr="0050002A">
        <w:t xml:space="preserve">resentación de </w:t>
      </w:r>
      <w:r w:rsidR="00DA2C12" w:rsidRPr="0050002A">
        <w:t>P</w:t>
      </w:r>
      <w:r w:rsidRPr="0050002A">
        <w:t>ropuesta</w:t>
      </w:r>
      <w:r w:rsidR="00E93A97" w:rsidRPr="0050002A">
        <w:br/>
      </w:r>
      <w:r w:rsidRPr="0050002A">
        <w:t xml:space="preserve">de </w:t>
      </w:r>
      <w:bookmarkEnd w:id="1255"/>
      <w:bookmarkEnd w:id="1256"/>
      <w:bookmarkEnd w:id="1257"/>
      <w:r w:rsidR="00DA2C12" w:rsidRPr="0050002A">
        <w:t>Cambio</w:t>
      </w:r>
      <w:bookmarkEnd w:id="1258"/>
      <w:bookmarkEnd w:id="1259"/>
    </w:p>
    <w:p w14:paraId="200CF6C3" w14:textId="77777777" w:rsidR="00772764" w:rsidRPr="0050002A" w:rsidRDefault="00772764" w:rsidP="00772764">
      <w:pPr>
        <w:jc w:val="center"/>
        <w:rPr>
          <w:sz w:val="24"/>
        </w:rPr>
      </w:pPr>
      <w:r w:rsidRPr="0050002A">
        <w:rPr>
          <w:sz w:val="24"/>
        </w:rPr>
        <w:t>(Membrete del Comprador)</w:t>
      </w:r>
    </w:p>
    <w:p w14:paraId="2C635C3A" w14:textId="77777777" w:rsidR="00772764" w:rsidRPr="0050002A" w:rsidRDefault="00772764" w:rsidP="00772764">
      <w:pPr>
        <w:rPr>
          <w:sz w:val="24"/>
        </w:rPr>
      </w:pPr>
    </w:p>
    <w:p w14:paraId="7AD5D82F" w14:textId="77777777" w:rsidR="00772764" w:rsidRPr="0050002A" w:rsidRDefault="00772764" w:rsidP="008D75E2">
      <w:pPr>
        <w:tabs>
          <w:tab w:val="right" w:pos="3780"/>
          <w:tab w:val="left" w:pos="3960"/>
          <w:tab w:val="left" w:pos="9000"/>
        </w:tabs>
        <w:ind w:left="3969" w:hanging="3969"/>
        <w:rPr>
          <w:sz w:val="24"/>
        </w:rPr>
      </w:pPr>
      <w:r w:rsidRPr="0050002A">
        <w:rPr>
          <w:sz w:val="24"/>
        </w:rPr>
        <w:tab/>
        <w:t>Fecha:</w:t>
      </w:r>
      <w:r w:rsidRPr="0050002A">
        <w:rPr>
          <w:sz w:val="24"/>
        </w:rPr>
        <w:tab/>
      </w:r>
      <w:r w:rsidRPr="0050002A">
        <w:rPr>
          <w:rStyle w:val="preparersnote"/>
          <w:sz w:val="24"/>
        </w:rPr>
        <w:t>[indique la fecha]</w:t>
      </w:r>
      <w:r w:rsidRPr="0050002A">
        <w:rPr>
          <w:rStyle w:val="preparersnote"/>
          <w:b w:val="0"/>
          <w:sz w:val="24"/>
        </w:rPr>
        <w:t>.</w:t>
      </w:r>
    </w:p>
    <w:p w14:paraId="78D38F56" w14:textId="2B86F4E3" w:rsidR="00772764" w:rsidRPr="0050002A" w:rsidRDefault="00772764" w:rsidP="008D75E2">
      <w:pPr>
        <w:tabs>
          <w:tab w:val="right" w:pos="3780"/>
          <w:tab w:val="left" w:pos="3960"/>
          <w:tab w:val="left" w:pos="9000"/>
        </w:tabs>
        <w:ind w:left="3969" w:hanging="3969"/>
        <w:rPr>
          <w:sz w:val="24"/>
        </w:rPr>
      </w:pPr>
      <w:r w:rsidRPr="0050002A">
        <w:rPr>
          <w:sz w:val="24"/>
        </w:rPr>
        <w:tab/>
        <w:t xml:space="preserve">Número de </w:t>
      </w:r>
      <w:r w:rsidR="00205996" w:rsidRPr="0050002A">
        <w:rPr>
          <w:sz w:val="24"/>
        </w:rPr>
        <w:t>p</w:t>
      </w:r>
      <w:r w:rsidRPr="0050002A">
        <w:rPr>
          <w:sz w:val="24"/>
        </w:rPr>
        <w:t xml:space="preserve">réstamo o </w:t>
      </w:r>
      <w:r w:rsidR="00205996" w:rsidRPr="0050002A">
        <w:rPr>
          <w:sz w:val="24"/>
        </w:rPr>
        <w:t>c</w:t>
      </w:r>
      <w:r w:rsidRPr="0050002A">
        <w:rPr>
          <w:sz w:val="24"/>
        </w:rPr>
        <w:t>rédito:</w:t>
      </w:r>
      <w:r w:rsidRPr="0050002A">
        <w:rPr>
          <w:sz w:val="24"/>
        </w:rPr>
        <w:tab/>
      </w:r>
      <w:r w:rsidRPr="0050002A">
        <w:rPr>
          <w:rStyle w:val="preparersnote"/>
          <w:sz w:val="24"/>
        </w:rPr>
        <w:t xml:space="preserve">[indique el número de préstamo o crédito que figura en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672ED7A4" w14:textId="4B88B7DE" w:rsidR="00772764" w:rsidRPr="0050002A" w:rsidRDefault="00772764" w:rsidP="008D75E2">
      <w:pPr>
        <w:tabs>
          <w:tab w:val="right" w:pos="3780"/>
          <w:tab w:val="left" w:pos="3960"/>
          <w:tab w:val="left" w:pos="9000"/>
        </w:tabs>
        <w:ind w:left="3969" w:hanging="3969"/>
        <w:rPr>
          <w:sz w:val="24"/>
        </w:rPr>
      </w:pPr>
      <w:r w:rsidRPr="0050002A">
        <w:rPr>
          <w:sz w:val="24"/>
        </w:rPr>
        <w:tab/>
      </w:r>
      <w:r w:rsidR="005D7AB9" w:rsidRPr="0050002A">
        <w:rPr>
          <w:sz w:val="24"/>
        </w:rPr>
        <w:t>Solicitud de Propuestas</w:t>
      </w:r>
      <w:r w:rsidRPr="0050002A">
        <w:rPr>
          <w:sz w:val="24"/>
        </w:rPr>
        <w:t>:</w:t>
      </w:r>
      <w:r w:rsidRPr="0050002A">
        <w:rPr>
          <w:sz w:val="24"/>
        </w:rPr>
        <w:tab/>
      </w:r>
      <w:r w:rsidRPr="0050002A">
        <w:rPr>
          <w:rStyle w:val="preparersnote"/>
          <w:sz w:val="24"/>
        </w:rPr>
        <w:t xml:space="preserve">[indique el título y el número de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0B13A318" w14:textId="77777777" w:rsidR="00772764" w:rsidRPr="0050002A" w:rsidRDefault="00772764" w:rsidP="008D75E2">
      <w:pPr>
        <w:tabs>
          <w:tab w:val="right" w:pos="3780"/>
          <w:tab w:val="left" w:pos="3960"/>
          <w:tab w:val="left" w:pos="9000"/>
        </w:tabs>
        <w:ind w:left="3969" w:hanging="3969"/>
        <w:rPr>
          <w:b/>
          <w:sz w:val="24"/>
        </w:rPr>
      </w:pPr>
      <w:r w:rsidRPr="0050002A">
        <w:rPr>
          <w:sz w:val="24"/>
        </w:rPr>
        <w:tab/>
        <w:t>Contrato:</w:t>
      </w:r>
      <w:r w:rsidRPr="0050002A">
        <w:rPr>
          <w:sz w:val="24"/>
        </w:rPr>
        <w:tab/>
      </w:r>
      <w:r w:rsidRPr="0050002A">
        <w:rPr>
          <w:rStyle w:val="preparersnote"/>
          <w:sz w:val="24"/>
        </w:rPr>
        <w:t>[indique el nombre del Sistema o Subsistema, o el número del Contrato]</w:t>
      </w:r>
      <w:r w:rsidRPr="0050002A">
        <w:rPr>
          <w:rStyle w:val="preparersnote"/>
          <w:b w:val="0"/>
          <w:sz w:val="24"/>
        </w:rPr>
        <w:t>.</w:t>
      </w:r>
    </w:p>
    <w:p w14:paraId="0B649482" w14:textId="77777777" w:rsidR="00772764" w:rsidRPr="0050002A" w:rsidRDefault="00772764" w:rsidP="00772764">
      <w:pPr>
        <w:rPr>
          <w:sz w:val="24"/>
        </w:rPr>
      </w:pPr>
    </w:p>
    <w:p w14:paraId="2CA1E8F7" w14:textId="77777777" w:rsidR="00772764" w:rsidRPr="0050002A" w:rsidRDefault="00772764" w:rsidP="00772764">
      <w:pPr>
        <w:tabs>
          <w:tab w:val="left" w:pos="6480"/>
          <w:tab w:val="left" w:pos="9000"/>
        </w:tabs>
        <w:rPr>
          <w:sz w:val="24"/>
        </w:rPr>
      </w:pPr>
      <w:r w:rsidRPr="0050002A">
        <w:rPr>
          <w:sz w:val="24"/>
        </w:rPr>
        <w:t xml:space="preserve">Para: </w:t>
      </w:r>
      <w:r w:rsidRPr="0050002A">
        <w:rPr>
          <w:rStyle w:val="preparersnote"/>
          <w:sz w:val="24"/>
        </w:rPr>
        <w:t>[indique el nombre y la dirección del Proveedor]</w:t>
      </w:r>
      <w:r w:rsidRPr="0050002A">
        <w:rPr>
          <w:rStyle w:val="preparersnote"/>
          <w:b w:val="0"/>
          <w:sz w:val="24"/>
        </w:rPr>
        <w:t>.</w:t>
      </w:r>
    </w:p>
    <w:p w14:paraId="5A7305E0" w14:textId="77777777" w:rsidR="00772764" w:rsidRPr="0050002A" w:rsidRDefault="00772764" w:rsidP="00772764">
      <w:pPr>
        <w:rPr>
          <w:sz w:val="24"/>
        </w:rPr>
      </w:pPr>
      <w:r w:rsidRPr="0050002A">
        <w:rPr>
          <w:sz w:val="24"/>
        </w:rPr>
        <w:t xml:space="preserve">Atención: </w:t>
      </w:r>
      <w:r w:rsidRPr="0050002A">
        <w:rPr>
          <w:rStyle w:val="preparersnote"/>
          <w:sz w:val="24"/>
        </w:rPr>
        <w:t>[indique nombre y cargo]</w:t>
      </w:r>
      <w:r w:rsidRPr="0050002A">
        <w:rPr>
          <w:rStyle w:val="preparersnote"/>
          <w:b w:val="0"/>
          <w:sz w:val="24"/>
        </w:rPr>
        <w:t>.</w:t>
      </w:r>
    </w:p>
    <w:p w14:paraId="09B53A6B" w14:textId="77777777" w:rsidR="00772764" w:rsidRPr="0050002A" w:rsidRDefault="00772764" w:rsidP="00772764">
      <w:pPr>
        <w:rPr>
          <w:sz w:val="24"/>
        </w:rPr>
      </w:pPr>
    </w:p>
    <w:p w14:paraId="088EDEC3" w14:textId="77777777" w:rsidR="00772764" w:rsidRPr="0050002A" w:rsidRDefault="00772764" w:rsidP="00772764">
      <w:pPr>
        <w:rPr>
          <w:sz w:val="24"/>
        </w:rPr>
      </w:pPr>
      <w:r w:rsidRPr="0050002A">
        <w:rPr>
          <w:sz w:val="24"/>
        </w:rPr>
        <w:t>De mi consideración:</w:t>
      </w:r>
    </w:p>
    <w:p w14:paraId="6C0481AE" w14:textId="77777777" w:rsidR="00772764" w:rsidRPr="0050002A" w:rsidRDefault="00772764" w:rsidP="00772764">
      <w:pPr>
        <w:rPr>
          <w:sz w:val="24"/>
        </w:rPr>
      </w:pPr>
    </w:p>
    <w:p w14:paraId="03EFDBD0" w14:textId="77777777" w:rsidR="00772764" w:rsidRPr="0050002A" w:rsidRDefault="00772764" w:rsidP="00772764">
      <w:pPr>
        <w:rPr>
          <w:sz w:val="24"/>
        </w:rPr>
      </w:pPr>
      <w:r w:rsidRPr="0050002A">
        <w:rPr>
          <w:sz w:val="24"/>
        </w:rPr>
        <w:tab/>
        <w:t xml:space="preserve">Con respecto al Contrato de la referencia, por la presente les solicitamos que preparen y nos presenten una propuesta de cambio para la modificación que indicamos a continuación, de acuerdo con las siguientes instrucciones y dentro de un plazo de </w:t>
      </w:r>
      <w:r w:rsidRPr="0050002A">
        <w:rPr>
          <w:i/>
          <w:sz w:val="24"/>
        </w:rPr>
        <w:t xml:space="preserve">[indique </w:t>
      </w:r>
      <w:r w:rsidRPr="0050002A">
        <w:rPr>
          <w:b/>
          <w:i/>
          <w:sz w:val="24"/>
        </w:rPr>
        <w:t>la cantidad</w:t>
      </w:r>
      <w:r w:rsidRPr="0050002A">
        <w:rPr>
          <w:i/>
          <w:sz w:val="24"/>
        </w:rPr>
        <w:t>]</w:t>
      </w:r>
      <w:r w:rsidRPr="0050002A">
        <w:rPr>
          <w:sz w:val="24"/>
        </w:rPr>
        <w:t xml:space="preserve"> días a partir de la fecha de esta carta.</w:t>
      </w:r>
    </w:p>
    <w:p w14:paraId="23D067BF" w14:textId="77777777" w:rsidR="00772764" w:rsidRPr="0050002A" w:rsidRDefault="00772764" w:rsidP="00772764">
      <w:pPr>
        <w:ind w:left="540" w:hanging="540"/>
        <w:rPr>
          <w:sz w:val="24"/>
        </w:rPr>
      </w:pPr>
    </w:p>
    <w:p w14:paraId="0D28D22C" w14:textId="77777777" w:rsidR="00772764" w:rsidRPr="0050002A" w:rsidRDefault="00772764" w:rsidP="00772764">
      <w:pPr>
        <w:ind w:left="540" w:hanging="540"/>
        <w:rPr>
          <w:sz w:val="24"/>
        </w:rPr>
      </w:pPr>
      <w:r w:rsidRPr="0050002A">
        <w:rPr>
          <w:sz w:val="24"/>
        </w:rPr>
        <w:t>1.</w:t>
      </w:r>
      <w:r w:rsidRPr="0050002A">
        <w:rPr>
          <w:sz w:val="24"/>
        </w:rPr>
        <w:tab/>
        <w:t xml:space="preserve">Título del cambio: </w:t>
      </w:r>
      <w:r w:rsidRPr="0050002A">
        <w:rPr>
          <w:rStyle w:val="preparersnote"/>
          <w:sz w:val="24"/>
        </w:rPr>
        <w:t>[indique el título]</w:t>
      </w:r>
      <w:r w:rsidRPr="0050002A">
        <w:rPr>
          <w:rStyle w:val="preparersnote"/>
          <w:b w:val="0"/>
          <w:sz w:val="24"/>
        </w:rPr>
        <w:t>.</w:t>
      </w:r>
    </w:p>
    <w:p w14:paraId="721395E8" w14:textId="77777777" w:rsidR="00772764" w:rsidRPr="0050002A" w:rsidRDefault="00772764" w:rsidP="00772764">
      <w:pPr>
        <w:ind w:left="540" w:hanging="540"/>
        <w:rPr>
          <w:sz w:val="24"/>
        </w:rPr>
      </w:pPr>
    </w:p>
    <w:p w14:paraId="746AE0C3" w14:textId="77777777" w:rsidR="00772764" w:rsidRPr="0050002A" w:rsidRDefault="00772764" w:rsidP="00772764">
      <w:pPr>
        <w:ind w:left="540" w:hanging="540"/>
        <w:rPr>
          <w:sz w:val="24"/>
        </w:rPr>
      </w:pPr>
      <w:r w:rsidRPr="0050002A">
        <w:rPr>
          <w:sz w:val="24"/>
        </w:rPr>
        <w:t>2.</w:t>
      </w:r>
      <w:r w:rsidRPr="0050002A">
        <w:rPr>
          <w:sz w:val="24"/>
        </w:rPr>
        <w:tab/>
        <w:t xml:space="preserve">Pedido de presentación de propuesta de cambio n.º/Rev.: </w:t>
      </w:r>
      <w:r w:rsidRPr="0050002A">
        <w:rPr>
          <w:rStyle w:val="preparersnote"/>
          <w:sz w:val="24"/>
        </w:rPr>
        <w:t>[indique el número]</w:t>
      </w:r>
      <w:r w:rsidRPr="0050002A">
        <w:rPr>
          <w:rStyle w:val="preparersnote"/>
          <w:b w:val="0"/>
          <w:sz w:val="24"/>
        </w:rPr>
        <w:t>.</w:t>
      </w:r>
    </w:p>
    <w:p w14:paraId="433D7FDE" w14:textId="77777777" w:rsidR="00772764" w:rsidRPr="0050002A" w:rsidRDefault="00772764" w:rsidP="00772764">
      <w:pPr>
        <w:ind w:left="540" w:hanging="540"/>
        <w:rPr>
          <w:sz w:val="24"/>
        </w:rPr>
      </w:pPr>
    </w:p>
    <w:p w14:paraId="295F3833" w14:textId="77777777" w:rsidR="00772764" w:rsidRPr="0050002A" w:rsidRDefault="00772764" w:rsidP="00772764">
      <w:pPr>
        <w:ind w:left="540" w:hanging="540"/>
        <w:rPr>
          <w:sz w:val="24"/>
        </w:rPr>
      </w:pPr>
      <w:r w:rsidRPr="0050002A">
        <w:rPr>
          <w:sz w:val="24"/>
        </w:rPr>
        <w:t>3.</w:t>
      </w:r>
      <w:r w:rsidRPr="0050002A">
        <w:rPr>
          <w:sz w:val="24"/>
        </w:rPr>
        <w:tab/>
        <w:t xml:space="preserve">Cambio solicitado por: </w:t>
      </w:r>
      <w:r w:rsidRPr="0050002A">
        <w:rPr>
          <w:rStyle w:val="preparersnote"/>
          <w:sz w:val="24"/>
        </w:rPr>
        <w:t xml:space="preserve">[seleccione “el Comprador/el Proveedor” (mediante la solicitud para presentar una propuesta de cambio), y agregue el nombre de quien solicitó el cambio]. </w:t>
      </w:r>
    </w:p>
    <w:p w14:paraId="44FBBA1E" w14:textId="77777777" w:rsidR="00772764" w:rsidRPr="0050002A" w:rsidRDefault="00772764" w:rsidP="00772764">
      <w:pPr>
        <w:ind w:left="540" w:hanging="540"/>
        <w:rPr>
          <w:sz w:val="24"/>
        </w:rPr>
      </w:pPr>
    </w:p>
    <w:p w14:paraId="081FF694" w14:textId="77777777" w:rsidR="00772764" w:rsidRPr="0050002A" w:rsidRDefault="00772764" w:rsidP="00772764">
      <w:pPr>
        <w:ind w:left="540" w:hanging="540"/>
        <w:rPr>
          <w:sz w:val="24"/>
        </w:rPr>
      </w:pPr>
      <w:r w:rsidRPr="0050002A">
        <w:rPr>
          <w:sz w:val="24"/>
        </w:rPr>
        <w:t>4.</w:t>
      </w:r>
      <w:r w:rsidRPr="0050002A">
        <w:rPr>
          <w:sz w:val="24"/>
        </w:rPr>
        <w:tab/>
        <w:t xml:space="preserve">Breve descripción del cambio: </w:t>
      </w:r>
      <w:r w:rsidRPr="0050002A">
        <w:rPr>
          <w:rStyle w:val="preparersnote"/>
          <w:sz w:val="24"/>
        </w:rPr>
        <w:t>[incluya la descripción]</w:t>
      </w:r>
      <w:r w:rsidRPr="0050002A">
        <w:rPr>
          <w:rStyle w:val="preparersnote"/>
          <w:b w:val="0"/>
          <w:sz w:val="24"/>
        </w:rPr>
        <w:t>.</w:t>
      </w:r>
    </w:p>
    <w:p w14:paraId="4D4351E6" w14:textId="77777777" w:rsidR="00772764" w:rsidRPr="0050002A" w:rsidRDefault="00772764" w:rsidP="00772764">
      <w:pPr>
        <w:ind w:left="540" w:hanging="540"/>
        <w:rPr>
          <w:sz w:val="24"/>
        </w:rPr>
      </w:pPr>
    </w:p>
    <w:p w14:paraId="2AA9BEFF" w14:textId="77777777" w:rsidR="00772764" w:rsidRPr="0050002A" w:rsidRDefault="00772764" w:rsidP="00772764">
      <w:pPr>
        <w:ind w:left="540" w:hanging="540"/>
        <w:rPr>
          <w:sz w:val="24"/>
        </w:rPr>
      </w:pPr>
      <w:r w:rsidRPr="0050002A">
        <w:rPr>
          <w:sz w:val="24"/>
        </w:rPr>
        <w:t>5.</w:t>
      </w:r>
      <w:r w:rsidRPr="0050002A">
        <w:rPr>
          <w:sz w:val="24"/>
        </w:rPr>
        <w:tab/>
        <w:t xml:space="preserve">Sistema (o Subsistema o componente principal afectado por el cambio requerido): </w:t>
      </w:r>
      <w:r w:rsidRPr="0050002A">
        <w:rPr>
          <w:rStyle w:val="preparersnote"/>
          <w:sz w:val="24"/>
        </w:rPr>
        <w:t>[incluya la descripción]</w:t>
      </w:r>
      <w:r w:rsidRPr="0050002A">
        <w:rPr>
          <w:rStyle w:val="preparersnote"/>
          <w:b w:val="0"/>
          <w:sz w:val="24"/>
        </w:rPr>
        <w:t>.</w:t>
      </w:r>
    </w:p>
    <w:p w14:paraId="4D10F954" w14:textId="77777777" w:rsidR="00772764" w:rsidRPr="0050002A" w:rsidRDefault="00772764" w:rsidP="00772764">
      <w:pPr>
        <w:ind w:left="540" w:hanging="540"/>
        <w:rPr>
          <w:sz w:val="24"/>
        </w:rPr>
      </w:pPr>
    </w:p>
    <w:p w14:paraId="1F39EA4D" w14:textId="77777777" w:rsidR="00772764" w:rsidRPr="0050002A" w:rsidRDefault="00772764" w:rsidP="00772764">
      <w:pPr>
        <w:ind w:left="540" w:hanging="540"/>
        <w:rPr>
          <w:sz w:val="24"/>
        </w:rPr>
      </w:pPr>
      <w:r w:rsidRPr="0050002A">
        <w:rPr>
          <w:sz w:val="24"/>
        </w:rPr>
        <w:t>6.</w:t>
      </w:r>
      <w:r w:rsidRPr="0050002A">
        <w:rPr>
          <w:sz w:val="24"/>
        </w:rPr>
        <w:tab/>
        <w:t>Planos o documentos técnicos para el cambio pedido:</w:t>
      </w:r>
    </w:p>
    <w:p w14:paraId="0BDE5D33" w14:textId="77777777" w:rsidR="00772764" w:rsidRPr="0050002A" w:rsidRDefault="00772764" w:rsidP="00772764">
      <w:pPr>
        <w:ind w:left="540" w:hanging="540"/>
        <w:rPr>
          <w:sz w:val="24"/>
        </w:rPr>
      </w:pPr>
    </w:p>
    <w:p w14:paraId="6CAA1D1B" w14:textId="77777777" w:rsidR="00772764" w:rsidRPr="0050002A" w:rsidRDefault="00772764" w:rsidP="00772764">
      <w:pPr>
        <w:tabs>
          <w:tab w:val="left" w:pos="4320"/>
        </w:tabs>
        <w:ind w:left="540"/>
        <w:rPr>
          <w:sz w:val="24"/>
        </w:rPr>
      </w:pPr>
      <w:r w:rsidRPr="0050002A">
        <w:rPr>
          <w:sz w:val="24"/>
        </w:rPr>
        <w:t>Documento o plano n.º</w:t>
      </w:r>
      <w:r w:rsidRPr="0050002A">
        <w:rPr>
          <w:sz w:val="24"/>
        </w:rPr>
        <w:tab/>
        <w:t>Descripción</w:t>
      </w:r>
    </w:p>
    <w:p w14:paraId="552B7BC2" w14:textId="77777777" w:rsidR="00772764" w:rsidRPr="0050002A" w:rsidRDefault="00772764" w:rsidP="00772764">
      <w:pPr>
        <w:ind w:left="540" w:hanging="540"/>
        <w:rPr>
          <w:sz w:val="24"/>
        </w:rPr>
      </w:pPr>
    </w:p>
    <w:p w14:paraId="0037B180" w14:textId="77777777" w:rsidR="00772764" w:rsidRPr="0050002A" w:rsidRDefault="00772764" w:rsidP="00772764">
      <w:pPr>
        <w:ind w:left="540" w:hanging="540"/>
        <w:rPr>
          <w:sz w:val="24"/>
        </w:rPr>
      </w:pPr>
      <w:r w:rsidRPr="0050002A">
        <w:rPr>
          <w:sz w:val="24"/>
        </w:rPr>
        <w:t>7.</w:t>
      </w:r>
      <w:r w:rsidRPr="0050002A">
        <w:rPr>
          <w:sz w:val="24"/>
        </w:rPr>
        <w:tab/>
        <w:t xml:space="preserve">Condiciones detalladas o requisitos especiales del cambio pedido </w:t>
      </w:r>
      <w:r w:rsidRPr="0050002A">
        <w:rPr>
          <w:rStyle w:val="preparersnote"/>
          <w:sz w:val="24"/>
        </w:rPr>
        <w:t>[incluya la descripción]</w:t>
      </w:r>
      <w:r w:rsidRPr="0050002A">
        <w:rPr>
          <w:rStyle w:val="preparersnote"/>
          <w:b w:val="0"/>
          <w:sz w:val="24"/>
        </w:rPr>
        <w:t>.</w:t>
      </w:r>
    </w:p>
    <w:p w14:paraId="73A11DD0" w14:textId="77777777" w:rsidR="00772764" w:rsidRPr="0050002A" w:rsidRDefault="00772764" w:rsidP="00772764">
      <w:pPr>
        <w:ind w:left="540" w:hanging="540"/>
        <w:rPr>
          <w:sz w:val="24"/>
        </w:rPr>
      </w:pPr>
    </w:p>
    <w:p w14:paraId="0701BC1D" w14:textId="77777777" w:rsidR="00772764" w:rsidRPr="0050002A" w:rsidRDefault="00772764" w:rsidP="00772764">
      <w:pPr>
        <w:ind w:left="540" w:hanging="540"/>
        <w:rPr>
          <w:sz w:val="24"/>
        </w:rPr>
      </w:pPr>
      <w:r w:rsidRPr="0050002A">
        <w:rPr>
          <w:sz w:val="24"/>
        </w:rPr>
        <w:t>8.</w:t>
      </w:r>
      <w:r w:rsidRPr="0050002A">
        <w:rPr>
          <w:sz w:val="24"/>
        </w:rPr>
        <w:tab/>
        <w:t>Procedimientos:</w:t>
      </w:r>
    </w:p>
    <w:p w14:paraId="689A56A9" w14:textId="1C1BF5EC" w:rsidR="00772764" w:rsidRPr="0050002A" w:rsidRDefault="00300BFE" w:rsidP="00772764">
      <w:pPr>
        <w:ind w:left="1080" w:hanging="540"/>
        <w:rPr>
          <w:sz w:val="24"/>
        </w:rPr>
      </w:pPr>
      <w:r w:rsidRPr="0050002A">
        <w:rPr>
          <w:sz w:val="24"/>
        </w:rPr>
        <w:t>(</w:t>
      </w:r>
      <w:r w:rsidR="00772764" w:rsidRPr="0050002A">
        <w:rPr>
          <w:sz w:val="24"/>
        </w:rPr>
        <w:t>a)</w:t>
      </w:r>
      <w:r w:rsidR="00772764" w:rsidRPr="0050002A">
        <w:rPr>
          <w:sz w:val="24"/>
        </w:rPr>
        <w:tab/>
        <w:t>Su propuesta de cambio deberá reflejar el efecto que tendrá el cambio pedido en el precio del Contrato.</w:t>
      </w:r>
    </w:p>
    <w:p w14:paraId="03FB7F18" w14:textId="77B631D4" w:rsidR="00772764" w:rsidRPr="0050002A" w:rsidRDefault="00300BFE" w:rsidP="00772764">
      <w:pPr>
        <w:ind w:left="1080" w:hanging="540"/>
        <w:rPr>
          <w:sz w:val="24"/>
        </w:rPr>
      </w:pPr>
      <w:r w:rsidRPr="0050002A">
        <w:rPr>
          <w:sz w:val="24"/>
        </w:rPr>
        <w:t>(</w:t>
      </w:r>
      <w:r w:rsidR="00772764" w:rsidRPr="0050002A">
        <w:rPr>
          <w:sz w:val="24"/>
        </w:rPr>
        <w:t>b)</w:t>
      </w:r>
      <w:r w:rsidR="00772764" w:rsidRPr="0050002A">
        <w:rPr>
          <w:sz w:val="24"/>
        </w:rPr>
        <w:tab/>
        <w:t xml:space="preserve">En su propuesta de cambio se deberá indicar el tiempo que se necesitará para efectuar dicha modificación y la incidencia que tendrá en la fecha de aceptación operativa del Sistema completo acordada en el Contrato. </w:t>
      </w:r>
    </w:p>
    <w:p w14:paraId="62476C32" w14:textId="23A27CB7" w:rsidR="00772764" w:rsidRPr="0050002A" w:rsidRDefault="00300BFE" w:rsidP="00772764">
      <w:pPr>
        <w:ind w:left="1080" w:hanging="540"/>
        <w:rPr>
          <w:sz w:val="24"/>
        </w:rPr>
      </w:pPr>
      <w:r w:rsidRPr="0050002A">
        <w:rPr>
          <w:sz w:val="24"/>
        </w:rPr>
        <w:t>(</w:t>
      </w:r>
      <w:r w:rsidR="00772764" w:rsidRPr="0050002A">
        <w:rPr>
          <w:sz w:val="24"/>
        </w:rPr>
        <w:t>c)</w:t>
      </w:r>
      <w:r w:rsidR="00772764" w:rsidRPr="0050002A">
        <w:rPr>
          <w:sz w:val="24"/>
        </w:rPr>
        <w:tab/>
        <w:t xml:space="preserve">Si en su opinión el cambio pedido tendrá un efecto negativo en la calidad, operabilidad o integridad del Sistema, les rogamos suministrar una explicación detallada y señalar otros métodos con los que se podrían lograr los mismos resultados que con el cambio solicitado. </w:t>
      </w:r>
    </w:p>
    <w:p w14:paraId="690EA802" w14:textId="2B974522" w:rsidR="00772764" w:rsidRPr="0050002A" w:rsidRDefault="00300BFE" w:rsidP="00772764">
      <w:pPr>
        <w:ind w:left="1080" w:hanging="540"/>
        <w:rPr>
          <w:sz w:val="24"/>
        </w:rPr>
      </w:pPr>
      <w:r w:rsidRPr="0050002A">
        <w:rPr>
          <w:sz w:val="24"/>
        </w:rPr>
        <w:t>(</w:t>
      </w:r>
      <w:r w:rsidR="00772764" w:rsidRPr="0050002A">
        <w:rPr>
          <w:sz w:val="24"/>
        </w:rPr>
        <w:t>d)</w:t>
      </w:r>
      <w:r w:rsidR="00772764" w:rsidRPr="0050002A">
        <w:rPr>
          <w:sz w:val="24"/>
        </w:rPr>
        <w:tab/>
        <w:t xml:space="preserve">También se deberá indicar qué consecuencias tendrá el cambio respecto de la cantidad y el tipo de personal necesario para que el Proveedor pueda ejecutar el Contrato. </w:t>
      </w:r>
    </w:p>
    <w:p w14:paraId="72503981" w14:textId="6543FC38" w:rsidR="00772764" w:rsidRPr="0050002A" w:rsidRDefault="00300BFE" w:rsidP="00772764">
      <w:pPr>
        <w:ind w:left="1080" w:hanging="540"/>
        <w:rPr>
          <w:sz w:val="24"/>
        </w:rPr>
      </w:pPr>
      <w:r w:rsidRPr="0050002A">
        <w:rPr>
          <w:sz w:val="24"/>
        </w:rPr>
        <w:t>(</w:t>
      </w:r>
      <w:r w:rsidR="00772764" w:rsidRPr="0050002A">
        <w:rPr>
          <w:sz w:val="24"/>
        </w:rPr>
        <w:t>e)</w:t>
      </w:r>
      <w:r w:rsidR="00772764" w:rsidRPr="0050002A">
        <w:rPr>
          <w:sz w:val="24"/>
        </w:rPr>
        <w:tab/>
        <w:t>No deberán iniciar los trabajos asociados al cambio pedido mientras no hayan recibido ustedes nuestra aceptación y confirmación por escrito del impacto que dichos trabajos tendrán en el precio del Contrato y en el programa de ejecución.</w:t>
      </w:r>
    </w:p>
    <w:p w14:paraId="0ABAEF78" w14:textId="03DD3D56" w:rsidR="00772764" w:rsidRPr="0050002A" w:rsidRDefault="00772764" w:rsidP="00772764">
      <w:pPr>
        <w:ind w:left="540" w:hanging="540"/>
        <w:rPr>
          <w:sz w:val="24"/>
        </w:rPr>
      </w:pPr>
      <w:r w:rsidRPr="0050002A">
        <w:rPr>
          <w:sz w:val="24"/>
        </w:rPr>
        <w:t>9.</w:t>
      </w:r>
      <w:r w:rsidRPr="0050002A">
        <w:rPr>
          <w:sz w:val="24"/>
        </w:rPr>
        <w:tab/>
        <w:t xml:space="preserve">Como próximo paso, sírvanse responder utilizando el formulario de estimación de la propuesta de cambio e indicar allí cuánto les costará elaborar una propuesta de cambio concreta en la que se describa el enfoque propuesto para llevar adelante dicha modificación, así como todos sus elementos, y en la que también se aborden los puntos del párrafo 8 precedente, conforme a la </w:t>
      </w:r>
      <w:r w:rsidR="001A22C9" w:rsidRPr="0050002A">
        <w:rPr>
          <w:sz w:val="24"/>
        </w:rPr>
        <w:t>Cláusula</w:t>
      </w:r>
      <w:r w:rsidRPr="0050002A">
        <w:rPr>
          <w:sz w:val="24"/>
        </w:rPr>
        <w:t xml:space="preserve"> 39.2.1 de las CGC. En su estimación de la propuesta de cambio se deberá incluir una primera aproximación al enfoque sugerido y las consecuencias que tendrá el cambio en el </w:t>
      </w:r>
      <w:r w:rsidR="00205996" w:rsidRPr="0050002A">
        <w:rPr>
          <w:sz w:val="24"/>
        </w:rPr>
        <w:t xml:space="preserve">cronograma </w:t>
      </w:r>
      <w:r w:rsidRPr="0050002A">
        <w:rPr>
          <w:sz w:val="24"/>
        </w:rPr>
        <w:t xml:space="preserve">y los costos. </w:t>
      </w:r>
    </w:p>
    <w:p w14:paraId="40818DC2" w14:textId="77777777" w:rsidR="00772764" w:rsidRPr="0050002A" w:rsidRDefault="00772764" w:rsidP="00772764">
      <w:pPr>
        <w:rPr>
          <w:sz w:val="24"/>
        </w:rPr>
      </w:pPr>
    </w:p>
    <w:p w14:paraId="45282A09" w14:textId="77777777" w:rsidR="00772764" w:rsidRPr="0050002A" w:rsidRDefault="00772764" w:rsidP="00772764">
      <w:pPr>
        <w:rPr>
          <w:sz w:val="24"/>
        </w:rPr>
      </w:pPr>
      <w:r w:rsidRPr="0050002A">
        <w:rPr>
          <w:sz w:val="24"/>
        </w:rPr>
        <w:t>En representación del Comprador:</w:t>
      </w:r>
    </w:p>
    <w:p w14:paraId="30E17DF4" w14:textId="77777777" w:rsidR="00772764" w:rsidRPr="0050002A" w:rsidRDefault="00772764" w:rsidP="00772764">
      <w:pPr>
        <w:rPr>
          <w:sz w:val="24"/>
        </w:rPr>
      </w:pPr>
    </w:p>
    <w:p w14:paraId="55A9B595" w14:textId="77777777" w:rsidR="00772764" w:rsidRPr="0050002A" w:rsidRDefault="00772764" w:rsidP="00772764">
      <w:pPr>
        <w:tabs>
          <w:tab w:val="right" w:pos="900"/>
          <w:tab w:val="left" w:pos="7200"/>
        </w:tabs>
        <w:rPr>
          <w:sz w:val="24"/>
        </w:rPr>
      </w:pPr>
      <w:r w:rsidRPr="0050002A">
        <w:rPr>
          <w:sz w:val="24"/>
        </w:rPr>
        <w:t>Firma:</w:t>
      </w:r>
      <w:r w:rsidRPr="0050002A">
        <w:rPr>
          <w:sz w:val="24"/>
        </w:rPr>
        <w:tab/>
      </w:r>
      <w:r w:rsidRPr="0050002A">
        <w:rPr>
          <w:sz w:val="24"/>
        </w:rPr>
        <w:tab/>
      </w:r>
    </w:p>
    <w:p w14:paraId="6AA7FAF4" w14:textId="77777777" w:rsidR="00772764" w:rsidRPr="0050002A" w:rsidRDefault="00772764" w:rsidP="00772764">
      <w:pPr>
        <w:tabs>
          <w:tab w:val="right" w:pos="4320"/>
        </w:tabs>
        <w:rPr>
          <w:sz w:val="24"/>
        </w:rPr>
      </w:pPr>
      <w:r w:rsidRPr="0050002A">
        <w:rPr>
          <w:sz w:val="24"/>
        </w:rPr>
        <w:t xml:space="preserve">Fecha: </w:t>
      </w:r>
      <w:r w:rsidRPr="0050002A">
        <w:rPr>
          <w:sz w:val="24"/>
        </w:rPr>
        <w:tab/>
      </w:r>
    </w:p>
    <w:p w14:paraId="49535D13" w14:textId="1CF77D5B" w:rsidR="00772764" w:rsidRPr="0050002A" w:rsidRDefault="00772764" w:rsidP="00772764">
      <w:pPr>
        <w:rPr>
          <w:sz w:val="24"/>
        </w:rPr>
      </w:pPr>
      <w:r w:rsidRPr="0050002A">
        <w:rPr>
          <w:sz w:val="24"/>
        </w:rPr>
        <w:t xml:space="preserve">En calidad de: </w:t>
      </w:r>
      <w:r w:rsidRPr="0050002A">
        <w:rPr>
          <w:rStyle w:val="preparersnote"/>
          <w:sz w:val="24"/>
        </w:rPr>
        <w:t xml:space="preserve">[indique “gerente de </w:t>
      </w:r>
      <w:r w:rsidR="00B14537" w:rsidRPr="0050002A">
        <w:rPr>
          <w:rStyle w:val="preparersnote"/>
          <w:sz w:val="24"/>
        </w:rPr>
        <w:t>p</w:t>
      </w:r>
      <w:r w:rsidRPr="0050002A">
        <w:rPr>
          <w:rStyle w:val="preparersnote"/>
          <w:sz w:val="24"/>
        </w:rPr>
        <w:t>royecto” u otra autoridad de mayor jerarquía en la organización del Comprador]</w:t>
      </w:r>
      <w:r w:rsidRPr="0050002A">
        <w:rPr>
          <w:rStyle w:val="preparersnote"/>
          <w:b w:val="0"/>
          <w:sz w:val="24"/>
        </w:rPr>
        <w:t>.</w:t>
      </w:r>
    </w:p>
    <w:p w14:paraId="1E26741A" w14:textId="45049127" w:rsidR="00772764" w:rsidRPr="0050002A" w:rsidRDefault="00772764" w:rsidP="00243096">
      <w:pPr>
        <w:pStyle w:val="secX2"/>
      </w:pPr>
      <w:r w:rsidRPr="0050002A">
        <w:rPr>
          <w:sz w:val="40"/>
        </w:rPr>
        <w:br w:type="page"/>
      </w:r>
      <w:bookmarkStart w:id="1260" w:name="_Toc448739679"/>
      <w:bookmarkStart w:id="1261" w:name="_Toc486234905"/>
      <w:bookmarkStart w:id="1262" w:name="_Toc486406055"/>
      <w:bookmarkStart w:id="1263" w:name="_Toc91068333"/>
      <w:bookmarkStart w:id="1264" w:name="_Toc136426956"/>
      <w:r w:rsidRPr="0050002A">
        <w:t>4.2</w:t>
      </w:r>
      <w:r w:rsidRPr="0050002A">
        <w:tab/>
        <w:t xml:space="preserve">Formulario de </w:t>
      </w:r>
      <w:r w:rsidR="00DA2C12" w:rsidRPr="0050002A">
        <w:t xml:space="preserve">Estimación </w:t>
      </w:r>
      <w:r w:rsidRPr="0050002A">
        <w:t xml:space="preserve">de la </w:t>
      </w:r>
      <w:r w:rsidR="00DA2C12" w:rsidRPr="0050002A">
        <w:t xml:space="preserve">Propuesta </w:t>
      </w:r>
      <w:r w:rsidRPr="0050002A">
        <w:t xml:space="preserve">de </w:t>
      </w:r>
      <w:r w:rsidR="00DA2C12" w:rsidRPr="0050002A">
        <w:t>C</w:t>
      </w:r>
      <w:r w:rsidRPr="0050002A">
        <w:t>ambio</w:t>
      </w:r>
      <w:bookmarkEnd w:id="1260"/>
      <w:bookmarkEnd w:id="1261"/>
      <w:bookmarkEnd w:id="1262"/>
      <w:bookmarkEnd w:id="1263"/>
      <w:bookmarkEnd w:id="1264"/>
    </w:p>
    <w:p w14:paraId="4440C6E3" w14:textId="77777777" w:rsidR="00772764" w:rsidRPr="0050002A" w:rsidRDefault="00772764" w:rsidP="00772764">
      <w:pPr>
        <w:jc w:val="center"/>
        <w:rPr>
          <w:sz w:val="24"/>
        </w:rPr>
      </w:pPr>
      <w:r w:rsidRPr="0050002A">
        <w:rPr>
          <w:sz w:val="24"/>
        </w:rPr>
        <w:t>(Membrete del Proveedor)</w:t>
      </w:r>
    </w:p>
    <w:p w14:paraId="041ACA36" w14:textId="77777777" w:rsidR="00772764" w:rsidRPr="0050002A" w:rsidRDefault="00772764" w:rsidP="00772764">
      <w:pPr>
        <w:rPr>
          <w:sz w:val="24"/>
        </w:rPr>
      </w:pPr>
    </w:p>
    <w:p w14:paraId="12CC21A2" w14:textId="77777777" w:rsidR="00772764" w:rsidRPr="0050002A" w:rsidRDefault="00772764" w:rsidP="00772764">
      <w:pPr>
        <w:tabs>
          <w:tab w:val="right" w:pos="3780"/>
          <w:tab w:val="left" w:pos="3960"/>
          <w:tab w:val="left" w:pos="9000"/>
        </w:tabs>
        <w:rPr>
          <w:sz w:val="24"/>
        </w:rPr>
      </w:pPr>
      <w:r w:rsidRPr="0050002A">
        <w:rPr>
          <w:sz w:val="24"/>
        </w:rPr>
        <w:tab/>
        <w:t>Fecha:</w:t>
      </w:r>
      <w:r w:rsidRPr="0050002A">
        <w:rPr>
          <w:sz w:val="24"/>
        </w:rPr>
        <w:tab/>
      </w:r>
      <w:r w:rsidRPr="0050002A">
        <w:rPr>
          <w:rStyle w:val="preparersnote"/>
          <w:sz w:val="24"/>
        </w:rPr>
        <w:t>[indique la fecha]</w:t>
      </w:r>
      <w:r w:rsidRPr="0050002A">
        <w:rPr>
          <w:rStyle w:val="preparersnote"/>
          <w:b w:val="0"/>
          <w:sz w:val="24"/>
        </w:rPr>
        <w:t>.</w:t>
      </w:r>
    </w:p>
    <w:p w14:paraId="3C32F72E" w14:textId="35C3D58B" w:rsidR="00772764" w:rsidRPr="0050002A" w:rsidRDefault="00772764" w:rsidP="00772764">
      <w:pPr>
        <w:tabs>
          <w:tab w:val="right" w:pos="3780"/>
          <w:tab w:val="left" w:pos="3960"/>
          <w:tab w:val="left" w:pos="9000"/>
        </w:tabs>
        <w:ind w:left="3960" w:hanging="3960"/>
        <w:rPr>
          <w:sz w:val="24"/>
        </w:rPr>
      </w:pPr>
      <w:r w:rsidRPr="0050002A">
        <w:rPr>
          <w:sz w:val="24"/>
        </w:rPr>
        <w:tab/>
        <w:t xml:space="preserve">Número de </w:t>
      </w:r>
      <w:r w:rsidR="00205996" w:rsidRPr="0050002A">
        <w:rPr>
          <w:sz w:val="24"/>
        </w:rPr>
        <w:t>p</w:t>
      </w:r>
      <w:r w:rsidRPr="0050002A">
        <w:rPr>
          <w:sz w:val="24"/>
        </w:rPr>
        <w:t xml:space="preserve">réstamo o </w:t>
      </w:r>
      <w:r w:rsidR="00205996" w:rsidRPr="0050002A">
        <w:rPr>
          <w:sz w:val="24"/>
        </w:rPr>
        <w:t>c</w:t>
      </w:r>
      <w:r w:rsidRPr="0050002A">
        <w:rPr>
          <w:sz w:val="24"/>
        </w:rPr>
        <w:t>rédito:</w:t>
      </w:r>
      <w:r w:rsidRPr="0050002A">
        <w:rPr>
          <w:sz w:val="24"/>
        </w:rPr>
        <w:tab/>
      </w:r>
      <w:r w:rsidRPr="0050002A">
        <w:rPr>
          <w:rStyle w:val="preparersnote"/>
          <w:sz w:val="24"/>
        </w:rPr>
        <w:t xml:space="preserve">[indique el número de préstamo o crédito que figura en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0A416373" w14:textId="2CBFC152" w:rsidR="00772764" w:rsidRPr="0050002A" w:rsidRDefault="00772764" w:rsidP="00772764">
      <w:pPr>
        <w:tabs>
          <w:tab w:val="right" w:pos="3780"/>
          <w:tab w:val="left" w:pos="3960"/>
          <w:tab w:val="left" w:pos="9000"/>
        </w:tabs>
        <w:ind w:left="3960" w:hanging="3960"/>
        <w:rPr>
          <w:sz w:val="24"/>
        </w:rPr>
      </w:pPr>
      <w:r w:rsidRPr="0050002A">
        <w:rPr>
          <w:sz w:val="24"/>
        </w:rPr>
        <w:tab/>
      </w:r>
      <w:r w:rsidR="005D7AB9" w:rsidRPr="0050002A">
        <w:rPr>
          <w:sz w:val="24"/>
        </w:rPr>
        <w:t>Solicitud de Propuestas</w:t>
      </w:r>
      <w:r w:rsidRPr="0050002A">
        <w:rPr>
          <w:sz w:val="24"/>
        </w:rPr>
        <w:t>:</w:t>
      </w:r>
      <w:r w:rsidRPr="0050002A">
        <w:rPr>
          <w:sz w:val="24"/>
        </w:rPr>
        <w:tab/>
      </w:r>
      <w:r w:rsidRPr="0050002A">
        <w:rPr>
          <w:rStyle w:val="preparersnote"/>
          <w:sz w:val="24"/>
        </w:rPr>
        <w:t xml:space="preserve">[indique el título y el número de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0990EE0D" w14:textId="77777777" w:rsidR="00772764" w:rsidRPr="0050002A" w:rsidRDefault="00772764" w:rsidP="00772764">
      <w:pPr>
        <w:tabs>
          <w:tab w:val="right" w:pos="3780"/>
          <w:tab w:val="left" w:pos="3960"/>
          <w:tab w:val="left" w:pos="9000"/>
        </w:tabs>
        <w:ind w:left="3960" w:hanging="3960"/>
        <w:rPr>
          <w:sz w:val="24"/>
        </w:rPr>
      </w:pPr>
      <w:r w:rsidRPr="0050002A">
        <w:rPr>
          <w:sz w:val="24"/>
        </w:rPr>
        <w:tab/>
        <w:t>Contrato:</w:t>
      </w:r>
      <w:r w:rsidRPr="0050002A">
        <w:rPr>
          <w:sz w:val="24"/>
        </w:rPr>
        <w:tab/>
      </w:r>
      <w:r w:rsidRPr="0050002A">
        <w:rPr>
          <w:rStyle w:val="preparersnote"/>
          <w:sz w:val="24"/>
        </w:rPr>
        <w:t>[indique el nombre del Sistema o Subsistema y el número del Contrato]</w:t>
      </w:r>
      <w:r w:rsidRPr="0050002A">
        <w:rPr>
          <w:rStyle w:val="preparersnote"/>
          <w:b w:val="0"/>
          <w:sz w:val="24"/>
        </w:rPr>
        <w:t>.</w:t>
      </w:r>
    </w:p>
    <w:p w14:paraId="18090FD7" w14:textId="77777777" w:rsidR="00772764" w:rsidRPr="0050002A" w:rsidRDefault="00772764" w:rsidP="00772764">
      <w:pPr>
        <w:rPr>
          <w:sz w:val="24"/>
        </w:rPr>
      </w:pPr>
    </w:p>
    <w:p w14:paraId="2EB1578A" w14:textId="77777777" w:rsidR="00772764" w:rsidRPr="0050002A" w:rsidRDefault="00772764" w:rsidP="00772764">
      <w:pPr>
        <w:tabs>
          <w:tab w:val="left" w:pos="6480"/>
          <w:tab w:val="left" w:pos="9000"/>
        </w:tabs>
        <w:rPr>
          <w:sz w:val="24"/>
        </w:rPr>
      </w:pPr>
      <w:r w:rsidRPr="0050002A">
        <w:rPr>
          <w:sz w:val="24"/>
        </w:rPr>
        <w:t xml:space="preserve">Para: </w:t>
      </w:r>
      <w:r w:rsidRPr="0050002A">
        <w:rPr>
          <w:rStyle w:val="preparersnote"/>
          <w:sz w:val="24"/>
        </w:rPr>
        <w:t>[indique el nombre y la dirección del Comprador]</w:t>
      </w:r>
      <w:r w:rsidRPr="0050002A">
        <w:rPr>
          <w:rStyle w:val="preparersnote"/>
          <w:b w:val="0"/>
          <w:sz w:val="24"/>
        </w:rPr>
        <w:t>.</w:t>
      </w:r>
    </w:p>
    <w:p w14:paraId="647817F5" w14:textId="77777777" w:rsidR="00772764" w:rsidRPr="0050002A" w:rsidRDefault="00772764" w:rsidP="00772764">
      <w:pPr>
        <w:rPr>
          <w:b/>
          <w:sz w:val="24"/>
        </w:rPr>
      </w:pPr>
      <w:r w:rsidRPr="0050002A">
        <w:rPr>
          <w:sz w:val="24"/>
        </w:rPr>
        <w:t xml:space="preserve"> Atención: </w:t>
      </w:r>
      <w:r w:rsidRPr="0050002A">
        <w:rPr>
          <w:rStyle w:val="preparersnote"/>
          <w:sz w:val="24"/>
        </w:rPr>
        <w:t>[indique nombre y cargo]</w:t>
      </w:r>
      <w:r w:rsidRPr="0050002A">
        <w:rPr>
          <w:rStyle w:val="preparersnote"/>
          <w:b w:val="0"/>
          <w:sz w:val="24"/>
        </w:rPr>
        <w:t>.</w:t>
      </w:r>
    </w:p>
    <w:p w14:paraId="6E3BEF23" w14:textId="77777777" w:rsidR="00772764" w:rsidRPr="0050002A" w:rsidRDefault="00772764" w:rsidP="00772764">
      <w:pPr>
        <w:rPr>
          <w:sz w:val="24"/>
        </w:rPr>
      </w:pPr>
    </w:p>
    <w:p w14:paraId="0C520974" w14:textId="77777777" w:rsidR="00772764" w:rsidRPr="0050002A" w:rsidRDefault="00772764" w:rsidP="00772764">
      <w:pPr>
        <w:rPr>
          <w:sz w:val="24"/>
        </w:rPr>
      </w:pPr>
      <w:r w:rsidRPr="0050002A">
        <w:rPr>
          <w:sz w:val="24"/>
        </w:rPr>
        <w:t>De mi consideración:</w:t>
      </w:r>
    </w:p>
    <w:p w14:paraId="424164CF" w14:textId="77777777" w:rsidR="00772764" w:rsidRPr="0050002A" w:rsidRDefault="00772764" w:rsidP="00772764">
      <w:pPr>
        <w:rPr>
          <w:sz w:val="24"/>
        </w:rPr>
      </w:pPr>
    </w:p>
    <w:p w14:paraId="61C51F7B" w14:textId="4922D69F" w:rsidR="00772764" w:rsidRPr="0050002A" w:rsidRDefault="00772764" w:rsidP="00772764">
      <w:pPr>
        <w:rPr>
          <w:sz w:val="24"/>
        </w:rPr>
      </w:pPr>
      <w:r w:rsidRPr="0050002A">
        <w:rPr>
          <w:sz w:val="24"/>
        </w:rPr>
        <w:tab/>
        <w:t xml:space="preserve">Con respecto a su pedido de presentación de propuesta de cambio, nos complace comunicarles el costo aproximado de la preparación de la propuesta de cambio que se indica a continuación, de conformidad con la </w:t>
      </w:r>
      <w:r w:rsidR="001A22C9" w:rsidRPr="0050002A">
        <w:rPr>
          <w:sz w:val="24"/>
        </w:rPr>
        <w:t>Cláusula</w:t>
      </w:r>
      <w:r w:rsidRPr="0050002A">
        <w:rPr>
          <w:sz w:val="24"/>
        </w:rPr>
        <w:t xml:space="preserve"> 39.2.1 de las CGC. Hemos tomado nota de que antes de proceder </w:t>
      </w:r>
      <w:r w:rsidR="00205996" w:rsidRPr="0050002A">
        <w:rPr>
          <w:sz w:val="24"/>
        </w:rPr>
        <w:t xml:space="preserve">a </w:t>
      </w:r>
      <w:r w:rsidRPr="0050002A">
        <w:rPr>
          <w:sz w:val="24"/>
        </w:rPr>
        <w:t xml:space="preserve">elaborar la propuesta de cambio propiamente dicha, en la que se habrá de incluir una estimación detallada del costo que supondrá implementar el cambio, debemos obtener su aprobación respecto del costo de preparación de dicha propuesta, de conformidad con la </w:t>
      </w:r>
      <w:r w:rsidR="001A22C9" w:rsidRPr="0050002A">
        <w:rPr>
          <w:sz w:val="24"/>
        </w:rPr>
        <w:t>Cláusula</w:t>
      </w:r>
      <w:r w:rsidRPr="0050002A">
        <w:rPr>
          <w:sz w:val="24"/>
        </w:rPr>
        <w:t> 39.2.2 de las CGC.</w:t>
      </w:r>
    </w:p>
    <w:p w14:paraId="62559A0F" w14:textId="77777777" w:rsidR="00772764" w:rsidRPr="0050002A" w:rsidRDefault="00772764" w:rsidP="008D75E2">
      <w:pPr>
        <w:spacing w:after="0"/>
        <w:rPr>
          <w:sz w:val="24"/>
        </w:rPr>
      </w:pPr>
    </w:p>
    <w:p w14:paraId="09040C44" w14:textId="77777777" w:rsidR="00772764" w:rsidRPr="0050002A" w:rsidRDefault="00772764" w:rsidP="008D75E2">
      <w:pPr>
        <w:spacing w:after="0"/>
        <w:ind w:left="540" w:hanging="540"/>
        <w:rPr>
          <w:sz w:val="24"/>
        </w:rPr>
      </w:pPr>
      <w:r w:rsidRPr="0050002A">
        <w:rPr>
          <w:sz w:val="24"/>
        </w:rPr>
        <w:t>1.</w:t>
      </w:r>
      <w:r w:rsidRPr="0050002A">
        <w:rPr>
          <w:sz w:val="24"/>
        </w:rPr>
        <w:tab/>
        <w:t xml:space="preserve">Título del cambio: </w:t>
      </w:r>
      <w:r w:rsidRPr="0050002A">
        <w:rPr>
          <w:rStyle w:val="preparersnote"/>
          <w:sz w:val="24"/>
        </w:rPr>
        <w:t>[indique el título]</w:t>
      </w:r>
      <w:r w:rsidRPr="0050002A">
        <w:rPr>
          <w:rStyle w:val="preparersnote"/>
          <w:b w:val="0"/>
          <w:sz w:val="24"/>
        </w:rPr>
        <w:t>.</w:t>
      </w:r>
    </w:p>
    <w:p w14:paraId="7B5745DF" w14:textId="77777777" w:rsidR="00772764" w:rsidRPr="0050002A" w:rsidRDefault="00772764" w:rsidP="008D75E2">
      <w:pPr>
        <w:spacing w:after="0"/>
        <w:ind w:left="540" w:hanging="540"/>
        <w:rPr>
          <w:sz w:val="24"/>
        </w:rPr>
      </w:pPr>
    </w:p>
    <w:p w14:paraId="5E206C8D" w14:textId="77777777" w:rsidR="00772764" w:rsidRPr="0050002A" w:rsidRDefault="00772764" w:rsidP="008D75E2">
      <w:pPr>
        <w:spacing w:after="0"/>
        <w:ind w:left="540" w:hanging="540"/>
        <w:rPr>
          <w:sz w:val="24"/>
        </w:rPr>
      </w:pPr>
      <w:r w:rsidRPr="0050002A">
        <w:rPr>
          <w:sz w:val="24"/>
        </w:rPr>
        <w:t>2.</w:t>
      </w:r>
      <w:r w:rsidRPr="0050002A">
        <w:rPr>
          <w:sz w:val="24"/>
        </w:rPr>
        <w:tab/>
        <w:t xml:space="preserve">Pedido de presentación de propuesta de cambio n.º/Rev.: </w:t>
      </w:r>
      <w:r w:rsidRPr="0050002A">
        <w:rPr>
          <w:rStyle w:val="preparersnote"/>
          <w:sz w:val="24"/>
        </w:rPr>
        <w:t>[indique el número]</w:t>
      </w:r>
      <w:r w:rsidRPr="0050002A">
        <w:rPr>
          <w:rStyle w:val="preparersnote"/>
          <w:b w:val="0"/>
          <w:sz w:val="24"/>
        </w:rPr>
        <w:t>.</w:t>
      </w:r>
    </w:p>
    <w:p w14:paraId="1CF156D5" w14:textId="77777777" w:rsidR="00772764" w:rsidRPr="0050002A" w:rsidRDefault="00772764" w:rsidP="008D75E2">
      <w:pPr>
        <w:spacing w:after="0"/>
        <w:ind w:left="540" w:hanging="540"/>
        <w:rPr>
          <w:sz w:val="24"/>
        </w:rPr>
      </w:pPr>
    </w:p>
    <w:p w14:paraId="719CFBA6" w14:textId="77777777" w:rsidR="00772764" w:rsidRPr="0050002A" w:rsidRDefault="00772764" w:rsidP="008D75E2">
      <w:pPr>
        <w:spacing w:after="0"/>
        <w:ind w:left="540" w:hanging="540"/>
        <w:rPr>
          <w:sz w:val="24"/>
        </w:rPr>
      </w:pPr>
      <w:r w:rsidRPr="0050002A">
        <w:rPr>
          <w:sz w:val="24"/>
        </w:rPr>
        <w:t>3.</w:t>
      </w:r>
      <w:r w:rsidRPr="0050002A">
        <w:rPr>
          <w:sz w:val="24"/>
        </w:rPr>
        <w:tab/>
        <w:t xml:space="preserve">Breve descripción del cambio (incluido el enfoque de implementación propuesto): </w:t>
      </w:r>
      <w:r w:rsidRPr="0050002A">
        <w:rPr>
          <w:rStyle w:val="preparersnote"/>
          <w:sz w:val="24"/>
        </w:rPr>
        <w:t>[incluya la descripción]</w:t>
      </w:r>
      <w:r w:rsidRPr="0050002A">
        <w:rPr>
          <w:rStyle w:val="preparersnote"/>
          <w:b w:val="0"/>
          <w:sz w:val="24"/>
        </w:rPr>
        <w:t>.</w:t>
      </w:r>
    </w:p>
    <w:p w14:paraId="2E6EFA14" w14:textId="77777777" w:rsidR="00772764" w:rsidRPr="0050002A" w:rsidRDefault="00772764" w:rsidP="008D75E2">
      <w:pPr>
        <w:spacing w:after="0"/>
        <w:ind w:left="540" w:hanging="540"/>
        <w:rPr>
          <w:sz w:val="24"/>
        </w:rPr>
      </w:pPr>
    </w:p>
    <w:p w14:paraId="727CA4F5" w14:textId="77777777" w:rsidR="00772764" w:rsidRPr="0050002A" w:rsidRDefault="00772764" w:rsidP="008D75E2">
      <w:pPr>
        <w:spacing w:after="0"/>
        <w:ind w:left="540" w:hanging="540"/>
        <w:rPr>
          <w:sz w:val="24"/>
        </w:rPr>
      </w:pPr>
      <w:r w:rsidRPr="0050002A">
        <w:rPr>
          <w:sz w:val="24"/>
        </w:rPr>
        <w:t>4.</w:t>
      </w:r>
      <w:r w:rsidRPr="0050002A">
        <w:rPr>
          <w:sz w:val="24"/>
        </w:rPr>
        <w:tab/>
        <w:t xml:space="preserve">Efecto previsto del cambio en el programa de ejecución (estimación inicial): </w:t>
      </w:r>
      <w:r w:rsidRPr="0050002A">
        <w:rPr>
          <w:rStyle w:val="preparersnote"/>
          <w:sz w:val="24"/>
        </w:rPr>
        <w:t>[incluya la descripción]</w:t>
      </w:r>
      <w:r w:rsidRPr="0050002A">
        <w:rPr>
          <w:rStyle w:val="preparersnote"/>
          <w:b w:val="0"/>
          <w:sz w:val="24"/>
        </w:rPr>
        <w:t>.</w:t>
      </w:r>
    </w:p>
    <w:p w14:paraId="32D14716" w14:textId="77777777" w:rsidR="00772764" w:rsidRPr="0050002A" w:rsidRDefault="00772764" w:rsidP="008D75E2">
      <w:pPr>
        <w:spacing w:after="0"/>
        <w:ind w:left="540" w:hanging="540"/>
        <w:rPr>
          <w:sz w:val="24"/>
        </w:rPr>
      </w:pPr>
    </w:p>
    <w:p w14:paraId="21A0E90A" w14:textId="77777777" w:rsidR="00772764" w:rsidRPr="0050002A" w:rsidRDefault="00772764" w:rsidP="008D75E2">
      <w:pPr>
        <w:spacing w:after="0"/>
        <w:ind w:left="540" w:hanging="540"/>
        <w:rPr>
          <w:i/>
          <w:sz w:val="24"/>
        </w:rPr>
      </w:pPr>
      <w:r w:rsidRPr="0050002A">
        <w:rPr>
          <w:sz w:val="24"/>
        </w:rPr>
        <w:t>5.</w:t>
      </w:r>
      <w:r w:rsidRPr="0050002A">
        <w:rPr>
          <w:sz w:val="24"/>
        </w:rPr>
        <w:tab/>
        <w:t xml:space="preserve">Estimación inicial del costo de implementar el cambio: </w:t>
      </w:r>
      <w:r w:rsidRPr="0050002A">
        <w:rPr>
          <w:i/>
          <w:sz w:val="24"/>
        </w:rPr>
        <w:t xml:space="preserve">[indique </w:t>
      </w:r>
      <w:r w:rsidRPr="0050002A">
        <w:rPr>
          <w:b/>
          <w:i/>
          <w:sz w:val="24"/>
        </w:rPr>
        <w:t>la estimación inicial del costo</w:t>
      </w:r>
      <w:r w:rsidRPr="0050002A">
        <w:rPr>
          <w:i/>
          <w:sz w:val="24"/>
        </w:rPr>
        <w:t>].</w:t>
      </w:r>
    </w:p>
    <w:p w14:paraId="3518FA80" w14:textId="77777777" w:rsidR="00772764" w:rsidRPr="0050002A" w:rsidRDefault="00772764" w:rsidP="008D75E2">
      <w:pPr>
        <w:spacing w:after="0"/>
        <w:ind w:left="540" w:hanging="540"/>
        <w:rPr>
          <w:sz w:val="24"/>
        </w:rPr>
      </w:pPr>
    </w:p>
    <w:p w14:paraId="1A4EE07C" w14:textId="77777777" w:rsidR="00772764" w:rsidRPr="0050002A" w:rsidRDefault="00772764" w:rsidP="008D75E2">
      <w:pPr>
        <w:spacing w:after="0"/>
        <w:ind w:left="540" w:hanging="540"/>
        <w:rPr>
          <w:sz w:val="24"/>
        </w:rPr>
      </w:pPr>
      <w:r w:rsidRPr="0050002A">
        <w:rPr>
          <w:sz w:val="24"/>
        </w:rPr>
        <w:t>6.</w:t>
      </w:r>
      <w:r w:rsidRPr="0050002A">
        <w:rPr>
          <w:sz w:val="24"/>
        </w:rPr>
        <w:tab/>
        <w:t xml:space="preserve">Costo de la elaboración de la propuesta de cambio: </w:t>
      </w:r>
      <w:r w:rsidRPr="0050002A">
        <w:rPr>
          <w:rStyle w:val="preparersnote"/>
          <w:sz w:val="24"/>
        </w:rPr>
        <w:t xml:space="preserve">[indique </w:t>
      </w:r>
      <w:r w:rsidRPr="0050002A">
        <w:rPr>
          <w:b/>
          <w:i/>
          <w:sz w:val="24"/>
        </w:rPr>
        <w:t>el costo en las monedas del Contrato]</w:t>
      </w:r>
      <w:r w:rsidRPr="0050002A">
        <w:rPr>
          <w:sz w:val="24"/>
        </w:rPr>
        <w:t xml:space="preserve">, según se detalla más adelante en el desglose de precios, tarifas y cantidades. </w:t>
      </w:r>
    </w:p>
    <w:p w14:paraId="5F06C2AC" w14:textId="77777777" w:rsidR="00772764" w:rsidRPr="0050002A" w:rsidRDefault="00772764" w:rsidP="008D75E2">
      <w:pPr>
        <w:spacing w:after="0"/>
        <w:ind w:left="540" w:hanging="540"/>
        <w:rPr>
          <w:sz w:val="24"/>
        </w:rPr>
      </w:pPr>
    </w:p>
    <w:p w14:paraId="21672138" w14:textId="77777777" w:rsidR="00772764" w:rsidRPr="0050002A" w:rsidRDefault="00772764" w:rsidP="008D75E2">
      <w:pPr>
        <w:spacing w:after="0"/>
        <w:ind w:left="540" w:hanging="540"/>
        <w:rPr>
          <w:sz w:val="24"/>
        </w:rPr>
      </w:pPr>
    </w:p>
    <w:p w14:paraId="0C7227EE" w14:textId="77777777" w:rsidR="00772764" w:rsidRPr="0050002A" w:rsidRDefault="00772764" w:rsidP="00772764">
      <w:pPr>
        <w:rPr>
          <w:sz w:val="24"/>
        </w:rPr>
      </w:pPr>
      <w:r w:rsidRPr="0050002A">
        <w:rPr>
          <w:sz w:val="24"/>
        </w:rPr>
        <w:t>En representación del Proveedor:</w:t>
      </w:r>
    </w:p>
    <w:p w14:paraId="12728CFC" w14:textId="77777777" w:rsidR="00772764" w:rsidRPr="0050002A" w:rsidRDefault="00772764" w:rsidP="00772764">
      <w:pPr>
        <w:rPr>
          <w:sz w:val="24"/>
        </w:rPr>
      </w:pPr>
    </w:p>
    <w:p w14:paraId="4F9769E0" w14:textId="77777777" w:rsidR="00772764" w:rsidRPr="0050002A" w:rsidRDefault="00772764" w:rsidP="00772764">
      <w:pPr>
        <w:tabs>
          <w:tab w:val="right" w:pos="900"/>
          <w:tab w:val="left" w:pos="7200"/>
        </w:tabs>
        <w:rPr>
          <w:sz w:val="24"/>
        </w:rPr>
      </w:pPr>
      <w:r w:rsidRPr="0050002A">
        <w:rPr>
          <w:sz w:val="24"/>
        </w:rPr>
        <w:t>Firma:</w:t>
      </w:r>
      <w:r w:rsidRPr="0050002A">
        <w:rPr>
          <w:sz w:val="24"/>
        </w:rPr>
        <w:tab/>
      </w:r>
      <w:r w:rsidRPr="0050002A">
        <w:rPr>
          <w:sz w:val="24"/>
        </w:rPr>
        <w:tab/>
      </w:r>
    </w:p>
    <w:p w14:paraId="7EC59767" w14:textId="77777777" w:rsidR="00772764" w:rsidRPr="0050002A" w:rsidRDefault="00772764" w:rsidP="00772764">
      <w:pPr>
        <w:tabs>
          <w:tab w:val="right" w:pos="4320"/>
        </w:tabs>
        <w:rPr>
          <w:sz w:val="24"/>
        </w:rPr>
      </w:pPr>
      <w:r w:rsidRPr="0050002A">
        <w:rPr>
          <w:sz w:val="24"/>
        </w:rPr>
        <w:t xml:space="preserve">Fecha: </w:t>
      </w:r>
      <w:r w:rsidRPr="0050002A">
        <w:rPr>
          <w:sz w:val="24"/>
        </w:rPr>
        <w:tab/>
      </w:r>
    </w:p>
    <w:p w14:paraId="40DC18B6" w14:textId="53682DD2" w:rsidR="00772764" w:rsidRPr="0050002A" w:rsidRDefault="00772764" w:rsidP="00772764">
      <w:pPr>
        <w:rPr>
          <w:sz w:val="24"/>
        </w:rPr>
      </w:pPr>
      <w:r w:rsidRPr="0050002A">
        <w:rPr>
          <w:sz w:val="24"/>
        </w:rPr>
        <w:t xml:space="preserve">En calidad de: </w:t>
      </w:r>
      <w:r w:rsidRPr="0050002A">
        <w:rPr>
          <w:rStyle w:val="preparersnote"/>
          <w:sz w:val="24"/>
        </w:rPr>
        <w:t>[indique “representante del Proveedor” u otra autoridad de mayor jerarquía en la organización del Proveedor]</w:t>
      </w:r>
      <w:r w:rsidRPr="0050002A">
        <w:rPr>
          <w:rStyle w:val="preparersnote"/>
          <w:b w:val="0"/>
          <w:sz w:val="24"/>
        </w:rPr>
        <w:t xml:space="preserve">. </w:t>
      </w:r>
    </w:p>
    <w:p w14:paraId="56ACD7F5" w14:textId="730F621D" w:rsidR="00772764" w:rsidRPr="0050002A" w:rsidRDefault="00772764" w:rsidP="00243096">
      <w:pPr>
        <w:pStyle w:val="secX2"/>
      </w:pPr>
      <w:r w:rsidRPr="0050002A">
        <w:br w:type="page"/>
      </w:r>
      <w:bookmarkStart w:id="1265" w:name="_Toc448739680"/>
      <w:bookmarkStart w:id="1266" w:name="_Toc486234906"/>
      <w:bookmarkStart w:id="1267" w:name="_Toc486406056"/>
      <w:bookmarkStart w:id="1268" w:name="_Toc91068334"/>
      <w:bookmarkStart w:id="1269" w:name="_Toc136426957"/>
      <w:r w:rsidRPr="0050002A">
        <w:t>4.3</w:t>
      </w:r>
      <w:r w:rsidRPr="0050002A">
        <w:tab/>
        <w:t xml:space="preserve">Formulario de </w:t>
      </w:r>
      <w:r w:rsidR="00DA2C12" w:rsidRPr="0050002A">
        <w:t xml:space="preserve">Aceptación </w:t>
      </w:r>
      <w:r w:rsidRPr="0050002A">
        <w:t xml:space="preserve">de la </w:t>
      </w:r>
      <w:bookmarkEnd w:id="1265"/>
      <w:bookmarkEnd w:id="1266"/>
      <w:bookmarkEnd w:id="1267"/>
      <w:r w:rsidR="00DA2C12" w:rsidRPr="0050002A">
        <w:t>Estimación</w:t>
      </w:r>
      <w:bookmarkEnd w:id="1268"/>
      <w:bookmarkEnd w:id="1269"/>
    </w:p>
    <w:p w14:paraId="3FE5A3AD" w14:textId="77777777" w:rsidR="00772764" w:rsidRPr="0050002A" w:rsidRDefault="00772764" w:rsidP="00772764">
      <w:pPr>
        <w:jc w:val="center"/>
        <w:rPr>
          <w:sz w:val="24"/>
        </w:rPr>
      </w:pPr>
      <w:r w:rsidRPr="0050002A">
        <w:rPr>
          <w:sz w:val="24"/>
        </w:rPr>
        <w:t>(Membrete del Comprador)</w:t>
      </w:r>
    </w:p>
    <w:p w14:paraId="67C4FD3C" w14:textId="77777777" w:rsidR="00772764" w:rsidRPr="0050002A" w:rsidRDefault="00772764" w:rsidP="00772764">
      <w:pPr>
        <w:rPr>
          <w:sz w:val="24"/>
        </w:rPr>
      </w:pPr>
    </w:p>
    <w:p w14:paraId="0B33DB64" w14:textId="77777777" w:rsidR="00772764" w:rsidRPr="0050002A" w:rsidRDefault="00772764" w:rsidP="008D75E2">
      <w:pPr>
        <w:tabs>
          <w:tab w:val="right" w:pos="3780"/>
          <w:tab w:val="left" w:pos="3960"/>
          <w:tab w:val="left" w:pos="9000"/>
        </w:tabs>
        <w:ind w:left="3969" w:hanging="3969"/>
        <w:rPr>
          <w:sz w:val="24"/>
        </w:rPr>
      </w:pPr>
      <w:r w:rsidRPr="0050002A">
        <w:rPr>
          <w:sz w:val="24"/>
        </w:rPr>
        <w:tab/>
        <w:t>Fecha:</w:t>
      </w:r>
      <w:r w:rsidRPr="0050002A">
        <w:rPr>
          <w:sz w:val="24"/>
        </w:rPr>
        <w:tab/>
      </w:r>
      <w:r w:rsidRPr="0050002A">
        <w:rPr>
          <w:rStyle w:val="preparersnote"/>
          <w:sz w:val="24"/>
        </w:rPr>
        <w:t>[indique la fecha]</w:t>
      </w:r>
      <w:r w:rsidRPr="0050002A">
        <w:rPr>
          <w:rStyle w:val="preparersnote"/>
          <w:b w:val="0"/>
          <w:sz w:val="24"/>
        </w:rPr>
        <w:t>.</w:t>
      </w:r>
    </w:p>
    <w:p w14:paraId="5F7430B7" w14:textId="7E94A3D9" w:rsidR="00772764" w:rsidRPr="0050002A" w:rsidRDefault="00772764" w:rsidP="008D75E2">
      <w:pPr>
        <w:tabs>
          <w:tab w:val="right" w:pos="3780"/>
          <w:tab w:val="left" w:pos="3960"/>
          <w:tab w:val="left" w:pos="9000"/>
        </w:tabs>
        <w:ind w:left="3969" w:hanging="3969"/>
        <w:rPr>
          <w:sz w:val="24"/>
        </w:rPr>
      </w:pPr>
      <w:r w:rsidRPr="0050002A">
        <w:rPr>
          <w:sz w:val="24"/>
        </w:rPr>
        <w:tab/>
        <w:t xml:space="preserve">Número de </w:t>
      </w:r>
      <w:r w:rsidR="00205996" w:rsidRPr="0050002A">
        <w:rPr>
          <w:sz w:val="24"/>
        </w:rPr>
        <w:t>p</w:t>
      </w:r>
      <w:r w:rsidRPr="0050002A">
        <w:rPr>
          <w:sz w:val="24"/>
        </w:rPr>
        <w:t xml:space="preserve">réstamo o </w:t>
      </w:r>
      <w:r w:rsidR="00205996" w:rsidRPr="0050002A">
        <w:rPr>
          <w:sz w:val="24"/>
        </w:rPr>
        <w:t>c</w:t>
      </w:r>
      <w:r w:rsidRPr="0050002A">
        <w:rPr>
          <w:sz w:val="24"/>
        </w:rPr>
        <w:t>rédito:</w:t>
      </w:r>
      <w:r w:rsidRPr="0050002A">
        <w:rPr>
          <w:sz w:val="24"/>
        </w:rPr>
        <w:tab/>
      </w:r>
      <w:r w:rsidRPr="0050002A">
        <w:rPr>
          <w:rStyle w:val="preparersnote"/>
          <w:sz w:val="24"/>
        </w:rPr>
        <w:t xml:space="preserve">[indique el número de préstamo o crédito que figura en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077DCED3" w14:textId="76806C89" w:rsidR="00772764" w:rsidRPr="0050002A" w:rsidRDefault="00772764" w:rsidP="008D75E2">
      <w:pPr>
        <w:tabs>
          <w:tab w:val="right" w:pos="3780"/>
          <w:tab w:val="left" w:pos="3960"/>
          <w:tab w:val="left" w:pos="9000"/>
        </w:tabs>
        <w:ind w:left="3969" w:hanging="3969"/>
        <w:rPr>
          <w:sz w:val="24"/>
        </w:rPr>
      </w:pPr>
      <w:r w:rsidRPr="0050002A">
        <w:rPr>
          <w:sz w:val="24"/>
        </w:rPr>
        <w:tab/>
      </w:r>
      <w:r w:rsidR="005D7AB9" w:rsidRPr="0050002A">
        <w:rPr>
          <w:sz w:val="24"/>
        </w:rPr>
        <w:t>Solicitud de Propuestas</w:t>
      </w:r>
      <w:r w:rsidRPr="0050002A">
        <w:rPr>
          <w:sz w:val="24"/>
        </w:rPr>
        <w:t>:</w:t>
      </w:r>
      <w:r w:rsidRPr="0050002A">
        <w:rPr>
          <w:sz w:val="24"/>
        </w:rPr>
        <w:tab/>
      </w:r>
      <w:r w:rsidRPr="0050002A">
        <w:rPr>
          <w:rStyle w:val="preparersnote"/>
          <w:sz w:val="24"/>
        </w:rPr>
        <w:t xml:space="preserve">[indique el título y el número de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00742F2D" w14:textId="77777777" w:rsidR="00772764" w:rsidRPr="0050002A" w:rsidRDefault="00772764" w:rsidP="008D75E2">
      <w:pPr>
        <w:tabs>
          <w:tab w:val="right" w:pos="3780"/>
          <w:tab w:val="left" w:pos="3960"/>
          <w:tab w:val="left" w:pos="9000"/>
        </w:tabs>
        <w:ind w:left="3969" w:hanging="3969"/>
        <w:rPr>
          <w:sz w:val="24"/>
        </w:rPr>
      </w:pPr>
      <w:r w:rsidRPr="0050002A">
        <w:rPr>
          <w:sz w:val="24"/>
        </w:rPr>
        <w:tab/>
        <w:t>Contrato:</w:t>
      </w:r>
      <w:r w:rsidRPr="0050002A">
        <w:rPr>
          <w:sz w:val="24"/>
        </w:rPr>
        <w:tab/>
      </w:r>
      <w:r w:rsidRPr="0050002A">
        <w:rPr>
          <w:rStyle w:val="preparersnote"/>
          <w:sz w:val="24"/>
        </w:rPr>
        <w:t>[indique el nombre del Sistema o Subsistema y el número del Contrato]</w:t>
      </w:r>
      <w:r w:rsidRPr="0050002A">
        <w:rPr>
          <w:rStyle w:val="preparersnote"/>
          <w:b w:val="0"/>
          <w:sz w:val="24"/>
        </w:rPr>
        <w:t>.</w:t>
      </w:r>
    </w:p>
    <w:p w14:paraId="04427F82" w14:textId="77777777" w:rsidR="00772764" w:rsidRPr="0050002A" w:rsidRDefault="00772764" w:rsidP="00772764">
      <w:pPr>
        <w:rPr>
          <w:sz w:val="24"/>
        </w:rPr>
      </w:pPr>
    </w:p>
    <w:p w14:paraId="06224D83" w14:textId="77777777" w:rsidR="00772764" w:rsidRPr="0050002A" w:rsidRDefault="00772764" w:rsidP="00772764">
      <w:pPr>
        <w:tabs>
          <w:tab w:val="left" w:pos="6480"/>
          <w:tab w:val="left" w:pos="9000"/>
        </w:tabs>
        <w:rPr>
          <w:sz w:val="24"/>
        </w:rPr>
      </w:pPr>
      <w:r w:rsidRPr="0050002A">
        <w:rPr>
          <w:sz w:val="24"/>
        </w:rPr>
        <w:t xml:space="preserve">Para: </w:t>
      </w:r>
      <w:r w:rsidRPr="0050002A">
        <w:rPr>
          <w:rStyle w:val="preparersnote"/>
          <w:sz w:val="24"/>
        </w:rPr>
        <w:t>[indique el nombre y la dirección del Proveedor]</w:t>
      </w:r>
      <w:r w:rsidRPr="0050002A">
        <w:rPr>
          <w:rStyle w:val="preparersnote"/>
          <w:b w:val="0"/>
          <w:sz w:val="24"/>
        </w:rPr>
        <w:t>.</w:t>
      </w:r>
    </w:p>
    <w:p w14:paraId="6D044ACD" w14:textId="77777777" w:rsidR="00772764" w:rsidRPr="0050002A" w:rsidRDefault="00772764" w:rsidP="00772764">
      <w:pPr>
        <w:rPr>
          <w:sz w:val="24"/>
        </w:rPr>
      </w:pPr>
    </w:p>
    <w:p w14:paraId="58B67B7B" w14:textId="77777777" w:rsidR="00772764" w:rsidRPr="0050002A" w:rsidRDefault="00772764" w:rsidP="00772764">
      <w:pPr>
        <w:rPr>
          <w:sz w:val="24"/>
        </w:rPr>
      </w:pPr>
      <w:r w:rsidRPr="0050002A">
        <w:rPr>
          <w:sz w:val="24"/>
        </w:rPr>
        <w:t>Atención:</w:t>
      </w:r>
      <w:r w:rsidRPr="0050002A">
        <w:rPr>
          <w:b/>
          <w:sz w:val="24"/>
        </w:rPr>
        <w:t xml:space="preserve"> </w:t>
      </w:r>
      <w:r w:rsidRPr="0050002A">
        <w:rPr>
          <w:rStyle w:val="preparersnote"/>
          <w:sz w:val="24"/>
        </w:rPr>
        <w:t>[indique nombre y cargo]</w:t>
      </w:r>
      <w:r w:rsidRPr="0050002A">
        <w:rPr>
          <w:rStyle w:val="preparersnote"/>
          <w:b w:val="0"/>
          <w:sz w:val="24"/>
        </w:rPr>
        <w:t>.</w:t>
      </w:r>
    </w:p>
    <w:p w14:paraId="6BAC005D" w14:textId="77777777" w:rsidR="00772764" w:rsidRPr="0050002A" w:rsidRDefault="00772764" w:rsidP="00772764">
      <w:pPr>
        <w:rPr>
          <w:sz w:val="24"/>
        </w:rPr>
      </w:pPr>
    </w:p>
    <w:p w14:paraId="4096D217" w14:textId="77777777" w:rsidR="00772764" w:rsidRPr="0050002A" w:rsidRDefault="00772764" w:rsidP="00772764">
      <w:pPr>
        <w:rPr>
          <w:sz w:val="24"/>
        </w:rPr>
      </w:pPr>
      <w:r w:rsidRPr="0050002A">
        <w:rPr>
          <w:sz w:val="24"/>
        </w:rPr>
        <w:t>De mi consideración:</w:t>
      </w:r>
    </w:p>
    <w:p w14:paraId="7506A22E" w14:textId="77777777" w:rsidR="00772764" w:rsidRPr="0050002A" w:rsidRDefault="00772764" w:rsidP="00772764">
      <w:pPr>
        <w:rPr>
          <w:sz w:val="24"/>
        </w:rPr>
      </w:pPr>
    </w:p>
    <w:p w14:paraId="1A88B925" w14:textId="77777777" w:rsidR="00772764" w:rsidRPr="0050002A" w:rsidRDefault="00772764" w:rsidP="00772764">
      <w:pPr>
        <w:rPr>
          <w:sz w:val="24"/>
        </w:rPr>
      </w:pPr>
      <w:r w:rsidRPr="0050002A">
        <w:rPr>
          <w:sz w:val="24"/>
        </w:rPr>
        <w:tab/>
        <w:t>Por la presente aceptamos su estimación de la propuesta de cambio y los autorizamos para que procedan a preparar una propuesta formal de cambio.</w:t>
      </w:r>
    </w:p>
    <w:p w14:paraId="0A3392CB" w14:textId="77777777" w:rsidR="00772764" w:rsidRPr="0050002A" w:rsidRDefault="00772764" w:rsidP="008D75E2">
      <w:pPr>
        <w:spacing w:after="0"/>
        <w:rPr>
          <w:sz w:val="24"/>
        </w:rPr>
      </w:pPr>
    </w:p>
    <w:p w14:paraId="77931AC2" w14:textId="77777777" w:rsidR="00772764" w:rsidRPr="0050002A" w:rsidRDefault="00772764" w:rsidP="008D75E2">
      <w:pPr>
        <w:spacing w:after="0"/>
        <w:ind w:left="540" w:hanging="540"/>
        <w:rPr>
          <w:sz w:val="24"/>
        </w:rPr>
      </w:pPr>
      <w:r w:rsidRPr="0050002A">
        <w:rPr>
          <w:sz w:val="24"/>
        </w:rPr>
        <w:t>1.</w:t>
      </w:r>
      <w:r w:rsidRPr="0050002A">
        <w:rPr>
          <w:sz w:val="24"/>
        </w:rPr>
        <w:tab/>
        <w:t xml:space="preserve">Título del cambio: </w:t>
      </w:r>
      <w:r w:rsidRPr="0050002A">
        <w:rPr>
          <w:rStyle w:val="preparersnote"/>
          <w:sz w:val="24"/>
        </w:rPr>
        <w:t>[inserte el título]</w:t>
      </w:r>
      <w:r w:rsidRPr="0050002A">
        <w:rPr>
          <w:rStyle w:val="preparersnote"/>
          <w:b w:val="0"/>
          <w:sz w:val="24"/>
        </w:rPr>
        <w:t>.</w:t>
      </w:r>
    </w:p>
    <w:p w14:paraId="61767A56" w14:textId="77777777" w:rsidR="00772764" w:rsidRPr="0050002A" w:rsidRDefault="00772764" w:rsidP="008D75E2">
      <w:pPr>
        <w:spacing w:after="0"/>
        <w:ind w:left="540" w:hanging="540"/>
        <w:rPr>
          <w:sz w:val="24"/>
        </w:rPr>
      </w:pPr>
    </w:p>
    <w:p w14:paraId="19402ACF" w14:textId="77777777" w:rsidR="00772764" w:rsidRPr="0050002A" w:rsidRDefault="00772764" w:rsidP="008D75E2">
      <w:pPr>
        <w:spacing w:after="0"/>
        <w:ind w:left="540" w:hanging="540"/>
        <w:rPr>
          <w:sz w:val="24"/>
        </w:rPr>
      </w:pPr>
      <w:r w:rsidRPr="0050002A">
        <w:rPr>
          <w:sz w:val="24"/>
        </w:rPr>
        <w:t>2.</w:t>
      </w:r>
      <w:r w:rsidRPr="0050002A">
        <w:rPr>
          <w:sz w:val="24"/>
        </w:rPr>
        <w:tab/>
        <w:t xml:space="preserve">Pedido de presentación de propuesta de cambio n.º/Rev.: </w:t>
      </w:r>
      <w:r w:rsidRPr="0050002A">
        <w:rPr>
          <w:rStyle w:val="preparersnote"/>
          <w:sz w:val="24"/>
        </w:rPr>
        <w:t>[indique el número del pedido/revisión]</w:t>
      </w:r>
      <w:r w:rsidRPr="0050002A">
        <w:rPr>
          <w:rStyle w:val="preparersnote"/>
          <w:b w:val="0"/>
          <w:sz w:val="24"/>
        </w:rPr>
        <w:t>.</w:t>
      </w:r>
    </w:p>
    <w:p w14:paraId="4DB6FA73" w14:textId="77777777" w:rsidR="00772764" w:rsidRPr="0050002A" w:rsidRDefault="00772764" w:rsidP="008D75E2">
      <w:pPr>
        <w:spacing w:after="0"/>
        <w:ind w:left="540" w:hanging="540"/>
        <w:rPr>
          <w:sz w:val="24"/>
        </w:rPr>
      </w:pPr>
    </w:p>
    <w:p w14:paraId="7FB2F0E7" w14:textId="77777777" w:rsidR="00772764" w:rsidRPr="0050002A" w:rsidRDefault="00772764" w:rsidP="008D75E2">
      <w:pPr>
        <w:spacing w:after="0"/>
        <w:ind w:left="540" w:hanging="540"/>
        <w:rPr>
          <w:sz w:val="24"/>
        </w:rPr>
      </w:pPr>
      <w:r w:rsidRPr="0050002A">
        <w:rPr>
          <w:sz w:val="24"/>
        </w:rPr>
        <w:t>3.</w:t>
      </w:r>
      <w:r w:rsidRPr="0050002A">
        <w:rPr>
          <w:sz w:val="24"/>
        </w:rPr>
        <w:tab/>
        <w:t xml:space="preserve">Estimación de propuesta de cambio n.º/Rev.: </w:t>
      </w:r>
      <w:r w:rsidRPr="0050002A">
        <w:rPr>
          <w:rStyle w:val="preparersnote"/>
          <w:sz w:val="24"/>
        </w:rPr>
        <w:t>[indique el número de la propuesta/revisión]</w:t>
      </w:r>
      <w:r w:rsidRPr="0050002A">
        <w:rPr>
          <w:rStyle w:val="preparersnote"/>
          <w:b w:val="0"/>
          <w:sz w:val="24"/>
        </w:rPr>
        <w:t>.</w:t>
      </w:r>
    </w:p>
    <w:p w14:paraId="0ED0DA0A" w14:textId="77777777" w:rsidR="00772764" w:rsidRPr="0050002A" w:rsidRDefault="00772764" w:rsidP="008D75E2">
      <w:pPr>
        <w:spacing w:after="0"/>
        <w:ind w:left="540" w:hanging="540"/>
        <w:rPr>
          <w:sz w:val="24"/>
        </w:rPr>
      </w:pPr>
    </w:p>
    <w:p w14:paraId="7D495884" w14:textId="77777777" w:rsidR="00772764" w:rsidRPr="0050002A" w:rsidRDefault="00772764" w:rsidP="008D75E2">
      <w:pPr>
        <w:spacing w:after="0"/>
        <w:ind w:left="540" w:hanging="540"/>
        <w:rPr>
          <w:sz w:val="24"/>
        </w:rPr>
      </w:pPr>
      <w:r w:rsidRPr="0050002A">
        <w:rPr>
          <w:sz w:val="24"/>
        </w:rPr>
        <w:t>4.</w:t>
      </w:r>
      <w:r w:rsidRPr="0050002A">
        <w:rPr>
          <w:sz w:val="24"/>
        </w:rPr>
        <w:tab/>
        <w:t xml:space="preserve">Aceptación de la estimación n.º/Rev.: </w:t>
      </w:r>
      <w:r w:rsidRPr="0050002A">
        <w:rPr>
          <w:rStyle w:val="preparersnote"/>
          <w:sz w:val="24"/>
        </w:rPr>
        <w:t>[indique el número de la estimación/revisión]</w:t>
      </w:r>
      <w:r w:rsidRPr="0050002A">
        <w:rPr>
          <w:rStyle w:val="preparersnote"/>
          <w:b w:val="0"/>
          <w:sz w:val="24"/>
        </w:rPr>
        <w:t>.</w:t>
      </w:r>
    </w:p>
    <w:p w14:paraId="01D5CA93" w14:textId="77777777" w:rsidR="00772764" w:rsidRPr="0050002A" w:rsidRDefault="00772764" w:rsidP="008D75E2">
      <w:pPr>
        <w:spacing w:after="0"/>
        <w:ind w:left="540" w:hanging="540"/>
        <w:rPr>
          <w:sz w:val="24"/>
        </w:rPr>
      </w:pPr>
    </w:p>
    <w:p w14:paraId="01C91E61" w14:textId="77777777" w:rsidR="00772764" w:rsidRPr="0050002A" w:rsidRDefault="00772764" w:rsidP="008D75E2">
      <w:pPr>
        <w:spacing w:after="0"/>
        <w:ind w:left="540" w:hanging="540"/>
        <w:rPr>
          <w:sz w:val="24"/>
        </w:rPr>
      </w:pPr>
      <w:r w:rsidRPr="0050002A">
        <w:rPr>
          <w:sz w:val="24"/>
        </w:rPr>
        <w:t>5.</w:t>
      </w:r>
      <w:r w:rsidRPr="0050002A">
        <w:rPr>
          <w:sz w:val="24"/>
        </w:rPr>
        <w:tab/>
        <w:t xml:space="preserve">Breve descripción del cambio: </w:t>
      </w:r>
      <w:r w:rsidRPr="0050002A">
        <w:rPr>
          <w:rStyle w:val="preparersnote"/>
          <w:sz w:val="24"/>
        </w:rPr>
        <w:t>[incluya la descripción]</w:t>
      </w:r>
      <w:r w:rsidRPr="0050002A">
        <w:rPr>
          <w:rStyle w:val="preparersnote"/>
          <w:b w:val="0"/>
          <w:sz w:val="24"/>
        </w:rPr>
        <w:t>.</w:t>
      </w:r>
    </w:p>
    <w:p w14:paraId="1B9F32D4" w14:textId="77777777" w:rsidR="00772764" w:rsidRPr="0050002A" w:rsidRDefault="00772764" w:rsidP="008D75E2">
      <w:pPr>
        <w:spacing w:after="0"/>
        <w:ind w:left="540" w:hanging="540"/>
        <w:rPr>
          <w:sz w:val="24"/>
        </w:rPr>
      </w:pPr>
    </w:p>
    <w:p w14:paraId="456DB358" w14:textId="77777777" w:rsidR="00772764" w:rsidRPr="0050002A" w:rsidRDefault="00772764" w:rsidP="008D75E2">
      <w:pPr>
        <w:spacing w:after="0"/>
        <w:ind w:left="540" w:hanging="540"/>
        <w:rPr>
          <w:sz w:val="24"/>
        </w:rPr>
      </w:pPr>
      <w:r w:rsidRPr="0050002A">
        <w:rPr>
          <w:sz w:val="24"/>
        </w:rPr>
        <w:t>6.</w:t>
      </w:r>
      <w:r w:rsidRPr="0050002A">
        <w:rPr>
          <w:sz w:val="24"/>
        </w:rPr>
        <w:tab/>
        <w:t xml:space="preserve">Otras condiciones: </w:t>
      </w:r>
    </w:p>
    <w:p w14:paraId="1C862258" w14:textId="77777777" w:rsidR="00772764" w:rsidRPr="0050002A" w:rsidRDefault="00772764" w:rsidP="008D75E2">
      <w:pPr>
        <w:spacing w:after="0"/>
        <w:ind w:left="540" w:hanging="540"/>
        <w:rPr>
          <w:sz w:val="24"/>
        </w:rPr>
      </w:pPr>
    </w:p>
    <w:p w14:paraId="60E0489B" w14:textId="38E13495" w:rsidR="00772764" w:rsidRPr="0050002A" w:rsidRDefault="00772764" w:rsidP="00772764">
      <w:pPr>
        <w:ind w:left="540" w:hanging="540"/>
        <w:rPr>
          <w:sz w:val="24"/>
        </w:rPr>
      </w:pPr>
      <w:r w:rsidRPr="0050002A">
        <w:rPr>
          <w:sz w:val="24"/>
        </w:rPr>
        <w:tab/>
        <w:t xml:space="preserve">En caso de que decidamos no ordenar el cambio de referencia, ustedes tendrán derecho a recibir una compensación por el costo de preparación de la propuesta, que no podrá exceder el monto </w:t>
      </w:r>
      <w:r w:rsidR="00205996" w:rsidRPr="0050002A">
        <w:rPr>
          <w:sz w:val="24"/>
        </w:rPr>
        <w:t xml:space="preserve">establecido </w:t>
      </w:r>
      <w:r w:rsidRPr="0050002A">
        <w:rPr>
          <w:sz w:val="24"/>
        </w:rPr>
        <w:t xml:space="preserve">para este propósito en la estimación de dicha propuesta, de acuerdo con la </w:t>
      </w:r>
      <w:r w:rsidR="001A22C9" w:rsidRPr="0050002A">
        <w:rPr>
          <w:sz w:val="24"/>
        </w:rPr>
        <w:t>Cláusula</w:t>
      </w:r>
      <w:r w:rsidRPr="0050002A">
        <w:rPr>
          <w:sz w:val="24"/>
        </w:rPr>
        <w:t xml:space="preserve"> 39 de las CGC.</w:t>
      </w:r>
    </w:p>
    <w:p w14:paraId="174E5CD2" w14:textId="77777777" w:rsidR="00772764" w:rsidRPr="0050002A" w:rsidRDefault="00772764" w:rsidP="00772764">
      <w:pPr>
        <w:rPr>
          <w:sz w:val="24"/>
        </w:rPr>
      </w:pPr>
    </w:p>
    <w:p w14:paraId="344B9717" w14:textId="77777777" w:rsidR="00772764" w:rsidRPr="0050002A" w:rsidRDefault="00772764" w:rsidP="00772764">
      <w:pPr>
        <w:rPr>
          <w:sz w:val="24"/>
        </w:rPr>
      </w:pPr>
      <w:r w:rsidRPr="0050002A">
        <w:rPr>
          <w:sz w:val="24"/>
        </w:rPr>
        <w:t>En representación del Comprador:</w:t>
      </w:r>
    </w:p>
    <w:p w14:paraId="52F02D0A" w14:textId="77777777" w:rsidR="00772764" w:rsidRPr="0050002A" w:rsidRDefault="00772764" w:rsidP="00772764">
      <w:pPr>
        <w:rPr>
          <w:sz w:val="24"/>
        </w:rPr>
      </w:pPr>
    </w:p>
    <w:p w14:paraId="62FCB0BF" w14:textId="77777777" w:rsidR="00772764" w:rsidRPr="0050002A" w:rsidRDefault="00772764" w:rsidP="00772764">
      <w:pPr>
        <w:tabs>
          <w:tab w:val="right" w:pos="900"/>
          <w:tab w:val="left" w:pos="7200"/>
        </w:tabs>
        <w:rPr>
          <w:sz w:val="24"/>
        </w:rPr>
      </w:pPr>
      <w:r w:rsidRPr="0050002A">
        <w:rPr>
          <w:sz w:val="24"/>
        </w:rPr>
        <w:t>Firma:</w:t>
      </w:r>
      <w:r w:rsidRPr="0050002A">
        <w:rPr>
          <w:sz w:val="24"/>
        </w:rPr>
        <w:tab/>
      </w:r>
      <w:r w:rsidRPr="0050002A">
        <w:rPr>
          <w:sz w:val="24"/>
        </w:rPr>
        <w:tab/>
      </w:r>
    </w:p>
    <w:p w14:paraId="1315809B" w14:textId="77777777" w:rsidR="00772764" w:rsidRPr="0050002A" w:rsidRDefault="00772764" w:rsidP="00772764">
      <w:pPr>
        <w:tabs>
          <w:tab w:val="right" w:pos="4320"/>
        </w:tabs>
        <w:rPr>
          <w:sz w:val="24"/>
        </w:rPr>
      </w:pPr>
      <w:r w:rsidRPr="0050002A">
        <w:rPr>
          <w:sz w:val="24"/>
        </w:rPr>
        <w:t xml:space="preserve">Fecha: </w:t>
      </w:r>
      <w:r w:rsidRPr="0050002A">
        <w:rPr>
          <w:sz w:val="24"/>
        </w:rPr>
        <w:tab/>
      </w:r>
    </w:p>
    <w:p w14:paraId="3AF37F65" w14:textId="5E909E10" w:rsidR="00772764" w:rsidRPr="0050002A" w:rsidRDefault="00772764" w:rsidP="00772764">
      <w:pPr>
        <w:rPr>
          <w:sz w:val="24"/>
        </w:rPr>
      </w:pPr>
      <w:r w:rsidRPr="0050002A">
        <w:rPr>
          <w:sz w:val="24"/>
        </w:rPr>
        <w:t xml:space="preserve">En calidad de: </w:t>
      </w:r>
      <w:r w:rsidRPr="0050002A">
        <w:rPr>
          <w:rStyle w:val="preparersnote"/>
          <w:sz w:val="24"/>
        </w:rPr>
        <w:t xml:space="preserve">[indique “gerente de </w:t>
      </w:r>
      <w:r w:rsidR="00B14537" w:rsidRPr="0050002A">
        <w:rPr>
          <w:rStyle w:val="preparersnote"/>
          <w:sz w:val="24"/>
        </w:rPr>
        <w:t>p</w:t>
      </w:r>
      <w:r w:rsidRPr="0050002A">
        <w:rPr>
          <w:rStyle w:val="preparersnote"/>
          <w:sz w:val="24"/>
        </w:rPr>
        <w:t>royecto” u otra autoridad de mayor jerarquía en la organización del Comprador]</w:t>
      </w:r>
      <w:r w:rsidRPr="0050002A">
        <w:rPr>
          <w:rStyle w:val="preparersnote"/>
          <w:b w:val="0"/>
          <w:sz w:val="24"/>
        </w:rPr>
        <w:t>.</w:t>
      </w:r>
    </w:p>
    <w:p w14:paraId="2A6B0B4D" w14:textId="77777777" w:rsidR="00772764" w:rsidRPr="0050002A" w:rsidRDefault="00772764" w:rsidP="00772764">
      <w:pPr>
        <w:rPr>
          <w:sz w:val="22"/>
        </w:rPr>
      </w:pPr>
    </w:p>
    <w:p w14:paraId="679D58FE" w14:textId="54E86357" w:rsidR="00772764" w:rsidRPr="0050002A" w:rsidRDefault="00772764" w:rsidP="00243096">
      <w:pPr>
        <w:pStyle w:val="secX2"/>
      </w:pPr>
      <w:r w:rsidRPr="0050002A">
        <w:br w:type="page"/>
      </w:r>
      <w:bookmarkStart w:id="1270" w:name="_Toc448739681"/>
      <w:bookmarkStart w:id="1271" w:name="_Toc486234907"/>
      <w:bookmarkStart w:id="1272" w:name="_Toc486406057"/>
      <w:bookmarkStart w:id="1273" w:name="_Toc91068335"/>
      <w:bookmarkStart w:id="1274" w:name="_Toc136426958"/>
      <w:r w:rsidRPr="0050002A">
        <w:t>4.4</w:t>
      </w:r>
      <w:r w:rsidRPr="0050002A">
        <w:tab/>
        <w:t xml:space="preserve">Formulario de </w:t>
      </w:r>
      <w:r w:rsidR="00DA2C12" w:rsidRPr="0050002A">
        <w:t xml:space="preserve">Propuesta </w:t>
      </w:r>
      <w:r w:rsidRPr="0050002A">
        <w:t xml:space="preserve">de </w:t>
      </w:r>
      <w:bookmarkEnd w:id="1270"/>
      <w:bookmarkEnd w:id="1271"/>
      <w:bookmarkEnd w:id="1272"/>
      <w:r w:rsidR="00DA2C12" w:rsidRPr="0050002A">
        <w:t>Cambio</w:t>
      </w:r>
      <w:bookmarkEnd w:id="1273"/>
      <w:bookmarkEnd w:id="1274"/>
    </w:p>
    <w:p w14:paraId="1A6C082E" w14:textId="77777777" w:rsidR="00772764" w:rsidRPr="0050002A" w:rsidRDefault="00772764" w:rsidP="00772764">
      <w:pPr>
        <w:jc w:val="center"/>
        <w:rPr>
          <w:sz w:val="24"/>
          <w:szCs w:val="24"/>
        </w:rPr>
      </w:pPr>
      <w:r w:rsidRPr="0050002A">
        <w:rPr>
          <w:sz w:val="24"/>
          <w:szCs w:val="24"/>
        </w:rPr>
        <w:t>(Membrete del Proveedor)</w:t>
      </w:r>
    </w:p>
    <w:p w14:paraId="3D828283" w14:textId="77777777" w:rsidR="00772764" w:rsidRPr="0050002A" w:rsidRDefault="00772764" w:rsidP="00772764">
      <w:pPr>
        <w:rPr>
          <w:sz w:val="24"/>
          <w:szCs w:val="24"/>
        </w:rPr>
      </w:pPr>
    </w:p>
    <w:p w14:paraId="52D59F19" w14:textId="77777777" w:rsidR="00772764" w:rsidRPr="0050002A" w:rsidRDefault="00772764" w:rsidP="008D75E2">
      <w:pPr>
        <w:tabs>
          <w:tab w:val="right" w:pos="3780"/>
          <w:tab w:val="left" w:pos="3960"/>
          <w:tab w:val="left" w:pos="9000"/>
        </w:tabs>
        <w:ind w:left="3969" w:hanging="3969"/>
        <w:rPr>
          <w:sz w:val="24"/>
          <w:szCs w:val="24"/>
        </w:rPr>
      </w:pPr>
      <w:r w:rsidRPr="0050002A">
        <w:rPr>
          <w:sz w:val="24"/>
          <w:szCs w:val="24"/>
        </w:rPr>
        <w:tab/>
        <w:t>Fecha:</w:t>
      </w:r>
      <w:r w:rsidRPr="0050002A">
        <w:rPr>
          <w:sz w:val="24"/>
          <w:szCs w:val="24"/>
        </w:rPr>
        <w:tab/>
      </w:r>
      <w:r w:rsidRPr="0050002A">
        <w:rPr>
          <w:rStyle w:val="preparersnote"/>
          <w:sz w:val="24"/>
          <w:szCs w:val="24"/>
        </w:rPr>
        <w:t>[indique la fecha]</w:t>
      </w:r>
      <w:r w:rsidRPr="0050002A">
        <w:rPr>
          <w:rStyle w:val="preparersnote"/>
          <w:b w:val="0"/>
          <w:sz w:val="24"/>
          <w:szCs w:val="24"/>
        </w:rPr>
        <w:t>.</w:t>
      </w:r>
    </w:p>
    <w:p w14:paraId="6845752B" w14:textId="1596FBD0" w:rsidR="00772764" w:rsidRPr="0050002A" w:rsidRDefault="00772764" w:rsidP="008D75E2">
      <w:pPr>
        <w:tabs>
          <w:tab w:val="right" w:pos="3780"/>
          <w:tab w:val="left" w:pos="3960"/>
          <w:tab w:val="left" w:pos="9000"/>
        </w:tabs>
        <w:ind w:left="3969" w:hanging="3969"/>
        <w:rPr>
          <w:sz w:val="24"/>
          <w:szCs w:val="24"/>
        </w:rPr>
      </w:pPr>
      <w:r w:rsidRPr="0050002A">
        <w:rPr>
          <w:sz w:val="24"/>
          <w:szCs w:val="24"/>
        </w:rPr>
        <w:tab/>
        <w:t xml:space="preserve">Número de </w:t>
      </w:r>
      <w:r w:rsidR="00205996" w:rsidRPr="0050002A">
        <w:rPr>
          <w:sz w:val="24"/>
          <w:szCs w:val="24"/>
        </w:rPr>
        <w:t>p</w:t>
      </w:r>
      <w:r w:rsidRPr="0050002A">
        <w:rPr>
          <w:sz w:val="24"/>
          <w:szCs w:val="24"/>
        </w:rPr>
        <w:t xml:space="preserve">réstamo o </w:t>
      </w:r>
      <w:r w:rsidR="00205996" w:rsidRPr="0050002A">
        <w:rPr>
          <w:sz w:val="24"/>
          <w:szCs w:val="24"/>
        </w:rPr>
        <w:t>c</w:t>
      </w:r>
      <w:r w:rsidRPr="0050002A">
        <w:rPr>
          <w:sz w:val="24"/>
          <w:szCs w:val="24"/>
        </w:rPr>
        <w:t>rédito:</w:t>
      </w:r>
      <w:r w:rsidRPr="0050002A">
        <w:rPr>
          <w:sz w:val="24"/>
          <w:szCs w:val="24"/>
        </w:rPr>
        <w:tab/>
      </w:r>
      <w:r w:rsidRPr="0050002A">
        <w:rPr>
          <w:rStyle w:val="preparersnote"/>
          <w:sz w:val="24"/>
          <w:szCs w:val="24"/>
        </w:rPr>
        <w:t xml:space="preserve">[indique el número de préstamo o crédito que figura en la </w:t>
      </w:r>
      <w:r w:rsidR="00D021EE" w:rsidRPr="0050002A">
        <w:rPr>
          <w:rStyle w:val="preparersnote"/>
          <w:sz w:val="24"/>
          <w:szCs w:val="24"/>
        </w:rPr>
        <w:t>Solicitud de Propuestas</w:t>
      </w:r>
      <w:r w:rsidRPr="0050002A">
        <w:rPr>
          <w:rStyle w:val="preparersnote"/>
          <w:sz w:val="24"/>
          <w:szCs w:val="24"/>
        </w:rPr>
        <w:t>]</w:t>
      </w:r>
      <w:r w:rsidRPr="0050002A">
        <w:rPr>
          <w:rStyle w:val="preparersnote"/>
          <w:b w:val="0"/>
          <w:sz w:val="24"/>
          <w:szCs w:val="24"/>
        </w:rPr>
        <w:t>.</w:t>
      </w:r>
    </w:p>
    <w:p w14:paraId="4BACF2D3" w14:textId="2FE0A58D" w:rsidR="00772764" w:rsidRPr="0050002A" w:rsidRDefault="00772764" w:rsidP="008D75E2">
      <w:pPr>
        <w:tabs>
          <w:tab w:val="right" w:pos="3780"/>
          <w:tab w:val="left" w:pos="3960"/>
          <w:tab w:val="left" w:pos="9000"/>
        </w:tabs>
        <w:ind w:left="3969" w:hanging="3969"/>
        <w:rPr>
          <w:sz w:val="24"/>
          <w:szCs w:val="24"/>
        </w:rPr>
      </w:pPr>
      <w:r w:rsidRPr="0050002A">
        <w:rPr>
          <w:sz w:val="24"/>
          <w:szCs w:val="24"/>
        </w:rPr>
        <w:tab/>
      </w:r>
      <w:r w:rsidR="005D7AB9" w:rsidRPr="0050002A">
        <w:rPr>
          <w:sz w:val="24"/>
          <w:szCs w:val="24"/>
        </w:rPr>
        <w:t>Solicitud de Propuestas</w:t>
      </w:r>
      <w:r w:rsidRPr="0050002A">
        <w:rPr>
          <w:sz w:val="24"/>
          <w:szCs w:val="24"/>
        </w:rPr>
        <w:t>:</w:t>
      </w:r>
      <w:r w:rsidRPr="0050002A">
        <w:rPr>
          <w:sz w:val="24"/>
          <w:szCs w:val="24"/>
        </w:rPr>
        <w:tab/>
      </w:r>
      <w:r w:rsidRPr="0050002A">
        <w:rPr>
          <w:rStyle w:val="preparersnote"/>
          <w:sz w:val="24"/>
          <w:szCs w:val="24"/>
        </w:rPr>
        <w:t xml:space="preserve">[indique el título y el número de la </w:t>
      </w:r>
      <w:r w:rsidR="00D021EE" w:rsidRPr="0050002A">
        <w:rPr>
          <w:rStyle w:val="preparersnote"/>
          <w:sz w:val="24"/>
          <w:szCs w:val="24"/>
        </w:rPr>
        <w:t>Solicitud de Propuestas</w:t>
      </w:r>
      <w:r w:rsidRPr="0050002A">
        <w:rPr>
          <w:rStyle w:val="preparersnote"/>
          <w:sz w:val="24"/>
          <w:szCs w:val="24"/>
        </w:rPr>
        <w:t>]</w:t>
      </w:r>
      <w:r w:rsidRPr="0050002A">
        <w:rPr>
          <w:rStyle w:val="preparersnote"/>
          <w:b w:val="0"/>
          <w:sz w:val="24"/>
          <w:szCs w:val="24"/>
        </w:rPr>
        <w:t>.</w:t>
      </w:r>
    </w:p>
    <w:p w14:paraId="44EC5A53" w14:textId="77777777" w:rsidR="00772764" w:rsidRPr="0050002A" w:rsidRDefault="00772764" w:rsidP="008D75E2">
      <w:pPr>
        <w:tabs>
          <w:tab w:val="right" w:pos="3780"/>
          <w:tab w:val="left" w:pos="3960"/>
          <w:tab w:val="left" w:pos="9000"/>
        </w:tabs>
        <w:ind w:left="3969" w:hanging="3969"/>
        <w:rPr>
          <w:sz w:val="24"/>
          <w:szCs w:val="24"/>
        </w:rPr>
      </w:pPr>
      <w:r w:rsidRPr="0050002A">
        <w:rPr>
          <w:sz w:val="24"/>
          <w:szCs w:val="24"/>
        </w:rPr>
        <w:tab/>
        <w:t>Contrato:</w:t>
      </w:r>
      <w:r w:rsidRPr="0050002A">
        <w:rPr>
          <w:sz w:val="24"/>
          <w:szCs w:val="24"/>
        </w:rPr>
        <w:tab/>
      </w:r>
      <w:r w:rsidRPr="0050002A">
        <w:rPr>
          <w:rStyle w:val="preparersnote"/>
          <w:sz w:val="24"/>
          <w:szCs w:val="24"/>
        </w:rPr>
        <w:t>[indique el nombre del Sistema o Subsistema y el número del Contrato]</w:t>
      </w:r>
      <w:r w:rsidRPr="0050002A">
        <w:rPr>
          <w:rStyle w:val="preparersnote"/>
          <w:b w:val="0"/>
          <w:sz w:val="24"/>
          <w:szCs w:val="24"/>
        </w:rPr>
        <w:t>.</w:t>
      </w:r>
    </w:p>
    <w:p w14:paraId="3A51FB8B" w14:textId="77777777" w:rsidR="00772764" w:rsidRPr="0050002A" w:rsidRDefault="00772764" w:rsidP="00772764">
      <w:pPr>
        <w:rPr>
          <w:sz w:val="24"/>
          <w:szCs w:val="24"/>
        </w:rPr>
      </w:pPr>
    </w:p>
    <w:p w14:paraId="762BD1B8" w14:textId="77777777" w:rsidR="00772764" w:rsidRPr="0050002A" w:rsidRDefault="00772764" w:rsidP="00772764">
      <w:pPr>
        <w:tabs>
          <w:tab w:val="left" w:pos="6480"/>
          <w:tab w:val="left" w:pos="9000"/>
        </w:tabs>
        <w:rPr>
          <w:sz w:val="24"/>
          <w:szCs w:val="24"/>
        </w:rPr>
      </w:pPr>
      <w:r w:rsidRPr="0050002A">
        <w:rPr>
          <w:sz w:val="24"/>
          <w:szCs w:val="24"/>
        </w:rPr>
        <w:t xml:space="preserve">Para: </w:t>
      </w:r>
      <w:r w:rsidRPr="0050002A">
        <w:rPr>
          <w:rStyle w:val="preparersnote"/>
          <w:sz w:val="24"/>
          <w:szCs w:val="24"/>
        </w:rPr>
        <w:t>[indique el nombre y la dirección del Comprador]</w:t>
      </w:r>
      <w:r w:rsidRPr="0050002A">
        <w:rPr>
          <w:rStyle w:val="preparersnote"/>
          <w:b w:val="0"/>
          <w:sz w:val="24"/>
          <w:szCs w:val="24"/>
        </w:rPr>
        <w:t>.</w:t>
      </w:r>
    </w:p>
    <w:p w14:paraId="0A1971F7" w14:textId="77777777" w:rsidR="00772764" w:rsidRPr="0050002A" w:rsidRDefault="00772764" w:rsidP="00772764">
      <w:pPr>
        <w:rPr>
          <w:sz w:val="24"/>
          <w:szCs w:val="24"/>
        </w:rPr>
      </w:pPr>
    </w:p>
    <w:p w14:paraId="0D35B66C" w14:textId="77777777" w:rsidR="00772764" w:rsidRPr="0050002A" w:rsidRDefault="00772764" w:rsidP="00772764">
      <w:pPr>
        <w:rPr>
          <w:sz w:val="24"/>
          <w:szCs w:val="24"/>
        </w:rPr>
      </w:pPr>
      <w:r w:rsidRPr="0050002A">
        <w:rPr>
          <w:sz w:val="24"/>
          <w:szCs w:val="24"/>
        </w:rPr>
        <w:t xml:space="preserve">Atención: </w:t>
      </w:r>
      <w:r w:rsidRPr="0050002A">
        <w:rPr>
          <w:rStyle w:val="preparersnote"/>
          <w:sz w:val="24"/>
          <w:szCs w:val="24"/>
        </w:rPr>
        <w:t>[indique nombre y cargo]</w:t>
      </w:r>
      <w:r w:rsidRPr="0050002A">
        <w:rPr>
          <w:rStyle w:val="preparersnote"/>
          <w:b w:val="0"/>
          <w:sz w:val="24"/>
          <w:szCs w:val="24"/>
        </w:rPr>
        <w:t>.</w:t>
      </w:r>
    </w:p>
    <w:p w14:paraId="60A40EB8" w14:textId="77777777" w:rsidR="00772764" w:rsidRPr="0050002A" w:rsidRDefault="00772764" w:rsidP="00772764">
      <w:pPr>
        <w:rPr>
          <w:sz w:val="24"/>
          <w:szCs w:val="24"/>
        </w:rPr>
      </w:pPr>
    </w:p>
    <w:p w14:paraId="10D59F9C" w14:textId="77777777" w:rsidR="00772764" w:rsidRPr="0050002A" w:rsidRDefault="00772764" w:rsidP="00772764">
      <w:pPr>
        <w:rPr>
          <w:sz w:val="24"/>
          <w:szCs w:val="24"/>
        </w:rPr>
      </w:pPr>
      <w:r w:rsidRPr="0050002A">
        <w:rPr>
          <w:sz w:val="24"/>
          <w:szCs w:val="24"/>
        </w:rPr>
        <w:t>De mi consideración:</w:t>
      </w:r>
    </w:p>
    <w:p w14:paraId="6E58D353" w14:textId="77777777" w:rsidR="00772764" w:rsidRPr="0050002A" w:rsidRDefault="00772764" w:rsidP="00772764">
      <w:pPr>
        <w:rPr>
          <w:sz w:val="24"/>
          <w:szCs w:val="24"/>
        </w:rPr>
      </w:pPr>
    </w:p>
    <w:p w14:paraId="60B00512" w14:textId="77777777" w:rsidR="00772764" w:rsidRPr="0050002A" w:rsidRDefault="00772764" w:rsidP="00772764">
      <w:pPr>
        <w:rPr>
          <w:sz w:val="24"/>
          <w:szCs w:val="24"/>
        </w:rPr>
      </w:pPr>
      <w:r w:rsidRPr="0050002A">
        <w:rPr>
          <w:sz w:val="24"/>
          <w:szCs w:val="24"/>
        </w:rPr>
        <w:tab/>
        <w:t>En respuesta a su pedido de presentación de propuesta de cambio n.º</w:t>
      </w:r>
      <w:r w:rsidRPr="0050002A">
        <w:rPr>
          <w:b/>
          <w:i/>
          <w:sz w:val="24"/>
          <w:szCs w:val="24"/>
        </w:rPr>
        <w:t xml:space="preserve"> [indique el número]</w:t>
      </w:r>
      <w:r w:rsidRPr="0050002A">
        <w:rPr>
          <w:sz w:val="24"/>
          <w:szCs w:val="24"/>
        </w:rPr>
        <w:t>, por la presente les ofrecemos la siguiente propuesta:</w:t>
      </w:r>
    </w:p>
    <w:p w14:paraId="5BBF6F5C" w14:textId="77777777" w:rsidR="00772764" w:rsidRPr="0050002A" w:rsidRDefault="00772764" w:rsidP="00772764">
      <w:pPr>
        <w:rPr>
          <w:sz w:val="24"/>
          <w:szCs w:val="24"/>
        </w:rPr>
      </w:pPr>
    </w:p>
    <w:p w14:paraId="5A2004DF" w14:textId="77777777" w:rsidR="00772764" w:rsidRPr="0050002A" w:rsidRDefault="00772764" w:rsidP="00772764">
      <w:pPr>
        <w:ind w:left="540" w:hanging="540"/>
        <w:rPr>
          <w:sz w:val="24"/>
          <w:szCs w:val="24"/>
        </w:rPr>
      </w:pPr>
      <w:r w:rsidRPr="0050002A">
        <w:rPr>
          <w:sz w:val="24"/>
          <w:szCs w:val="24"/>
        </w:rPr>
        <w:t>1.</w:t>
      </w:r>
      <w:r w:rsidRPr="0050002A">
        <w:rPr>
          <w:sz w:val="24"/>
          <w:szCs w:val="24"/>
        </w:rPr>
        <w:tab/>
        <w:t xml:space="preserve">Título del cambio: </w:t>
      </w:r>
      <w:r w:rsidRPr="0050002A">
        <w:rPr>
          <w:rStyle w:val="preparersnote"/>
          <w:sz w:val="24"/>
          <w:szCs w:val="24"/>
        </w:rPr>
        <w:t>[inserte el nombre]</w:t>
      </w:r>
      <w:r w:rsidRPr="0050002A">
        <w:rPr>
          <w:rStyle w:val="preparersnote"/>
          <w:b w:val="0"/>
          <w:sz w:val="24"/>
          <w:szCs w:val="24"/>
        </w:rPr>
        <w:t>.</w:t>
      </w:r>
    </w:p>
    <w:p w14:paraId="1967C0CC" w14:textId="77777777" w:rsidR="00772764" w:rsidRPr="0050002A" w:rsidRDefault="00772764" w:rsidP="00772764">
      <w:pPr>
        <w:ind w:left="540" w:hanging="540"/>
        <w:rPr>
          <w:sz w:val="24"/>
          <w:szCs w:val="24"/>
        </w:rPr>
      </w:pPr>
    </w:p>
    <w:p w14:paraId="3C5C0729" w14:textId="77777777" w:rsidR="00772764" w:rsidRPr="0050002A" w:rsidRDefault="00772764" w:rsidP="00772764">
      <w:pPr>
        <w:ind w:left="540" w:hanging="540"/>
        <w:rPr>
          <w:sz w:val="24"/>
          <w:szCs w:val="24"/>
        </w:rPr>
      </w:pPr>
      <w:r w:rsidRPr="0050002A">
        <w:rPr>
          <w:sz w:val="24"/>
          <w:szCs w:val="24"/>
        </w:rPr>
        <w:t>2.</w:t>
      </w:r>
      <w:r w:rsidRPr="0050002A">
        <w:rPr>
          <w:sz w:val="24"/>
          <w:szCs w:val="24"/>
        </w:rPr>
        <w:tab/>
        <w:t xml:space="preserve">Propuesta de cambio n.º/Rev.: </w:t>
      </w:r>
      <w:r w:rsidRPr="0050002A">
        <w:rPr>
          <w:rStyle w:val="preparersnote"/>
          <w:sz w:val="24"/>
          <w:szCs w:val="24"/>
        </w:rPr>
        <w:t>[indique el número de la propuesta/revisión]</w:t>
      </w:r>
      <w:r w:rsidRPr="0050002A">
        <w:rPr>
          <w:rStyle w:val="preparersnote"/>
          <w:b w:val="0"/>
          <w:sz w:val="24"/>
          <w:szCs w:val="24"/>
        </w:rPr>
        <w:t>.</w:t>
      </w:r>
    </w:p>
    <w:p w14:paraId="318B7A73" w14:textId="77777777" w:rsidR="00772764" w:rsidRPr="0050002A" w:rsidRDefault="00772764" w:rsidP="00772764">
      <w:pPr>
        <w:ind w:left="540" w:hanging="540"/>
        <w:rPr>
          <w:sz w:val="24"/>
          <w:szCs w:val="24"/>
        </w:rPr>
      </w:pPr>
    </w:p>
    <w:p w14:paraId="4EE55D5A" w14:textId="77777777" w:rsidR="00772764" w:rsidRPr="0050002A" w:rsidRDefault="00772764" w:rsidP="00772764">
      <w:pPr>
        <w:ind w:left="540" w:hanging="540"/>
        <w:rPr>
          <w:rStyle w:val="preparersnote"/>
          <w:sz w:val="24"/>
          <w:szCs w:val="24"/>
        </w:rPr>
      </w:pPr>
      <w:r w:rsidRPr="0050002A">
        <w:rPr>
          <w:sz w:val="24"/>
          <w:szCs w:val="24"/>
        </w:rPr>
        <w:t>3.</w:t>
      </w:r>
      <w:r w:rsidRPr="0050002A">
        <w:rPr>
          <w:sz w:val="24"/>
          <w:szCs w:val="24"/>
        </w:rPr>
        <w:tab/>
        <w:t xml:space="preserve">Cambio solicitado por: </w:t>
      </w:r>
      <w:r w:rsidRPr="0050002A">
        <w:rPr>
          <w:rStyle w:val="preparersnote"/>
          <w:sz w:val="24"/>
          <w:szCs w:val="24"/>
        </w:rPr>
        <w:t>[seleccione “el Comprador”/”el Proveedor”, y añada el nombre]</w:t>
      </w:r>
      <w:r w:rsidRPr="0050002A">
        <w:rPr>
          <w:rStyle w:val="preparersnote"/>
          <w:b w:val="0"/>
          <w:sz w:val="24"/>
          <w:szCs w:val="24"/>
        </w:rPr>
        <w:t>.</w:t>
      </w:r>
    </w:p>
    <w:p w14:paraId="503B1BCA" w14:textId="77777777" w:rsidR="00772764" w:rsidRPr="0050002A" w:rsidRDefault="00772764" w:rsidP="00772764">
      <w:pPr>
        <w:ind w:left="540" w:hanging="540"/>
        <w:rPr>
          <w:sz w:val="24"/>
          <w:szCs w:val="24"/>
        </w:rPr>
      </w:pPr>
    </w:p>
    <w:p w14:paraId="06A5E2E9" w14:textId="77777777" w:rsidR="00772764" w:rsidRPr="0050002A" w:rsidRDefault="00772764" w:rsidP="00772764">
      <w:pPr>
        <w:ind w:left="540" w:hanging="540"/>
        <w:rPr>
          <w:sz w:val="24"/>
          <w:szCs w:val="24"/>
        </w:rPr>
      </w:pPr>
      <w:r w:rsidRPr="0050002A">
        <w:rPr>
          <w:sz w:val="24"/>
          <w:szCs w:val="24"/>
        </w:rPr>
        <w:t>4.</w:t>
      </w:r>
      <w:r w:rsidRPr="0050002A">
        <w:rPr>
          <w:sz w:val="24"/>
          <w:szCs w:val="24"/>
        </w:rPr>
        <w:tab/>
        <w:t xml:space="preserve">Breve descripción del cambio: </w:t>
      </w:r>
      <w:r w:rsidRPr="0050002A">
        <w:rPr>
          <w:rStyle w:val="preparersnote"/>
          <w:sz w:val="24"/>
          <w:szCs w:val="24"/>
        </w:rPr>
        <w:t>[incluya la descripción]</w:t>
      </w:r>
      <w:r w:rsidRPr="0050002A">
        <w:rPr>
          <w:rStyle w:val="preparersnote"/>
          <w:b w:val="0"/>
          <w:sz w:val="24"/>
          <w:szCs w:val="24"/>
        </w:rPr>
        <w:t>.</w:t>
      </w:r>
    </w:p>
    <w:p w14:paraId="24FEC5E9" w14:textId="77777777" w:rsidR="00772764" w:rsidRPr="0050002A" w:rsidRDefault="00772764" w:rsidP="00772764">
      <w:pPr>
        <w:ind w:left="540" w:hanging="540"/>
        <w:rPr>
          <w:sz w:val="24"/>
          <w:szCs w:val="24"/>
        </w:rPr>
      </w:pPr>
    </w:p>
    <w:p w14:paraId="5CFB3723" w14:textId="77777777" w:rsidR="00772764" w:rsidRPr="0050002A" w:rsidRDefault="00772764" w:rsidP="00772764">
      <w:pPr>
        <w:ind w:left="540" w:hanging="540"/>
        <w:rPr>
          <w:sz w:val="24"/>
          <w:szCs w:val="24"/>
        </w:rPr>
      </w:pPr>
      <w:r w:rsidRPr="0050002A">
        <w:rPr>
          <w:sz w:val="24"/>
          <w:szCs w:val="24"/>
        </w:rPr>
        <w:t>5.</w:t>
      </w:r>
      <w:r w:rsidRPr="0050002A">
        <w:rPr>
          <w:sz w:val="24"/>
          <w:szCs w:val="24"/>
        </w:rPr>
        <w:tab/>
        <w:t xml:space="preserve">Razones del cambio: </w:t>
      </w:r>
      <w:r w:rsidRPr="0050002A">
        <w:rPr>
          <w:rStyle w:val="preparersnote"/>
          <w:sz w:val="24"/>
          <w:szCs w:val="24"/>
        </w:rPr>
        <w:t>[indique las razones]</w:t>
      </w:r>
      <w:r w:rsidRPr="0050002A">
        <w:rPr>
          <w:rStyle w:val="preparersnote"/>
          <w:b w:val="0"/>
          <w:sz w:val="24"/>
          <w:szCs w:val="24"/>
        </w:rPr>
        <w:t>.</w:t>
      </w:r>
    </w:p>
    <w:p w14:paraId="2C7F1C19" w14:textId="77777777" w:rsidR="00772764" w:rsidRPr="0050002A" w:rsidRDefault="00772764" w:rsidP="00772764">
      <w:pPr>
        <w:ind w:left="540" w:hanging="540"/>
        <w:rPr>
          <w:sz w:val="24"/>
          <w:szCs w:val="24"/>
        </w:rPr>
      </w:pPr>
    </w:p>
    <w:p w14:paraId="2365B184" w14:textId="77777777" w:rsidR="00772764" w:rsidRPr="0050002A" w:rsidRDefault="00772764" w:rsidP="00772764">
      <w:pPr>
        <w:ind w:left="540" w:hanging="540"/>
        <w:rPr>
          <w:sz w:val="24"/>
          <w:szCs w:val="24"/>
        </w:rPr>
      </w:pPr>
      <w:r w:rsidRPr="0050002A">
        <w:rPr>
          <w:sz w:val="24"/>
          <w:szCs w:val="24"/>
        </w:rPr>
        <w:t>6.</w:t>
      </w:r>
      <w:r w:rsidRPr="0050002A">
        <w:rPr>
          <w:sz w:val="24"/>
          <w:szCs w:val="24"/>
        </w:rPr>
        <w:tab/>
        <w:t xml:space="preserve">Sistema, Subsistema, componente principal o equipo que se verá afectado por el cambio solicitado: </w:t>
      </w:r>
      <w:r w:rsidRPr="0050002A">
        <w:rPr>
          <w:rStyle w:val="preparersnote"/>
          <w:sz w:val="24"/>
          <w:szCs w:val="24"/>
        </w:rPr>
        <w:t>[incluya la descripción]</w:t>
      </w:r>
      <w:r w:rsidRPr="0050002A">
        <w:rPr>
          <w:rStyle w:val="preparersnote"/>
          <w:b w:val="0"/>
          <w:sz w:val="24"/>
          <w:szCs w:val="24"/>
        </w:rPr>
        <w:t>.</w:t>
      </w:r>
    </w:p>
    <w:p w14:paraId="0F57E4E8" w14:textId="77777777" w:rsidR="00772764" w:rsidRPr="0050002A" w:rsidRDefault="00772764" w:rsidP="00772764">
      <w:pPr>
        <w:ind w:left="540" w:hanging="540"/>
        <w:rPr>
          <w:sz w:val="24"/>
          <w:szCs w:val="24"/>
        </w:rPr>
      </w:pPr>
    </w:p>
    <w:p w14:paraId="39F5447D" w14:textId="77777777" w:rsidR="00772764" w:rsidRPr="0050002A" w:rsidRDefault="00772764" w:rsidP="00772764">
      <w:pPr>
        <w:ind w:left="540" w:hanging="540"/>
        <w:rPr>
          <w:sz w:val="24"/>
          <w:szCs w:val="24"/>
        </w:rPr>
      </w:pPr>
      <w:r w:rsidRPr="0050002A">
        <w:rPr>
          <w:sz w:val="24"/>
          <w:szCs w:val="24"/>
        </w:rPr>
        <w:t>7.</w:t>
      </w:r>
      <w:r w:rsidRPr="0050002A">
        <w:rPr>
          <w:sz w:val="24"/>
          <w:szCs w:val="24"/>
        </w:rPr>
        <w:tab/>
        <w:t>Planos o documentos técnicos para el cambio pedido:</w:t>
      </w:r>
    </w:p>
    <w:p w14:paraId="11514FB2" w14:textId="77777777" w:rsidR="00772764" w:rsidRPr="0050002A" w:rsidRDefault="00772764" w:rsidP="00772764">
      <w:pPr>
        <w:tabs>
          <w:tab w:val="left" w:pos="3960"/>
        </w:tabs>
        <w:ind w:left="540"/>
        <w:rPr>
          <w:sz w:val="24"/>
          <w:szCs w:val="24"/>
        </w:rPr>
      </w:pPr>
      <w:r w:rsidRPr="0050002A">
        <w:rPr>
          <w:sz w:val="24"/>
          <w:szCs w:val="24"/>
        </w:rPr>
        <w:t>Documento o plano n.º</w:t>
      </w:r>
      <w:r w:rsidRPr="0050002A">
        <w:rPr>
          <w:sz w:val="24"/>
          <w:szCs w:val="24"/>
        </w:rPr>
        <w:tab/>
        <w:t>Descripción</w:t>
      </w:r>
    </w:p>
    <w:p w14:paraId="776B22CC" w14:textId="77777777" w:rsidR="00772764" w:rsidRPr="0050002A" w:rsidRDefault="00772764" w:rsidP="00772764">
      <w:pPr>
        <w:rPr>
          <w:sz w:val="24"/>
          <w:szCs w:val="24"/>
        </w:rPr>
      </w:pPr>
    </w:p>
    <w:p w14:paraId="6422E2B8" w14:textId="77777777" w:rsidR="00772764" w:rsidRPr="0050002A" w:rsidRDefault="00772764" w:rsidP="00772764">
      <w:pPr>
        <w:ind w:left="540" w:hanging="540"/>
        <w:rPr>
          <w:sz w:val="24"/>
          <w:szCs w:val="24"/>
        </w:rPr>
      </w:pPr>
      <w:r w:rsidRPr="0050002A">
        <w:rPr>
          <w:sz w:val="24"/>
          <w:szCs w:val="24"/>
        </w:rPr>
        <w:t>8.</w:t>
      </w:r>
      <w:r w:rsidRPr="0050002A">
        <w:rPr>
          <w:sz w:val="24"/>
          <w:szCs w:val="24"/>
        </w:rPr>
        <w:tab/>
        <w:t xml:space="preserve">Estimación del incremento o la reducción del precio del Contrato a raíz del cambio propuesto: </w:t>
      </w:r>
      <w:r w:rsidRPr="0050002A">
        <w:rPr>
          <w:rStyle w:val="preparersnote"/>
          <w:sz w:val="24"/>
          <w:szCs w:val="24"/>
        </w:rPr>
        <w:t xml:space="preserve">[indique </w:t>
      </w:r>
      <w:r w:rsidRPr="0050002A">
        <w:rPr>
          <w:b/>
          <w:i/>
          <w:sz w:val="24"/>
          <w:szCs w:val="24"/>
        </w:rPr>
        <w:t>el monto en las monedas del Contrato]</w:t>
      </w:r>
      <w:r w:rsidRPr="0050002A">
        <w:rPr>
          <w:sz w:val="24"/>
          <w:szCs w:val="24"/>
        </w:rPr>
        <w:t>, según se detalla más adelante en el desglose de precios, tarifas y cantidades.</w:t>
      </w:r>
    </w:p>
    <w:p w14:paraId="29609B5D" w14:textId="77777777" w:rsidR="00772764" w:rsidRPr="0050002A" w:rsidRDefault="00772764" w:rsidP="00772764">
      <w:pPr>
        <w:tabs>
          <w:tab w:val="left" w:pos="6480"/>
          <w:tab w:val="left" w:pos="8640"/>
        </w:tabs>
        <w:ind w:left="1080" w:hanging="540"/>
        <w:rPr>
          <w:sz w:val="24"/>
          <w:szCs w:val="24"/>
        </w:rPr>
      </w:pPr>
      <w:r w:rsidRPr="0050002A">
        <w:rPr>
          <w:sz w:val="24"/>
          <w:szCs w:val="24"/>
        </w:rPr>
        <w:t xml:space="preserve">Costo total del cambio: </w:t>
      </w:r>
    </w:p>
    <w:p w14:paraId="7A35158D" w14:textId="65F47EC0" w:rsidR="00772764" w:rsidRPr="0050002A" w:rsidRDefault="00772764" w:rsidP="00772764">
      <w:pPr>
        <w:tabs>
          <w:tab w:val="left" w:pos="6480"/>
          <w:tab w:val="left" w:pos="8640"/>
        </w:tabs>
        <w:spacing w:before="120"/>
        <w:ind w:left="547"/>
        <w:rPr>
          <w:sz w:val="24"/>
          <w:szCs w:val="24"/>
        </w:rPr>
      </w:pPr>
      <w:r w:rsidRPr="0050002A">
        <w:rPr>
          <w:sz w:val="24"/>
          <w:szCs w:val="24"/>
        </w:rPr>
        <w:t xml:space="preserve">Costo de preparación de esta propuesta de cambio (es decir, el monto que habrá que pagar si no se acepta el cambio, con las limitaciones dispuestas en la </w:t>
      </w:r>
      <w:r w:rsidR="001A22C9" w:rsidRPr="0050002A">
        <w:rPr>
          <w:sz w:val="24"/>
          <w:szCs w:val="24"/>
        </w:rPr>
        <w:t>Cláusula</w:t>
      </w:r>
      <w:r w:rsidRPr="0050002A">
        <w:rPr>
          <w:sz w:val="24"/>
          <w:szCs w:val="24"/>
        </w:rPr>
        <w:t xml:space="preserve"> 39.2.6 de las CGC): </w:t>
      </w:r>
    </w:p>
    <w:p w14:paraId="6188A919" w14:textId="77777777" w:rsidR="00772764" w:rsidRPr="0050002A" w:rsidRDefault="00772764" w:rsidP="00772764">
      <w:pPr>
        <w:ind w:left="540" w:hanging="540"/>
        <w:rPr>
          <w:sz w:val="24"/>
          <w:szCs w:val="24"/>
        </w:rPr>
      </w:pPr>
    </w:p>
    <w:p w14:paraId="52CC0D0E" w14:textId="77777777" w:rsidR="00772764" w:rsidRPr="0050002A" w:rsidRDefault="00772764" w:rsidP="00772764">
      <w:pPr>
        <w:ind w:left="540" w:hanging="540"/>
        <w:rPr>
          <w:sz w:val="24"/>
          <w:szCs w:val="24"/>
        </w:rPr>
      </w:pPr>
      <w:r w:rsidRPr="0050002A">
        <w:rPr>
          <w:sz w:val="24"/>
          <w:szCs w:val="24"/>
        </w:rPr>
        <w:t>9.</w:t>
      </w:r>
      <w:r w:rsidRPr="0050002A">
        <w:rPr>
          <w:sz w:val="24"/>
          <w:szCs w:val="24"/>
        </w:rPr>
        <w:tab/>
        <w:t xml:space="preserve">Tiempo adicional que tomará obtener la aceptación operativa debido al cambio: </w:t>
      </w:r>
      <w:r w:rsidRPr="0050002A">
        <w:rPr>
          <w:rStyle w:val="preparersnote"/>
          <w:sz w:val="24"/>
          <w:szCs w:val="24"/>
        </w:rPr>
        <w:t>[indique la cantidad de días/semanas]</w:t>
      </w:r>
      <w:r w:rsidRPr="0050002A">
        <w:rPr>
          <w:rStyle w:val="preparersnote"/>
          <w:b w:val="0"/>
          <w:sz w:val="24"/>
          <w:szCs w:val="24"/>
        </w:rPr>
        <w:t xml:space="preserve">. </w:t>
      </w:r>
    </w:p>
    <w:p w14:paraId="791DBE47" w14:textId="77777777" w:rsidR="00772764" w:rsidRPr="0050002A" w:rsidRDefault="00772764" w:rsidP="00772764">
      <w:pPr>
        <w:ind w:left="540" w:hanging="540"/>
        <w:rPr>
          <w:sz w:val="24"/>
          <w:szCs w:val="24"/>
        </w:rPr>
      </w:pPr>
    </w:p>
    <w:p w14:paraId="0519B517" w14:textId="77777777" w:rsidR="00772764" w:rsidRPr="0050002A" w:rsidRDefault="00772764" w:rsidP="00772764">
      <w:pPr>
        <w:ind w:left="540" w:hanging="540"/>
        <w:rPr>
          <w:sz w:val="24"/>
          <w:szCs w:val="24"/>
        </w:rPr>
      </w:pPr>
      <w:r w:rsidRPr="0050002A">
        <w:rPr>
          <w:sz w:val="24"/>
          <w:szCs w:val="24"/>
        </w:rPr>
        <w:t>10.</w:t>
      </w:r>
      <w:r w:rsidRPr="0050002A">
        <w:rPr>
          <w:sz w:val="24"/>
          <w:szCs w:val="24"/>
        </w:rPr>
        <w:tab/>
        <w:t xml:space="preserve">Efecto del cambio en las garantías de funcionamiento </w:t>
      </w:r>
      <w:r w:rsidRPr="0050002A">
        <w:rPr>
          <w:rStyle w:val="preparersnote"/>
          <w:sz w:val="24"/>
          <w:szCs w:val="24"/>
        </w:rPr>
        <w:t>[incluya la descripción]</w:t>
      </w:r>
      <w:r w:rsidRPr="0050002A">
        <w:rPr>
          <w:rStyle w:val="preparersnote"/>
          <w:b w:val="0"/>
          <w:sz w:val="24"/>
          <w:szCs w:val="24"/>
        </w:rPr>
        <w:t>.</w:t>
      </w:r>
    </w:p>
    <w:p w14:paraId="4644DA3E" w14:textId="77777777" w:rsidR="00772764" w:rsidRPr="0050002A" w:rsidRDefault="00772764" w:rsidP="00772764">
      <w:pPr>
        <w:ind w:left="540" w:hanging="540"/>
        <w:rPr>
          <w:sz w:val="24"/>
          <w:szCs w:val="24"/>
        </w:rPr>
      </w:pPr>
    </w:p>
    <w:p w14:paraId="5A7560C7" w14:textId="583BEA30" w:rsidR="00772764" w:rsidRPr="0050002A" w:rsidRDefault="00772764" w:rsidP="00772764">
      <w:pPr>
        <w:ind w:left="540" w:hanging="540"/>
        <w:rPr>
          <w:sz w:val="24"/>
          <w:szCs w:val="24"/>
        </w:rPr>
      </w:pPr>
      <w:r w:rsidRPr="0050002A">
        <w:rPr>
          <w:sz w:val="24"/>
          <w:szCs w:val="24"/>
        </w:rPr>
        <w:t>11.</w:t>
      </w:r>
      <w:r w:rsidRPr="0050002A">
        <w:rPr>
          <w:sz w:val="24"/>
          <w:szCs w:val="24"/>
        </w:rPr>
        <w:tab/>
        <w:t xml:space="preserve">Efecto del cambio en las demás </w:t>
      </w:r>
      <w:r w:rsidR="00205996" w:rsidRPr="0050002A">
        <w:rPr>
          <w:sz w:val="24"/>
          <w:szCs w:val="24"/>
        </w:rPr>
        <w:t>c</w:t>
      </w:r>
      <w:r w:rsidRPr="0050002A">
        <w:rPr>
          <w:sz w:val="24"/>
          <w:szCs w:val="24"/>
        </w:rPr>
        <w:t xml:space="preserve">ondiciones del Contrato: </w:t>
      </w:r>
      <w:r w:rsidRPr="0050002A">
        <w:rPr>
          <w:rStyle w:val="preparersnote"/>
          <w:sz w:val="24"/>
          <w:szCs w:val="24"/>
        </w:rPr>
        <w:t>[incluya la descripción]</w:t>
      </w:r>
      <w:r w:rsidRPr="0050002A">
        <w:rPr>
          <w:rStyle w:val="preparersnote"/>
          <w:b w:val="0"/>
          <w:sz w:val="24"/>
          <w:szCs w:val="24"/>
        </w:rPr>
        <w:t>.</w:t>
      </w:r>
    </w:p>
    <w:p w14:paraId="640E8D7B" w14:textId="77777777" w:rsidR="00772764" w:rsidRPr="0050002A" w:rsidRDefault="00772764" w:rsidP="00772764">
      <w:pPr>
        <w:ind w:left="540" w:hanging="540"/>
        <w:rPr>
          <w:sz w:val="24"/>
          <w:szCs w:val="24"/>
        </w:rPr>
      </w:pPr>
    </w:p>
    <w:p w14:paraId="1D5683B3" w14:textId="77777777" w:rsidR="00772764" w:rsidRPr="0050002A" w:rsidRDefault="00772764" w:rsidP="00772764">
      <w:pPr>
        <w:ind w:left="540" w:hanging="540"/>
        <w:rPr>
          <w:sz w:val="24"/>
          <w:szCs w:val="24"/>
        </w:rPr>
      </w:pPr>
      <w:r w:rsidRPr="0050002A">
        <w:rPr>
          <w:sz w:val="24"/>
          <w:szCs w:val="24"/>
        </w:rPr>
        <w:t>12.</w:t>
      </w:r>
      <w:r w:rsidRPr="0050002A">
        <w:rPr>
          <w:sz w:val="24"/>
          <w:szCs w:val="24"/>
        </w:rPr>
        <w:tab/>
        <w:t xml:space="preserve">Período de validez de esta propuesta: </w:t>
      </w:r>
      <w:r w:rsidRPr="0050002A">
        <w:rPr>
          <w:b/>
          <w:i/>
          <w:sz w:val="24"/>
          <w:szCs w:val="24"/>
        </w:rPr>
        <w:t>[indique</w:t>
      </w:r>
      <w:r w:rsidRPr="0050002A">
        <w:rPr>
          <w:rStyle w:val="preparersnote"/>
          <w:sz w:val="24"/>
          <w:szCs w:val="24"/>
        </w:rPr>
        <w:t xml:space="preserve"> </w:t>
      </w:r>
      <w:r w:rsidRPr="0050002A">
        <w:rPr>
          <w:b/>
          <w:i/>
          <w:sz w:val="24"/>
          <w:szCs w:val="24"/>
        </w:rPr>
        <w:t>la cantidad]</w:t>
      </w:r>
      <w:r w:rsidRPr="0050002A">
        <w:rPr>
          <w:sz w:val="24"/>
          <w:szCs w:val="24"/>
        </w:rPr>
        <w:t xml:space="preserve"> días a partir de la fecha en que el Comprador reciba esta propuesta. </w:t>
      </w:r>
    </w:p>
    <w:p w14:paraId="1B071F9B" w14:textId="77777777" w:rsidR="00772764" w:rsidRPr="0050002A" w:rsidRDefault="00772764" w:rsidP="00772764">
      <w:pPr>
        <w:ind w:left="540" w:hanging="540"/>
        <w:rPr>
          <w:sz w:val="24"/>
          <w:szCs w:val="24"/>
        </w:rPr>
      </w:pPr>
    </w:p>
    <w:p w14:paraId="7B542BE9" w14:textId="77777777" w:rsidR="00772764" w:rsidRPr="0050002A" w:rsidRDefault="00772764" w:rsidP="00772764">
      <w:pPr>
        <w:ind w:left="540" w:hanging="540"/>
        <w:rPr>
          <w:sz w:val="24"/>
          <w:szCs w:val="24"/>
        </w:rPr>
      </w:pPr>
      <w:r w:rsidRPr="0050002A">
        <w:rPr>
          <w:sz w:val="24"/>
          <w:szCs w:val="24"/>
        </w:rPr>
        <w:t>13.</w:t>
      </w:r>
      <w:r w:rsidRPr="0050002A">
        <w:rPr>
          <w:sz w:val="24"/>
          <w:szCs w:val="24"/>
        </w:rPr>
        <w:tab/>
        <w:t>Procedimientos:</w:t>
      </w:r>
    </w:p>
    <w:p w14:paraId="67258918" w14:textId="77777777" w:rsidR="00772764" w:rsidRPr="0050002A" w:rsidRDefault="00772764" w:rsidP="00772764">
      <w:pPr>
        <w:ind w:left="1080" w:hanging="540"/>
        <w:rPr>
          <w:sz w:val="24"/>
          <w:szCs w:val="24"/>
        </w:rPr>
      </w:pPr>
      <w:r w:rsidRPr="0050002A">
        <w:rPr>
          <w:sz w:val="24"/>
          <w:szCs w:val="24"/>
        </w:rPr>
        <w:t>a)</w:t>
      </w:r>
      <w:r w:rsidRPr="0050002A">
        <w:rPr>
          <w:sz w:val="24"/>
          <w:szCs w:val="24"/>
        </w:rPr>
        <w:tab/>
        <w:t>Les solicitamos que nos notifiquen su aceptación, comentarios o rechazo de esta propuesta detallada de cambio dentro de los</w:t>
      </w:r>
      <w:r w:rsidRPr="0050002A">
        <w:rPr>
          <w:b/>
          <w:i/>
          <w:sz w:val="24"/>
          <w:szCs w:val="24"/>
        </w:rPr>
        <w:t xml:space="preserve"> [indique</w:t>
      </w:r>
      <w:r w:rsidRPr="0050002A">
        <w:rPr>
          <w:rStyle w:val="preparersnote"/>
          <w:sz w:val="24"/>
          <w:szCs w:val="24"/>
        </w:rPr>
        <w:t xml:space="preserve"> </w:t>
      </w:r>
      <w:r w:rsidRPr="0050002A">
        <w:rPr>
          <w:b/>
          <w:i/>
          <w:sz w:val="24"/>
          <w:szCs w:val="24"/>
        </w:rPr>
        <w:t>la cantidad]</w:t>
      </w:r>
      <w:r w:rsidRPr="0050002A">
        <w:rPr>
          <w:i/>
          <w:sz w:val="24"/>
          <w:szCs w:val="24"/>
        </w:rPr>
        <w:t xml:space="preserve"> </w:t>
      </w:r>
      <w:r w:rsidRPr="0050002A">
        <w:rPr>
          <w:sz w:val="24"/>
          <w:szCs w:val="24"/>
        </w:rPr>
        <w:t>días a partir de la fecha en que reciban esta propuesta.</w:t>
      </w:r>
    </w:p>
    <w:p w14:paraId="26095CE0" w14:textId="77777777" w:rsidR="00772764" w:rsidRPr="0050002A" w:rsidRDefault="00772764" w:rsidP="00772764">
      <w:pPr>
        <w:ind w:left="1080" w:hanging="540"/>
        <w:rPr>
          <w:sz w:val="24"/>
          <w:szCs w:val="24"/>
        </w:rPr>
      </w:pPr>
      <w:r w:rsidRPr="0050002A">
        <w:rPr>
          <w:sz w:val="24"/>
          <w:szCs w:val="24"/>
        </w:rPr>
        <w:t>b)</w:t>
      </w:r>
      <w:r w:rsidRPr="0050002A">
        <w:rPr>
          <w:sz w:val="24"/>
          <w:szCs w:val="24"/>
        </w:rPr>
        <w:tab/>
        <w:t>Todo incremento o reducción de los precios se tomará en cuenta al ajustar el precio del Contrato.</w:t>
      </w:r>
    </w:p>
    <w:p w14:paraId="503CBA37" w14:textId="77777777" w:rsidR="00772764" w:rsidRPr="0050002A" w:rsidRDefault="00772764" w:rsidP="00772764">
      <w:pPr>
        <w:rPr>
          <w:sz w:val="24"/>
          <w:szCs w:val="24"/>
        </w:rPr>
      </w:pPr>
    </w:p>
    <w:p w14:paraId="44C0BCB4" w14:textId="77777777" w:rsidR="00772764" w:rsidRPr="0050002A" w:rsidRDefault="00772764" w:rsidP="00772764">
      <w:pPr>
        <w:rPr>
          <w:sz w:val="24"/>
          <w:szCs w:val="24"/>
        </w:rPr>
      </w:pPr>
      <w:r w:rsidRPr="0050002A">
        <w:rPr>
          <w:sz w:val="24"/>
          <w:szCs w:val="24"/>
        </w:rPr>
        <w:t>En representación del Proveedor:</w:t>
      </w:r>
    </w:p>
    <w:p w14:paraId="31140E5F" w14:textId="77777777" w:rsidR="00772764" w:rsidRPr="0050002A" w:rsidRDefault="00772764" w:rsidP="00772764">
      <w:pPr>
        <w:rPr>
          <w:sz w:val="24"/>
          <w:szCs w:val="24"/>
        </w:rPr>
      </w:pPr>
    </w:p>
    <w:p w14:paraId="69782934" w14:textId="77777777" w:rsidR="00772764" w:rsidRPr="0050002A" w:rsidRDefault="00772764" w:rsidP="00772764">
      <w:pPr>
        <w:tabs>
          <w:tab w:val="right" w:pos="900"/>
          <w:tab w:val="left" w:pos="7200"/>
        </w:tabs>
        <w:rPr>
          <w:sz w:val="24"/>
          <w:szCs w:val="24"/>
        </w:rPr>
      </w:pPr>
      <w:r w:rsidRPr="0050002A">
        <w:rPr>
          <w:sz w:val="24"/>
          <w:szCs w:val="24"/>
        </w:rPr>
        <w:t>Firma:</w:t>
      </w:r>
      <w:r w:rsidRPr="0050002A">
        <w:rPr>
          <w:sz w:val="24"/>
          <w:szCs w:val="24"/>
        </w:rPr>
        <w:tab/>
      </w:r>
      <w:r w:rsidRPr="0050002A">
        <w:rPr>
          <w:sz w:val="24"/>
          <w:szCs w:val="24"/>
        </w:rPr>
        <w:tab/>
      </w:r>
    </w:p>
    <w:p w14:paraId="41D18FCD" w14:textId="77777777" w:rsidR="00772764" w:rsidRPr="0050002A" w:rsidRDefault="00772764" w:rsidP="00772764">
      <w:pPr>
        <w:tabs>
          <w:tab w:val="right" w:pos="4320"/>
        </w:tabs>
        <w:rPr>
          <w:sz w:val="24"/>
          <w:szCs w:val="24"/>
        </w:rPr>
      </w:pPr>
      <w:r w:rsidRPr="0050002A">
        <w:rPr>
          <w:sz w:val="24"/>
          <w:szCs w:val="24"/>
        </w:rPr>
        <w:t xml:space="preserve">Fecha: </w:t>
      </w:r>
      <w:r w:rsidRPr="0050002A">
        <w:rPr>
          <w:sz w:val="24"/>
          <w:szCs w:val="24"/>
        </w:rPr>
        <w:tab/>
      </w:r>
    </w:p>
    <w:p w14:paraId="1F867222" w14:textId="77777777" w:rsidR="00772764" w:rsidRPr="0050002A" w:rsidRDefault="00772764" w:rsidP="00772764">
      <w:pPr>
        <w:rPr>
          <w:sz w:val="24"/>
          <w:szCs w:val="24"/>
        </w:rPr>
      </w:pPr>
      <w:r w:rsidRPr="0050002A">
        <w:rPr>
          <w:sz w:val="24"/>
          <w:szCs w:val="24"/>
        </w:rPr>
        <w:t xml:space="preserve">En calidad de: </w:t>
      </w:r>
      <w:r w:rsidRPr="0050002A">
        <w:rPr>
          <w:rStyle w:val="preparersnote"/>
          <w:sz w:val="24"/>
          <w:szCs w:val="24"/>
        </w:rPr>
        <w:t>[indique “representante del Proveedor” u otra autoridad de mayor jerarquía en la organización del Proveedor]</w:t>
      </w:r>
      <w:r w:rsidRPr="0050002A">
        <w:rPr>
          <w:rStyle w:val="preparersnote"/>
          <w:b w:val="0"/>
          <w:sz w:val="24"/>
          <w:szCs w:val="24"/>
        </w:rPr>
        <w:t>.</w:t>
      </w:r>
    </w:p>
    <w:p w14:paraId="03D540D9" w14:textId="62F24286" w:rsidR="00772764" w:rsidRPr="0050002A" w:rsidRDefault="00772764" w:rsidP="00243096">
      <w:pPr>
        <w:pStyle w:val="secX2"/>
      </w:pPr>
      <w:r w:rsidRPr="0050002A">
        <w:br w:type="page"/>
      </w:r>
      <w:bookmarkStart w:id="1275" w:name="_Toc448739682"/>
      <w:bookmarkStart w:id="1276" w:name="_Toc486234908"/>
      <w:bookmarkStart w:id="1277" w:name="_Toc486406058"/>
      <w:bookmarkStart w:id="1278" w:name="_Toc91068336"/>
      <w:bookmarkStart w:id="1279" w:name="_Toc136426959"/>
      <w:r w:rsidRPr="0050002A">
        <w:t>4.5</w:t>
      </w:r>
      <w:r w:rsidRPr="0050002A">
        <w:tab/>
        <w:t xml:space="preserve">Formulario de </w:t>
      </w:r>
      <w:r w:rsidR="00DA2C12" w:rsidRPr="0050002A">
        <w:t xml:space="preserve">Orden </w:t>
      </w:r>
      <w:r w:rsidRPr="0050002A">
        <w:t xml:space="preserve">de </w:t>
      </w:r>
      <w:bookmarkEnd w:id="1275"/>
      <w:bookmarkEnd w:id="1276"/>
      <w:bookmarkEnd w:id="1277"/>
      <w:r w:rsidR="00DA2C12" w:rsidRPr="0050002A">
        <w:t>Cambio</w:t>
      </w:r>
      <w:bookmarkEnd w:id="1278"/>
      <w:bookmarkEnd w:id="1279"/>
    </w:p>
    <w:p w14:paraId="272564AE" w14:textId="77777777" w:rsidR="00772764" w:rsidRPr="0050002A" w:rsidRDefault="00772764" w:rsidP="00772764">
      <w:pPr>
        <w:jc w:val="center"/>
        <w:rPr>
          <w:sz w:val="24"/>
        </w:rPr>
      </w:pPr>
      <w:r w:rsidRPr="0050002A">
        <w:rPr>
          <w:sz w:val="24"/>
        </w:rPr>
        <w:t>(Membrete del Comprador)</w:t>
      </w:r>
    </w:p>
    <w:p w14:paraId="60942241" w14:textId="77777777" w:rsidR="00772764" w:rsidRPr="0050002A" w:rsidRDefault="00772764" w:rsidP="00772764">
      <w:pPr>
        <w:rPr>
          <w:sz w:val="24"/>
        </w:rPr>
      </w:pPr>
    </w:p>
    <w:p w14:paraId="2DF2F68D" w14:textId="77777777" w:rsidR="00772764" w:rsidRPr="0050002A" w:rsidRDefault="00772764" w:rsidP="008D75E2">
      <w:pPr>
        <w:tabs>
          <w:tab w:val="right" w:pos="3780"/>
          <w:tab w:val="left" w:pos="3960"/>
          <w:tab w:val="left" w:pos="9000"/>
        </w:tabs>
        <w:ind w:left="3969" w:hanging="3969"/>
        <w:rPr>
          <w:sz w:val="24"/>
        </w:rPr>
      </w:pPr>
      <w:r w:rsidRPr="0050002A">
        <w:rPr>
          <w:sz w:val="24"/>
        </w:rPr>
        <w:tab/>
        <w:t>Fecha:</w:t>
      </w:r>
      <w:r w:rsidRPr="0050002A">
        <w:rPr>
          <w:sz w:val="24"/>
        </w:rPr>
        <w:tab/>
      </w:r>
      <w:r w:rsidRPr="0050002A">
        <w:rPr>
          <w:rStyle w:val="preparersnote"/>
          <w:sz w:val="24"/>
        </w:rPr>
        <w:t>[indique la fecha]</w:t>
      </w:r>
      <w:r w:rsidRPr="0050002A">
        <w:rPr>
          <w:rStyle w:val="preparersnote"/>
          <w:b w:val="0"/>
          <w:sz w:val="24"/>
        </w:rPr>
        <w:t>.</w:t>
      </w:r>
    </w:p>
    <w:p w14:paraId="5CE93804" w14:textId="5E8182D8" w:rsidR="00772764" w:rsidRPr="0050002A" w:rsidRDefault="00772764" w:rsidP="008D75E2">
      <w:pPr>
        <w:tabs>
          <w:tab w:val="right" w:pos="3780"/>
          <w:tab w:val="left" w:pos="3960"/>
          <w:tab w:val="left" w:pos="9000"/>
        </w:tabs>
        <w:ind w:left="3969" w:hanging="3969"/>
        <w:rPr>
          <w:sz w:val="24"/>
        </w:rPr>
      </w:pPr>
      <w:r w:rsidRPr="0050002A">
        <w:rPr>
          <w:sz w:val="24"/>
        </w:rPr>
        <w:tab/>
        <w:t xml:space="preserve">Número de </w:t>
      </w:r>
      <w:r w:rsidR="00AC7533" w:rsidRPr="0050002A">
        <w:rPr>
          <w:sz w:val="24"/>
        </w:rPr>
        <w:t>p</w:t>
      </w:r>
      <w:r w:rsidRPr="0050002A">
        <w:rPr>
          <w:sz w:val="24"/>
        </w:rPr>
        <w:t xml:space="preserve">réstamo o </w:t>
      </w:r>
      <w:r w:rsidR="00AC7533" w:rsidRPr="0050002A">
        <w:rPr>
          <w:sz w:val="24"/>
        </w:rPr>
        <w:t>c</w:t>
      </w:r>
      <w:r w:rsidRPr="0050002A">
        <w:rPr>
          <w:sz w:val="24"/>
        </w:rPr>
        <w:t>rédito:</w:t>
      </w:r>
      <w:r w:rsidRPr="0050002A">
        <w:rPr>
          <w:sz w:val="24"/>
        </w:rPr>
        <w:tab/>
      </w:r>
      <w:r w:rsidRPr="0050002A">
        <w:rPr>
          <w:rStyle w:val="preparersnote"/>
          <w:sz w:val="24"/>
        </w:rPr>
        <w:t xml:space="preserve">[indique el número de préstamo o crédito que figura en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7A16E584" w14:textId="7F14B727" w:rsidR="00772764" w:rsidRPr="0050002A" w:rsidRDefault="00772764" w:rsidP="008D75E2">
      <w:pPr>
        <w:tabs>
          <w:tab w:val="right" w:pos="3780"/>
          <w:tab w:val="left" w:pos="3960"/>
          <w:tab w:val="left" w:pos="9000"/>
        </w:tabs>
        <w:ind w:left="3969" w:hanging="3969"/>
        <w:rPr>
          <w:sz w:val="24"/>
        </w:rPr>
      </w:pPr>
      <w:r w:rsidRPr="0050002A">
        <w:rPr>
          <w:sz w:val="24"/>
        </w:rPr>
        <w:tab/>
      </w:r>
      <w:r w:rsidR="005D7AB9" w:rsidRPr="0050002A">
        <w:rPr>
          <w:sz w:val="24"/>
        </w:rPr>
        <w:t>Solicitud de Propuestas</w:t>
      </w:r>
      <w:r w:rsidRPr="0050002A">
        <w:rPr>
          <w:sz w:val="24"/>
        </w:rPr>
        <w:t>:</w:t>
      </w:r>
      <w:r w:rsidRPr="0050002A">
        <w:rPr>
          <w:sz w:val="24"/>
        </w:rPr>
        <w:tab/>
      </w:r>
      <w:r w:rsidRPr="0050002A">
        <w:rPr>
          <w:rStyle w:val="preparersnote"/>
          <w:sz w:val="24"/>
        </w:rPr>
        <w:t xml:space="preserve">[indique el título y el número de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5B6FE0A7" w14:textId="77777777" w:rsidR="00772764" w:rsidRPr="0050002A" w:rsidRDefault="00772764" w:rsidP="008D75E2">
      <w:pPr>
        <w:tabs>
          <w:tab w:val="right" w:pos="3780"/>
          <w:tab w:val="left" w:pos="3960"/>
          <w:tab w:val="left" w:pos="9000"/>
        </w:tabs>
        <w:ind w:left="3969" w:hanging="3969"/>
        <w:rPr>
          <w:sz w:val="24"/>
        </w:rPr>
      </w:pPr>
      <w:r w:rsidRPr="0050002A">
        <w:rPr>
          <w:sz w:val="24"/>
        </w:rPr>
        <w:tab/>
        <w:t>Contrato:</w:t>
      </w:r>
      <w:r w:rsidRPr="0050002A">
        <w:rPr>
          <w:sz w:val="24"/>
        </w:rPr>
        <w:tab/>
      </w:r>
      <w:r w:rsidRPr="0050002A">
        <w:rPr>
          <w:rStyle w:val="preparersnote"/>
          <w:sz w:val="24"/>
        </w:rPr>
        <w:t>[indique el nombre del Sistema o Subsistema y el número del Contrato]</w:t>
      </w:r>
      <w:r w:rsidRPr="0050002A">
        <w:rPr>
          <w:rStyle w:val="preparersnote"/>
          <w:b w:val="0"/>
          <w:sz w:val="24"/>
        </w:rPr>
        <w:t>.</w:t>
      </w:r>
    </w:p>
    <w:p w14:paraId="6E0A4F7D" w14:textId="77777777" w:rsidR="00772764" w:rsidRPr="0050002A" w:rsidRDefault="00772764" w:rsidP="00772764">
      <w:pPr>
        <w:rPr>
          <w:sz w:val="24"/>
        </w:rPr>
      </w:pPr>
    </w:p>
    <w:p w14:paraId="1C987309" w14:textId="77777777" w:rsidR="00772764" w:rsidRPr="0050002A" w:rsidRDefault="00772764" w:rsidP="00772764">
      <w:pPr>
        <w:tabs>
          <w:tab w:val="left" w:pos="6480"/>
          <w:tab w:val="left" w:pos="9000"/>
        </w:tabs>
        <w:rPr>
          <w:sz w:val="24"/>
        </w:rPr>
      </w:pPr>
      <w:r w:rsidRPr="0050002A">
        <w:rPr>
          <w:sz w:val="24"/>
        </w:rPr>
        <w:t xml:space="preserve">Para: </w:t>
      </w:r>
      <w:r w:rsidRPr="0050002A">
        <w:rPr>
          <w:rStyle w:val="preparersnote"/>
          <w:sz w:val="24"/>
        </w:rPr>
        <w:t>[indique el nombre y la dirección del Proveedor]</w:t>
      </w:r>
      <w:r w:rsidRPr="0050002A">
        <w:rPr>
          <w:rStyle w:val="preparersnote"/>
          <w:b w:val="0"/>
          <w:sz w:val="24"/>
        </w:rPr>
        <w:t>.</w:t>
      </w:r>
    </w:p>
    <w:p w14:paraId="1F81E73B" w14:textId="77777777" w:rsidR="00772764" w:rsidRPr="0050002A" w:rsidRDefault="00772764" w:rsidP="00772764">
      <w:pPr>
        <w:rPr>
          <w:sz w:val="24"/>
        </w:rPr>
      </w:pPr>
    </w:p>
    <w:p w14:paraId="5590766F" w14:textId="77777777" w:rsidR="00772764" w:rsidRPr="0050002A" w:rsidRDefault="00772764" w:rsidP="00772764">
      <w:pPr>
        <w:rPr>
          <w:sz w:val="24"/>
        </w:rPr>
      </w:pPr>
      <w:r w:rsidRPr="0050002A">
        <w:rPr>
          <w:sz w:val="24"/>
        </w:rPr>
        <w:t xml:space="preserve">Atención: </w:t>
      </w:r>
      <w:r w:rsidRPr="0050002A">
        <w:rPr>
          <w:rStyle w:val="preparersnote"/>
          <w:sz w:val="24"/>
        </w:rPr>
        <w:t>[indique nombre y cargo]</w:t>
      </w:r>
      <w:r w:rsidRPr="0050002A">
        <w:rPr>
          <w:rStyle w:val="preparersnote"/>
          <w:b w:val="0"/>
          <w:sz w:val="24"/>
        </w:rPr>
        <w:t>.</w:t>
      </w:r>
    </w:p>
    <w:p w14:paraId="221C5C6A" w14:textId="77777777" w:rsidR="00772764" w:rsidRPr="0050002A" w:rsidRDefault="00772764" w:rsidP="00772764">
      <w:pPr>
        <w:rPr>
          <w:sz w:val="24"/>
        </w:rPr>
      </w:pPr>
    </w:p>
    <w:p w14:paraId="35120B0D" w14:textId="77777777" w:rsidR="00772764" w:rsidRPr="0050002A" w:rsidRDefault="00772764" w:rsidP="00772764">
      <w:pPr>
        <w:rPr>
          <w:sz w:val="24"/>
        </w:rPr>
      </w:pPr>
      <w:r w:rsidRPr="0050002A">
        <w:rPr>
          <w:sz w:val="24"/>
        </w:rPr>
        <w:t>De mi consideración:</w:t>
      </w:r>
    </w:p>
    <w:p w14:paraId="103EC293" w14:textId="77777777" w:rsidR="00772764" w:rsidRPr="0050002A" w:rsidRDefault="00772764" w:rsidP="00772764">
      <w:pPr>
        <w:rPr>
          <w:sz w:val="24"/>
        </w:rPr>
      </w:pPr>
    </w:p>
    <w:p w14:paraId="52BB3481" w14:textId="384912F9" w:rsidR="00772764" w:rsidRPr="0050002A" w:rsidRDefault="00772764" w:rsidP="00772764">
      <w:pPr>
        <w:tabs>
          <w:tab w:val="left" w:pos="547"/>
          <w:tab w:val="left" w:pos="8460"/>
        </w:tabs>
        <w:rPr>
          <w:sz w:val="24"/>
        </w:rPr>
      </w:pPr>
      <w:r w:rsidRPr="0050002A">
        <w:rPr>
          <w:sz w:val="24"/>
        </w:rPr>
        <w:tab/>
        <w:t xml:space="preserve">Por la presente aprobamos la orden de cambio del trabajo especificado en la propuesta de cambio n.º </w:t>
      </w:r>
      <w:r w:rsidRPr="0050002A">
        <w:rPr>
          <w:b/>
          <w:i/>
          <w:sz w:val="24"/>
        </w:rPr>
        <w:t>[indique</w:t>
      </w:r>
      <w:r w:rsidRPr="0050002A">
        <w:rPr>
          <w:i/>
          <w:sz w:val="24"/>
        </w:rPr>
        <w:t xml:space="preserve"> </w:t>
      </w:r>
      <w:r w:rsidRPr="0050002A">
        <w:rPr>
          <w:b/>
          <w:i/>
          <w:sz w:val="24"/>
        </w:rPr>
        <w:t>el número]</w:t>
      </w:r>
      <w:r w:rsidRPr="0050002A">
        <w:rPr>
          <w:sz w:val="24"/>
        </w:rPr>
        <w:t xml:space="preserve">, y convenimos en reajustar el precio del Contrato, el plazo para la terminación u otras condiciones del Contrato, de conformidad con la </w:t>
      </w:r>
      <w:r w:rsidR="001A22C9" w:rsidRPr="0050002A">
        <w:rPr>
          <w:sz w:val="24"/>
        </w:rPr>
        <w:t>Cláusula</w:t>
      </w:r>
      <w:r w:rsidRPr="0050002A">
        <w:rPr>
          <w:sz w:val="24"/>
        </w:rPr>
        <w:t xml:space="preserve"> 39 de las CGC.</w:t>
      </w:r>
    </w:p>
    <w:p w14:paraId="72DA0E0E" w14:textId="77777777" w:rsidR="00772764" w:rsidRPr="0050002A" w:rsidRDefault="00772764" w:rsidP="00772764">
      <w:pPr>
        <w:rPr>
          <w:sz w:val="24"/>
        </w:rPr>
      </w:pPr>
    </w:p>
    <w:p w14:paraId="325A1D15" w14:textId="77777777" w:rsidR="00772764" w:rsidRPr="0050002A" w:rsidRDefault="00772764" w:rsidP="00772764">
      <w:pPr>
        <w:ind w:left="540" w:hanging="540"/>
        <w:rPr>
          <w:sz w:val="24"/>
        </w:rPr>
      </w:pPr>
      <w:r w:rsidRPr="0050002A">
        <w:rPr>
          <w:sz w:val="24"/>
        </w:rPr>
        <w:t>1.</w:t>
      </w:r>
      <w:r w:rsidRPr="0050002A">
        <w:rPr>
          <w:sz w:val="24"/>
        </w:rPr>
        <w:tab/>
        <w:t xml:space="preserve">Título del cambio: </w:t>
      </w:r>
      <w:r w:rsidRPr="0050002A">
        <w:rPr>
          <w:rStyle w:val="preparersnote"/>
          <w:sz w:val="24"/>
        </w:rPr>
        <w:t>[indique el nombre]</w:t>
      </w:r>
      <w:r w:rsidRPr="0050002A">
        <w:rPr>
          <w:rStyle w:val="preparersnote"/>
          <w:b w:val="0"/>
          <w:sz w:val="24"/>
        </w:rPr>
        <w:t>.</w:t>
      </w:r>
    </w:p>
    <w:p w14:paraId="461A7AFB" w14:textId="77777777" w:rsidR="00772764" w:rsidRPr="0050002A" w:rsidRDefault="00772764" w:rsidP="00772764">
      <w:pPr>
        <w:ind w:left="540" w:hanging="540"/>
        <w:rPr>
          <w:sz w:val="24"/>
        </w:rPr>
      </w:pPr>
    </w:p>
    <w:p w14:paraId="00ECCC8C" w14:textId="77777777" w:rsidR="00772764" w:rsidRPr="0050002A" w:rsidRDefault="00772764" w:rsidP="00772764">
      <w:pPr>
        <w:ind w:left="540" w:hanging="540"/>
        <w:rPr>
          <w:sz w:val="24"/>
        </w:rPr>
      </w:pPr>
      <w:r w:rsidRPr="0050002A">
        <w:rPr>
          <w:sz w:val="24"/>
        </w:rPr>
        <w:t>2.</w:t>
      </w:r>
      <w:r w:rsidRPr="0050002A">
        <w:rPr>
          <w:sz w:val="24"/>
        </w:rPr>
        <w:tab/>
        <w:t xml:space="preserve">Pedido de presentación de propuesta de cambio n.º/Rev.: </w:t>
      </w:r>
      <w:r w:rsidRPr="0050002A">
        <w:rPr>
          <w:rStyle w:val="preparersnote"/>
          <w:sz w:val="24"/>
        </w:rPr>
        <w:t>[indique el número del pedido/revisión]</w:t>
      </w:r>
      <w:r w:rsidRPr="0050002A">
        <w:rPr>
          <w:rStyle w:val="preparersnote"/>
          <w:b w:val="0"/>
          <w:sz w:val="24"/>
        </w:rPr>
        <w:t>.</w:t>
      </w:r>
    </w:p>
    <w:p w14:paraId="176FD6C7" w14:textId="77777777" w:rsidR="00772764" w:rsidRPr="0050002A" w:rsidRDefault="00772764" w:rsidP="00772764">
      <w:pPr>
        <w:ind w:left="540" w:hanging="540"/>
        <w:rPr>
          <w:sz w:val="24"/>
        </w:rPr>
      </w:pPr>
    </w:p>
    <w:p w14:paraId="388F4173" w14:textId="77777777" w:rsidR="00772764" w:rsidRPr="0050002A" w:rsidRDefault="00772764" w:rsidP="00772764">
      <w:pPr>
        <w:ind w:left="540" w:hanging="540"/>
        <w:rPr>
          <w:sz w:val="24"/>
        </w:rPr>
      </w:pPr>
      <w:r w:rsidRPr="0050002A">
        <w:rPr>
          <w:sz w:val="24"/>
        </w:rPr>
        <w:t>3.</w:t>
      </w:r>
      <w:r w:rsidRPr="0050002A">
        <w:rPr>
          <w:sz w:val="24"/>
        </w:rPr>
        <w:tab/>
        <w:t xml:space="preserve">Orden de cambio n.º/Rev.: </w:t>
      </w:r>
      <w:r w:rsidRPr="0050002A">
        <w:rPr>
          <w:rStyle w:val="preparersnote"/>
          <w:sz w:val="24"/>
        </w:rPr>
        <w:t>[indique el número de orden/revisión]</w:t>
      </w:r>
      <w:r w:rsidRPr="0050002A">
        <w:rPr>
          <w:rStyle w:val="preparersnote"/>
          <w:b w:val="0"/>
          <w:sz w:val="24"/>
        </w:rPr>
        <w:t>.</w:t>
      </w:r>
    </w:p>
    <w:p w14:paraId="6ACE9DBF" w14:textId="77777777" w:rsidR="00772764" w:rsidRPr="0050002A" w:rsidRDefault="00772764" w:rsidP="00772764">
      <w:pPr>
        <w:ind w:left="540" w:hanging="540"/>
        <w:rPr>
          <w:sz w:val="24"/>
        </w:rPr>
      </w:pPr>
    </w:p>
    <w:p w14:paraId="13869D21" w14:textId="77777777" w:rsidR="00772764" w:rsidRPr="0050002A" w:rsidRDefault="00772764" w:rsidP="00772764">
      <w:pPr>
        <w:ind w:left="540" w:hanging="540"/>
        <w:rPr>
          <w:sz w:val="24"/>
        </w:rPr>
      </w:pPr>
      <w:r w:rsidRPr="0050002A">
        <w:rPr>
          <w:sz w:val="24"/>
        </w:rPr>
        <w:t>4.</w:t>
      </w:r>
      <w:r w:rsidRPr="0050002A">
        <w:rPr>
          <w:sz w:val="24"/>
        </w:rPr>
        <w:tab/>
        <w:t xml:space="preserve">Cambio solicitado por: </w:t>
      </w:r>
      <w:r w:rsidRPr="0050002A">
        <w:rPr>
          <w:rStyle w:val="preparersnote"/>
          <w:sz w:val="24"/>
        </w:rPr>
        <w:t>[seleccione “el Comprador”/”el Proveedor”, y añada el nombre]</w:t>
      </w:r>
      <w:r w:rsidRPr="0050002A">
        <w:rPr>
          <w:rStyle w:val="preparersnote"/>
          <w:b w:val="0"/>
          <w:sz w:val="24"/>
        </w:rPr>
        <w:t>.</w:t>
      </w:r>
    </w:p>
    <w:p w14:paraId="2E46AE77" w14:textId="77777777" w:rsidR="00772764" w:rsidRPr="0050002A" w:rsidRDefault="00772764" w:rsidP="00772764">
      <w:pPr>
        <w:ind w:left="540" w:hanging="540"/>
        <w:rPr>
          <w:sz w:val="24"/>
        </w:rPr>
      </w:pPr>
    </w:p>
    <w:p w14:paraId="689FDCE6" w14:textId="77777777" w:rsidR="00772764" w:rsidRPr="0050002A" w:rsidRDefault="00772764" w:rsidP="00772764">
      <w:pPr>
        <w:tabs>
          <w:tab w:val="left" w:pos="5760"/>
        </w:tabs>
        <w:ind w:left="540" w:hanging="540"/>
        <w:rPr>
          <w:sz w:val="24"/>
        </w:rPr>
      </w:pPr>
      <w:r w:rsidRPr="0050002A">
        <w:rPr>
          <w:sz w:val="24"/>
        </w:rPr>
        <w:t>5.</w:t>
      </w:r>
      <w:r w:rsidRPr="0050002A">
        <w:rPr>
          <w:sz w:val="24"/>
        </w:rPr>
        <w:tab/>
        <w:t>Precio autorizado del cambio:</w:t>
      </w:r>
    </w:p>
    <w:p w14:paraId="57EA634E" w14:textId="77777777" w:rsidR="00772764" w:rsidRPr="0050002A" w:rsidRDefault="00772764" w:rsidP="00772764">
      <w:pPr>
        <w:tabs>
          <w:tab w:val="left" w:pos="5760"/>
        </w:tabs>
        <w:ind w:left="540"/>
        <w:rPr>
          <w:sz w:val="24"/>
        </w:rPr>
      </w:pPr>
      <w:r w:rsidRPr="0050002A">
        <w:rPr>
          <w:sz w:val="24"/>
        </w:rPr>
        <w:t xml:space="preserve">N.º de ref. </w:t>
      </w:r>
      <w:r w:rsidRPr="0050002A">
        <w:rPr>
          <w:rStyle w:val="preparersnote"/>
          <w:sz w:val="24"/>
        </w:rPr>
        <w:t xml:space="preserve">[indique </w:t>
      </w:r>
      <w:r w:rsidRPr="0050002A">
        <w:rPr>
          <w:b/>
          <w:i/>
          <w:sz w:val="24"/>
        </w:rPr>
        <w:t>el número]</w:t>
      </w:r>
      <w:r w:rsidRPr="0050002A">
        <w:rPr>
          <w:i/>
          <w:sz w:val="24"/>
        </w:rPr>
        <w:t>.</w:t>
      </w:r>
      <w:r w:rsidRPr="0050002A">
        <w:rPr>
          <w:b/>
          <w:i/>
          <w:sz w:val="24"/>
        </w:rPr>
        <w:tab/>
      </w:r>
      <w:r w:rsidRPr="0050002A">
        <w:rPr>
          <w:sz w:val="24"/>
        </w:rPr>
        <w:tab/>
        <w:t xml:space="preserve">Fecha </w:t>
      </w:r>
      <w:r w:rsidRPr="0050002A">
        <w:rPr>
          <w:rStyle w:val="preparersnote"/>
          <w:sz w:val="24"/>
        </w:rPr>
        <w:t>[indique la fecha]</w:t>
      </w:r>
      <w:r w:rsidRPr="0050002A">
        <w:rPr>
          <w:rStyle w:val="preparersnote"/>
          <w:b w:val="0"/>
          <w:sz w:val="24"/>
        </w:rPr>
        <w:t>.</w:t>
      </w:r>
    </w:p>
    <w:p w14:paraId="55F09BEC" w14:textId="77777777" w:rsidR="00772764" w:rsidRPr="0050002A" w:rsidRDefault="00772764" w:rsidP="00772764">
      <w:pPr>
        <w:ind w:left="540"/>
        <w:rPr>
          <w:sz w:val="24"/>
        </w:rPr>
      </w:pPr>
    </w:p>
    <w:p w14:paraId="0A9A9EDB" w14:textId="77777777" w:rsidR="00772764" w:rsidRPr="0050002A" w:rsidRDefault="00772764" w:rsidP="00772764">
      <w:pPr>
        <w:ind w:left="540"/>
        <w:rPr>
          <w:sz w:val="24"/>
        </w:rPr>
      </w:pPr>
      <w:r w:rsidRPr="0050002A">
        <w:rPr>
          <w:rStyle w:val="preparersnote"/>
          <w:sz w:val="24"/>
        </w:rPr>
        <w:t>[indique el monto en moneda extranjera A],</w:t>
      </w:r>
      <w:r w:rsidRPr="0050002A">
        <w:rPr>
          <w:b/>
          <w:sz w:val="24"/>
        </w:rPr>
        <w:t xml:space="preserve"> </w:t>
      </w:r>
      <w:r w:rsidRPr="0050002A">
        <w:rPr>
          <w:sz w:val="24"/>
        </w:rPr>
        <w:t xml:space="preserve">más </w:t>
      </w:r>
      <w:r w:rsidRPr="0050002A">
        <w:rPr>
          <w:rStyle w:val="preparersnote"/>
          <w:sz w:val="24"/>
        </w:rPr>
        <w:t>[indique el monto en moneda extranjera B],</w:t>
      </w:r>
      <w:r w:rsidRPr="0050002A">
        <w:rPr>
          <w:b/>
          <w:sz w:val="24"/>
        </w:rPr>
        <w:t xml:space="preserve"> </w:t>
      </w:r>
      <w:r w:rsidRPr="0050002A">
        <w:rPr>
          <w:sz w:val="24"/>
        </w:rPr>
        <w:t xml:space="preserve">más </w:t>
      </w:r>
      <w:r w:rsidRPr="0050002A">
        <w:rPr>
          <w:rStyle w:val="preparersnote"/>
          <w:sz w:val="24"/>
        </w:rPr>
        <w:t>[indique el monto en moneda extranjera C],</w:t>
      </w:r>
      <w:r w:rsidRPr="0050002A">
        <w:rPr>
          <w:b/>
          <w:sz w:val="24"/>
        </w:rPr>
        <w:t xml:space="preserve"> </w:t>
      </w:r>
      <w:r w:rsidRPr="0050002A">
        <w:rPr>
          <w:sz w:val="24"/>
        </w:rPr>
        <w:t xml:space="preserve">más </w:t>
      </w:r>
      <w:r w:rsidRPr="0050002A">
        <w:rPr>
          <w:rStyle w:val="preparersnote"/>
          <w:sz w:val="24"/>
        </w:rPr>
        <w:t>[indique el monto en moneda nacional]</w:t>
      </w:r>
      <w:r w:rsidRPr="0050002A">
        <w:rPr>
          <w:rStyle w:val="preparersnote"/>
          <w:b w:val="0"/>
          <w:sz w:val="24"/>
        </w:rPr>
        <w:t>.</w:t>
      </w:r>
    </w:p>
    <w:p w14:paraId="68CCDD2C" w14:textId="77777777" w:rsidR="00772764" w:rsidRPr="0050002A" w:rsidRDefault="00772764" w:rsidP="00772764">
      <w:pPr>
        <w:ind w:left="540" w:hanging="540"/>
        <w:rPr>
          <w:sz w:val="24"/>
        </w:rPr>
      </w:pPr>
    </w:p>
    <w:p w14:paraId="164DC1DF" w14:textId="77777777" w:rsidR="00772764" w:rsidRPr="0050002A" w:rsidRDefault="00772764" w:rsidP="00772764">
      <w:pPr>
        <w:ind w:left="540" w:hanging="540"/>
        <w:rPr>
          <w:sz w:val="24"/>
        </w:rPr>
      </w:pPr>
      <w:r w:rsidRPr="0050002A">
        <w:rPr>
          <w:sz w:val="24"/>
        </w:rPr>
        <w:t>6.</w:t>
      </w:r>
      <w:r w:rsidRPr="0050002A">
        <w:rPr>
          <w:sz w:val="24"/>
        </w:rPr>
        <w:tab/>
        <w:t xml:space="preserve">Ajuste del plazo para obtener la aceptación operativa: </w:t>
      </w:r>
      <w:r w:rsidRPr="0050002A">
        <w:rPr>
          <w:rStyle w:val="preparersnote"/>
          <w:sz w:val="24"/>
        </w:rPr>
        <w:t>[indique el alcance del ajuste e incluya una descripción]</w:t>
      </w:r>
      <w:r w:rsidRPr="0050002A">
        <w:rPr>
          <w:rStyle w:val="preparersnote"/>
          <w:b w:val="0"/>
          <w:sz w:val="24"/>
        </w:rPr>
        <w:t>.</w:t>
      </w:r>
    </w:p>
    <w:p w14:paraId="4013362B" w14:textId="77777777" w:rsidR="00772764" w:rsidRPr="0050002A" w:rsidRDefault="00772764" w:rsidP="00772764">
      <w:pPr>
        <w:ind w:left="540" w:hanging="540"/>
        <w:rPr>
          <w:sz w:val="24"/>
        </w:rPr>
      </w:pPr>
    </w:p>
    <w:p w14:paraId="3C11E544" w14:textId="77777777" w:rsidR="00772764" w:rsidRPr="0050002A" w:rsidRDefault="00772764" w:rsidP="00772764">
      <w:pPr>
        <w:ind w:left="540" w:hanging="540"/>
        <w:rPr>
          <w:b/>
          <w:sz w:val="24"/>
        </w:rPr>
      </w:pPr>
      <w:r w:rsidRPr="0050002A">
        <w:rPr>
          <w:sz w:val="24"/>
        </w:rPr>
        <w:t>7.</w:t>
      </w:r>
      <w:r w:rsidRPr="0050002A">
        <w:rPr>
          <w:sz w:val="24"/>
        </w:rPr>
        <w:tab/>
        <w:t xml:space="preserve">Otros efectos, si los hubiere: </w:t>
      </w:r>
      <w:r w:rsidRPr="0050002A">
        <w:rPr>
          <w:rStyle w:val="preparersnote"/>
          <w:sz w:val="24"/>
        </w:rPr>
        <w:t>[indique “ninguno” o descríbalos]</w:t>
      </w:r>
      <w:r w:rsidRPr="0050002A">
        <w:rPr>
          <w:rStyle w:val="preparersnote"/>
          <w:b w:val="0"/>
          <w:sz w:val="24"/>
        </w:rPr>
        <w:t>.</w:t>
      </w:r>
    </w:p>
    <w:p w14:paraId="15952CC9" w14:textId="77777777" w:rsidR="00772764" w:rsidRPr="0050002A" w:rsidRDefault="00772764" w:rsidP="00772764">
      <w:pPr>
        <w:rPr>
          <w:sz w:val="24"/>
        </w:rPr>
      </w:pPr>
    </w:p>
    <w:p w14:paraId="16E3CEA6" w14:textId="77777777" w:rsidR="00772764" w:rsidRPr="0050002A" w:rsidRDefault="00772764" w:rsidP="00772764">
      <w:pPr>
        <w:rPr>
          <w:sz w:val="24"/>
        </w:rPr>
      </w:pPr>
      <w:r w:rsidRPr="0050002A">
        <w:rPr>
          <w:sz w:val="24"/>
        </w:rPr>
        <w:t>En representación del Comprador:</w:t>
      </w:r>
    </w:p>
    <w:p w14:paraId="3C7B6F8D" w14:textId="77777777" w:rsidR="00772764" w:rsidRPr="0050002A" w:rsidRDefault="00772764" w:rsidP="00772764">
      <w:pPr>
        <w:tabs>
          <w:tab w:val="right" w:pos="900"/>
          <w:tab w:val="left" w:pos="7200"/>
        </w:tabs>
        <w:rPr>
          <w:sz w:val="24"/>
        </w:rPr>
      </w:pPr>
      <w:r w:rsidRPr="0050002A">
        <w:rPr>
          <w:sz w:val="24"/>
        </w:rPr>
        <w:t>Firma:</w:t>
      </w:r>
      <w:r w:rsidRPr="0050002A">
        <w:rPr>
          <w:sz w:val="24"/>
        </w:rPr>
        <w:tab/>
      </w:r>
      <w:r w:rsidRPr="0050002A">
        <w:rPr>
          <w:sz w:val="24"/>
        </w:rPr>
        <w:tab/>
      </w:r>
    </w:p>
    <w:p w14:paraId="6673455E" w14:textId="77777777" w:rsidR="00772764" w:rsidRPr="0050002A" w:rsidRDefault="00772764" w:rsidP="00772764">
      <w:pPr>
        <w:tabs>
          <w:tab w:val="right" w:pos="4320"/>
        </w:tabs>
        <w:rPr>
          <w:sz w:val="24"/>
        </w:rPr>
      </w:pPr>
      <w:r w:rsidRPr="0050002A">
        <w:rPr>
          <w:sz w:val="24"/>
        </w:rPr>
        <w:t xml:space="preserve">Fecha: </w:t>
      </w:r>
      <w:r w:rsidRPr="0050002A">
        <w:rPr>
          <w:sz w:val="24"/>
        </w:rPr>
        <w:tab/>
      </w:r>
    </w:p>
    <w:p w14:paraId="6F391C7C" w14:textId="58C351F2" w:rsidR="00772764" w:rsidRPr="0050002A" w:rsidRDefault="00772764" w:rsidP="00772764">
      <w:pPr>
        <w:rPr>
          <w:sz w:val="24"/>
        </w:rPr>
      </w:pPr>
      <w:r w:rsidRPr="0050002A">
        <w:rPr>
          <w:sz w:val="24"/>
        </w:rPr>
        <w:t xml:space="preserve">En calidad de: </w:t>
      </w:r>
      <w:r w:rsidRPr="0050002A">
        <w:rPr>
          <w:rStyle w:val="preparersnote"/>
          <w:sz w:val="24"/>
        </w:rPr>
        <w:t xml:space="preserve">[indique “gerente de </w:t>
      </w:r>
      <w:r w:rsidR="00B14537" w:rsidRPr="0050002A">
        <w:rPr>
          <w:rStyle w:val="preparersnote"/>
          <w:sz w:val="24"/>
        </w:rPr>
        <w:t>p</w:t>
      </w:r>
      <w:r w:rsidRPr="0050002A">
        <w:rPr>
          <w:rStyle w:val="preparersnote"/>
          <w:sz w:val="24"/>
        </w:rPr>
        <w:t>royecto” u otra autoridad de mayor jerarquía en la organización del Comprador]</w:t>
      </w:r>
      <w:r w:rsidRPr="0050002A">
        <w:rPr>
          <w:rStyle w:val="preparersnote"/>
          <w:b w:val="0"/>
          <w:sz w:val="24"/>
        </w:rPr>
        <w:t>.</w:t>
      </w:r>
    </w:p>
    <w:p w14:paraId="7D06AC1E" w14:textId="77777777" w:rsidR="00772764" w:rsidRPr="0050002A" w:rsidRDefault="00772764" w:rsidP="00772764">
      <w:pPr>
        <w:rPr>
          <w:sz w:val="24"/>
        </w:rPr>
      </w:pPr>
    </w:p>
    <w:p w14:paraId="0405EA78" w14:textId="77777777" w:rsidR="00772764" w:rsidRPr="0050002A" w:rsidRDefault="00772764" w:rsidP="00772764">
      <w:pPr>
        <w:rPr>
          <w:sz w:val="24"/>
        </w:rPr>
      </w:pPr>
      <w:r w:rsidRPr="0050002A">
        <w:rPr>
          <w:sz w:val="24"/>
        </w:rPr>
        <w:t>En representación del Proveedor:</w:t>
      </w:r>
    </w:p>
    <w:p w14:paraId="7200C2E6" w14:textId="77777777" w:rsidR="00772764" w:rsidRPr="0050002A" w:rsidRDefault="00772764" w:rsidP="00772764">
      <w:pPr>
        <w:tabs>
          <w:tab w:val="right" w:pos="900"/>
          <w:tab w:val="left" w:pos="7200"/>
        </w:tabs>
        <w:rPr>
          <w:sz w:val="24"/>
        </w:rPr>
      </w:pPr>
    </w:p>
    <w:p w14:paraId="2241F26F" w14:textId="77777777" w:rsidR="00772764" w:rsidRPr="0050002A" w:rsidRDefault="00772764" w:rsidP="00772764">
      <w:pPr>
        <w:tabs>
          <w:tab w:val="right" w:pos="900"/>
          <w:tab w:val="left" w:pos="7200"/>
        </w:tabs>
        <w:rPr>
          <w:sz w:val="24"/>
        </w:rPr>
      </w:pPr>
      <w:r w:rsidRPr="0050002A">
        <w:rPr>
          <w:sz w:val="24"/>
        </w:rPr>
        <w:t>Firma:</w:t>
      </w:r>
      <w:r w:rsidRPr="0050002A">
        <w:rPr>
          <w:sz w:val="24"/>
        </w:rPr>
        <w:tab/>
      </w:r>
      <w:r w:rsidRPr="0050002A">
        <w:rPr>
          <w:sz w:val="24"/>
        </w:rPr>
        <w:tab/>
      </w:r>
    </w:p>
    <w:p w14:paraId="56FE4FFC" w14:textId="77777777" w:rsidR="00772764" w:rsidRPr="0050002A" w:rsidRDefault="00772764" w:rsidP="00772764">
      <w:pPr>
        <w:tabs>
          <w:tab w:val="right" w:pos="4320"/>
        </w:tabs>
        <w:rPr>
          <w:sz w:val="24"/>
        </w:rPr>
      </w:pPr>
      <w:r w:rsidRPr="0050002A">
        <w:rPr>
          <w:sz w:val="24"/>
        </w:rPr>
        <w:t xml:space="preserve">Fecha: </w:t>
      </w:r>
      <w:r w:rsidRPr="0050002A">
        <w:rPr>
          <w:sz w:val="24"/>
        </w:rPr>
        <w:tab/>
      </w:r>
    </w:p>
    <w:p w14:paraId="754F5135" w14:textId="77777777" w:rsidR="00772764" w:rsidRPr="0050002A" w:rsidRDefault="00772764" w:rsidP="00772764">
      <w:pPr>
        <w:rPr>
          <w:sz w:val="24"/>
        </w:rPr>
      </w:pPr>
      <w:r w:rsidRPr="0050002A">
        <w:rPr>
          <w:sz w:val="24"/>
        </w:rPr>
        <w:t xml:space="preserve">En calidad de: </w:t>
      </w:r>
      <w:r w:rsidRPr="0050002A">
        <w:rPr>
          <w:rStyle w:val="preparersnote"/>
          <w:sz w:val="24"/>
        </w:rPr>
        <w:t>[indique “representante del Proveedor” u otra autoridad de mayor jerarquía en la organización del Proveedor]</w:t>
      </w:r>
      <w:r w:rsidRPr="0050002A">
        <w:rPr>
          <w:rStyle w:val="preparersnote"/>
          <w:b w:val="0"/>
          <w:sz w:val="24"/>
        </w:rPr>
        <w:t>.</w:t>
      </w:r>
    </w:p>
    <w:p w14:paraId="7EEB5636" w14:textId="77777777" w:rsidR="00772764" w:rsidRPr="0050002A" w:rsidRDefault="00772764" w:rsidP="00772764">
      <w:pPr>
        <w:jc w:val="center"/>
      </w:pPr>
    </w:p>
    <w:p w14:paraId="25574E7A" w14:textId="691C3B94" w:rsidR="00772764" w:rsidRPr="0050002A" w:rsidRDefault="00772764" w:rsidP="00243096">
      <w:pPr>
        <w:pStyle w:val="secX2"/>
      </w:pPr>
      <w:r w:rsidRPr="0050002A">
        <w:br w:type="page"/>
      </w:r>
      <w:bookmarkStart w:id="1280" w:name="_Toc448739683"/>
      <w:bookmarkStart w:id="1281" w:name="_Toc486234909"/>
      <w:bookmarkStart w:id="1282" w:name="_Toc486406059"/>
      <w:bookmarkStart w:id="1283" w:name="_Toc91068337"/>
      <w:bookmarkStart w:id="1284" w:name="_Toc136426960"/>
      <w:r w:rsidRPr="0050002A">
        <w:t>4.6</w:t>
      </w:r>
      <w:r w:rsidRPr="0050002A">
        <w:tab/>
        <w:t xml:space="preserve">Formulario de </w:t>
      </w:r>
      <w:r w:rsidR="00DA2C12" w:rsidRPr="0050002A">
        <w:t xml:space="preserve">Solicitud </w:t>
      </w:r>
      <w:r w:rsidRPr="0050002A">
        <w:t xml:space="preserve">para </w:t>
      </w:r>
      <w:r w:rsidR="00DA2C12" w:rsidRPr="0050002A">
        <w:t xml:space="preserve">Presentar </w:t>
      </w:r>
      <w:r w:rsidRPr="0050002A">
        <w:t xml:space="preserve">una </w:t>
      </w:r>
      <w:r w:rsidR="00DA2C12" w:rsidRPr="0050002A">
        <w:t>Propuesta</w:t>
      </w:r>
      <w:r w:rsidR="00E93A97" w:rsidRPr="0050002A">
        <w:br/>
      </w:r>
      <w:r w:rsidRPr="0050002A">
        <w:t xml:space="preserve">de </w:t>
      </w:r>
      <w:bookmarkEnd w:id="1280"/>
      <w:bookmarkEnd w:id="1281"/>
      <w:bookmarkEnd w:id="1282"/>
      <w:r w:rsidR="00DA2C12" w:rsidRPr="0050002A">
        <w:t>Cambio</w:t>
      </w:r>
      <w:bookmarkEnd w:id="1283"/>
      <w:bookmarkEnd w:id="1284"/>
    </w:p>
    <w:p w14:paraId="216A77B6" w14:textId="77777777" w:rsidR="00772764" w:rsidRPr="0050002A" w:rsidRDefault="00772764" w:rsidP="00772764">
      <w:pPr>
        <w:jc w:val="center"/>
        <w:rPr>
          <w:sz w:val="24"/>
        </w:rPr>
      </w:pPr>
      <w:r w:rsidRPr="0050002A">
        <w:rPr>
          <w:sz w:val="24"/>
        </w:rPr>
        <w:t>(Membrete del Proveedor)</w:t>
      </w:r>
    </w:p>
    <w:p w14:paraId="0C7F4F59" w14:textId="77777777" w:rsidR="00772764" w:rsidRPr="0050002A" w:rsidRDefault="00772764" w:rsidP="00772764">
      <w:pPr>
        <w:rPr>
          <w:sz w:val="24"/>
        </w:rPr>
      </w:pPr>
    </w:p>
    <w:p w14:paraId="0B13AEBA" w14:textId="77777777" w:rsidR="00772764" w:rsidRPr="0050002A" w:rsidRDefault="00772764" w:rsidP="008D75E2">
      <w:pPr>
        <w:tabs>
          <w:tab w:val="right" w:pos="3780"/>
          <w:tab w:val="left" w:pos="3960"/>
          <w:tab w:val="left" w:pos="9000"/>
        </w:tabs>
        <w:ind w:left="3969" w:hanging="3969"/>
        <w:rPr>
          <w:sz w:val="24"/>
        </w:rPr>
      </w:pPr>
      <w:r w:rsidRPr="0050002A">
        <w:rPr>
          <w:sz w:val="24"/>
        </w:rPr>
        <w:tab/>
        <w:t>Fecha:</w:t>
      </w:r>
      <w:r w:rsidRPr="0050002A">
        <w:rPr>
          <w:sz w:val="24"/>
        </w:rPr>
        <w:tab/>
      </w:r>
      <w:r w:rsidRPr="0050002A">
        <w:rPr>
          <w:rStyle w:val="preparersnote"/>
          <w:sz w:val="24"/>
        </w:rPr>
        <w:t>[indique la fecha]</w:t>
      </w:r>
      <w:r w:rsidRPr="0050002A">
        <w:rPr>
          <w:rStyle w:val="preparersnote"/>
          <w:b w:val="0"/>
          <w:sz w:val="24"/>
        </w:rPr>
        <w:t>.</w:t>
      </w:r>
    </w:p>
    <w:p w14:paraId="0D22BB30" w14:textId="17C3209B" w:rsidR="00772764" w:rsidRPr="0050002A" w:rsidRDefault="00772764" w:rsidP="008D75E2">
      <w:pPr>
        <w:tabs>
          <w:tab w:val="right" w:pos="3780"/>
          <w:tab w:val="left" w:pos="3960"/>
          <w:tab w:val="left" w:pos="9000"/>
        </w:tabs>
        <w:ind w:left="3969" w:hanging="3969"/>
        <w:rPr>
          <w:sz w:val="24"/>
        </w:rPr>
      </w:pPr>
      <w:r w:rsidRPr="0050002A">
        <w:rPr>
          <w:sz w:val="24"/>
        </w:rPr>
        <w:tab/>
        <w:t xml:space="preserve">Número de </w:t>
      </w:r>
      <w:r w:rsidR="00AC7533" w:rsidRPr="0050002A">
        <w:rPr>
          <w:sz w:val="24"/>
        </w:rPr>
        <w:t>p</w:t>
      </w:r>
      <w:r w:rsidRPr="0050002A">
        <w:rPr>
          <w:sz w:val="24"/>
        </w:rPr>
        <w:t xml:space="preserve">réstamo o </w:t>
      </w:r>
      <w:r w:rsidR="00AC7533" w:rsidRPr="0050002A">
        <w:rPr>
          <w:sz w:val="24"/>
        </w:rPr>
        <w:t>c</w:t>
      </w:r>
      <w:r w:rsidRPr="0050002A">
        <w:rPr>
          <w:sz w:val="24"/>
        </w:rPr>
        <w:t>rédito:</w:t>
      </w:r>
      <w:r w:rsidRPr="0050002A">
        <w:rPr>
          <w:sz w:val="24"/>
        </w:rPr>
        <w:tab/>
      </w:r>
      <w:r w:rsidRPr="0050002A">
        <w:rPr>
          <w:rStyle w:val="preparersnote"/>
          <w:sz w:val="24"/>
        </w:rPr>
        <w:t xml:space="preserve">[indique el número de préstamo o crédito que figura en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0873DAF6" w14:textId="6564F0BB" w:rsidR="00772764" w:rsidRPr="0050002A" w:rsidRDefault="00772764" w:rsidP="008D75E2">
      <w:pPr>
        <w:tabs>
          <w:tab w:val="right" w:pos="3780"/>
          <w:tab w:val="left" w:pos="3960"/>
          <w:tab w:val="left" w:pos="9000"/>
        </w:tabs>
        <w:ind w:left="3969" w:hanging="3969"/>
        <w:rPr>
          <w:sz w:val="24"/>
        </w:rPr>
      </w:pPr>
      <w:r w:rsidRPr="0050002A">
        <w:rPr>
          <w:sz w:val="24"/>
        </w:rPr>
        <w:tab/>
      </w:r>
      <w:r w:rsidR="005D7AB9" w:rsidRPr="0050002A">
        <w:rPr>
          <w:sz w:val="24"/>
        </w:rPr>
        <w:t>Solicitud de Propuestas</w:t>
      </w:r>
      <w:r w:rsidRPr="0050002A">
        <w:rPr>
          <w:sz w:val="24"/>
        </w:rPr>
        <w:t>:</w:t>
      </w:r>
      <w:r w:rsidRPr="0050002A">
        <w:rPr>
          <w:sz w:val="24"/>
        </w:rPr>
        <w:tab/>
      </w:r>
      <w:r w:rsidRPr="0050002A">
        <w:rPr>
          <w:rStyle w:val="preparersnote"/>
          <w:sz w:val="24"/>
        </w:rPr>
        <w:t xml:space="preserve">[indique el título y el número de la </w:t>
      </w:r>
      <w:r w:rsidR="00D021EE" w:rsidRPr="0050002A">
        <w:rPr>
          <w:rStyle w:val="preparersnote"/>
          <w:sz w:val="24"/>
        </w:rPr>
        <w:t>Solicitud de Propuestas</w:t>
      </w:r>
      <w:r w:rsidRPr="0050002A">
        <w:rPr>
          <w:rStyle w:val="preparersnote"/>
          <w:sz w:val="24"/>
        </w:rPr>
        <w:t>]</w:t>
      </w:r>
      <w:r w:rsidRPr="0050002A">
        <w:rPr>
          <w:rStyle w:val="preparersnote"/>
          <w:b w:val="0"/>
          <w:sz w:val="24"/>
        </w:rPr>
        <w:t>.</w:t>
      </w:r>
    </w:p>
    <w:p w14:paraId="5FA3BD85" w14:textId="77777777" w:rsidR="00772764" w:rsidRPr="0050002A" w:rsidRDefault="00772764" w:rsidP="008D75E2">
      <w:pPr>
        <w:tabs>
          <w:tab w:val="right" w:pos="3780"/>
          <w:tab w:val="left" w:pos="3960"/>
          <w:tab w:val="left" w:pos="9000"/>
        </w:tabs>
        <w:ind w:left="3969" w:hanging="3969"/>
        <w:rPr>
          <w:sz w:val="24"/>
        </w:rPr>
      </w:pPr>
      <w:r w:rsidRPr="0050002A">
        <w:rPr>
          <w:sz w:val="24"/>
        </w:rPr>
        <w:tab/>
        <w:t>Contrato:</w:t>
      </w:r>
      <w:r w:rsidRPr="0050002A">
        <w:rPr>
          <w:sz w:val="24"/>
        </w:rPr>
        <w:tab/>
      </w:r>
      <w:r w:rsidRPr="0050002A">
        <w:rPr>
          <w:rStyle w:val="preparersnote"/>
          <w:sz w:val="24"/>
        </w:rPr>
        <w:t>[indique el nombre del Sistema o Subsistema y el número del Contrato]</w:t>
      </w:r>
      <w:r w:rsidRPr="0050002A">
        <w:rPr>
          <w:rStyle w:val="preparersnote"/>
          <w:b w:val="0"/>
          <w:sz w:val="24"/>
        </w:rPr>
        <w:t>.</w:t>
      </w:r>
    </w:p>
    <w:p w14:paraId="27AA9353" w14:textId="77777777" w:rsidR="00772764" w:rsidRPr="0050002A" w:rsidRDefault="00772764" w:rsidP="00772764">
      <w:pPr>
        <w:rPr>
          <w:sz w:val="24"/>
        </w:rPr>
      </w:pPr>
    </w:p>
    <w:p w14:paraId="55E2A23B" w14:textId="77777777" w:rsidR="00772764" w:rsidRPr="0050002A" w:rsidRDefault="00772764" w:rsidP="00772764">
      <w:pPr>
        <w:tabs>
          <w:tab w:val="left" w:pos="6480"/>
          <w:tab w:val="left" w:pos="9000"/>
        </w:tabs>
        <w:rPr>
          <w:sz w:val="24"/>
        </w:rPr>
      </w:pPr>
      <w:r w:rsidRPr="0050002A">
        <w:rPr>
          <w:sz w:val="24"/>
        </w:rPr>
        <w:t xml:space="preserve">Para: </w:t>
      </w:r>
      <w:r w:rsidRPr="0050002A">
        <w:rPr>
          <w:rStyle w:val="preparersnote"/>
          <w:sz w:val="24"/>
        </w:rPr>
        <w:t>[indique el nombre y la dirección del Comprador]</w:t>
      </w:r>
      <w:r w:rsidRPr="0050002A">
        <w:rPr>
          <w:rStyle w:val="preparersnote"/>
          <w:b w:val="0"/>
          <w:sz w:val="24"/>
        </w:rPr>
        <w:t>.</w:t>
      </w:r>
    </w:p>
    <w:p w14:paraId="72768B6B" w14:textId="77777777" w:rsidR="00772764" w:rsidRPr="0050002A" w:rsidRDefault="00772764" w:rsidP="00772764">
      <w:pPr>
        <w:rPr>
          <w:sz w:val="24"/>
        </w:rPr>
      </w:pPr>
    </w:p>
    <w:p w14:paraId="48CF8DD8" w14:textId="77777777" w:rsidR="00772764" w:rsidRPr="0050002A" w:rsidRDefault="00772764" w:rsidP="00772764">
      <w:pPr>
        <w:rPr>
          <w:sz w:val="24"/>
        </w:rPr>
      </w:pPr>
      <w:r w:rsidRPr="0050002A">
        <w:rPr>
          <w:sz w:val="24"/>
        </w:rPr>
        <w:t xml:space="preserve">Atención: </w:t>
      </w:r>
      <w:r w:rsidRPr="0050002A">
        <w:rPr>
          <w:rStyle w:val="preparersnote"/>
          <w:sz w:val="24"/>
        </w:rPr>
        <w:t>[indique nombre y cargo]</w:t>
      </w:r>
      <w:r w:rsidRPr="0050002A">
        <w:rPr>
          <w:rStyle w:val="preparersnote"/>
          <w:b w:val="0"/>
          <w:sz w:val="24"/>
        </w:rPr>
        <w:t>.</w:t>
      </w:r>
    </w:p>
    <w:p w14:paraId="5D81689D" w14:textId="77777777" w:rsidR="00772764" w:rsidRPr="0050002A" w:rsidRDefault="00772764" w:rsidP="00772764">
      <w:pPr>
        <w:rPr>
          <w:sz w:val="24"/>
        </w:rPr>
      </w:pPr>
    </w:p>
    <w:p w14:paraId="4897445F" w14:textId="77777777" w:rsidR="00772764" w:rsidRPr="0050002A" w:rsidRDefault="00772764" w:rsidP="00772764">
      <w:pPr>
        <w:rPr>
          <w:sz w:val="24"/>
        </w:rPr>
      </w:pPr>
      <w:r w:rsidRPr="0050002A">
        <w:rPr>
          <w:sz w:val="24"/>
        </w:rPr>
        <w:t>De mi consideración:</w:t>
      </w:r>
    </w:p>
    <w:p w14:paraId="6E26DB95" w14:textId="77777777" w:rsidR="00772764" w:rsidRPr="0050002A" w:rsidRDefault="00772764" w:rsidP="00772764">
      <w:pPr>
        <w:rPr>
          <w:sz w:val="24"/>
        </w:rPr>
      </w:pPr>
    </w:p>
    <w:p w14:paraId="63C2D29F" w14:textId="77777777" w:rsidR="00772764" w:rsidRPr="0050002A" w:rsidRDefault="00772764" w:rsidP="008D75E2">
      <w:pPr>
        <w:spacing w:after="0"/>
        <w:rPr>
          <w:sz w:val="24"/>
        </w:rPr>
      </w:pPr>
      <w:r w:rsidRPr="0050002A">
        <w:rPr>
          <w:sz w:val="24"/>
        </w:rPr>
        <w:tab/>
        <w:t>Por la presente les proponemos que el trabajo que se menciona a continuación sea considerado como un cambio en el Sistema.</w:t>
      </w:r>
    </w:p>
    <w:p w14:paraId="44170264" w14:textId="77777777" w:rsidR="00772764" w:rsidRPr="0050002A" w:rsidRDefault="00772764" w:rsidP="008D75E2">
      <w:pPr>
        <w:spacing w:after="0"/>
        <w:rPr>
          <w:sz w:val="24"/>
        </w:rPr>
      </w:pPr>
    </w:p>
    <w:p w14:paraId="41C38DFF" w14:textId="77777777" w:rsidR="00772764" w:rsidRPr="0050002A" w:rsidRDefault="00772764" w:rsidP="008D75E2">
      <w:pPr>
        <w:spacing w:after="0"/>
        <w:ind w:left="540" w:hanging="540"/>
        <w:rPr>
          <w:b/>
          <w:sz w:val="24"/>
        </w:rPr>
      </w:pPr>
      <w:r w:rsidRPr="0050002A">
        <w:rPr>
          <w:sz w:val="24"/>
        </w:rPr>
        <w:t>1.</w:t>
      </w:r>
      <w:r w:rsidRPr="0050002A">
        <w:rPr>
          <w:sz w:val="24"/>
        </w:rPr>
        <w:tab/>
        <w:t xml:space="preserve">Título del cambio: </w:t>
      </w:r>
      <w:r w:rsidRPr="0050002A">
        <w:rPr>
          <w:rStyle w:val="preparersnote"/>
          <w:sz w:val="24"/>
        </w:rPr>
        <w:t>[indique el nombre]</w:t>
      </w:r>
      <w:r w:rsidRPr="0050002A">
        <w:rPr>
          <w:rStyle w:val="preparersnote"/>
          <w:b w:val="0"/>
          <w:sz w:val="24"/>
        </w:rPr>
        <w:t>.</w:t>
      </w:r>
    </w:p>
    <w:p w14:paraId="062B370C" w14:textId="77777777" w:rsidR="00772764" w:rsidRPr="0050002A" w:rsidRDefault="00772764" w:rsidP="008D75E2">
      <w:pPr>
        <w:spacing w:after="0"/>
        <w:ind w:left="540" w:hanging="540"/>
        <w:rPr>
          <w:sz w:val="24"/>
        </w:rPr>
      </w:pPr>
    </w:p>
    <w:p w14:paraId="42EB7ECE" w14:textId="6C741996" w:rsidR="00772764" w:rsidRPr="0050002A" w:rsidRDefault="00772764" w:rsidP="008D75E2">
      <w:pPr>
        <w:tabs>
          <w:tab w:val="left" w:pos="7560"/>
        </w:tabs>
        <w:spacing w:after="0"/>
        <w:ind w:left="540" w:hanging="540"/>
        <w:rPr>
          <w:sz w:val="24"/>
        </w:rPr>
      </w:pPr>
      <w:r w:rsidRPr="0050002A">
        <w:rPr>
          <w:sz w:val="24"/>
        </w:rPr>
        <w:t>2.</w:t>
      </w:r>
      <w:r w:rsidRPr="0050002A">
        <w:rPr>
          <w:sz w:val="24"/>
        </w:rPr>
        <w:tab/>
      </w:r>
      <w:r w:rsidR="00AC7533" w:rsidRPr="0050002A">
        <w:rPr>
          <w:sz w:val="24"/>
        </w:rPr>
        <w:t>S</w:t>
      </w:r>
      <w:r w:rsidRPr="0050002A">
        <w:rPr>
          <w:sz w:val="24"/>
        </w:rPr>
        <w:t xml:space="preserve">olicitud para presentar una propuesta de cambio n.º/Rev.: </w:t>
      </w:r>
      <w:r w:rsidRPr="0050002A">
        <w:rPr>
          <w:rStyle w:val="preparersnote"/>
          <w:sz w:val="24"/>
        </w:rPr>
        <w:t xml:space="preserve">[indique </w:t>
      </w:r>
      <w:r w:rsidRPr="0050002A">
        <w:rPr>
          <w:b/>
          <w:i/>
          <w:sz w:val="24"/>
        </w:rPr>
        <w:t>el número/revisión]</w:t>
      </w:r>
      <w:r w:rsidRPr="0050002A">
        <w:rPr>
          <w:sz w:val="24"/>
        </w:rPr>
        <w:t xml:space="preserve"> de fecha: </w:t>
      </w:r>
      <w:r w:rsidRPr="0050002A">
        <w:rPr>
          <w:rStyle w:val="preparersnote"/>
          <w:sz w:val="24"/>
        </w:rPr>
        <w:t>[indique la fecha]</w:t>
      </w:r>
      <w:r w:rsidRPr="0050002A">
        <w:rPr>
          <w:rStyle w:val="preparersnote"/>
          <w:b w:val="0"/>
          <w:sz w:val="24"/>
        </w:rPr>
        <w:t>.</w:t>
      </w:r>
    </w:p>
    <w:p w14:paraId="5F6C8E8F" w14:textId="77777777" w:rsidR="00772764" w:rsidRPr="0050002A" w:rsidRDefault="00772764" w:rsidP="008D75E2">
      <w:pPr>
        <w:spacing w:after="0"/>
        <w:ind w:left="540" w:hanging="540"/>
        <w:rPr>
          <w:sz w:val="24"/>
        </w:rPr>
      </w:pPr>
    </w:p>
    <w:p w14:paraId="62A5E91A" w14:textId="77777777" w:rsidR="00772764" w:rsidRPr="0050002A" w:rsidRDefault="00772764" w:rsidP="008D75E2">
      <w:pPr>
        <w:spacing w:after="0"/>
        <w:ind w:left="540" w:hanging="540"/>
        <w:rPr>
          <w:sz w:val="24"/>
        </w:rPr>
      </w:pPr>
      <w:r w:rsidRPr="0050002A">
        <w:rPr>
          <w:sz w:val="24"/>
        </w:rPr>
        <w:t>3.</w:t>
      </w:r>
      <w:r w:rsidRPr="0050002A">
        <w:rPr>
          <w:sz w:val="24"/>
        </w:rPr>
        <w:tab/>
        <w:t xml:space="preserve">Breve descripción del cambio: </w:t>
      </w:r>
      <w:r w:rsidRPr="0050002A">
        <w:rPr>
          <w:rStyle w:val="preparersnote"/>
          <w:sz w:val="24"/>
        </w:rPr>
        <w:t>[incluya la descripción]</w:t>
      </w:r>
      <w:r w:rsidRPr="0050002A">
        <w:rPr>
          <w:rStyle w:val="preparersnote"/>
          <w:b w:val="0"/>
          <w:sz w:val="24"/>
        </w:rPr>
        <w:t>.</w:t>
      </w:r>
    </w:p>
    <w:p w14:paraId="11EC6C88" w14:textId="77777777" w:rsidR="00772764" w:rsidRPr="0050002A" w:rsidRDefault="00772764" w:rsidP="008D75E2">
      <w:pPr>
        <w:spacing w:after="0"/>
        <w:ind w:left="540" w:hanging="540"/>
        <w:rPr>
          <w:sz w:val="24"/>
        </w:rPr>
      </w:pPr>
    </w:p>
    <w:p w14:paraId="360C47F7" w14:textId="77777777" w:rsidR="00772764" w:rsidRPr="0050002A" w:rsidRDefault="00772764" w:rsidP="008D75E2">
      <w:pPr>
        <w:spacing w:after="0"/>
        <w:ind w:left="540" w:hanging="540"/>
        <w:rPr>
          <w:sz w:val="24"/>
        </w:rPr>
      </w:pPr>
      <w:r w:rsidRPr="0050002A">
        <w:rPr>
          <w:sz w:val="24"/>
        </w:rPr>
        <w:t>4.</w:t>
      </w:r>
      <w:r w:rsidRPr="0050002A">
        <w:rPr>
          <w:sz w:val="24"/>
        </w:rPr>
        <w:tab/>
        <w:t xml:space="preserve">Razones del cambio: </w:t>
      </w:r>
      <w:r w:rsidRPr="0050002A">
        <w:rPr>
          <w:rStyle w:val="preparersnote"/>
          <w:sz w:val="24"/>
        </w:rPr>
        <w:t>[incluya la descripción]</w:t>
      </w:r>
      <w:r w:rsidRPr="0050002A">
        <w:rPr>
          <w:rStyle w:val="preparersnote"/>
          <w:b w:val="0"/>
          <w:sz w:val="24"/>
        </w:rPr>
        <w:t>.</w:t>
      </w:r>
    </w:p>
    <w:p w14:paraId="1031AF2B" w14:textId="77777777" w:rsidR="00772764" w:rsidRPr="0050002A" w:rsidRDefault="00772764" w:rsidP="008D75E2">
      <w:pPr>
        <w:spacing w:after="0"/>
        <w:ind w:left="540" w:hanging="540"/>
        <w:rPr>
          <w:sz w:val="24"/>
        </w:rPr>
      </w:pPr>
    </w:p>
    <w:p w14:paraId="5D19AF54" w14:textId="77777777" w:rsidR="00772764" w:rsidRPr="0050002A" w:rsidRDefault="00772764" w:rsidP="008D75E2">
      <w:pPr>
        <w:spacing w:after="0"/>
        <w:ind w:left="540" w:hanging="540"/>
        <w:rPr>
          <w:sz w:val="24"/>
        </w:rPr>
      </w:pPr>
      <w:r w:rsidRPr="0050002A">
        <w:rPr>
          <w:sz w:val="24"/>
        </w:rPr>
        <w:t>5.</w:t>
      </w:r>
      <w:r w:rsidRPr="0050002A">
        <w:rPr>
          <w:sz w:val="24"/>
        </w:rPr>
        <w:tab/>
        <w:t xml:space="preserve">Orden de magnitud de la estimación </w:t>
      </w:r>
      <w:r w:rsidRPr="0050002A">
        <w:rPr>
          <w:rStyle w:val="preparersnote"/>
          <w:sz w:val="24"/>
        </w:rPr>
        <w:t>[indique el monto en las monedas del Contrato].</w:t>
      </w:r>
    </w:p>
    <w:p w14:paraId="3D6817E3" w14:textId="77777777" w:rsidR="00772764" w:rsidRPr="0050002A" w:rsidRDefault="00772764" w:rsidP="008D75E2">
      <w:pPr>
        <w:spacing w:after="0"/>
        <w:ind w:left="540" w:hanging="540"/>
        <w:rPr>
          <w:sz w:val="24"/>
        </w:rPr>
      </w:pPr>
    </w:p>
    <w:p w14:paraId="5D69284B" w14:textId="3D067FA9" w:rsidR="00772764" w:rsidRPr="0050002A" w:rsidRDefault="00772764" w:rsidP="008D75E2">
      <w:pPr>
        <w:spacing w:after="0"/>
        <w:ind w:left="540" w:hanging="540"/>
        <w:rPr>
          <w:sz w:val="24"/>
        </w:rPr>
      </w:pPr>
      <w:r w:rsidRPr="0050002A">
        <w:rPr>
          <w:sz w:val="24"/>
        </w:rPr>
        <w:t>6.</w:t>
      </w:r>
      <w:r w:rsidRPr="0050002A">
        <w:rPr>
          <w:sz w:val="24"/>
        </w:rPr>
        <w:tab/>
        <w:t xml:space="preserve">Efecto previsto del cambio en el </w:t>
      </w:r>
      <w:r w:rsidR="00AC7533" w:rsidRPr="0050002A">
        <w:rPr>
          <w:sz w:val="24"/>
        </w:rPr>
        <w:t>cronograma</w:t>
      </w:r>
      <w:r w:rsidRPr="0050002A">
        <w:rPr>
          <w:sz w:val="24"/>
        </w:rPr>
        <w:t xml:space="preserve">: </w:t>
      </w:r>
      <w:r w:rsidRPr="0050002A">
        <w:rPr>
          <w:rStyle w:val="preparersnote"/>
          <w:sz w:val="24"/>
        </w:rPr>
        <w:t>[incluya la descripción]</w:t>
      </w:r>
      <w:r w:rsidRPr="0050002A">
        <w:rPr>
          <w:rStyle w:val="preparersnote"/>
          <w:b w:val="0"/>
          <w:sz w:val="24"/>
        </w:rPr>
        <w:t>.</w:t>
      </w:r>
    </w:p>
    <w:p w14:paraId="263BB45E" w14:textId="77777777" w:rsidR="00772764" w:rsidRPr="0050002A" w:rsidRDefault="00772764" w:rsidP="008D75E2">
      <w:pPr>
        <w:spacing w:after="0"/>
        <w:ind w:left="540" w:hanging="540"/>
        <w:rPr>
          <w:sz w:val="24"/>
        </w:rPr>
      </w:pPr>
    </w:p>
    <w:p w14:paraId="5B833BEF" w14:textId="77777777" w:rsidR="00772764" w:rsidRPr="0050002A" w:rsidRDefault="00772764" w:rsidP="008D75E2">
      <w:pPr>
        <w:spacing w:after="0"/>
        <w:ind w:left="540" w:hanging="540"/>
        <w:rPr>
          <w:sz w:val="24"/>
        </w:rPr>
      </w:pPr>
      <w:r w:rsidRPr="0050002A">
        <w:rPr>
          <w:sz w:val="24"/>
        </w:rPr>
        <w:t>7.</w:t>
      </w:r>
      <w:r w:rsidRPr="0050002A">
        <w:rPr>
          <w:sz w:val="24"/>
        </w:rPr>
        <w:tab/>
        <w:t xml:space="preserve">Efecto del cambio en las garantías de funcionamiento (si lo hubiera): </w:t>
      </w:r>
      <w:r w:rsidRPr="0050002A">
        <w:rPr>
          <w:rStyle w:val="preparersnote"/>
          <w:sz w:val="24"/>
        </w:rPr>
        <w:t>[incluya la descripción]</w:t>
      </w:r>
      <w:r w:rsidRPr="0050002A">
        <w:rPr>
          <w:rStyle w:val="preparersnote"/>
          <w:b w:val="0"/>
          <w:sz w:val="24"/>
        </w:rPr>
        <w:t>.</w:t>
      </w:r>
    </w:p>
    <w:p w14:paraId="549F2C18" w14:textId="77777777" w:rsidR="00772764" w:rsidRPr="0050002A" w:rsidRDefault="00772764" w:rsidP="008D75E2">
      <w:pPr>
        <w:spacing w:after="0"/>
        <w:ind w:left="540" w:hanging="540"/>
        <w:rPr>
          <w:sz w:val="24"/>
        </w:rPr>
      </w:pPr>
    </w:p>
    <w:p w14:paraId="796B809D" w14:textId="77777777" w:rsidR="00772764" w:rsidRPr="0050002A" w:rsidRDefault="00772764" w:rsidP="008D75E2">
      <w:pPr>
        <w:spacing w:after="0"/>
        <w:ind w:left="540" w:hanging="540"/>
        <w:rPr>
          <w:sz w:val="24"/>
        </w:rPr>
      </w:pPr>
      <w:r w:rsidRPr="0050002A">
        <w:rPr>
          <w:sz w:val="24"/>
        </w:rPr>
        <w:t>8.</w:t>
      </w:r>
      <w:r w:rsidRPr="0050002A">
        <w:rPr>
          <w:sz w:val="24"/>
        </w:rPr>
        <w:tab/>
        <w:t xml:space="preserve">Apéndices: </w:t>
      </w:r>
      <w:r w:rsidRPr="0050002A">
        <w:rPr>
          <w:rStyle w:val="preparersnote"/>
          <w:sz w:val="24"/>
        </w:rPr>
        <w:t>[indique los títulos, si los hubiera; en caso contrario indique “ninguno”]</w:t>
      </w:r>
      <w:r w:rsidRPr="0050002A">
        <w:rPr>
          <w:rStyle w:val="preparersnote"/>
          <w:b w:val="0"/>
          <w:sz w:val="24"/>
        </w:rPr>
        <w:t>.</w:t>
      </w:r>
    </w:p>
    <w:p w14:paraId="2C31F674" w14:textId="77777777" w:rsidR="00772764" w:rsidRPr="0050002A" w:rsidRDefault="00772764" w:rsidP="008D75E2">
      <w:pPr>
        <w:spacing w:after="0"/>
        <w:rPr>
          <w:sz w:val="24"/>
        </w:rPr>
      </w:pPr>
    </w:p>
    <w:p w14:paraId="13C89DE1" w14:textId="77777777" w:rsidR="00772764" w:rsidRPr="0050002A" w:rsidRDefault="00772764" w:rsidP="008D75E2">
      <w:pPr>
        <w:spacing w:after="0"/>
        <w:rPr>
          <w:sz w:val="24"/>
        </w:rPr>
      </w:pPr>
      <w:r w:rsidRPr="0050002A">
        <w:rPr>
          <w:sz w:val="24"/>
        </w:rPr>
        <w:t>En representación del Proveedor:</w:t>
      </w:r>
    </w:p>
    <w:p w14:paraId="125D7D22" w14:textId="77777777" w:rsidR="00772764" w:rsidRPr="0050002A" w:rsidRDefault="00772764" w:rsidP="008D75E2">
      <w:pPr>
        <w:tabs>
          <w:tab w:val="right" w:pos="900"/>
          <w:tab w:val="left" w:pos="7200"/>
        </w:tabs>
        <w:spacing w:after="0"/>
        <w:rPr>
          <w:sz w:val="24"/>
        </w:rPr>
      </w:pPr>
    </w:p>
    <w:p w14:paraId="27964444" w14:textId="77777777" w:rsidR="00772764" w:rsidRPr="0050002A" w:rsidRDefault="00772764" w:rsidP="008D75E2">
      <w:pPr>
        <w:tabs>
          <w:tab w:val="right" w:pos="900"/>
          <w:tab w:val="left" w:pos="7200"/>
        </w:tabs>
        <w:spacing w:after="0"/>
        <w:rPr>
          <w:sz w:val="24"/>
        </w:rPr>
      </w:pPr>
      <w:r w:rsidRPr="0050002A">
        <w:rPr>
          <w:sz w:val="24"/>
        </w:rPr>
        <w:t>Firma:</w:t>
      </w:r>
      <w:r w:rsidRPr="0050002A">
        <w:rPr>
          <w:sz w:val="24"/>
        </w:rPr>
        <w:tab/>
      </w:r>
      <w:r w:rsidRPr="0050002A">
        <w:rPr>
          <w:sz w:val="24"/>
        </w:rPr>
        <w:tab/>
      </w:r>
    </w:p>
    <w:p w14:paraId="4AC5A00C" w14:textId="77777777" w:rsidR="00772764" w:rsidRPr="0050002A" w:rsidRDefault="00772764" w:rsidP="008D75E2">
      <w:pPr>
        <w:tabs>
          <w:tab w:val="right" w:pos="4320"/>
        </w:tabs>
        <w:spacing w:after="0"/>
        <w:rPr>
          <w:sz w:val="24"/>
        </w:rPr>
      </w:pPr>
      <w:r w:rsidRPr="0050002A">
        <w:rPr>
          <w:sz w:val="24"/>
        </w:rPr>
        <w:t xml:space="preserve">Fecha: </w:t>
      </w:r>
      <w:r w:rsidRPr="0050002A">
        <w:rPr>
          <w:sz w:val="24"/>
        </w:rPr>
        <w:tab/>
      </w:r>
    </w:p>
    <w:p w14:paraId="1A99C0CE" w14:textId="77777777" w:rsidR="00772764" w:rsidRPr="0050002A" w:rsidRDefault="00772764" w:rsidP="008D75E2">
      <w:pPr>
        <w:spacing w:after="0"/>
        <w:rPr>
          <w:sz w:val="24"/>
        </w:rPr>
      </w:pPr>
      <w:r w:rsidRPr="0050002A">
        <w:rPr>
          <w:sz w:val="24"/>
        </w:rPr>
        <w:t xml:space="preserve">En calidad de: </w:t>
      </w:r>
      <w:r w:rsidRPr="0050002A">
        <w:rPr>
          <w:rStyle w:val="preparersnote"/>
          <w:sz w:val="24"/>
        </w:rPr>
        <w:t>[indique “representante del Proveedor” u otra autoridad de mayor jerarquía en la organización del Proveedor]</w:t>
      </w:r>
      <w:r w:rsidRPr="0050002A">
        <w:rPr>
          <w:rStyle w:val="preparersnote"/>
          <w:b w:val="0"/>
          <w:sz w:val="24"/>
        </w:rPr>
        <w:t>.</w:t>
      </w:r>
      <w:bookmarkEnd w:id="1238"/>
      <w:bookmarkEnd w:id="1239"/>
    </w:p>
    <w:sectPr w:rsidR="00772764" w:rsidRPr="0050002A" w:rsidSect="00286FEA">
      <w:headerReference w:type="even" r:id="rId98"/>
      <w:footerReference w:type="default" r:id="rId99"/>
      <w:footnotePr>
        <w:numRestart w:val="eachSect"/>
      </w:footnotePr>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BF8002" w14:textId="77777777" w:rsidR="00887AA3" w:rsidRDefault="00887AA3">
      <w:r>
        <w:separator/>
      </w:r>
    </w:p>
  </w:endnote>
  <w:endnote w:type="continuationSeparator" w:id="0">
    <w:p w14:paraId="4FEB0E14" w14:textId="77777777" w:rsidR="00887AA3" w:rsidRDefault="00887AA3">
      <w:r>
        <w:continuationSeparator/>
      </w:r>
    </w:p>
  </w:endnote>
  <w:endnote w:type="continuationNotice" w:id="1">
    <w:p w14:paraId="04AD7354" w14:textId="77777777" w:rsidR="00887AA3" w:rsidRDefault="00887AA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Tms Rmn">
    <w:panose1 w:val="02020603040505020304"/>
    <w:charset w:val="00"/>
    <w:family w:val="roman"/>
    <w:notTrueType/>
    <w:pitch w:val="variable"/>
    <w:sig w:usb0="00000003" w:usb1="00000000" w:usb2="00000000" w:usb3="00000000" w:csb0="00000001" w:csb1="00000000"/>
  </w:font>
  <w:font w:name="Times">
    <w:altName w:val="Sylfaen"/>
    <w:panose1 w:val="02020603050405020304"/>
    <w:charset w:val="00"/>
    <w:family w:val="roman"/>
    <w:pitch w:val="variable"/>
    <w:sig w:usb0="E0002EFF" w:usb1="C000785B" w:usb2="00000009" w:usb3="00000000" w:csb0="000001FF" w:csb1="00000000"/>
  </w:font>
  <w:font w:name="‚l‚r –¾’©">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inherit">
    <w:altName w:val="Cambria"/>
    <w:panose1 w:val="00000000000000000000"/>
    <w:charset w:val="00"/>
    <w:family w:val="roman"/>
    <w:notTrueType/>
    <w:pitch w:val="default"/>
    <w:sig w:usb0="00000003" w:usb1="00000000" w:usb2="00000000" w:usb3="00000000" w:csb0="00000001" w:csb1="00000000"/>
  </w:font>
  <w:font w:name="Arial-BoldMT">
    <w:charset w:val="00"/>
    <w:family w:val="auto"/>
    <w:pitch w:val="variable"/>
    <w:sig w:usb0="00000000"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60C16" w14:textId="77777777" w:rsidR="00796F53" w:rsidRDefault="00796F53">
    <w:pPr>
      <w:pStyle w:val="Foo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25FB58" w14:textId="77777777" w:rsidR="000B5818" w:rsidRDefault="000B5818" w:rsidP="009570DF">
    <w:pP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6D718" w14:textId="77777777" w:rsidR="00796F53" w:rsidRDefault="00796F5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B4D0E" w14:textId="77777777" w:rsidR="00796F53" w:rsidRDefault="00796F5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A57C5" w14:textId="77777777" w:rsidR="000B5818" w:rsidRDefault="000B5818">
    <w:pPr>
      <w:tabs>
        <w:tab w:val="left" w:pos="2160"/>
        <w:tab w:val="left" w:pos="3600"/>
        <w:tab w:val="left" w:pos="5760"/>
        <w:tab w:val="right" w:pos="8640"/>
      </w:tabs>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536AF" w14:textId="77777777" w:rsidR="000B5818" w:rsidRDefault="000B5818" w:rsidP="009570DF">
    <w:pPr>
      <w:tabs>
        <w:tab w:val="left" w:pos="2160"/>
        <w:tab w:val="left" w:pos="3600"/>
        <w:tab w:val="left" w:pos="5760"/>
        <w:tab w:val="right" w:pos="8640"/>
      </w:tabs>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FC962" w14:textId="77777777" w:rsidR="000B5818" w:rsidRDefault="000B5818" w:rsidP="009570DF">
    <w:pPr>
      <w:jc w:val="right"/>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27AA56" w14:textId="77777777" w:rsidR="000B5818" w:rsidRDefault="000B5818" w:rsidP="009570DF">
    <w:pPr>
      <w:jc w:val="right"/>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8F4131" w14:textId="77777777" w:rsidR="000B5818" w:rsidRDefault="000B5818" w:rsidP="009570DF">
    <w:pPr>
      <w:jc w:val="right"/>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EE439" w14:textId="77777777" w:rsidR="000B5818" w:rsidRDefault="000B5818" w:rsidP="009570DF">
    <w:pP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9E519F" w14:textId="77777777" w:rsidR="00887AA3" w:rsidRDefault="00887AA3">
      <w:r>
        <w:separator/>
      </w:r>
    </w:p>
  </w:footnote>
  <w:footnote w:type="continuationSeparator" w:id="0">
    <w:p w14:paraId="531D8735" w14:textId="77777777" w:rsidR="00887AA3" w:rsidRDefault="00887AA3">
      <w:r>
        <w:continuationSeparator/>
      </w:r>
    </w:p>
  </w:footnote>
  <w:footnote w:type="continuationNotice" w:id="1">
    <w:p w14:paraId="5296C5FD" w14:textId="77777777" w:rsidR="00887AA3" w:rsidRDefault="00887AA3">
      <w:pPr>
        <w:spacing w:after="0"/>
      </w:pPr>
    </w:p>
  </w:footnote>
  <w:footnote w:id="2">
    <w:p w14:paraId="05A43121" w14:textId="2CDC993B" w:rsidR="00D87AE2" w:rsidRPr="00D87AE2" w:rsidRDefault="00D87AE2" w:rsidP="00D87AE2">
      <w:pPr>
        <w:pStyle w:val="FootnoteText"/>
        <w:ind w:left="284" w:hanging="284"/>
        <w:jc w:val="both"/>
        <w:rPr>
          <w:rFonts w:ascii="Times New Roman" w:hAnsi="Times New Roman"/>
        </w:rPr>
      </w:pPr>
      <w:r>
        <w:rPr>
          <w:rStyle w:val="FootnoteReference"/>
        </w:rPr>
        <w:footnoteRef/>
      </w:r>
      <w:r>
        <w:t xml:space="preserve">    </w:t>
      </w:r>
      <w:r w:rsidRPr="00D87AE2">
        <w:rPr>
          <w:rFonts w:ascii="Times New Roman" w:hAnsi="Times New Roman"/>
        </w:rPr>
        <w:t xml:space="preserve">El BIRF y la AIF generalmente se denominan Banco Mundial. Dado que los requisitos de adquisición para el BIRF y la AIF son idénticos, "Banco Mundial" en este </w:t>
      </w:r>
      <w:r>
        <w:rPr>
          <w:rFonts w:ascii="Times New Roman" w:hAnsi="Times New Roman"/>
        </w:rPr>
        <w:t>DEA</w:t>
      </w:r>
      <w:r w:rsidRPr="00D87AE2">
        <w:rPr>
          <w:rFonts w:ascii="Times New Roman" w:hAnsi="Times New Roman"/>
        </w:rPr>
        <w:t xml:space="preserve"> se refiere tanto al BIRF como a la AIF, y "préstamo" se refiere a un préstamo del BIRF, </w:t>
      </w:r>
      <w:r>
        <w:rPr>
          <w:rFonts w:ascii="Times New Roman" w:hAnsi="Times New Roman"/>
        </w:rPr>
        <w:t xml:space="preserve">a </w:t>
      </w:r>
      <w:r w:rsidRPr="00D87AE2">
        <w:rPr>
          <w:rFonts w:ascii="Times New Roman" w:hAnsi="Times New Roman"/>
        </w:rPr>
        <w:t xml:space="preserve">un crédito de la AIF o </w:t>
      </w:r>
      <w:r>
        <w:rPr>
          <w:rFonts w:ascii="Times New Roman" w:hAnsi="Times New Roman"/>
        </w:rPr>
        <w:t xml:space="preserve">a </w:t>
      </w:r>
      <w:r w:rsidRPr="00D87AE2">
        <w:rPr>
          <w:rFonts w:ascii="Times New Roman" w:hAnsi="Times New Roman"/>
        </w:rPr>
        <w:t>una donación.</w:t>
      </w:r>
    </w:p>
  </w:footnote>
  <w:footnote w:id="3">
    <w:p w14:paraId="1C657368" w14:textId="391C8113" w:rsidR="000B5818" w:rsidRPr="002A4837" w:rsidRDefault="000B5818" w:rsidP="00D07A5B">
      <w:pPr>
        <w:pStyle w:val="FootnoteText"/>
        <w:spacing w:after="40"/>
        <w:rPr>
          <w:rFonts w:ascii="Times New Roman" w:hAnsi="Times New Roman"/>
        </w:rPr>
      </w:pPr>
      <w:r w:rsidRPr="00501199">
        <w:rPr>
          <w:rStyle w:val="FootnoteReference"/>
        </w:rPr>
        <w:footnoteRef/>
      </w:r>
      <w:r w:rsidRPr="00501199">
        <w:t xml:space="preserve"> </w:t>
      </w:r>
      <w:r w:rsidRPr="00501199">
        <w:tab/>
      </w:r>
      <w:r w:rsidRPr="002A4837">
        <w:rPr>
          <w:rFonts w:ascii="Times New Roman" w:hAnsi="Times New Roman"/>
          <w:spacing w:val="-2"/>
        </w:rPr>
        <w:t>Reemplace por el plural “Contratos” cuando se soliciten Propuestas de manera simultánea para varios contratos. Agregue un párrafo 3 nuevo y modifique la numeración de los párrafos 3 a 8 de la siguiente manera: “Los Proponentes podrán presentar Propuestas para uno o más contratos, según se defina en mayor en el documento de Solicitud de P</w:t>
      </w:r>
      <w:r>
        <w:rPr>
          <w:rFonts w:ascii="Times New Roman" w:hAnsi="Times New Roman"/>
          <w:spacing w:val="-2"/>
        </w:rPr>
        <w:t>r</w:t>
      </w:r>
      <w:r w:rsidRPr="002A4837">
        <w:rPr>
          <w:rFonts w:ascii="Times New Roman" w:hAnsi="Times New Roman"/>
          <w:spacing w:val="-2"/>
        </w:rPr>
        <w:t xml:space="preserve">opuestas. Los Proponentes que deseen ofrecer descuentos en caso de resultar adjudicatarios de más de un contrato podrán hacerlo, siempre que tales descuentos se consignen en el </w:t>
      </w:r>
      <w:r>
        <w:rPr>
          <w:rFonts w:ascii="Times New Roman" w:hAnsi="Times New Roman"/>
          <w:spacing w:val="-2"/>
        </w:rPr>
        <w:t>f</w:t>
      </w:r>
      <w:r w:rsidRPr="002A4837">
        <w:rPr>
          <w:rFonts w:ascii="Times New Roman" w:hAnsi="Times New Roman"/>
          <w:spacing w:val="-2"/>
        </w:rPr>
        <w:t>ormulario de presentación de la Propuesta”.</w:t>
      </w:r>
    </w:p>
  </w:footnote>
  <w:footnote w:id="4">
    <w:p w14:paraId="7B091C9E" w14:textId="77777777" w:rsidR="000B5818" w:rsidRPr="002A4837" w:rsidRDefault="000B5818" w:rsidP="00D07A5B">
      <w:pPr>
        <w:pStyle w:val="FootnoteText"/>
        <w:spacing w:after="40"/>
        <w:rPr>
          <w:rFonts w:ascii="Times New Roman" w:hAnsi="Times New Roman"/>
        </w:rPr>
      </w:pPr>
      <w:r w:rsidRPr="002A4837">
        <w:rPr>
          <w:rStyle w:val="FootnoteReference"/>
        </w:rPr>
        <w:footnoteRef/>
      </w:r>
      <w:r w:rsidRPr="002A4837">
        <w:rPr>
          <w:rFonts w:ascii="Times New Roman" w:hAnsi="Times New Roman"/>
        </w:rPr>
        <w:t xml:space="preserve"> </w:t>
      </w:r>
      <w:r w:rsidRPr="00501199">
        <w:tab/>
      </w:r>
      <w:r w:rsidRPr="002A4837">
        <w:rPr>
          <w:rFonts w:ascii="Times New Roman" w:hAnsi="Times New Roman"/>
          <w:spacing w:val="-2"/>
        </w:rPr>
        <w:t>Indique si corresponde: “Este contrato será financiado conjuntamente por [</w:t>
      </w:r>
      <w:r w:rsidRPr="002A4837">
        <w:rPr>
          <w:rFonts w:ascii="Times New Roman" w:hAnsi="Times New Roman"/>
          <w:i/>
          <w:spacing w:val="-2"/>
        </w:rPr>
        <w:t>indique el nombre del organismo de cofinanciamiento</w:t>
      </w:r>
      <w:r w:rsidRPr="002A4837">
        <w:rPr>
          <w:rFonts w:ascii="Times New Roman" w:hAnsi="Times New Roman"/>
          <w:spacing w:val="-2"/>
        </w:rPr>
        <w:t>]. El proceso de adquisición se regirá por las Regulaciones de Adquisiciones del Banco Mundial”.</w:t>
      </w:r>
    </w:p>
  </w:footnote>
  <w:footnote w:id="5">
    <w:p w14:paraId="279BD050" w14:textId="574C4CA8" w:rsidR="000B5818" w:rsidRPr="002A4837" w:rsidRDefault="000B5818" w:rsidP="00D07A5B">
      <w:pPr>
        <w:pStyle w:val="EndnoteText"/>
        <w:spacing w:before="0" w:after="40"/>
        <w:ind w:left="360" w:hanging="360"/>
        <w:rPr>
          <w:spacing w:val="-2"/>
        </w:rPr>
      </w:pPr>
      <w:r w:rsidRPr="002A4837">
        <w:rPr>
          <w:rStyle w:val="FootnoteReference"/>
        </w:rPr>
        <w:footnoteRef/>
      </w:r>
      <w:r w:rsidRPr="002A4837">
        <w:t xml:space="preserve"> </w:t>
      </w:r>
      <w:r>
        <w:tab/>
      </w:r>
      <w:r w:rsidRPr="002A4837">
        <w:t xml:space="preserve">Una descripción breve de los tipos de Sistemas Informáticos que se deben proporcionar, que incluya la ubicación, las cantidades, el período de instalación y entrega y toda otra información que resulte necesaria para que los posibles Proponentes puedan decidir si responden o no a la </w:t>
      </w:r>
      <w:r>
        <w:t>Solicitud de Propuestas</w:t>
      </w:r>
      <w:r w:rsidRPr="002A4837">
        <w:t>.</w:t>
      </w:r>
      <w:r w:rsidR="006545E6" w:rsidRPr="006545E6">
        <w:t xml:space="preserve"> La solicitud de propuestas puede requerir que los Proponentes tengan experiencia o capacidades específicas; tales requisitos de calificación también deben incluirse en este párrafo.</w:t>
      </w:r>
    </w:p>
  </w:footnote>
  <w:footnote w:id="6">
    <w:p w14:paraId="37175781" w14:textId="11E74E33" w:rsidR="006545E6" w:rsidRDefault="006545E6" w:rsidP="006545E6">
      <w:pPr>
        <w:pStyle w:val="EndnoteText"/>
        <w:spacing w:before="0" w:after="40"/>
        <w:ind w:left="360" w:hanging="360"/>
      </w:pPr>
      <w:r w:rsidRPr="006545E6">
        <w:rPr>
          <w:vertAlign w:val="superscript"/>
        </w:rPr>
        <w:footnoteRef/>
      </w:r>
      <w:r w:rsidRPr="006545E6">
        <w:rPr>
          <w:vertAlign w:val="superscript"/>
        </w:rPr>
        <w:t xml:space="preserve"> </w:t>
      </w:r>
      <w:r>
        <w:rPr>
          <w:vertAlign w:val="superscript"/>
        </w:rPr>
        <w:t xml:space="preserve">    </w:t>
      </w:r>
      <w:r>
        <w:t>Si se utiliza un sistema electrónico de adquisiciones, ingresar el enlace o el sitio web y cualquier otra información pertinente, como corresponda.</w:t>
      </w:r>
    </w:p>
  </w:footnote>
  <w:footnote w:id="7">
    <w:p w14:paraId="1F934ABB" w14:textId="7B107985" w:rsidR="000B5818" w:rsidRPr="002A4837" w:rsidRDefault="000B5818" w:rsidP="00501199">
      <w:pPr>
        <w:pStyle w:val="FootnoteText"/>
        <w:tabs>
          <w:tab w:val="left" w:pos="0"/>
        </w:tabs>
        <w:spacing w:after="40"/>
        <w:rPr>
          <w:rFonts w:ascii="CG Times" w:hAnsi="CG Times"/>
          <w:spacing w:val="-2"/>
        </w:rPr>
      </w:pPr>
      <w:r w:rsidRPr="00501199">
        <w:rPr>
          <w:rStyle w:val="FootnoteReference"/>
          <w:spacing w:val="-3"/>
        </w:rPr>
        <w:footnoteRef/>
      </w:r>
      <w:r w:rsidRPr="00501199">
        <w:rPr>
          <w:rFonts w:ascii="Times New Roman" w:hAnsi="Times New Roman"/>
          <w:spacing w:val="-2"/>
        </w:rPr>
        <w:t xml:space="preserve"> </w:t>
      </w:r>
      <w:r w:rsidRPr="00501199">
        <w:tab/>
      </w:r>
      <w:r w:rsidRPr="002A4837">
        <w:rPr>
          <w:rFonts w:ascii="Times New Roman" w:hAnsi="Times New Roman"/>
          <w:spacing w:val="-2"/>
        </w:rPr>
        <w:t xml:space="preserve">Es posible que la oficina encargada de resolver consultas y publicar el documento de </w:t>
      </w:r>
      <w:r>
        <w:rPr>
          <w:rFonts w:ascii="Times New Roman" w:hAnsi="Times New Roman"/>
          <w:spacing w:val="-2"/>
        </w:rPr>
        <w:t>Solicitud de Propuestas</w:t>
      </w:r>
      <w:r w:rsidRPr="002A4837">
        <w:rPr>
          <w:rFonts w:ascii="Times New Roman" w:hAnsi="Times New Roman"/>
          <w:spacing w:val="-2"/>
        </w:rPr>
        <w:t xml:space="preserve"> no sea la misma que la oficina en la que se debe presentar la Propuesta.</w:t>
      </w:r>
    </w:p>
  </w:footnote>
  <w:footnote w:id="8">
    <w:p w14:paraId="70A6AE37" w14:textId="4212DD26" w:rsidR="000B5818" w:rsidRPr="002A4837" w:rsidRDefault="000B5818" w:rsidP="00501199">
      <w:pPr>
        <w:pStyle w:val="FootnoteText"/>
        <w:spacing w:after="40"/>
        <w:rPr>
          <w:rFonts w:ascii="Times New Roman" w:hAnsi="Times New Roman"/>
        </w:rPr>
      </w:pPr>
      <w:r w:rsidRPr="002A4837">
        <w:rPr>
          <w:rStyle w:val="FootnoteReference"/>
        </w:rPr>
        <w:footnoteRef/>
      </w:r>
      <w:r w:rsidRPr="002A4837">
        <w:t xml:space="preserve"> </w:t>
      </w:r>
      <w:r w:rsidRPr="00501199">
        <w:tab/>
      </w:r>
      <w:r w:rsidRPr="002A4837">
        <w:rPr>
          <w:rFonts w:ascii="Times New Roman" w:hAnsi="Times New Roman"/>
          <w:spacing w:val="-2"/>
        </w:rPr>
        <w:t>El cargo cobrado debe ser un cargo nominal destinado exclusivamente a solventar los gastos de copiado y envío. Un monto de entre USD 50 y USD 300 (o equivalente) se considera apropiado.</w:t>
      </w:r>
    </w:p>
  </w:footnote>
  <w:footnote w:id="9">
    <w:p w14:paraId="45765C5B" w14:textId="68BAE221" w:rsidR="000B5818" w:rsidRPr="002A4837" w:rsidRDefault="000B5818" w:rsidP="00501199">
      <w:pPr>
        <w:pStyle w:val="EndnoteText"/>
        <w:spacing w:before="0" w:after="40"/>
        <w:ind w:left="360" w:hanging="360"/>
      </w:pPr>
      <w:r w:rsidRPr="002A4837">
        <w:rPr>
          <w:rStyle w:val="FootnoteReference"/>
        </w:rPr>
        <w:footnoteRef/>
      </w:r>
      <w:r w:rsidRPr="002A4837">
        <w:t xml:space="preserve">   </w:t>
      </w:r>
      <w:r>
        <w:tab/>
      </w:r>
      <w:r w:rsidRPr="002A4837">
        <w:t>Por ejemplo, cheque de caja, depósito directo en cuenta bancaria especificada, etc.</w:t>
      </w:r>
    </w:p>
  </w:footnote>
  <w:footnote w:id="10">
    <w:p w14:paraId="68C1E9F2" w14:textId="6920C7BE" w:rsidR="000B5818" w:rsidRPr="002A4837" w:rsidRDefault="000B5818" w:rsidP="00501199">
      <w:pPr>
        <w:pStyle w:val="FootnoteText"/>
        <w:spacing w:after="40"/>
        <w:rPr>
          <w:rFonts w:ascii="Times New Roman" w:hAnsi="Times New Roman"/>
          <w:color w:val="FF0000"/>
        </w:rPr>
      </w:pPr>
      <w:r w:rsidRPr="002A4837">
        <w:rPr>
          <w:rStyle w:val="FootnoteReference"/>
        </w:rPr>
        <w:footnoteRef/>
      </w:r>
      <w:r w:rsidRPr="002A4837">
        <w:rPr>
          <w:rFonts w:ascii="Times New Roman" w:hAnsi="Times New Roman"/>
        </w:rPr>
        <w:t xml:space="preserve"> </w:t>
      </w:r>
      <w:r w:rsidRPr="00501199">
        <w:tab/>
      </w:r>
      <w:r w:rsidRPr="002B65DA">
        <w:rPr>
          <w:rFonts w:ascii="Times New Roman" w:hAnsi="Times New Roman"/>
          <w:spacing w:val="-2"/>
        </w:rPr>
        <w:t>Normalmente se indica correo aéreo para envíos al extranjero y correo o servicio de mensajería terrestre o marítimo para envíos dentro del país</w:t>
      </w:r>
      <w:r w:rsidRPr="002A4837">
        <w:rPr>
          <w:rFonts w:ascii="Times New Roman" w:hAnsi="Times New Roman"/>
          <w:spacing w:val="-2"/>
        </w:rPr>
        <w:t>. Cuando sea necesario por razones de urgencia o seguridad, se podrán utilizar servicios de mensajería para los envíos al exterior. Con la aprobación del Banco Mundial, los documentos podrán enviarse por correo electrónico, descargarse de sitios web autorizados o ponerse a disposición a través de sistemas electrónicos de adquisiciones.</w:t>
      </w:r>
    </w:p>
  </w:footnote>
  <w:footnote w:id="11">
    <w:p w14:paraId="38EE4174" w14:textId="1B8312FE" w:rsidR="006545E6" w:rsidRDefault="006545E6">
      <w:pPr>
        <w:pStyle w:val="FootnoteText"/>
      </w:pPr>
      <w:r>
        <w:rPr>
          <w:rStyle w:val="FootnoteReference"/>
        </w:rPr>
        <w:footnoteRef/>
      </w:r>
      <w:r>
        <w:t xml:space="preserve">     </w:t>
      </w:r>
      <w:r w:rsidRPr="006545E6">
        <w:rPr>
          <w:rFonts w:ascii="Times New Roman" w:hAnsi="Times New Roman"/>
          <w:spacing w:val="-2"/>
        </w:rPr>
        <w:t>Sustituir la dirección de presentación de propuestas si es diferente a la dirección de consulta y emisión del documento de solicitud de propuestas.</w:t>
      </w:r>
    </w:p>
  </w:footnote>
  <w:footnote w:id="12">
    <w:p w14:paraId="3F9B1F20" w14:textId="77777777" w:rsidR="000B2229" w:rsidRPr="000B2229" w:rsidRDefault="000B2229" w:rsidP="000B2229">
      <w:pPr>
        <w:pStyle w:val="FootnoteText"/>
        <w:jc w:val="both"/>
        <w:rPr>
          <w:rFonts w:ascii="Times New Roman" w:hAnsi="Times New Roman"/>
          <w:sz w:val="16"/>
          <w:lang w:val="es-ES_tradnl"/>
        </w:rPr>
      </w:pPr>
      <w:r>
        <w:rPr>
          <w:rStyle w:val="FootnoteReference"/>
        </w:rPr>
        <w:footnoteRef/>
      </w:r>
      <w:r>
        <w:t xml:space="preserve">     </w:t>
      </w:r>
      <w:r w:rsidRPr="000B2229">
        <w:rPr>
          <w:rFonts w:ascii="Times New Roman" w:hAnsi="Times New Roman"/>
          <w:sz w:val="16"/>
          <w:lang w:val="es-ES_tradnl"/>
        </w:rPr>
        <w:t xml:space="preserve">Reemplazar por el plural “contratos” cuando se llame a presentar Propuestas de manera simultánea para varios contratos. Agregar un párrafo 3 nuevo y modificar la numeración de los párrafos 3 a </w:t>
      </w:r>
      <w:r>
        <w:rPr>
          <w:rFonts w:ascii="Times New Roman" w:hAnsi="Times New Roman"/>
          <w:sz w:val="16"/>
          <w:lang w:val="es-ES_tradnl"/>
        </w:rPr>
        <w:t>9</w:t>
      </w:r>
      <w:r w:rsidRPr="000B2229">
        <w:rPr>
          <w:rFonts w:ascii="Times New Roman" w:hAnsi="Times New Roman"/>
          <w:sz w:val="16"/>
          <w:lang w:val="es-ES_tradnl"/>
        </w:rPr>
        <w:t xml:space="preserve"> de la siguiente manera: “Los Proponentes podrán presentar Propuestas para uno o más contratos, según se defina en mayor detalle en el documento de la SDP. Los Proponentes que deseen ofrecer descuentos en caso de recibir la adjudicación de más de un contrato podrán hacerlo, siempre que tales descuentos se consignen en la Carta de la Propuesta”.</w:t>
      </w:r>
    </w:p>
  </w:footnote>
  <w:footnote w:id="13">
    <w:p w14:paraId="7525045C" w14:textId="745B0BCB" w:rsidR="000B2229" w:rsidRPr="000B2229" w:rsidRDefault="000B2229" w:rsidP="005320BF">
      <w:pPr>
        <w:pStyle w:val="FootnoteText"/>
        <w:ind w:left="284" w:hanging="284"/>
        <w:rPr>
          <w:rFonts w:ascii="Times New Roman" w:hAnsi="Times New Roman"/>
          <w:sz w:val="16"/>
          <w:lang w:val="es-ES_tradnl"/>
        </w:rPr>
      </w:pPr>
      <w:r>
        <w:rPr>
          <w:rStyle w:val="FootnoteReference"/>
        </w:rPr>
        <w:footnoteRef/>
      </w:r>
      <w:r>
        <w:t xml:space="preserve">    </w:t>
      </w:r>
      <w:r w:rsidRPr="000B2229">
        <w:rPr>
          <w:rFonts w:ascii="Times New Roman" w:hAnsi="Times New Roman"/>
          <w:sz w:val="16"/>
          <w:lang w:val="es-ES_tradnl"/>
        </w:rPr>
        <w:t>Ingresar si corresponde: “Este contrato será financiado conjuntamente por [ingresar el nombre del organismo de cofinanciamiento]. El proceso de la SDP se regirá por las Regulaciones de Adquisiciones del Banco Mundial”.</w:t>
      </w:r>
    </w:p>
  </w:footnote>
  <w:footnote w:id="14">
    <w:p w14:paraId="6D52A67F" w14:textId="2F1B5000" w:rsidR="000B2229" w:rsidRDefault="000B2229" w:rsidP="005320BF">
      <w:pPr>
        <w:pStyle w:val="FootnoteText"/>
        <w:ind w:left="284" w:hanging="284"/>
      </w:pPr>
      <w:r w:rsidRPr="000B2229">
        <w:rPr>
          <w:sz w:val="18"/>
          <w:szCs w:val="21"/>
          <w:vertAlign w:val="superscript"/>
          <w:lang w:val="es-ES_tradnl"/>
        </w:rPr>
        <w:footnoteRef/>
      </w:r>
      <w:r w:rsidRPr="000B2229">
        <w:rPr>
          <w:rFonts w:ascii="Times New Roman" w:hAnsi="Times New Roman"/>
          <w:sz w:val="18"/>
          <w:szCs w:val="21"/>
          <w:lang w:val="es-ES_tradnl"/>
        </w:rPr>
        <w:t xml:space="preserve">  </w:t>
      </w:r>
      <w:r w:rsidRPr="000B2229">
        <w:rPr>
          <w:rFonts w:ascii="Times New Roman" w:hAnsi="Times New Roman"/>
          <w:sz w:val="16"/>
          <w:lang w:val="es-ES_tradnl"/>
        </w:rPr>
        <w:t xml:space="preserve">  </w:t>
      </w:r>
      <w:r>
        <w:rPr>
          <w:rFonts w:ascii="Times New Roman" w:hAnsi="Times New Roman"/>
          <w:sz w:val="16"/>
          <w:lang w:val="es-ES_tradnl"/>
        </w:rPr>
        <w:t xml:space="preserve"> </w:t>
      </w:r>
      <w:r w:rsidRPr="000B2229">
        <w:rPr>
          <w:rFonts w:ascii="Times New Roman" w:hAnsi="Times New Roman"/>
          <w:sz w:val="16"/>
          <w:lang w:val="es-ES_tradnl"/>
        </w:rPr>
        <w:t>Se debe proporcionar una breve descripción de los tipos de sistemas de información, incluida la ubicación, las cantidades, el período de entrega e instalación y otra información necesaria para permitir a los Proponentes potenciales decidir si responder o no a la solicitud de propuestas. El documento de solicitud de propuestas puede requerir que los Proponentes tengan experiencia o capacidades específicas; tales requisitos de calificación también deben incluirse en este párrafo.</w:t>
      </w:r>
    </w:p>
  </w:footnote>
  <w:footnote w:id="15">
    <w:p w14:paraId="104A1B08" w14:textId="45D8D8FB" w:rsidR="00695215" w:rsidRDefault="00695215" w:rsidP="003D5342">
      <w:pPr>
        <w:pStyle w:val="FootnoteText"/>
        <w:ind w:left="284" w:hanging="284"/>
        <w:jc w:val="both"/>
      </w:pPr>
      <w:r w:rsidRPr="0000460E">
        <w:rPr>
          <w:rStyle w:val="FootnoteReference"/>
        </w:rPr>
        <w:footnoteRef/>
      </w:r>
      <w:r w:rsidRPr="0000460E">
        <w:rPr>
          <w:vertAlign w:val="superscript"/>
        </w:rPr>
        <w:t xml:space="preserve"> </w:t>
      </w:r>
      <w:r>
        <w:t xml:space="preserve">  </w:t>
      </w:r>
      <w:r w:rsidRPr="00695215">
        <w:rPr>
          <w:rFonts w:ascii="Times New Roman" w:hAnsi="Times New Roman"/>
          <w:sz w:val="16"/>
          <w:lang w:val="es-ES_tradnl"/>
        </w:rPr>
        <w:t>Si se utiliza un sistema electrónico de adquisiciones, ingresar el enlace o el sitio web y cualquier otra información pertinente, como corresponda.</w:t>
      </w:r>
    </w:p>
  </w:footnote>
  <w:footnote w:id="16">
    <w:p w14:paraId="68D17389" w14:textId="2A61C629" w:rsidR="0000460E" w:rsidRDefault="0000460E" w:rsidP="003D5342">
      <w:pPr>
        <w:pStyle w:val="FootnoteText"/>
        <w:ind w:left="284" w:hanging="284"/>
        <w:jc w:val="both"/>
      </w:pPr>
      <w:r>
        <w:rPr>
          <w:rStyle w:val="FootnoteReference"/>
        </w:rPr>
        <w:footnoteRef/>
      </w:r>
      <w:r>
        <w:t xml:space="preserve">    </w:t>
      </w:r>
      <w:r w:rsidRPr="0000460E">
        <w:rPr>
          <w:rFonts w:ascii="Times New Roman" w:hAnsi="Times New Roman"/>
          <w:sz w:val="16"/>
          <w:lang w:val="es-ES_tradnl"/>
        </w:rPr>
        <w:t>La oficina de consulta y emisión del documento de solicitud de propuestas y la de presentación de propuestas pueden o no ser las mismas.</w:t>
      </w:r>
    </w:p>
  </w:footnote>
  <w:footnote w:id="17">
    <w:p w14:paraId="477AB9DE" w14:textId="0AED5799" w:rsidR="003D5342" w:rsidRPr="003D5342" w:rsidRDefault="003D5342" w:rsidP="003D5342">
      <w:pPr>
        <w:pStyle w:val="FootnoteText"/>
        <w:ind w:left="284" w:hanging="284"/>
        <w:jc w:val="both"/>
        <w:rPr>
          <w:rFonts w:ascii="Times New Roman" w:hAnsi="Times New Roman"/>
          <w:sz w:val="16"/>
          <w:lang w:val="es-ES_tradnl"/>
        </w:rPr>
      </w:pPr>
      <w:r>
        <w:rPr>
          <w:rStyle w:val="FootnoteReference"/>
        </w:rPr>
        <w:footnoteRef/>
      </w:r>
      <w:r>
        <w:t xml:space="preserve">    </w:t>
      </w:r>
      <w:r w:rsidRPr="003D5342">
        <w:rPr>
          <w:rFonts w:ascii="Times New Roman" w:hAnsi="Times New Roman"/>
          <w:sz w:val="16"/>
          <w:lang w:val="es-ES_tradnl"/>
        </w:rPr>
        <w:t>La tarifa debe ser solo nominal para sufragar los costos de reproducción y envío. Se considera apropiado un monto entre US$50 y US$300 o su equivalente.</w:t>
      </w:r>
    </w:p>
  </w:footnote>
  <w:footnote w:id="18">
    <w:p w14:paraId="71A6781C" w14:textId="2B08EBE1" w:rsidR="00E13AAE" w:rsidRDefault="00E13AAE">
      <w:pPr>
        <w:pStyle w:val="FootnoteText"/>
      </w:pPr>
      <w:r>
        <w:rPr>
          <w:rStyle w:val="FootnoteReference"/>
        </w:rPr>
        <w:footnoteRef/>
      </w:r>
      <w:r>
        <w:t xml:space="preserve">   </w:t>
      </w:r>
      <w:r w:rsidR="005320BF">
        <w:t xml:space="preserve"> </w:t>
      </w:r>
      <w:r w:rsidRPr="00E13AAE">
        <w:rPr>
          <w:rFonts w:ascii="Times New Roman" w:hAnsi="Times New Roman"/>
          <w:sz w:val="16"/>
          <w:lang w:val="es-ES_tradnl"/>
        </w:rPr>
        <w:t>Por ejemplo, cheque de caja, depósito directo a un número de cuenta específico, etc.</w:t>
      </w:r>
    </w:p>
  </w:footnote>
  <w:footnote w:id="19">
    <w:p w14:paraId="197BE8E0" w14:textId="10D7F434" w:rsidR="00B427CC" w:rsidRDefault="00B427CC" w:rsidP="00B427CC">
      <w:pPr>
        <w:pStyle w:val="FootnoteText"/>
        <w:ind w:left="284" w:hanging="284"/>
        <w:jc w:val="both"/>
      </w:pPr>
      <w:r>
        <w:rPr>
          <w:rStyle w:val="FootnoteReference"/>
        </w:rPr>
        <w:footnoteRef/>
      </w:r>
      <w:r>
        <w:t xml:space="preserve">    </w:t>
      </w:r>
      <w:r w:rsidRPr="00B427CC">
        <w:rPr>
          <w:rFonts w:ascii="Times New Roman" w:hAnsi="Times New Roman"/>
          <w:sz w:val="16"/>
          <w:lang w:val="es-ES_tradnl"/>
        </w:rPr>
        <w:t>El procedimiento de entrega suele ser correo aéreo para entregas en el extranjero y correo terrestre o mensajería para entregas locales. Si la urgencia o la seguridad lo exigen, es posible que se requieran servicios de mensajería para la entrega en el extranjero. Con el acuerdo del Banco Mundial, los documentos se pueden distribuir por correo electrónico, descargándolos de sitios web autorizados o del sistema electrónico de adquisiciones.</w:t>
      </w:r>
    </w:p>
  </w:footnote>
  <w:footnote w:id="20">
    <w:p w14:paraId="1559D0C5" w14:textId="2650DE19" w:rsidR="00B427CC" w:rsidRDefault="00B427CC">
      <w:pPr>
        <w:pStyle w:val="FootnoteText"/>
      </w:pPr>
      <w:r>
        <w:rPr>
          <w:rStyle w:val="FootnoteReference"/>
        </w:rPr>
        <w:footnoteRef/>
      </w:r>
      <w:r>
        <w:t xml:space="preserve"> </w:t>
      </w:r>
      <w:r w:rsidR="00D948A7">
        <w:t xml:space="preserve">    </w:t>
      </w:r>
      <w:r w:rsidR="00D948A7" w:rsidRPr="00D948A7">
        <w:rPr>
          <w:rFonts w:ascii="Times New Roman" w:hAnsi="Times New Roman"/>
          <w:sz w:val="16"/>
          <w:lang w:val="es-ES_tradnl"/>
        </w:rPr>
        <w:t>Sustituir la dirección de presentación de propuestas si es diferente a la dirección de consulta y emisión del documento de solicitud de propuestas.</w:t>
      </w:r>
    </w:p>
  </w:footnote>
  <w:footnote w:id="21">
    <w:p w14:paraId="6EE6AE4C" w14:textId="69FA8078" w:rsidR="005E22BD" w:rsidRPr="00577CA6" w:rsidRDefault="005E22BD" w:rsidP="005E22BD">
      <w:pPr>
        <w:pStyle w:val="FootnoteText"/>
        <w:tabs>
          <w:tab w:val="left" w:pos="180"/>
        </w:tabs>
        <w:ind w:left="90" w:hanging="9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Según lo determinado por el Contratante, un incumplimiento incluirá todos los contratos en los cuales a) el Contratista no haya impugnado el incumplimiento, incluso mediante el uso por su parte del mecanismo de resolución de disputas previsto en el contrato correspondiente, y b) sí se haya impugnado el incumplimiento, pero se haya fallado de manera definitiva en contra del Contratista. Un incumplimiento no incluirá contratos en los cuales la decisión del Contratante haya sido desestimada en el marco del mecanismo de resolución de disputas establecido. El incumplimiento se determinará en virtud de toda la información relativa a disputas o litigios que se hayan resuelto de manera definitiva, es decir, disputas o litigios cuya resolución haya tenido lugar en el marco del mecanismo de resolución de disputas contemplado en el correspondiente contrato y en los cuales se hayan agotado todas las instancias de apelación que el </w:t>
      </w:r>
      <w:r w:rsidR="0066122E">
        <w:rPr>
          <w:rFonts w:asciiTheme="majorBidi" w:hAnsiTheme="majorBidi" w:cstheme="majorBidi"/>
        </w:rPr>
        <w:t>Proponente</w:t>
      </w:r>
      <w:r w:rsidRPr="00577CA6">
        <w:rPr>
          <w:rFonts w:asciiTheme="majorBidi" w:hAnsiTheme="majorBidi" w:cstheme="majorBidi"/>
        </w:rPr>
        <w:t xml:space="preserve"> tuviera a su disposición.</w:t>
      </w:r>
    </w:p>
  </w:footnote>
  <w:footnote w:id="22">
    <w:p w14:paraId="22B99AF0" w14:textId="33C35F75" w:rsidR="005E22BD" w:rsidRDefault="005E22BD" w:rsidP="005E22BD">
      <w:pPr>
        <w:pStyle w:val="FootnoteText"/>
      </w:pPr>
      <w:r w:rsidRPr="00577CA6">
        <w:rPr>
          <w:rStyle w:val="FootnoteReference"/>
          <w:rFonts w:asciiTheme="majorBidi" w:hAnsiTheme="majorBidi" w:cstheme="majorBidi"/>
        </w:rPr>
        <w:footnoteRef/>
      </w:r>
      <w:r w:rsidRPr="00577CA6">
        <w:rPr>
          <w:rFonts w:asciiTheme="majorBidi" w:hAnsiTheme="majorBidi" w:cstheme="majorBidi"/>
        </w:rPr>
        <w:t xml:space="preserve"> Este requisito también se aplica a los contratos ejecutados por el </w:t>
      </w:r>
      <w:r w:rsidR="0066122E">
        <w:rPr>
          <w:rFonts w:asciiTheme="majorBidi" w:hAnsiTheme="majorBidi" w:cstheme="majorBidi"/>
        </w:rPr>
        <w:t>Proponente</w:t>
      </w:r>
      <w:r w:rsidRPr="00577CA6">
        <w:rPr>
          <w:rFonts w:asciiTheme="majorBidi" w:hAnsiTheme="majorBidi" w:cstheme="majorBidi"/>
        </w:rPr>
        <w:t xml:space="preserve"> como integrante de una APCA.</w:t>
      </w:r>
    </w:p>
  </w:footnote>
  <w:footnote w:id="23">
    <w:p w14:paraId="4579B072" w14:textId="125505A2" w:rsidR="005E22BD" w:rsidRPr="00577CA6" w:rsidRDefault="005E22BD" w:rsidP="005E22BD">
      <w:pPr>
        <w:pStyle w:val="FootnoteText"/>
        <w:ind w:left="180" w:hanging="180"/>
        <w:rPr>
          <w:rFonts w:asciiTheme="majorBidi" w:hAnsiTheme="majorBidi" w:cstheme="majorBidi"/>
        </w:rPr>
      </w:pPr>
      <w:r w:rsidRPr="00577CA6">
        <w:rPr>
          <w:rStyle w:val="FootnoteReference"/>
          <w:rFonts w:asciiTheme="majorBidi" w:hAnsiTheme="majorBidi" w:cstheme="majorBidi"/>
        </w:rPr>
        <w:footnoteRef/>
      </w:r>
      <w:r w:rsidRPr="00577CA6">
        <w:rPr>
          <w:rFonts w:asciiTheme="majorBidi" w:hAnsiTheme="majorBidi" w:cstheme="majorBidi"/>
        </w:rPr>
        <w:t xml:space="preserve"> </w:t>
      </w:r>
      <w:r w:rsidR="00F93A1A">
        <w:rPr>
          <w:rFonts w:asciiTheme="majorBidi" w:hAnsiTheme="majorBidi" w:cstheme="majorBidi"/>
        </w:rPr>
        <w:t xml:space="preserve"> </w:t>
      </w:r>
      <w:r w:rsidRPr="00577CA6">
        <w:rPr>
          <w:rFonts w:asciiTheme="majorBidi" w:hAnsiTheme="majorBidi" w:cstheme="majorBidi"/>
        </w:rPr>
        <w:t xml:space="preserve">En el Formulario de la </w:t>
      </w:r>
      <w:r w:rsidR="00DC338E">
        <w:rPr>
          <w:rFonts w:asciiTheme="majorBidi" w:hAnsiTheme="majorBidi" w:cstheme="majorBidi"/>
        </w:rPr>
        <w:t>Propuesta</w:t>
      </w:r>
      <w:r w:rsidRPr="00577CA6">
        <w:rPr>
          <w:rFonts w:asciiTheme="majorBidi" w:hAnsiTheme="majorBidi" w:cstheme="majorBidi"/>
        </w:rPr>
        <w:t xml:space="preserve"> relacionado, el </w:t>
      </w:r>
      <w:r w:rsidR="0066122E">
        <w:rPr>
          <w:rFonts w:asciiTheme="majorBidi" w:hAnsiTheme="majorBidi" w:cstheme="majorBidi"/>
        </w:rPr>
        <w:t>Proponente</w:t>
      </w:r>
      <w:r w:rsidRPr="00577CA6">
        <w:rPr>
          <w:rFonts w:asciiTheme="majorBidi" w:hAnsiTheme="majorBidi" w:cstheme="majorBidi"/>
        </w:rPr>
        <w:t xml:space="preserve"> deberá proporcionar información precisa acerca de cualquier litigio o arbitraje resultante de contratos finalizados o en curso ejecutados en los últimos cinco años. La existencia de antecedentes sistemáticos de fallos o laudos contra el </w:t>
      </w:r>
      <w:r w:rsidR="0066122E">
        <w:rPr>
          <w:rFonts w:asciiTheme="majorBidi" w:hAnsiTheme="majorBidi" w:cstheme="majorBidi"/>
        </w:rPr>
        <w:t>Proponente</w:t>
      </w:r>
      <w:r w:rsidRPr="00577CA6">
        <w:rPr>
          <w:rFonts w:asciiTheme="majorBidi" w:hAnsiTheme="majorBidi" w:cstheme="majorBidi"/>
        </w:rPr>
        <w:t xml:space="preserve"> o cualquier integrante de una </w:t>
      </w:r>
      <w:r>
        <w:rPr>
          <w:rFonts w:asciiTheme="majorBidi" w:hAnsiTheme="majorBidi" w:cstheme="majorBidi"/>
        </w:rPr>
        <w:t xml:space="preserve">APCA </w:t>
      </w:r>
      <w:r w:rsidRPr="00577CA6">
        <w:rPr>
          <w:rFonts w:asciiTheme="majorBidi" w:hAnsiTheme="majorBidi" w:cstheme="majorBidi"/>
        </w:rPr>
        <w:t xml:space="preserve">podrá tener como resultado la inhabilitación de la </w:t>
      </w:r>
      <w:r w:rsidR="00DC338E">
        <w:rPr>
          <w:rFonts w:asciiTheme="majorBidi" w:hAnsiTheme="majorBidi" w:cstheme="majorBidi"/>
        </w:rPr>
        <w:t>Propuesta</w:t>
      </w:r>
      <w:r w:rsidRPr="00577CA6">
        <w:rPr>
          <w:rFonts w:asciiTheme="majorBidi" w:hAnsiTheme="majorBidi" w:cstheme="majorBidi"/>
        </w:rPr>
        <w:t>.</w:t>
      </w:r>
    </w:p>
  </w:footnote>
  <w:footnote w:id="24">
    <w:p w14:paraId="4CFFD5B0" w14:textId="77777777" w:rsidR="005E22BD" w:rsidRDefault="005E22BD" w:rsidP="005E22BD">
      <w:pPr>
        <w:pStyle w:val="FootnoteText"/>
        <w:tabs>
          <w:tab w:val="left" w:pos="180"/>
        </w:tabs>
        <w:ind w:left="180" w:hanging="180"/>
      </w:pPr>
    </w:p>
  </w:footnote>
  <w:footnote w:id="25">
    <w:p w14:paraId="4E88BE5D" w14:textId="77777777" w:rsidR="00892DA1" w:rsidRPr="00501199" w:rsidRDefault="00892DA1" w:rsidP="00892DA1">
      <w:pPr>
        <w:pStyle w:val="FootnoteText"/>
      </w:pPr>
      <w:r w:rsidRPr="00501199">
        <w:rPr>
          <w:rStyle w:val="FootnoteReference"/>
        </w:rPr>
        <w:footnoteRef/>
      </w:r>
      <w:r w:rsidRPr="00501199">
        <w:rPr>
          <w:rFonts w:ascii="Times New Roman" w:hAnsi="Times New Roman"/>
        </w:rPr>
        <w:t xml:space="preserve"> </w:t>
      </w:r>
      <w:r w:rsidRPr="00501199">
        <w:tab/>
      </w:r>
      <w:r w:rsidRPr="00501199">
        <w:rPr>
          <w:rFonts w:ascii="Times New Roman" w:hAnsi="Times New Roman"/>
        </w:rPr>
        <w:t xml:space="preserve">El monto de la Fianza se denominará en la moneda del </w:t>
      </w:r>
      <w:r>
        <w:rPr>
          <w:rFonts w:ascii="Times New Roman" w:hAnsi="Times New Roman"/>
        </w:rPr>
        <w:t>p</w:t>
      </w:r>
      <w:r w:rsidRPr="00501199">
        <w:rPr>
          <w:rFonts w:ascii="Times New Roman" w:hAnsi="Times New Roman"/>
        </w:rPr>
        <w:t xml:space="preserve">aís del </w:t>
      </w:r>
      <w:r w:rsidRPr="00501199">
        <w:rPr>
          <w:rFonts w:ascii="Times New Roman" w:hAnsi="Times New Roman"/>
          <w:i/>
        </w:rPr>
        <w:t>Comprador</w:t>
      </w:r>
      <w:r w:rsidRPr="00501199">
        <w:rPr>
          <w:rFonts w:ascii="Times New Roman" w:hAnsi="Times New Roman"/>
        </w:rPr>
        <w:t xml:space="preserve"> o en el monto equivalente en una moneda de libre convertibilidad.</w:t>
      </w:r>
    </w:p>
  </w:footnote>
  <w:footnote w:id="26">
    <w:p w14:paraId="4BA8DB01" w14:textId="53E2D80A" w:rsidR="000B5818" w:rsidRPr="00D50C3A" w:rsidRDefault="000B5818" w:rsidP="00687A9E">
      <w:pPr>
        <w:pStyle w:val="FootnoteText"/>
        <w:spacing w:line="228" w:lineRule="auto"/>
        <w:ind w:left="357" w:hanging="357"/>
        <w:rPr>
          <w:rFonts w:ascii="Times New Roman" w:hAnsi="Times New Roman"/>
        </w:rPr>
      </w:pPr>
      <w:r w:rsidRPr="00501199">
        <w:rPr>
          <w:rStyle w:val="FootnoteReference"/>
        </w:rPr>
        <w:footnoteRef/>
      </w:r>
      <w:r w:rsidRPr="00501199">
        <w:t xml:space="preserve"> </w:t>
      </w:r>
      <w:r w:rsidRPr="00501199">
        <w:tab/>
      </w:r>
      <w:r w:rsidRPr="00D50C3A">
        <w:rPr>
          <w:rFonts w:ascii="Times New Roman" w:hAnsi="Times New Roman"/>
        </w:rPr>
        <w:t xml:space="preserve">A fin de disipar toda duda al respecto, la inelegibilidad de una parte sancionada en relación con la adjudicación de un contrato implica, entre otras cosas, que la empresa o persona no podrán: </w:t>
      </w:r>
      <w:r>
        <w:rPr>
          <w:rFonts w:ascii="Times New Roman" w:hAnsi="Times New Roman"/>
        </w:rPr>
        <w:t>(</w:t>
      </w:r>
      <w:r w:rsidRPr="00D50C3A">
        <w:rPr>
          <w:rFonts w:ascii="Times New Roman" w:hAnsi="Times New Roman"/>
        </w:rPr>
        <w:t>i) presentar una solicitud de precalificación, expresar interés en una consultoría ni participar en una licitación</w:t>
      </w:r>
      <w:r>
        <w:rPr>
          <w:rFonts w:ascii="Times New Roman" w:hAnsi="Times New Roman"/>
        </w:rPr>
        <w:t xml:space="preserve"> o solicitud de propuestas</w:t>
      </w:r>
      <w:r w:rsidRPr="00D50C3A">
        <w:rPr>
          <w:rFonts w:ascii="Times New Roman" w:hAnsi="Times New Roman"/>
        </w:rPr>
        <w:t xml:space="preserve">, ya sea directamente o en calidad de subcontratista nominado, consultor nominado, fabricante o proveedor nominado, o prestador de servicios nominado, con respecto a dicho contrato, ni </w:t>
      </w:r>
      <w:r>
        <w:rPr>
          <w:rFonts w:ascii="Times New Roman" w:hAnsi="Times New Roman"/>
        </w:rPr>
        <w:t>(</w:t>
      </w:r>
      <w:proofErr w:type="spellStart"/>
      <w:r w:rsidRPr="00D50C3A">
        <w:rPr>
          <w:rFonts w:ascii="Times New Roman" w:hAnsi="Times New Roman"/>
        </w:rPr>
        <w:t>ii</w:t>
      </w:r>
      <w:proofErr w:type="spellEnd"/>
      <w:r w:rsidRPr="00D50C3A">
        <w:rPr>
          <w:rFonts w:ascii="Times New Roman" w:hAnsi="Times New Roman"/>
        </w:rPr>
        <w:t>) firmar un apéndice o una enmienda mediante la cual se introduzca una modificación sustancial en cualquier contrato existente.</w:t>
      </w:r>
    </w:p>
  </w:footnote>
  <w:footnote w:id="27">
    <w:p w14:paraId="27E6A382" w14:textId="4086D691" w:rsidR="000B5818" w:rsidRPr="00D50C3A" w:rsidRDefault="000B5818" w:rsidP="00687A9E">
      <w:pPr>
        <w:pStyle w:val="FootnoteText"/>
        <w:spacing w:line="228" w:lineRule="auto"/>
        <w:ind w:left="357" w:hanging="357"/>
        <w:rPr>
          <w:rFonts w:ascii="Times New Roman" w:hAnsi="Times New Roman"/>
        </w:rPr>
      </w:pPr>
      <w:r w:rsidRPr="005E6495">
        <w:rPr>
          <w:rStyle w:val="FootnoteReference"/>
        </w:rPr>
        <w:footnoteRef/>
      </w:r>
      <w:r w:rsidRPr="00D50C3A">
        <w:rPr>
          <w:rFonts w:ascii="Times New Roman" w:hAnsi="Times New Roman"/>
        </w:rPr>
        <w:t xml:space="preserve"> </w:t>
      </w:r>
      <w:r w:rsidRPr="00D50C3A">
        <w:rPr>
          <w:rFonts w:ascii="Times New Roman" w:hAnsi="Times New Roman"/>
        </w:rPr>
        <w:tab/>
        <w:t>Un subcontratista nominado, consultor nominado, fabricante o proveedor nominado, o prestador de servicios nominado (se utilizan diferentes nombres según el documento de licitación</w:t>
      </w:r>
      <w:r>
        <w:rPr>
          <w:rFonts w:ascii="Times New Roman" w:hAnsi="Times New Roman"/>
        </w:rPr>
        <w:t>/solicitud de propuestas</w:t>
      </w:r>
      <w:r w:rsidRPr="00D50C3A">
        <w:rPr>
          <w:rFonts w:ascii="Times New Roman" w:hAnsi="Times New Roman"/>
        </w:rPr>
        <w:t xml:space="preserve"> del que se trate) es aquel que: </w:t>
      </w:r>
      <w:r>
        <w:rPr>
          <w:rFonts w:ascii="Times New Roman" w:hAnsi="Times New Roman"/>
        </w:rPr>
        <w:t>(</w:t>
      </w:r>
      <w:r w:rsidRPr="00D50C3A">
        <w:rPr>
          <w:rFonts w:ascii="Times New Roman" w:hAnsi="Times New Roman"/>
        </w:rPr>
        <w:t xml:space="preserve">i) ha sido incluido por el licitante </w:t>
      </w:r>
      <w:r>
        <w:rPr>
          <w:rFonts w:ascii="Times New Roman" w:hAnsi="Times New Roman"/>
        </w:rPr>
        <w:t xml:space="preserve">(postulante / proponente) </w:t>
      </w:r>
      <w:r w:rsidRPr="00D50C3A">
        <w:rPr>
          <w:rFonts w:ascii="Times New Roman" w:hAnsi="Times New Roman"/>
        </w:rPr>
        <w:t>en su solicitud de precalificación</w:t>
      </w:r>
      <w:r>
        <w:rPr>
          <w:rFonts w:ascii="Times New Roman" w:hAnsi="Times New Roman"/>
        </w:rPr>
        <w:t>, selección inicial</w:t>
      </w:r>
      <w:r w:rsidRPr="00D50C3A">
        <w:rPr>
          <w:rFonts w:ascii="Times New Roman" w:hAnsi="Times New Roman"/>
        </w:rPr>
        <w:t xml:space="preserve"> u oferta </w:t>
      </w:r>
      <w:r>
        <w:rPr>
          <w:rFonts w:ascii="Times New Roman" w:hAnsi="Times New Roman"/>
        </w:rPr>
        <w:t xml:space="preserve">o propuesta </w:t>
      </w:r>
      <w:r w:rsidRPr="00D50C3A">
        <w:rPr>
          <w:rFonts w:ascii="Times New Roman" w:hAnsi="Times New Roman"/>
        </w:rPr>
        <w:t>por aportar experiencia y conocimientos técnicos específicos y esenciales que le permiten al licitante</w:t>
      </w:r>
      <w:r>
        <w:rPr>
          <w:rFonts w:ascii="Times New Roman" w:hAnsi="Times New Roman"/>
        </w:rPr>
        <w:t xml:space="preserve"> (postulante / proponente)</w:t>
      </w:r>
      <w:r w:rsidRPr="00D50C3A">
        <w:rPr>
          <w:rFonts w:ascii="Times New Roman" w:hAnsi="Times New Roman"/>
        </w:rPr>
        <w:t xml:space="preserve"> cumplir con los requisitos de calificación para la oferta particular, o </w:t>
      </w:r>
      <w:r>
        <w:rPr>
          <w:rFonts w:ascii="Times New Roman" w:hAnsi="Times New Roman"/>
        </w:rPr>
        <w:t>(</w:t>
      </w:r>
      <w:proofErr w:type="spellStart"/>
      <w:r w:rsidRPr="00D50C3A">
        <w:rPr>
          <w:rFonts w:ascii="Times New Roman" w:hAnsi="Times New Roman"/>
        </w:rPr>
        <w:t>ii</w:t>
      </w:r>
      <w:proofErr w:type="spellEnd"/>
      <w:r w:rsidRPr="00D50C3A">
        <w:rPr>
          <w:rFonts w:ascii="Times New Roman" w:hAnsi="Times New Roman"/>
        </w:rPr>
        <w:t xml:space="preserve">) ha sido designado por el Prestatario. </w:t>
      </w:r>
    </w:p>
  </w:footnote>
  <w:footnote w:id="28">
    <w:p w14:paraId="561B8C84" w14:textId="16F400BD" w:rsidR="000B5818" w:rsidRPr="00501199" w:rsidRDefault="000B5818" w:rsidP="00687A9E">
      <w:pPr>
        <w:pStyle w:val="FootnoteText"/>
        <w:spacing w:line="228" w:lineRule="auto"/>
        <w:ind w:left="357" w:hanging="357"/>
      </w:pPr>
      <w:r w:rsidRPr="005E6495">
        <w:rPr>
          <w:rStyle w:val="FootnoteReference"/>
        </w:rPr>
        <w:footnoteRef/>
      </w:r>
      <w:r w:rsidRPr="00D50C3A">
        <w:rPr>
          <w:rFonts w:ascii="Times New Roman" w:hAnsi="Times New Roman"/>
        </w:rPr>
        <w:t xml:space="preserve"> </w:t>
      </w:r>
      <w:r w:rsidRPr="00D50C3A">
        <w:rPr>
          <w:rFonts w:ascii="Times New Roman" w:hAnsi="Times New Roman"/>
        </w:rPr>
        <w:tab/>
        <w:t>Las inspecciones que se llevan a cabo en este contexto suelen ser de carácter investigativo (es decir, forense). Consisten en actividades de constatación realizadas por el Banco o por personas nombradas por este para abordar asuntos específicos relativos a investigaciones/auditorías, como determinar la veracidad de una denuncia de fraude y corrupción a través de los mecanismos adecuados. Dichas actividades incluyen, entre otras, acceder a la información y registros financieros de una empresa o persona, examinarlos y hacer las copias que corresponda; acceder a cualquier otro tipo de documentos, datos e información (en formato impreso o electrónico) que se considere pertinente para la investigación o auditoría, examinarlos y hacer las copias que corresponda; entrevistar al personal y a otras personas pertinentes; realizar inspecciones físicas y visitas al sitio, y someter la información a la verificación de terceros.</w:t>
      </w:r>
    </w:p>
  </w:footnote>
  <w:footnote w:id="29">
    <w:p w14:paraId="79EA7912" w14:textId="1F7628C1" w:rsidR="000B5818" w:rsidRPr="002A4837" w:rsidRDefault="000B5818" w:rsidP="00F5168F">
      <w:pPr>
        <w:pStyle w:val="FootnoteText"/>
        <w:spacing w:after="80" w:line="228" w:lineRule="auto"/>
        <w:ind w:left="357" w:hanging="357"/>
        <w:rPr>
          <w:rFonts w:ascii="Times New Roman" w:hAnsi="Times New Roman"/>
        </w:rPr>
      </w:pPr>
      <w:r w:rsidRPr="002A4837">
        <w:rPr>
          <w:rStyle w:val="FootnoteReference"/>
        </w:rPr>
        <w:footnoteRef/>
      </w:r>
      <w:r w:rsidRPr="002A4837">
        <w:rPr>
          <w:rFonts w:ascii="Times New Roman" w:hAnsi="Times New Roman"/>
        </w:rPr>
        <w:t xml:space="preserve"> </w:t>
      </w:r>
      <w:r w:rsidRPr="002A4837">
        <w:rPr>
          <w:rFonts w:ascii="Times New Roman" w:hAnsi="Times New Roman"/>
        </w:rPr>
        <w:tab/>
        <w:t xml:space="preserve">A fin de disipar toda duda al respecto, la inelegibilidad de una parte sancionada en relación con la adjudicación de un contrato implica, entre otras cosas, que la empresa o persona no podrán: </w:t>
      </w:r>
      <w:r>
        <w:rPr>
          <w:rFonts w:ascii="Times New Roman" w:hAnsi="Times New Roman"/>
        </w:rPr>
        <w:t>(</w:t>
      </w:r>
      <w:r w:rsidRPr="002A4837">
        <w:rPr>
          <w:rFonts w:ascii="Times New Roman" w:hAnsi="Times New Roman"/>
        </w:rPr>
        <w:t xml:space="preserve">i) presentar una </w:t>
      </w:r>
      <w:r>
        <w:rPr>
          <w:rFonts w:ascii="Times New Roman" w:hAnsi="Times New Roman"/>
        </w:rPr>
        <w:t>s</w:t>
      </w:r>
      <w:r w:rsidRPr="002A4837">
        <w:rPr>
          <w:rFonts w:ascii="Times New Roman" w:hAnsi="Times New Roman"/>
        </w:rPr>
        <w:t xml:space="preserve">olicitud de </w:t>
      </w:r>
      <w:r>
        <w:rPr>
          <w:rFonts w:ascii="Times New Roman" w:hAnsi="Times New Roman"/>
        </w:rPr>
        <w:t>p</w:t>
      </w:r>
      <w:r w:rsidRPr="002A4837">
        <w:rPr>
          <w:rFonts w:ascii="Times New Roman" w:hAnsi="Times New Roman"/>
        </w:rPr>
        <w:t>recalificación, expresar interés en una consultoría ni participar en una licitación</w:t>
      </w:r>
      <w:r>
        <w:rPr>
          <w:rFonts w:ascii="Times New Roman" w:hAnsi="Times New Roman"/>
        </w:rPr>
        <w:t>/solicitud de propuestas</w:t>
      </w:r>
      <w:r w:rsidRPr="002A4837">
        <w:rPr>
          <w:rFonts w:ascii="Times New Roman" w:hAnsi="Times New Roman"/>
        </w:rPr>
        <w:t xml:space="preserve">, ya sea directamente o en calidad de subcontratista nominado, consultor nominado, fabricante o proveedor nominado, o prestador de servicios nominado, con respecto a dicho contrato, ni </w:t>
      </w:r>
      <w:r>
        <w:rPr>
          <w:rFonts w:ascii="Times New Roman" w:hAnsi="Times New Roman"/>
        </w:rPr>
        <w:t>(</w:t>
      </w:r>
      <w:proofErr w:type="spellStart"/>
      <w:r w:rsidRPr="002A4837">
        <w:rPr>
          <w:rFonts w:ascii="Times New Roman" w:hAnsi="Times New Roman"/>
        </w:rPr>
        <w:t>ii</w:t>
      </w:r>
      <w:proofErr w:type="spellEnd"/>
      <w:r w:rsidRPr="002A4837">
        <w:rPr>
          <w:rFonts w:ascii="Times New Roman" w:hAnsi="Times New Roman"/>
        </w:rPr>
        <w:t xml:space="preserve">) firmar </w:t>
      </w:r>
      <w:r>
        <w:rPr>
          <w:rFonts w:ascii="Times New Roman" w:hAnsi="Times New Roman"/>
        </w:rPr>
        <w:t xml:space="preserve">un apéndice o </w:t>
      </w:r>
      <w:r w:rsidRPr="002A4837">
        <w:rPr>
          <w:rFonts w:ascii="Times New Roman" w:hAnsi="Times New Roman"/>
        </w:rPr>
        <w:t>una enmienda mediante la cual se introduzca una modificación sustancial en cualquier contrato existente.</w:t>
      </w:r>
    </w:p>
  </w:footnote>
  <w:footnote w:id="30">
    <w:p w14:paraId="33338E91" w14:textId="13063694" w:rsidR="000B5818" w:rsidRPr="002A4837" w:rsidRDefault="000B5818" w:rsidP="00F5168F">
      <w:pPr>
        <w:pStyle w:val="FootnoteText"/>
        <w:spacing w:after="80" w:line="228" w:lineRule="auto"/>
        <w:ind w:left="357" w:hanging="357"/>
        <w:rPr>
          <w:rFonts w:ascii="Times New Roman" w:hAnsi="Times New Roman"/>
        </w:rPr>
      </w:pPr>
      <w:r w:rsidRPr="002A4837">
        <w:rPr>
          <w:rStyle w:val="FootnoteReference"/>
        </w:rPr>
        <w:footnoteRef/>
      </w:r>
      <w:r w:rsidRPr="002A4837">
        <w:rPr>
          <w:rFonts w:ascii="Times New Roman" w:hAnsi="Times New Roman"/>
        </w:rPr>
        <w:t xml:space="preserve"> </w:t>
      </w:r>
      <w:r w:rsidRPr="002A4837">
        <w:rPr>
          <w:rFonts w:ascii="Times New Roman" w:hAnsi="Times New Roman"/>
        </w:rPr>
        <w:tab/>
        <w:t xml:space="preserve">Un subcontratista nominado, consultor nominado, fabricante o proveedor nominado, o prestador de servicios nominado (se utilizan diferentes nombres según el </w:t>
      </w:r>
      <w:r>
        <w:rPr>
          <w:rFonts w:ascii="Times New Roman" w:hAnsi="Times New Roman"/>
        </w:rPr>
        <w:t>d</w:t>
      </w:r>
      <w:r w:rsidRPr="002A4837">
        <w:rPr>
          <w:rFonts w:ascii="Times New Roman" w:hAnsi="Times New Roman"/>
        </w:rPr>
        <w:t xml:space="preserve">ocumento de </w:t>
      </w:r>
      <w:r>
        <w:rPr>
          <w:rFonts w:ascii="Times New Roman" w:hAnsi="Times New Roman"/>
        </w:rPr>
        <w:t>l</w:t>
      </w:r>
      <w:r w:rsidRPr="002A4837">
        <w:rPr>
          <w:rFonts w:ascii="Times New Roman" w:hAnsi="Times New Roman"/>
        </w:rPr>
        <w:t>icitación</w:t>
      </w:r>
      <w:r>
        <w:rPr>
          <w:rFonts w:ascii="Times New Roman" w:hAnsi="Times New Roman"/>
        </w:rPr>
        <w:t>/solicitud de propuestas</w:t>
      </w:r>
      <w:r w:rsidRPr="002A4837">
        <w:rPr>
          <w:rFonts w:ascii="Times New Roman" w:hAnsi="Times New Roman"/>
        </w:rPr>
        <w:t xml:space="preserve"> del que se trate) es aquel que: </w:t>
      </w:r>
      <w:r>
        <w:rPr>
          <w:rFonts w:ascii="Times New Roman" w:hAnsi="Times New Roman"/>
        </w:rPr>
        <w:t>(</w:t>
      </w:r>
      <w:r w:rsidRPr="002A4837">
        <w:rPr>
          <w:rFonts w:ascii="Times New Roman" w:hAnsi="Times New Roman"/>
        </w:rPr>
        <w:t xml:space="preserve">i) ha sido incluido por el licitante </w:t>
      </w:r>
      <w:r>
        <w:rPr>
          <w:rFonts w:ascii="Times New Roman" w:hAnsi="Times New Roman"/>
        </w:rPr>
        <w:t xml:space="preserve">(postulante / proponente) </w:t>
      </w:r>
      <w:r w:rsidRPr="002A4837">
        <w:rPr>
          <w:rFonts w:ascii="Times New Roman" w:hAnsi="Times New Roman"/>
        </w:rPr>
        <w:t xml:space="preserve">en su </w:t>
      </w:r>
      <w:r>
        <w:rPr>
          <w:rFonts w:ascii="Times New Roman" w:hAnsi="Times New Roman"/>
        </w:rPr>
        <w:t>s</w:t>
      </w:r>
      <w:r w:rsidRPr="002A4837">
        <w:rPr>
          <w:rFonts w:ascii="Times New Roman" w:hAnsi="Times New Roman"/>
        </w:rPr>
        <w:t xml:space="preserve">olicitud de </w:t>
      </w:r>
      <w:r>
        <w:rPr>
          <w:rFonts w:ascii="Times New Roman" w:hAnsi="Times New Roman"/>
        </w:rPr>
        <w:t>p</w:t>
      </w:r>
      <w:r w:rsidRPr="002A4837">
        <w:rPr>
          <w:rFonts w:ascii="Times New Roman" w:hAnsi="Times New Roman"/>
        </w:rPr>
        <w:t>recalificación</w:t>
      </w:r>
      <w:r>
        <w:rPr>
          <w:rFonts w:ascii="Times New Roman" w:hAnsi="Times New Roman"/>
        </w:rPr>
        <w:t>, selección inicial</w:t>
      </w:r>
      <w:r w:rsidRPr="002A4837">
        <w:rPr>
          <w:rFonts w:ascii="Times New Roman" w:hAnsi="Times New Roman"/>
        </w:rPr>
        <w:t xml:space="preserve"> u oferta </w:t>
      </w:r>
      <w:r>
        <w:rPr>
          <w:rFonts w:ascii="Times New Roman" w:hAnsi="Times New Roman"/>
        </w:rPr>
        <w:t xml:space="preserve">o propuesta </w:t>
      </w:r>
      <w:r w:rsidRPr="002A4837">
        <w:rPr>
          <w:rFonts w:ascii="Times New Roman" w:hAnsi="Times New Roman"/>
        </w:rPr>
        <w:t xml:space="preserve">por aportar experiencia y conocimientos técnicos específicos y esenciales que permiten al licitante cumplir con los requisitos de calificación para la oferta particular, o </w:t>
      </w:r>
      <w:r>
        <w:rPr>
          <w:rFonts w:ascii="Times New Roman" w:hAnsi="Times New Roman"/>
        </w:rPr>
        <w:t>(</w:t>
      </w:r>
      <w:proofErr w:type="spellStart"/>
      <w:r w:rsidRPr="002A4837">
        <w:rPr>
          <w:rFonts w:ascii="Times New Roman" w:hAnsi="Times New Roman"/>
        </w:rPr>
        <w:t>ii</w:t>
      </w:r>
      <w:proofErr w:type="spellEnd"/>
      <w:r w:rsidRPr="002A4837">
        <w:rPr>
          <w:rFonts w:ascii="Times New Roman" w:hAnsi="Times New Roman"/>
        </w:rPr>
        <w:t xml:space="preserve">) ha sido designado por el Prestatario. </w:t>
      </w:r>
    </w:p>
  </w:footnote>
  <w:footnote w:id="31">
    <w:p w14:paraId="5BF12139" w14:textId="209ECAAA" w:rsidR="000B5818" w:rsidRPr="002A4837" w:rsidRDefault="000B5818" w:rsidP="00F5168F">
      <w:pPr>
        <w:pStyle w:val="FootnoteText"/>
        <w:spacing w:after="80" w:line="228" w:lineRule="auto"/>
        <w:ind w:left="357" w:hanging="357"/>
        <w:rPr>
          <w:rFonts w:ascii="Times New Roman" w:hAnsi="Times New Roman"/>
        </w:rPr>
      </w:pPr>
      <w:r w:rsidRPr="002A4837">
        <w:rPr>
          <w:rStyle w:val="FootnoteReference"/>
        </w:rPr>
        <w:footnoteRef/>
      </w:r>
      <w:r w:rsidRPr="002A4837">
        <w:rPr>
          <w:rFonts w:ascii="Times New Roman" w:hAnsi="Times New Roman"/>
        </w:rPr>
        <w:t xml:space="preserve"> </w:t>
      </w:r>
      <w:r w:rsidRPr="002A4837">
        <w:rPr>
          <w:rFonts w:ascii="Times New Roman" w:hAnsi="Times New Roman"/>
        </w:rPr>
        <w:tab/>
        <w:t xml:space="preserve">Por lo general, las inspecciones en este contexto son de carácter investigativo (es decir, forense). Consisten en actividades de constatación realizadas por el Banco o por personas nombradas por este para abordar asuntos específicos relativos a investigaciones/auditorías, como determinar la veracidad de una denuncia de fraude y corrupción a través de los mecanismos adecuados. Dicha actividad incluye, entre otras cosas, acceder a la información y los registros financieros de una empresa o persona, examinarlos y hacer las copias que corresponda; acceder a cualquier otro tipo de documentos, datos o información (ya sea en formato impreso o electrónico) que se considere pertinente para la investigación/auditoría, examinarlos y hacer las copias que corresponda; entrevistar al personal y </w:t>
      </w:r>
      <w:r>
        <w:rPr>
          <w:rFonts w:ascii="Times New Roman" w:hAnsi="Times New Roman"/>
        </w:rPr>
        <w:t xml:space="preserve">a </w:t>
      </w:r>
      <w:r w:rsidRPr="002A4837">
        <w:rPr>
          <w:rFonts w:ascii="Times New Roman" w:hAnsi="Times New Roman"/>
        </w:rPr>
        <w:t xml:space="preserve">otras personas; realizar inspecciones físicas y visitas al sitio del </w:t>
      </w:r>
      <w:r>
        <w:rPr>
          <w:rFonts w:ascii="Times New Roman" w:hAnsi="Times New Roman"/>
        </w:rPr>
        <w:t>P</w:t>
      </w:r>
      <w:r w:rsidRPr="002A4837">
        <w:rPr>
          <w:rFonts w:ascii="Times New Roman" w:hAnsi="Times New Roman"/>
        </w:rPr>
        <w:t>royecto, y someter la información a la verificación de terceros.</w:t>
      </w:r>
    </w:p>
  </w:footnote>
  <w:footnote w:id="32">
    <w:p w14:paraId="4C946BA9" w14:textId="5C2652DC" w:rsidR="000B5818" w:rsidRDefault="000B5818" w:rsidP="002A4837">
      <w:pPr>
        <w:pStyle w:val="FootnoteText"/>
        <w:tabs>
          <w:tab w:val="left" w:pos="360"/>
        </w:tabs>
        <w:jc w:val="both"/>
        <w:rPr>
          <w:rFonts w:ascii="Times New Roman" w:hAnsi="Times New Roman"/>
          <w:i/>
        </w:rPr>
      </w:pPr>
      <w:r w:rsidRPr="00501199">
        <w:rPr>
          <w:rStyle w:val="FootnoteReference"/>
          <w:i/>
        </w:rPr>
        <w:footnoteRef/>
      </w:r>
      <w:r w:rsidRPr="00501199">
        <w:rPr>
          <w:rFonts w:ascii="Times New Roman" w:hAnsi="Times New Roman"/>
          <w:i/>
        </w:rPr>
        <w:t xml:space="preserve"> </w:t>
      </w:r>
      <w:r w:rsidRPr="00501199">
        <w:rPr>
          <w:rFonts w:ascii="Times New Roman" w:hAnsi="Times New Roman"/>
          <w:i/>
        </w:rPr>
        <w:tab/>
        <w:t xml:space="preserve">El banco deberá indicar la suma especificada y estipulada en las CEC correspondientes a las </w:t>
      </w:r>
      <w:r>
        <w:rPr>
          <w:rFonts w:ascii="Times New Roman" w:hAnsi="Times New Roman"/>
          <w:i/>
        </w:rPr>
        <w:t>Cláusula</w:t>
      </w:r>
      <w:r w:rsidRPr="00501199">
        <w:rPr>
          <w:rFonts w:ascii="Times New Roman" w:hAnsi="Times New Roman"/>
          <w:i/>
        </w:rPr>
        <w:t>s 13.3.1 y 13.3.4 de las CGC, respectivamente, y denominada ya sea en la(s) moneda(s) del Contrato o en una moneda de libre convertibilidad aceptable para el Comprador.</w:t>
      </w:r>
    </w:p>
  </w:footnote>
  <w:footnote w:id="33">
    <w:p w14:paraId="74F31812" w14:textId="272FBF9C" w:rsidR="000B5818" w:rsidRDefault="000B5818" w:rsidP="002A4837">
      <w:pPr>
        <w:pStyle w:val="FootnoteText"/>
        <w:jc w:val="both"/>
        <w:rPr>
          <w:lang w:val="es-AR"/>
        </w:rPr>
      </w:pPr>
      <w:r w:rsidRPr="00501199">
        <w:rPr>
          <w:rStyle w:val="FootnoteReference"/>
        </w:rPr>
        <w:footnoteRef/>
      </w:r>
      <w:r w:rsidRPr="00501199">
        <w:t xml:space="preserve"> </w:t>
      </w:r>
      <w:r>
        <w:tab/>
      </w:r>
      <w:r w:rsidRPr="00501199">
        <w:rPr>
          <w:rFonts w:ascii="Times New Roman" w:hAnsi="Times New Roman"/>
          <w:i/>
        </w:rPr>
        <w:t xml:space="preserve">En este formulario tipo, la redacción de este párrafo refleja las disposiciones habituales incluidas en las CEC en relación con la </w:t>
      </w:r>
      <w:r>
        <w:rPr>
          <w:rFonts w:ascii="Times New Roman" w:hAnsi="Times New Roman"/>
          <w:i/>
        </w:rPr>
        <w:t>Cláusula</w:t>
      </w:r>
      <w:r w:rsidRPr="00501199">
        <w:rPr>
          <w:rFonts w:ascii="Times New Roman" w:hAnsi="Times New Roman"/>
          <w:i/>
        </w:rPr>
        <w:t xml:space="preserve"> 13.3 de las CGC. No obstante, si las CEC correspondientes a las </w:t>
      </w:r>
      <w:r>
        <w:rPr>
          <w:rFonts w:ascii="Times New Roman" w:hAnsi="Times New Roman"/>
          <w:i/>
        </w:rPr>
        <w:t>Cláusula</w:t>
      </w:r>
      <w:r w:rsidRPr="00501199">
        <w:rPr>
          <w:rFonts w:ascii="Times New Roman" w:hAnsi="Times New Roman"/>
          <w:i/>
        </w:rPr>
        <w:t>s 13.3 y 13.4 de las CGC difieren de las habituales, este párrafo, y posiblemente el anterior, deberán modificarse para reflejar con precisión lo dispuesto en las CEC</w:t>
      </w:r>
    </w:p>
  </w:footnote>
  <w:footnote w:id="34">
    <w:p w14:paraId="2CEF5709" w14:textId="77777777" w:rsidR="000B5818" w:rsidRPr="00501199" w:rsidRDefault="000B5818" w:rsidP="00772764">
      <w:pPr>
        <w:pStyle w:val="FootnoteText"/>
        <w:rPr>
          <w:rFonts w:ascii="Times New Roman" w:hAnsi="Times New Roman"/>
        </w:rPr>
      </w:pPr>
      <w:r w:rsidRPr="00501199">
        <w:rPr>
          <w:rStyle w:val="FootnoteReference"/>
        </w:rPr>
        <w:t>1</w:t>
      </w:r>
      <w:r w:rsidRPr="00501199">
        <w:rPr>
          <w:rFonts w:ascii="Times New Roman" w:hAnsi="Times New Roman"/>
        </w:rPr>
        <w:tab/>
      </w:r>
      <w:r w:rsidRPr="00501199">
        <w:rPr>
          <w:rFonts w:ascii="Times New Roman" w:hAnsi="Times New Roman"/>
          <w:i/>
        </w:rPr>
        <w:t>El Garante deberá insertar una cifra que represente el monto del anticipo y que esté denominada en las monedas del anticipo según se especifica en el Contrato, o en una moneda de libre convertibilidad aceptable para el Comprador.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0BD1D" w14:textId="77777777" w:rsidR="00796F53" w:rsidRDefault="00796F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F2DFA" w14:textId="77777777" w:rsidR="000B5818" w:rsidRDefault="000B5818">
    <w:pPr>
      <w:pStyle w:val="Header"/>
      <w:numPr>
        <w:ilvl w:val="12"/>
        <w:numId w:val="0"/>
      </w:numPr>
      <w:pBdr>
        <w:bottom w:val="single" w:sz="6" w:space="2" w:color="auto"/>
      </w:pBdr>
      <w:tabs>
        <w:tab w:val="right" w:pos="9000"/>
      </w:tabs>
      <w:rPr>
        <w:sz w:val="22"/>
      </w:rPr>
    </w:pPr>
    <w:r>
      <w:rPr>
        <w:rStyle w:val="PageNumber"/>
      </w:rPr>
      <w:fldChar w:fldCharType="begin"/>
    </w:r>
    <w:r>
      <w:rPr>
        <w:rStyle w:val="PageNumber"/>
      </w:rPr>
      <w:instrText xml:space="preserve"> PAGE </w:instrText>
    </w:r>
    <w:r>
      <w:rPr>
        <w:rStyle w:val="PageNumber"/>
      </w:rPr>
      <w:fldChar w:fldCharType="separate"/>
    </w:r>
    <w:r>
      <w:rPr>
        <w:rStyle w:val="PageNumber"/>
        <w:noProof/>
      </w:rPr>
      <w:t>ix</w:t>
    </w:r>
    <w:r>
      <w:rPr>
        <w:rStyle w:val="PageNumber"/>
      </w:rPr>
      <w:fldChar w:fldCharType="end"/>
    </w:r>
    <w:r>
      <w:tab/>
      <w:t>Invitación a Presentar Propuestas</w:t>
    </w:r>
    <w:r>
      <w:rPr>
        <w:sz w:val="22"/>
      </w:rPr>
      <w:t xml:space="preserve"> </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4F360A" w14:textId="38BC7966" w:rsidR="000B5818" w:rsidRDefault="000B5818"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xiii</w:t>
    </w:r>
    <w:r>
      <w:rPr>
        <w:noProof/>
      </w:rPr>
      <w:fldChar w:fldCharType="end"/>
    </w:r>
  </w:p>
  <w:p w14:paraId="76D8E4E3" w14:textId="77777777" w:rsidR="000B5818" w:rsidRPr="00101C6F" w:rsidRDefault="000B5818" w:rsidP="00101C6F">
    <w:pPr>
      <w:tabs>
        <w:tab w:val="right" w:pos="9360"/>
      </w:tabs>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39B26" w14:textId="77777777" w:rsidR="000B5818" w:rsidRDefault="000B5818" w:rsidP="00753D88">
    <w:pPr>
      <w:pStyle w:val="Header"/>
      <w:numPr>
        <w:ilvl w:val="0"/>
        <w:numId w:val="0"/>
      </w:numPr>
      <w:ind w:left="720"/>
      <w:jc w:val="center"/>
    </w:pPr>
  </w:p>
  <w:p w14:paraId="1C93A67F" w14:textId="4DD34B1E" w:rsidR="000B5818" w:rsidRDefault="000B5818"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vii</w:t>
    </w:r>
    <w:r>
      <w:rPr>
        <w:noProof/>
      </w:rPr>
      <w:fldChar w:fldCharType="end"/>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23105" w14:textId="77777777" w:rsidR="000B5818" w:rsidRDefault="000B5818"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xii</w:t>
    </w:r>
    <w:r>
      <w:rPr>
        <w:noProof/>
      </w:rPr>
      <w:fldChar w:fldCharType="end"/>
    </w:r>
  </w:p>
  <w:p w14:paraId="641F97E2" w14:textId="77777777" w:rsidR="000B5818" w:rsidRPr="00101C6F" w:rsidRDefault="000B5818" w:rsidP="00101C6F">
    <w:pPr>
      <w:tabs>
        <w:tab w:val="right" w:pos="9360"/>
      </w:tabs>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3F0F3" w14:textId="77777777" w:rsidR="000B5818" w:rsidRPr="00101C6F" w:rsidRDefault="000B5818" w:rsidP="00101C6F">
    <w:pPr>
      <w:tabs>
        <w:tab w:val="right" w:pos="9360"/>
      </w:tabs>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4656230"/>
      <w:docPartObj>
        <w:docPartGallery w:val="Page Numbers (Top of Page)"/>
        <w:docPartUnique/>
      </w:docPartObj>
    </w:sdtPr>
    <w:sdtEndPr>
      <w:rPr>
        <w:noProof/>
      </w:rPr>
    </w:sdtEndPr>
    <w:sdtContent>
      <w:p w14:paraId="1FD58FBA" w14:textId="39C3C823" w:rsidR="00D964EF" w:rsidRDefault="00D964EF" w:rsidP="00D964EF">
        <w:pPr>
          <w:pStyle w:val="Header"/>
          <w:numPr>
            <w:ilvl w:val="0"/>
            <w:numId w:val="0"/>
          </w:numPr>
          <w:pBdr>
            <w:bottom w:val="single" w:sz="4" w:space="1" w:color="auto"/>
          </w:pBdr>
          <w:jc w:val="right"/>
        </w:pPr>
        <w:r>
          <w:fldChar w:fldCharType="begin"/>
        </w:r>
        <w:r>
          <w:instrText xml:space="preserve"> PAGE   \* MERGEFORMAT </w:instrText>
        </w:r>
        <w:r>
          <w:fldChar w:fldCharType="separate"/>
        </w:r>
        <w:r>
          <w:rPr>
            <w:noProof/>
          </w:rPr>
          <w:t>2</w:t>
        </w:r>
        <w:r>
          <w:rPr>
            <w:noProof/>
          </w:rPr>
          <w:fldChar w:fldCharType="end"/>
        </w:r>
      </w:p>
    </w:sdtContent>
  </w:sdt>
  <w:p w14:paraId="5F89589E" w14:textId="77777777" w:rsidR="00D964EF" w:rsidRPr="00101C6F" w:rsidRDefault="00D964EF" w:rsidP="00101C6F">
    <w:pPr>
      <w:tabs>
        <w:tab w:val="right" w:pos="9360"/>
      </w:tabs>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D6F49" w14:textId="77777777" w:rsidR="000B5818" w:rsidRDefault="000B5818">
    <w:pPr>
      <w:pBdr>
        <w:bottom w:val="single" w:sz="4" w:space="2" w:color="auto"/>
      </w:pBdr>
      <w:tabs>
        <w:tab w:val="right" w:pos="9000"/>
      </w:tabs>
    </w:pPr>
    <w:r>
      <w:fldChar w:fldCharType="begin"/>
    </w:r>
    <w:r>
      <w:instrText xml:space="preserve"> PAGE </w:instrText>
    </w:r>
    <w:r>
      <w:fldChar w:fldCharType="separate"/>
    </w:r>
    <w:r>
      <w:rPr>
        <w:noProof/>
      </w:rPr>
      <w:t>2</w:t>
    </w:r>
    <w:r>
      <w:rPr>
        <w:noProof/>
      </w:rPr>
      <w:fldChar w:fldCharType="end"/>
    </w:r>
    <w:r>
      <w:tab/>
      <w:t>Parte 1: Procedimientos de Licitación</w: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482C95" w14:textId="43951FED" w:rsidR="000B5818" w:rsidRDefault="00D964EF" w:rsidP="00D964EF">
    <w:pPr>
      <w:numPr>
        <w:ilvl w:val="12"/>
        <w:numId w:val="0"/>
      </w:numPr>
      <w:pBdr>
        <w:bottom w:val="single" w:sz="6" w:space="2" w:color="auto"/>
      </w:pBdr>
      <w:tabs>
        <w:tab w:val="right" w:pos="9360"/>
      </w:tabs>
    </w:pPr>
    <w:r>
      <w:t>PARTE 1: PROCEDIMIENTOS DE SOLICITUDES DE PROPUESTAS</w:t>
    </w:r>
    <w:r w:rsidR="000B5818">
      <w:tab/>
    </w:r>
    <w:r w:rsidR="000B5818">
      <w:fldChar w:fldCharType="begin"/>
    </w:r>
    <w:r w:rsidR="000B5818">
      <w:instrText xml:space="preserve"> PAGE </w:instrText>
    </w:r>
    <w:r w:rsidR="000B5818">
      <w:fldChar w:fldCharType="separate"/>
    </w:r>
    <w:r w:rsidR="000B5818">
      <w:rPr>
        <w:noProof/>
      </w:rPr>
      <w:t>2</w:t>
    </w:r>
    <w:r w:rsidR="000B5818">
      <w:rPr>
        <w:noProof/>
      </w:rPr>
      <w:fldChar w:fldCharType="end"/>
    </w:r>
  </w:p>
  <w:p w14:paraId="5EE2F7D7" w14:textId="77777777" w:rsidR="000B5818" w:rsidRPr="00101C6F" w:rsidRDefault="000B5818" w:rsidP="00101C6F">
    <w:pPr>
      <w:pStyle w:val="Header"/>
      <w:numPr>
        <w:ilvl w:val="0"/>
        <w:numId w:val="0"/>
      </w:numPr>
      <w:ind w:left="720" w:hanging="720"/>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31DFBE" w14:textId="77777777" w:rsidR="000B5818" w:rsidRPr="00DB5021" w:rsidRDefault="000B5818">
    <w:pPr>
      <w:pBdr>
        <w:bottom w:val="single" w:sz="4" w:space="2" w:color="auto"/>
      </w:pBdr>
      <w:tabs>
        <w:tab w:val="right" w:pos="9000"/>
      </w:tabs>
    </w:pPr>
    <w:r>
      <w:fldChar w:fldCharType="begin"/>
    </w:r>
    <w:r>
      <w:instrText xml:space="preserve"> PAGE </w:instrText>
    </w:r>
    <w:r>
      <w:fldChar w:fldCharType="separate"/>
    </w:r>
    <w:r>
      <w:rPr>
        <w:noProof/>
      </w:rPr>
      <w:t>34</w:t>
    </w:r>
    <w:r>
      <w:rPr>
        <w:noProof/>
      </w:rPr>
      <w:fldChar w:fldCharType="end"/>
    </w:r>
    <w:r>
      <w:tab/>
      <w:t>Sección I: Instrucciones a los Proponente (IAP)</w:t>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59884F" w14:textId="282E337A" w:rsidR="000B5818" w:rsidRDefault="000B5818" w:rsidP="00101C6F">
    <w:pPr>
      <w:numPr>
        <w:ilvl w:val="12"/>
        <w:numId w:val="0"/>
      </w:numPr>
      <w:pBdr>
        <w:bottom w:val="single" w:sz="6" w:space="2" w:color="auto"/>
      </w:pBdr>
      <w:tabs>
        <w:tab w:val="right" w:pos="9360"/>
      </w:tabs>
    </w:pPr>
    <w:r>
      <w:t xml:space="preserve">Sección I.  Instrucciones a los Proponentes (IAP) </w:t>
    </w:r>
    <w:r>
      <w:tab/>
    </w:r>
    <w:r>
      <w:fldChar w:fldCharType="begin"/>
    </w:r>
    <w:r>
      <w:instrText xml:space="preserve"> PAGE </w:instrText>
    </w:r>
    <w:r>
      <w:fldChar w:fldCharType="separate"/>
    </w:r>
    <w:r>
      <w:rPr>
        <w:noProof/>
      </w:rPr>
      <w:t>32</w:t>
    </w:r>
    <w:r>
      <w:rPr>
        <w:noProof/>
      </w:rPr>
      <w:fldChar w:fldCharType="end"/>
    </w:r>
  </w:p>
  <w:p w14:paraId="53CF1730" w14:textId="77777777" w:rsidR="000B5818" w:rsidRPr="00101C6F" w:rsidRDefault="000B5818" w:rsidP="00101C6F">
    <w:pPr>
      <w:pStyle w:val="Header"/>
      <w:numPr>
        <w:ilvl w:val="0"/>
        <w:numId w:val="0"/>
      </w:num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A37FE7" w14:textId="77777777" w:rsidR="000B5818" w:rsidRPr="00A403B3" w:rsidRDefault="000B5818" w:rsidP="009449AB">
    <w:pPr>
      <w:pStyle w:val="Header"/>
      <w:pBdr>
        <w:bottom w:val="single" w:sz="4" w:space="1" w:color="auto"/>
      </w:pBdr>
      <w:tabs>
        <w:tab w:val="clear" w:pos="4320"/>
        <w:tab w:val="clear" w:pos="8640"/>
        <w:tab w:val="right" w:pos="9360"/>
      </w:tabs>
    </w:pPr>
    <w:r>
      <w:tab/>
    </w:r>
    <w:r w:rsidRPr="00A403B3">
      <w:rPr>
        <w:rStyle w:val="PageNumber"/>
      </w:rPr>
      <w:fldChar w:fldCharType="begin"/>
    </w:r>
    <w:r w:rsidRPr="00A403B3">
      <w:rPr>
        <w:rStyle w:val="PageNumber"/>
      </w:rPr>
      <w:instrText xml:space="preserve"> PAGE </w:instrText>
    </w:r>
    <w:r w:rsidRPr="00A403B3">
      <w:rPr>
        <w:rStyle w:val="PageNumber"/>
      </w:rPr>
      <w:fldChar w:fldCharType="separate"/>
    </w:r>
    <w:r>
      <w:rPr>
        <w:rStyle w:val="PageNumber"/>
        <w:noProof/>
      </w:rPr>
      <w:t>ii</w:t>
    </w:r>
    <w:r w:rsidRPr="00A403B3">
      <w:rPr>
        <w:rStyle w:val="PageNumber"/>
      </w:rPr>
      <w:fldChar w:fldCharType="end"/>
    </w:r>
  </w:p>
  <w:p w14:paraId="3D6E7837" w14:textId="77777777" w:rsidR="000B5818" w:rsidRPr="002443DA" w:rsidRDefault="000B5818" w:rsidP="009449AB">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7B8B9" w14:textId="77777777" w:rsidR="000B5818" w:rsidRPr="00A242C2" w:rsidRDefault="000B5818">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E0484">
      <w:rPr>
        <w:rStyle w:val="PageNumber"/>
      </w:rPr>
      <w:instrText xml:space="preserve"> PAGE </w:instrText>
    </w:r>
    <w:r w:rsidRPr="00DF0955">
      <w:rPr>
        <w:rStyle w:val="PageNumber"/>
      </w:rPr>
      <w:fldChar w:fldCharType="separate"/>
    </w:r>
    <w:r>
      <w:rPr>
        <w:rStyle w:val="PageNumber"/>
        <w:noProof/>
      </w:rPr>
      <w:t>42</w:t>
    </w:r>
    <w:r w:rsidRPr="00DF0955">
      <w:rPr>
        <w:rStyle w:val="PageNumber"/>
      </w:rPr>
      <w:fldChar w:fldCharType="end"/>
    </w:r>
    <w:r>
      <w:tab/>
      <w:t>Sección II: Datos de la Propuesta (</w:t>
    </w:r>
    <w:r>
      <w:rPr>
        <w:b/>
      </w:rPr>
      <w:t>DDP</w:t>
    </w:r>
    <w:r>
      <w:t>)</w:t>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90AF1" w14:textId="497AC8C8" w:rsidR="000B5818" w:rsidRDefault="000B5818" w:rsidP="00D50C3A">
    <w:pPr>
      <w:numPr>
        <w:ilvl w:val="12"/>
        <w:numId w:val="0"/>
      </w:numPr>
      <w:pBdr>
        <w:bottom w:val="single" w:sz="6" w:space="4" w:color="auto"/>
      </w:pBdr>
      <w:tabs>
        <w:tab w:val="right" w:pos="9360"/>
      </w:tabs>
    </w:pPr>
    <w:r>
      <w:t xml:space="preserve">Sección II. Datos de la Propuesta (DDP) </w:t>
    </w:r>
    <w:r>
      <w:tab/>
    </w:r>
    <w:r>
      <w:fldChar w:fldCharType="begin"/>
    </w:r>
    <w:r>
      <w:instrText xml:space="preserve"> PAGE </w:instrText>
    </w:r>
    <w:r>
      <w:fldChar w:fldCharType="separate"/>
    </w:r>
    <w:r>
      <w:rPr>
        <w:noProof/>
      </w:rPr>
      <w:t>69</w:t>
    </w:r>
    <w:r>
      <w:rPr>
        <w:noProof/>
      </w:rPr>
      <w:fldChar w:fldCharType="end"/>
    </w:r>
  </w:p>
  <w:p w14:paraId="3A659E1C" w14:textId="77777777" w:rsidR="000B5818" w:rsidRPr="00101C6F" w:rsidRDefault="000B5818" w:rsidP="00101C6F">
    <w:pPr>
      <w:pStyle w:val="Header"/>
      <w:numPr>
        <w:ilvl w:val="0"/>
        <w:numId w:val="0"/>
      </w:num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8DF80" w14:textId="77777777" w:rsidR="000B5818" w:rsidRDefault="000B5818">
    <w:pPr>
      <w:pStyle w:val="Header"/>
      <w:numPr>
        <w:ilvl w:val="12"/>
        <w:numId w:val="0"/>
      </w:numPr>
      <w:pBdr>
        <w:bottom w:val="single" w:sz="6" w:space="2" w:color="auto"/>
      </w:pBdr>
      <w:tabs>
        <w:tab w:val="right" w:pos="9000"/>
      </w:tabs>
    </w:pPr>
    <w: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2C597" w14:textId="77777777" w:rsidR="000B5818" w:rsidRPr="0037209E" w:rsidRDefault="000B5818" w:rsidP="00EA7C53">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50</w:t>
    </w:r>
    <w:r w:rsidRPr="00DF0955">
      <w:rPr>
        <w:rStyle w:val="PageNumber"/>
      </w:rPr>
      <w:fldChar w:fldCharType="end"/>
    </w:r>
    <w:r>
      <w:tab/>
      <w:t>Sección III: Criterios de Evaluación y Calificación (Posterior a la Precalificación)</w:t>
    </w:r>
  </w:p>
  <w:p w14:paraId="0132DDB1" w14:textId="77777777" w:rsidR="000B5818" w:rsidRDefault="000B5818">
    <w:pPr>
      <w:pStyle w:val="Header"/>
      <w:tabs>
        <w:tab w:val="right" w:pos="9720"/>
      </w:tabs>
      <w:ind w:right="-36"/>
      <w:jc w:val="left"/>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772CC4" w14:textId="3AB72E76" w:rsidR="000B5818" w:rsidRPr="00101C6F" w:rsidRDefault="000B5818" w:rsidP="00101C6F">
    <w:pPr>
      <w:numPr>
        <w:ilvl w:val="12"/>
        <w:numId w:val="0"/>
      </w:numPr>
      <w:pBdr>
        <w:bottom w:val="single" w:sz="6" w:space="2" w:color="auto"/>
      </w:pBdr>
      <w:tabs>
        <w:tab w:val="right" w:pos="9360"/>
      </w:tabs>
    </w:pPr>
    <w:r>
      <w:t xml:space="preserve">Sección III. Criterio de Evaluación y Calificación </w:t>
    </w:r>
    <w:r>
      <w:tab/>
    </w:r>
    <w:r>
      <w:fldChar w:fldCharType="begin"/>
    </w:r>
    <w:r>
      <w:instrText xml:space="preserve"> PAGE </w:instrText>
    </w:r>
    <w:r>
      <w:fldChar w:fldCharType="separate"/>
    </w:r>
    <w:r>
      <w:rPr>
        <w:noProof/>
      </w:rPr>
      <w:t>76</w:t>
    </w:r>
    <w:r>
      <w:rPr>
        <w:noProof/>
      </w:rPr>
      <w:fldChar w:fldCharType="end"/>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A289B" w14:textId="77777777" w:rsidR="000B5818" w:rsidRDefault="000B5818" w:rsidP="0037209E">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59</w:t>
    </w:r>
    <w:r w:rsidRPr="00DF0955">
      <w:rPr>
        <w:rStyle w:val="PageNumber"/>
      </w:rPr>
      <w:fldChar w:fldCharType="end"/>
    </w:r>
    <w:r>
      <w:tab/>
      <w:t>Sección III: Criterios de Evaluación y Calificación (Sin Precalificación)</w:t>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874DA" w14:textId="77777777" w:rsidR="000B5818" w:rsidRDefault="000B5818">
    <w:pPr>
      <w:pStyle w:val="Header"/>
      <w:numPr>
        <w:ilvl w:val="12"/>
        <w:numId w:val="0"/>
      </w:numPr>
      <w:pBdr>
        <w:bottom w:val="single" w:sz="6" w:space="2" w:color="auto"/>
      </w:pBdr>
      <w:tabs>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72</w:t>
    </w:r>
    <w:r>
      <w:rPr>
        <w:rStyle w:val="PageNumber"/>
      </w:rPr>
      <w:fldChar w:fldCharType="end"/>
    </w:r>
    <w:r>
      <w:tab/>
    </w:r>
    <w:r>
      <w:tab/>
      <w:t>Sección IV: Formularios de Licitación</w:t>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0D6DBF" w14:textId="41936A32" w:rsidR="000B5818" w:rsidRPr="00101C6F" w:rsidRDefault="000B5818" w:rsidP="00101C6F">
    <w:pPr>
      <w:numPr>
        <w:ilvl w:val="12"/>
        <w:numId w:val="0"/>
      </w:numPr>
      <w:pBdr>
        <w:bottom w:val="single" w:sz="6" w:space="2" w:color="auto"/>
      </w:pBdr>
      <w:tabs>
        <w:tab w:val="right" w:pos="9360"/>
      </w:tabs>
    </w:pPr>
    <w:r>
      <w:t xml:space="preserve">Sección IV. Formularios de </w:t>
    </w:r>
    <w:r w:rsidR="00135787">
      <w:t>la Propuesta</w:t>
    </w:r>
    <w:r>
      <w:tab/>
    </w:r>
    <w:r>
      <w:fldChar w:fldCharType="begin"/>
    </w:r>
    <w:r>
      <w:instrText xml:space="preserve"> PAGE </w:instrText>
    </w:r>
    <w:r>
      <w:fldChar w:fldCharType="separate"/>
    </w:r>
    <w:r>
      <w:rPr>
        <w:noProof/>
      </w:rPr>
      <w:t>91</w:t>
    </w:r>
    <w:r>
      <w:rPr>
        <w:noProof/>
      </w:rPr>
      <w:fldChar w:fldCharType="end"/>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BD0D2" w14:textId="77777777" w:rsidR="00892DA1" w:rsidRPr="00101C6F" w:rsidRDefault="00892DA1" w:rsidP="002419D7">
    <w:pPr>
      <w:numPr>
        <w:ilvl w:val="12"/>
        <w:numId w:val="0"/>
      </w:numPr>
      <w:pBdr>
        <w:bottom w:val="single" w:sz="6" w:space="2" w:color="auto"/>
      </w:pBdr>
      <w:tabs>
        <w:tab w:val="right" w:pos="9360"/>
      </w:tabs>
    </w:pPr>
    <w:r>
      <w:t>Sección IV. Formularios de la Propuesta</w:t>
    </w:r>
    <w:r>
      <w:tab/>
    </w:r>
    <w:r>
      <w:fldChar w:fldCharType="begin"/>
    </w:r>
    <w:r>
      <w:instrText xml:space="preserve"> PAGE </w:instrText>
    </w:r>
    <w:r>
      <w:fldChar w:fldCharType="separate"/>
    </w:r>
    <w:r>
      <w:rPr>
        <w:noProof/>
      </w:rPr>
      <w:t>111</w:t>
    </w:r>
    <w:r>
      <w:rPr>
        <w:noProof/>
      </w:rPr>
      <w:fldChar w:fldCharType="end"/>
    </w:r>
  </w:p>
  <w:p w14:paraId="4D86FCBA" w14:textId="77777777" w:rsidR="00892DA1" w:rsidRPr="00101C6F" w:rsidRDefault="00892DA1" w:rsidP="00101C6F">
    <w:pPr>
      <w:pStyle w:val="Header"/>
      <w:numPr>
        <w:ilvl w:val="0"/>
        <w:numId w:val="0"/>
      </w:numPr>
    </w:pP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F80CB7" w14:textId="77777777" w:rsidR="00892DA1" w:rsidRPr="00101C6F" w:rsidRDefault="00892DA1" w:rsidP="002419D7">
    <w:pPr>
      <w:numPr>
        <w:ilvl w:val="12"/>
        <w:numId w:val="0"/>
      </w:numPr>
      <w:pBdr>
        <w:bottom w:val="single" w:sz="6" w:space="2" w:color="auto"/>
      </w:pBdr>
      <w:tabs>
        <w:tab w:val="right" w:pos="9360"/>
      </w:tabs>
    </w:pPr>
    <w:r>
      <w:t>Sección IV. Formularios de la Propuesta</w:t>
    </w:r>
    <w:r>
      <w:tab/>
    </w:r>
    <w:r>
      <w:fldChar w:fldCharType="begin"/>
    </w:r>
    <w:r>
      <w:instrText xml:space="preserve"> PAGE </w:instrText>
    </w:r>
    <w:r>
      <w:fldChar w:fldCharType="separate"/>
    </w:r>
    <w:r>
      <w:rPr>
        <w:noProof/>
      </w:rPr>
      <w:t>114</w:t>
    </w:r>
    <w:r>
      <w:rPr>
        <w:noProof/>
      </w:rPr>
      <w:fldChar w:fldCharType="end"/>
    </w:r>
  </w:p>
  <w:p w14:paraId="170C7A03" w14:textId="77777777" w:rsidR="00892DA1" w:rsidRPr="00101C6F" w:rsidRDefault="00892DA1" w:rsidP="00101C6F">
    <w:pPr>
      <w:pStyle w:val="Header"/>
      <w:numPr>
        <w:ilvl w:val="0"/>
        <w:numId w:val="0"/>
      </w:num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DE9999" w14:textId="77777777" w:rsidR="000B5818" w:rsidRDefault="000B5818" w:rsidP="000019DE">
    <w:pPr>
      <w:pStyle w:val="Header"/>
      <w:numPr>
        <w:ilvl w:val="0"/>
        <w:numId w:val="0"/>
      </w:numPr>
      <w:ind w:left="720" w:hanging="720"/>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A0015" w14:textId="77777777" w:rsidR="00892DA1" w:rsidRPr="00101C6F" w:rsidRDefault="00892DA1" w:rsidP="002419D7">
    <w:pPr>
      <w:numPr>
        <w:ilvl w:val="12"/>
        <w:numId w:val="0"/>
      </w:numPr>
      <w:pBdr>
        <w:bottom w:val="single" w:sz="6" w:space="2" w:color="auto"/>
      </w:pBdr>
      <w:tabs>
        <w:tab w:val="right" w:pos="9360"/>
      </w:tabs>
    </w:pPr>
    <w:r>
      <w:t>Sección IV. Formularios de la Propuesta</w:t>
    </w:r>
    <w:r>
      <w:tab/>
    </w:r>
    <w:r>
      <w:fldChar w:fldCharType="begin"/>
    </w:r>
    <w:r>
      <w:instrText xml:space="preserve"> PAGE </w:instrText>
    </w:r>
    <w:r>
      <w:fldChar w:fldCharType="separate"/>
    </w:r>
    <w:r>
      <w:rPr>
        <w:noProof/>
      </w:rPr>
      <w:t>112</w:t>
    </w:r>
    <w:r>
      <w:rPr>
        <w:noProof/>
      </w:rPr>
      <w:fldChar w:fldCharType="end"/>
    </w:r>
  </w:p>
  <w:p w14:paraId="5B71EA1D" w14:textId="77777777" w:rsidR="00892DA1" w:rsidRPr="002419D7" w:rsidRDefault="00892DA1" w:rsidP="00D46D7A">
    <w:pPr>
      <w:pStyle w:val="Header"/>
      <w:numPr>
        <w:ilvl w:val="0"/>
        <w:numId w:val="0"/>
      </w:numPr>
      <w:ind w:left="720" w:hanging="72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E7FBF" w14:textId="77777777" w:rsidR="000B5818" w:rsidRDefault="000B5818" w:rsidP="00A01121">
    <w:pPr>
      <w:pStyle w:val="Header"/>
      <w:numPr>
        <w:ilvl w:val="12"/>
        <w:numId w:val="0"/>
      </w:numPr>
      <w:pBdr>
        <w:bottom w:val="single" w:sz="6" w:space="2" w:color="auto"/>
      </w:pBdr>
      <w:tabs>
        <w:tab w:val="clear" w:pos="4320"/>
        <w:tab w:val="clear" w:pos="8640"/>
        <w:tab w:val="right" w:pos="9000"/>
      </w:tabs>
    </w:pP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112</w:t>
    </w:r>
    <w:r w:rsidRPr="00DF0955">
      <w:rPr>
        <w:rStyle w:val="PageNumber"/>
      </w:rPr>
      <w:fldChar w:fldCharType="end"/>
    </w:r>
    <w:r>
      <w:tab/>
      <w:t>Sección IV: Formularios de Licitación</w:t>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82DB6" w14:textId="7D413259" w:rsidR="000B5818" w:rsidRDefault="000B5818" w:rsidP="00101C6F">
    <w:pPr>
      <w:numPr>
        <w:ilvl w:val="12"/>
        <w:numId w:val="0"/>
      </w:numPr>
      <w:pBdr>
        <w:bottom w:val="single" w:sz="6" w:space="2" w:color="auto"/>
      </w:pBdr>
      <w:tabs>
        <w:tab w:val="right" w:pos="12960"/>
      </w:tabs>
    </w:pPr>
    <w:r>
      <w:t xml:space="preserve">Sección IV. Formularios de </w:t>
    </w:r>
    <w:r w:rsidR="00135787">
      <w:t>la Propuesta</w:t>
    </w:r>
    <w:r>
      <w:tab/>
    </w:r>
    <w:r>
      <w:fldChar w:fldCharType="begin"/>
    </w:r>
    <w:r>
      <w:instrText xml:space="preserve"> PAGE </w:instrText>
    </w:r>
    <w:r>
      <w:fldChar w:fldCharType="separate"/>
    </w:r>
    <w:r>
      <w:rPr>
        <w:noProof/>
      </w:rPr>
      <w:t>99</w:t>
    </w:r>
    <w:r>
      <w:rPr>
        <w:noProof/>
      </w:rPr>
      <w:fldChar w:fldCharType="end"/>
    </w:r>
  </w:p>
  <w:p w14:paraId="56BE578A" w14:textId="77777777" w:rsidR="000B5818" w:rsidRPr="00101C6F" w:rsidRDefault="000B5818" w:rsidP="00101C6F">
    <w:pPr>
      <w:pStyle w:val="Header"/>
      <w:numPr>
        <w:ilvl w:val="0"/>
        <w:numId w:val="0"/>
      </w:numPr>
    </w:pP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47628" w14:textId="02D68142" w:rsidR="000B5818" w:rsidRDefault="000B5818" w:rsidP="00101C6F">
    <w:pPr>
      <w:numPr>
        <w:ilvl w:val="12"/>
        <w:numId w:val="0"/>
      </w:numPr>
      <w:pBdr>
        <w:bottom w:val="single" w:sz="6" w:space="2" w:color="auto"/>
      </w:pBdr>
      <w:tabs>
        <w:tab w:val="right" w:pos="12960"/>
      </w:tabs>
    </w:pPr>
    <w:r>
      <w:t xml:space="preserve">Sección IV. Formularios de </w:t>
    </w:r>
    <w:r w:rsidR="00135787">
      <w:t>la Propuesta</w:t>
    </w:r>
    <w:r>
      <w:tab/>
    </w:r>
    <w:r>
      <w:fldChar w:fldCharType="begin"/>
    </w:r>
    <w:r>
      <w:instrText xml:space="preserve"> PAGE </w:instrText>
    </w:r>
    <w:r>
      <w:fldChar w:fldCharType="separate"/>
    </w:r>
    <w:r>
      <w:rPr>
        <w:noProof/>
      </w:rPr>
      <w:t>92</w:t>
    </w:r>
    <w:r>
      <w:rPr>
        <w:noProof/>
      </w:rPr>
      <w:fldChar w:fldCharType="end"/>
    </w:r>
  </w:p>
  <w:p w14:paraId="6C65CFC5" w14:textId="77777777" w:rsidR="000B5818" w:rsidRPr="00101C6F" w:rsidRDefault="000B5818" w:rsidP="00101C6F">
    <w:pPr>
      <w:pStyle w:val="Header"/>
      <w:numPr>
        <w:ilvl w:val="0"/>
        <w:numId w:val="0"/>
      </w:num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79D936" w14:textId="77777777" w:rsidR="000B5818" w:rsidRDefault="000B5818" w:rsidP="00873649">
    <w:pPr>
      <w:pStyle w:val="Header"/>
      <w:numPr>
        <w:ilvl w:val="12"/>
        <w:numId w:val="0"/>
      </w:numPr>
      <w:pBdr>
        <w:bottom w:val="single" w:sz="6" w:space="2" w:color="auto"/>
      </w:pBdr>
      <w:tabs>
        <w:tab w:val="clear" w:pos="4320"/>
        <w:tab w:val="clear" w:pos="8640"/>
        <w:tab w:val="right" w:pos="9000"/>
      </w:tabs>
    </w:pPr>
    <w:r>
      <w:rPr>
        <w:rStyle w:val="PageNumber"/>
      </w:rPr>
      <w:fldChar w:fldCharType="begin"/>
    </w:r>
    <w:r>
      <w:rPr>
        <w:rStyle w:val="PageNumber"/>
      </w:rPr>
      <w:instrText xml:space="preserve"> PAGE </w:instrText>
    </w:r>
    <w:r>
      <w:rPr>
        <w:rStyle w:val="PageNumber"/>
      </w:rPr>
      <w:fldChar w:fldCharType="separate"/>
    </w:r>
    <w:r>
      <w:rPr>
        <w:rStyle w:val="PageNumber"/>
        <w:noProof/>
      </w:rPr>
      <w:t>126</w:t>
    </w:r>
    <w:r>
      <w:rPr>
        <w:rStyle w:val="PageNumber"/>
      </w:rPr>
      <w:fldChar w:fldCharType="end"/>
    </w:r>
    <w:r>
      <w:tab/>
      <w:t>Sección VI: Fraude y Corrupción</w:t>
    </w:r>
  </w:p>
  <w:p w14:paraId="698EEBD8" w14:textId="77777777" w:rsidR="000B5818" w:rsidRDefault="000B5818">
    <w:pPr>
      <w:pStyle w:val="Header"/>
      <w:jc w:val="left"/>
    </w:pP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AE1472" w14:textId="62BF9942" w:rsidR="000B5818" w:rsidRPr="00101C6F" w:rsidRDefault="000B5818" w:rsidP="002419D7">
    <w:pPr>
      <w:numPr>
        <w:ilvl w:val="12"/>
        <w:numId w:val="0"/>
      </w:numPr>
      <w:pBdr>
        <w:bottom w:val="single" w:sz="6" w:space="2" w:color="auto"/>
      </w:pBdr>
      <w:tabs>
        <w:tab w:val="right" w:pos="9360"/>
      </w:tabs>
    </w:pPr>
    <w:r>
      <w:t>Sección V. Países Elegibles</w:t>
    </w:r>
    <w:r>
      <w:tab/>
    </w:r>
    <w:r>
      <w:fldChar w:fldCharType="begin"/>
    </w:r>
    <w:r>
      <w:instrText xml:space="preserve"> PAGE </w:instrText>
    </w:r>
    <w:r>
      <w:fldChar w:fldCharType="separate"/>
    </w:r>
    <w:r>
      <w:rPr>
        <w:noProof/>
      </w:rPr>
      <w:t>121</w:t>
    </w:r>
    <w:r>
      <w:rPr>
        <w:noProof/>
      </w:rPr>
      <w:fldChar w:fldCharType="end"/>
    </w:r>
  </w:p>
  <w:p w14:paraId="5581DE9F" w14:textId="77777777" w:rsidR="000B5818" w:rsidRPr="00101C6F" w:rsidRDefault="000B5818" w:rsidP="00101C6F">
    <w:pPr>
      <w:pStyle w:val="Header"/>
      <w:numPr>
        <w:ilvl w:val="0"/>
        <w:numId w:val="0"/>
      </w:num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3E6EB" w14:textId="7A75C2A6" w:rsidR="000B5818" w:rsidRDefault="000B5818" w:rsidP="00101C6F">
    <w:pPr>
      <w:numPr>
        <w:ilvl w:val="12"/>
        <w:numId w:val="0"/>
      </w:numPr>
      <w:pBdr>
        <w:bottom w:val="single" w:sz="6" w:space="2" w:color="auto"/>
      </w:pBdr>
      <w:tabs>
        <w:tab w:val="right" w:pos="12960"/>
      </w:tabs>
    </w:pPr>
    <w:r>
      <w:t xml:space="preserve">Sección V. Países Elegibles </w:t>
    </w:r>
    <w:r>
      <w:tab/>
    </w:r>
    <w:r>
      <w:fldChar w:fldCharType="begin"/>
    </w:r>
    <w:r>
      <w:instrText xml:space="preserve"> PAGE </w:instrText>
    </w:r>
    <w:r>
      <w:fldChar w:fldCharType="separate"/>
    </w:r>
    <w:r>
      <w:rPr>
        <w:noProof/>
      </w:rPr>
      <w:t>121</w:t>
    </w:r>
    <w:r>
      <w:rPr>
        <w:noProof/>
      </w:rPr>
      <w:fldChar w:fldCharType="end"/>
    </w:r>
  </w:p>
  <w:p w14:paraId="49BEACD9" w14:textId="77777777" w:rsidR="000B5818" w:rsidRPr="00101C6F" w:rsidRDefault="000B5818" w:rsidP="00101C6F">
    <w:pPr>
      <w:pStyle w:val="Header"/>
      <w:numPr>
        <w:ilvl w:val="0"/>
        <w:numId w:val="0"/>
      </w:numPr>
    </w:pP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943F" w14:textId="77777777" w:rsidR="000B5818" w:rsidRDefault="000B5818">
    <w:pPr>
      <w:pStyle w:val="Header"/>
      <w:jc w:val="left"/>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5E84A" w14:textId="5804DC11" w:rsidR="000B5818" w:rsidRPr="00101C6F" w:rsidRDefault="000B5818" w:rsidP="002419D7">
    <w:pPr>
      <w:numPr>
        <w:ilvl w:val="12"/>
        <w:numId w:val="0"/>
      </w:numPr>
      <w:pBdr>
        <w:bottom w:val="single" w:sz="6" w:space="2" w:color="auto"/>
      </w:pBdr>
      <w:tabs>
        <w:tab w:val="right" w:pos="9360"/>
      </w:tabs>
    </w:pPr>
    <w:r>
      <w:t>Sección VI. Fraude y Corrupción</w:t>
    </w:r>
    <w:r>
      <w:tab/>
    </w:r>
    <w:r>
      <w:fldChar w:fldCharType="begin"/>
    </w:r>
    <w:r>
      <w:instrText xml:space="preserve"> PAGE </w:instrText>
    </w:r>
    <w:r>
      <w:fldChar w:fldCharType="separate"/>
    </w:r>
    <w:r>
      <w:rPr>
        <w:noProof/>
      </w:rPr>
      <w:t>125</w:t>
    </w:r>
    <w:r>
      <w:rPr>
        <w:noProof/>
      </w:rPr>
      <w:fldChar w:fldCharType="end"/>
    </w:r>
  </w:p>
  <w:p w14:paraId="39340005" w14:textId="77777777" w:rsidR="000B5818" w:rsidRPr="00101C6F" w:rsidRDefault="000B5818" w:rsidP="00101C6F">
    <w:pPr>
      <w:pStyle w:val="Header"/>
      <w:numPr>
        <w:ilvl w:val="0"/>
        <w:numId w:val="0"/>
      </w:numPr>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EE96FE" w14:textId="6F5C7C1A" w:rsidR="000B5818" w:rsidRDefault="000B5818" w:rsidP="00101C6F">
    <w:pPr>
      <w:numPr>
        <w:ilvl w:val="12"/>
        <w:numId w:val="0"/>
      </w:numPr>
      <w:pBdr>
        <w:bottom w:val="single" w:sz="6" w:space="2" w:color="auto"/>
      </w:pBdr>
      <w:tabs>
        <w:tab w:val="right" w:pos="12960"/>
      </w:tabs>
    </w:pPr>
    <w:r>
      <w:t xml:space="preserve">Sección VI. Fraude y Corrupción </w:t>
    </w:r>
    <w:r>
      <w:tab/>
    </w:r>
    <w:r>
      <w:fldChar w:fldCharType="begin"/>
    </w:r>
    <w:r>
      <w:instrText xml:space="preserve"> PAGE </w:instrText>
    </w:r>
    <w:r>
      <w:fldChar w:fldCharType="separate"/>
    </w:r>
    <w:r>
      <w:rPr>
        <w:noProof/>
      </w:rPr>
      <w:t>123</w:t>
    </w:r>
    <w:r>
      <w:rPr>
        <w:noProof/>
      </w:rPr>
      <w:fldChar w:fldCharType="end"/>
    </w:r>
  </w:p>
  <w:p w14:paraId="26238184" w14:textId="77777777" w:rsidR="000B5818" w:rsidRPr="00101C6F" w:rsidRDefault="000B5818" w:rsidP="00101C6F">
    <w:pPr>
      <w:pStyle w:val="Header"/>
      <w:numPr>
        <w:ilvl w:val="0"/>
        <w:numId w:val="0"/>
      </w:num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80DFF9" w14:textId="02D5CC6F" w:rsidR="000B5818" w:rsidRDefault="000B5818">
    <w:pPr>
      <w:pStyle w:val="ListParagraph"/>
      <w:numPr>
        <w:ilvl w:val="12"/>
        <w:numId w:val="24"/>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Pr>
        <w:noProof/>
      </w:rPr>
      <w:t>iii</w:t>
    </w:r>
    <w:r>
      <w:rPr>
        <w:noProof/>
      </w:rPr>
      <w:fldChar w:fldCharType="end"/>
    </w:r>
  </w:p>
  <w:p w14:paraId="081D36BE" w14:textId="77777777" w:rsidR="000B5818" w:rsidRPr="00101C6F" w:rsidRDefault="000B5818" w:rsidP="00101C6F">
    <w:pPr>
      <w:pStyle w:val="Header"/>
      <w:numPr>
        <w:ilvl w:val="0"/>
        <w:numId w:val="0"/>
      </w:numPr>
      <w:ind w:left="720"/>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FED94" w14:textId="77777777" w:rsidR="000B5818" w:rsidRDefault="000B5818" w:rsidP="0047420C">
    <w:pPr>
      <w:pBdr>
        <w:bottom w:val="single" w:sz="4" w:space="2" w:color="auto"/>
      </w:pBdr>
      <w:tabs>
        <w:tab w:val="right" w:pos="9000"/>
      </w:tabs>
    </w:pPr>
    <w:r>
      <w:fldChar w:fldCharType="begin"/>
    </w:r>
    <w:r>
      <w:instrText xml:space="preserve"> PAGE </w:instrText>
    </w:r>
    <w:r>
      <w:fldChar w:fldCharType="separate"/>
    </w:r>
    <w:r>
      <w:rPr>
        <w:noProof/>
      </w:rPr>
      <w:t>138</w:t>
    </w:r>
    <w:r>
      <w:rPr>
        <w:noProof/>
      </w:rPr>
      <w:fldChar w:fldCharType="end"/>
    </w:r>
    <w:r>
      <w:tab/>
      <w:t>Sección VII</w:t>
    </w:r>
    <w:r>
      <w:rPr>
        <w:caps/>
      </w:rPr>
      <w:t xml:space="preserve">: </w:t>
    </w:r>
    <w:r>
      <w:t>Requisitos del Sistema Informático</w:t>
    </w:r>
  </w:p>
  <w:p w14:paraId="482A20E7" w14:textId="77777777" w:rsidR="000B5818" w:rsidRDefault="000B5818"/>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93D23" w14:textId="3CAB82DC" w:rsidR="000B5818" w:rsidRDefault="000B5818" w:rsidP="00B54D48">
    <w:pPr>
      <w:numPr>
        <w:ilvl w:val="12"/>
        <w:numId w:val="0"/>
      </w:numPr>
      <w:pBdr>
        <w:bottom w:val="single" w:sz="6" w:space="2" w:color="auto"/>
      </w:pBdr>
      <w:tabs>
        <w:tab w:val="right" w:pos="12960"/>
      </w:tabs>
    </w:pPr>
    <w:r>
      <w:t xml:space="preserve">Parte 2: Requisitos del Comprador </w:t>
    </w:r>
    <w:r>
      <w:tab/>
    </w:r>
    <w:r>
      <w:fldChar w:fldCharType="begin"/>
    </w:r>
    <w:r>
      <w:instrText xml:space="preserve"> PAGE </w:instrText>
    </w:r>
    <w:r>
      <w:fldChar w:fldCharType="separate"/>
    </w:r>
    <w:r>
      <w:rPr>
        <w:noProof/>
      </w:rPr>
      <w:t>126</w:t>
    </w:r>
    <w:r>
      <w:rPr>
        <w:noProof/>
      </w:rPr>
      <w:fldChar w:fldCharType="end"/>
    </w:r>
  </w:p>
  <w:p w14:paraId="596B3770" w14:textId="77777777" w:rsidR="000B5818" w:rsidRPr="00B54D48" w:rsidRDefault="000B5818" w:rsidP="00B54D48">
    <w:pPr>
      <w:pStyle w:val="Header"/>
      <w:numPr>
        <w:ilvl w:val="0"/>
        <w:numId w:val="0"/>
      </w:num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10420" w14:textId="77777777" w:rsidR="000B5818" w:rsidRPr="002912A6" w:rsidRDefault="000B5818" w:rsidP="0047420C">
    <w:pPr>
      <w:pBdr>
        <w:bottom w:val="single" w:sz="4" w:space="2" w:color="auto"/>
      </w:pBdr>
      <w:tabs>
        <w:tab w:val="right" w:pos="9000"/>
      </w:tabs>
      <w:rPr>
        <w:lang w:val="es-AR"/>
      </w:rPr>
    </w:pPr>
    <w:r>
      <w:fldChar w:fldCharType="begin"/>
    </w:r>
    <w:r w:rsidRPr="002912A6">
      <w:rPr>
        <w:lang w:val="es-AR"/>
      </w:rPr>
      <w:instrText xml:space="preserve"> PAGE </w:instrText>
    </w:r>
    <w:r>
      <w:fldChar w:fldCharType="separate"/>
    </w:r>
    <w:r w:rsidRPr="002912A6">
      <w:rPr>
        <w:lang w:val="es-AR"/>
      </w:rPr>
      <w:t>138</w:t>
    </w:r>
    <w:r>
      <w:fldChar w:fldCharType="end"/>
    </w:r>
    <w:r w:rsidRPr="002912A6">
      <w:rPr>
        <w:lang w:val="es-AR"/>
      </w:rPr>
      <w:tab/>
    </w:r>
    <w:r w:rsidRPr="00673DD1">
      <w:rPr>
        <w:lang w:val="es-ES_tradnl"/>
      </w:rPr>
      <w:t>Sección VII.</w:t>
    </w:r>
    <w:r w:rsidRPr="00673DD1">
      <w:rPr>
        <w:caps/>
        <w:lang w:val="es-ES_tradnl"/>
      </w:rPr>
      <w:t xml:space="preserve"> </w:t>
    </w:r>
    <w:r w:rsidRPr="00673DD1">
      <w:rPr>
        <w:lang w:val="es-ES_tradnl"/>
      </w:rPr>
      <w:t>Requisitos del Sistema Informático</w:t>
    </w:r>
  </w:p>
  <w:p w14:paraId="53482800" w14:textId="77777777" w:rsidR="000B5818" w:rsidRPr="002912A6" w:rsidRDefault="000B5818">
    <w:pPr>
      <w:rPr>
        <w:lang w:val="es-AR"/>
      </w:rPr>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1A714F" w14:textId="04C906DE" w:rsidR="000B5818" w:rsidRPr="00A242C2" w:rsidRDefault="000B5818" w:rsidP="00100DE3">
    <w:pPr>
      <w:pStyle w:val="Header"/>
      <w:numPr>
        <w:ilvl w:val="12"/>
        <w:numId w:val="0"/>
      </w:numPr>
      <w:pBdr>
        <w:bottom w:val="single" w:sz="6" w:space="2" w:color="auto"/>
      </w:pBdr>
      <w:tabs>
        <w:tab w:val="clear" w:pos="4320"/>
        <w:tab w:val="clear" w:pos="8640"/>
        <w:tab w:val="right" w:pos="93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144</w:t>
    </w:r>
    <w:r w:rsidRPr="00DF0955">
      <w:rPr>
        <w:rStyle w:val="PageNumber"/>
      </w:rPr>
      <w:fldChar w:fldCharType="end"/>
    </w:r>
  </w:p>
  <w:p w14:paraId="4379C388" w14:textId="77777777" w:rsidR="000B5818" w:rsidRDefault="000B5818"/>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0577B" w14:textId="77777777" w:rsidR="000B5818" w:rsidRDefault="000B5818">
    <w:pPr>
      <w:pStyle w:val="Heade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7DDFE2" w14:textId="77777777" w:rsidR="000B5818" w:rsidRPr="00D14D2C" w:rsidRDefault="000B5818" w:rsidP="009B0D16">
    <w:pPr>
      <w:pStyle w:val="Header"/>
      <w:pBdr>
        <w:bottom w:val="single" w:sz="4" w:space="2" w:color="auto"/>
      </w:pBdr>
      <w:tabs>
        <w:tab w:val="clear" w:pos="4320"/>
        <w:tab w:val="clear" w:pos="8640"/>
        <w:tab w:val="right" w:pos="13860"/>
      </w:tabs>
      <w:rPr>
        <w:lang w:val="en-US"/>
      </w:rPr>
    </w:pPr>
    <w:r>
      <w:fldChar w:fldCharType="begin"/>
    </w:r>
    <w:r w:rsidRPr="00D14D2C">
      <w:rPr>
        <w:lang w:val="en-US"/>
      </w:rPr>
      <w:instrText xml:space="preserve"> PAGE </w:instrText>
    </w:r>
    <w:r>
      <w:fldChar w:fldCharType="separate"/>
    </w:r>
    <w:r w:rsidRPr="00D14D2C">
      <w:rPr>
        <w:lang w:val="en-US"/>
      </w:rPr>
      <w:t>142</w:t>
    </w:r>
    <w:r>
      <w:fldChar w:fldCharType="end"/>
    </w:r>
    <w:r w:rsidRPr="00D14D2C">
      <w:rPr>
        <w:lang w:val="en-US"/>
      </w:rPr>
      <w:tab/>
      <w:t>Section V.  Requirements of the Information System</w:t>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E796F4" w14:textId="426CD6D8" w:rsidR="000B5818" w:rsidRPr="00A242C2" w:rsidRDefault="000B5818" w:rsidP="00100DE3">
    <w:pPr>
      <w:pStyle w:val="Header"/>
      <w:numPr>
        <w:ilvl w:val="12"/>
        <w:numId w:val="0"/>
      </w:numPr>
      <w:pBdr>
        <w:bottom w:val="single" w:sz="6" w:space="2" w:color="auto"/>
      </w:pBdr>
      <w:tabs>
        <w:tab w:val="clear" w:pos="4320"/>
        <w:tab w:val="clear" w:pos="8640"/>
        <w:tab w:val="right" w:pos="138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147</w:t>
    </w:r>
    <w:r w:rsidRPr="00DF0955">
      <w:rPr>
        <w:rStyle w:val="PageNumber"/>
      </w:rPr>
      <w:fldChar w:fldCharType="end"/>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5883E" w14:textId="77777777" w:rsidR="000B5818" w:rsidRPr="00D14D2C" w:rsidRDefault="000B5818">
    <w:pPr>
      <w:pBdr>
        <w:bottom w:val="single" w:sz="4" w:space="2" w:color="auto"/>
      </w:pBdr>
      <w:tabs>
        <w:tab w:val="right" w:pos="9000"/>
      </w:tabs>
      <w:rPr>
        <w:lang w:val="en-US"/>
      </w:rPr>
    </w:pPr>
    <w:r>
      <w:fldChar w:fldCharType="begin"/>
    </w:r>
    <w:r w:rsidRPr="00D14D2C">
      <w:rPr>
        <w:lang w:val="en-US"/>
      </w:rPr>
      <w:instrText xml:space="preserve"> PAGE </w:instrText>
    </w:r>
    <w:r>
      <w:fldChar w:fldCharType="separate"/>
    </w:r>
    <w:r w:rsidRPr="00D14D2C">
      <w:rPr>
        <w:lang w:val="en-US"/>
      </w:rPr>
      <w:t>144</w:t>
    </w:r>
    <w:r>
      <w:fldChar w:fldCharType="end"/>
    </w:r>
    <w:r w:rsidRPr="00D14D2C">
      <w:rPr>
        <w:lang w:val="en-US"/>
      </w:rPr>
      <w:tab/>
      <w:t>Section V.  Requirements of the Information System</w:t>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DE19D6" w14:textId="57443C68" w:rsidR="000B5818" w:rsidRPr="00A242C2" w:rsidRDefault="000B5818" w:rsidP="002A4837">
    <w:pPr>
      <w:pStyle w:val="Header"/>
      <w:numPr>
        <w:ilvl w:val="12"/>
        <w:numId w:val="0"/>
      </w:numPr>
      <w:pBdr>
        <w:bottom w:val="single" w:sz="6" w:space="2" w:color="auto"/>
      </w:pBdr>
      <w:tabs>
        <w:tab w:val="clear" w:pos="4320"/>
        <w:tab w:val="clear" w:pos="8640"/>
        <w:tab w:val="left" w:pos="8080"/>
        <w:tab w:val="right" w:pos="138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149</w:t>
    </w:r>
    <w:r w:rsidRPr="00DF0955">
      <w:rPr>
        <w:rStyle w:val="PageNumber"/>
      </w:rPr>
      <w:fldChar w:fldCharType="end"/>
    </w:r>
  </w:p>
  <w:p w14:paraId="7391FFD4" w14:textId="77777777" w:rsidR="000B5818" w:rsidRPr="00D61B0B" w:rsidRDefault="000B5818" w:rsidP="008A01D4">
    <w:pPr>
      <w:pStyle w:val="Header"/>
      <w:numPr>
        <w:ilvl w:val="0"/>
        <w:numId w:val="0"/>
      </w:numPr>
      <w:tabs>
        <w:tab w:val="clear" w:pos="8640"/>
        <w:tab w:val="right" w:pos="9000"/>
      </w:tabs>
    </w:pP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FDFF4" w14:textId="77777777" w:rsidR="000B5818" w:rsidRDefault="000B5818">
    <w:pPr>
      <w:pBdr>
        <w:bottom w:val="single" w:sz="4" w:space="2" w:color="auto"/>
      </w:pBdr>
      <w:tabs>
        <w:tab w:val="right" w:pos="9000"/>
      </w:tabs>
    </w:pPr>
    <w:r>
      <w:tab/>
    </w:r>
    <w:r>
      <w:fldChar w:fldCharType="begin"/>
    </w:r>
    <w:r>
      <w:instrText xml:space="preserve"> PAGE </w:instrText>
    </w:r>
    <w:r>
      <w:fldChar w:fldCharType="separate"/>
    </w:r>
    <w:r>
      <w:t>1</w:t>
    </w:r>
    <w: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A294" w14:textId="0CA1D5B5" w:rsidR="000B5818" w:rsidRDefault="000B5818" w:rsidP="00E56236">
    <w:pPr>
      <w:numPr>
        <w:ilvl w:val="12"/>
        <w:numId w:val="0"/>
      </w:numPr>
      <w:tabs>
        <w:tab w:val="right" w:pos="9360"/>
      </w:tabs>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A51A7" w14:textId="77777777" w:rsidR="000B5818" w:rsidRPr="00D14D2C" w:rsidRDefault="000B5818">
    <w:pPr>
      <w:pBdr>
        <w:bottom w:val="single" w:sz="4" w:space="2" w:color="auto"/>
      </w:pBdr>
      <w:tabs>
        <w:tab w:val="right" w:pos="12960"/>
      </w:tabs>
      <w:rPr>
        <w:lang w:val="en-US"/>
      </w:rPr>
    </w:pPr>
    <w:r>
      <w:fldChar w:fldCharType="begin"/>
    </w:r>
    <w:r w:rsidRPr="00D14D2C">
      <w:rPr>
        <w:lang w:val="en-US"/>
      </w:rPr>
      <w:instrText xml:space="preserve"> PAGE </w:instrText>
    </w:r>
    <w:r>
      <w:fldChar w:fldCharType="separate"/>
    </w:r>
    <w:r w:rsidRPr="00D14D2C">
      <w:rPr>
        <w:lang w:val="en-US"/>
      </w:rPr>
      <w:t>146</w:t>
    </w:r>
    <w:r>
      <w:fldChar w:fldCharType="end"/>
    </w:r>
    <w:r w:rsidRPr="00D14D2C">
      <w:rPr>
        <w:lang w:val="en-US"/>
      </w:rPr>
      <w:tab/>
      <w:t>Section V.  Requirements of the Information System</w:t>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2A851F" w14:textId="6A901EF4" w:rsidR="000B5818" w:rsidRPr="00A242C2" w:rsidRDefault="000B5818" w:rsidP="00100DE3">
    <w:pPr>
      <w:pStyle w:val="Header"/>
      <w:numPr>
        <w:ilvl w:val="12"/>
        <w:numId w:val="0"/>
      </w:numPr>
      <w:pBdr>
        <w:bottom w:val="single" w:sz="6" w:space="2" w:color="auto"/>
      </w:pBdr>
      <w:tabs>
        <w:tab w:val="clear" w:pos="4320"/>
        <w:tab w:val="clear" w:pos="8640"/>
        <w:tab w:val="right" w:pos="12960"/>
      </w:tabs>
    </w:pPr>
    <w:r>
      <w:t>Sección VII: Requisitos del Sistema Informático</w:t>
    </w:r>
    <w:r>
      <w:tab/>
    </w:r>
    <w:r w:rsidRPr="00DF0955">
      <w:rPr>
        <w:rStyle w:val="PageNumber"/>
      </w:rPr>
      <w:fldChar w:fldCharType="begin"/>
    </w:r>
    <w:r w:rsidRPr="00DF0955">
      <w:rPr>
        <w:rStyle w:val="PageNumber"/>
      </w:rPr>
      <w:instrText xml:space="preserve"> PAGE </w:instrText>
    </w:r>
    <w:r w:rsidRPr="00DF0955">
      <w:rPr>
        <w:rStyle w:val="PageNumber"/>
      </w:rPr>
      <w:fldChar w:fldCharType="separate"/>
    </w:r>
    <w:r>
      <w:rPr>
        <w:rStyle w:val="PageNumber"/>
        <w:noProof/>
      </w:rPr>
      <w:t>152</w:t>
    </w:r>
    <w:r w:rsidRPr="00DF0955">
      <w:rPr>
        <w:rStyle w:val="PageNumber"/>
      </w:rPr>
      <w:fldChar w:fldCharType="end"/>
    </w:r>
  </w:p>
  <w:p w14:paraId="0A41DD4B" w14:textId="77777777" w:rsidR="000B5818" w:rsidRPr="00D61B0B" w:rsidRDefault="000B5818" w:rsidP="008A01D4">
    <w:pPr>
      <w:pStyle w:val="Header"/>
      <w:numPr>
        <w:ilvl w:val="0"/>
        <w:numId w:val="0"/>
      </w:num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1163F0" w14:textId="26DA58E1" w:rsidR="000B5818" w:rsidRPr="00A242C2" w:rsidRDefault="000B5818" w:rsidP="00D46D7A">
    <w:pPr>
      <w:pStyle w:val="Header"/>
      <w:numPr>
        <w:ilvl w:val="12"/>
        <w:numId w:val="0"/>
      </w:numPr>
      <w:pBdr>
        <w:bottom w:val="single" w:sz="6" w:space="2" w:color="auto"/>
      </w:pBdr>
      <w:tabs>
        <w:tab w:val="clear" w:pos="4320"/>
        <w:tab w:val="clear" w:pos="8640"/>
        <w:tab w:val="left" w:pos="8080"/>
        <w:tab w:val="right" w:pos="13860"/>
      </w:tabs>
    </w:pPr>
    <w:r>
      <w:t>Sección VII: Requisitos del Sistema Informático</w:t>
    </w:r>
    <w:r>
      <w:tab/>
    </w:r>
    <w:r>
      <w:tab/>
    </w:r>
    <w:r w:rsidR="009B67C9" w:rsidRPr="00DF0955">
      <w:rPr>
        <w:rStyle w:val="PageNumber"/>
      </w:rPr>
      <w:fldChar w:fldCharType="begin"/>
    </w:r>
    <w:r w:rsidR="009B67C9" w:rsidRPr="00DF0955">
      <w:rPr>
        <w:rStyle w:val="PageNumber"/>
      </w:rPr>
      <w:instrText xml:space="preserve"> PAGE </w:instrText>
    </w:r>
    <w:r w:rsidR="009B67C9" w:rsidRPr="00DF0955">
      <w:rPr>
        <w:rStyle w:val="PageNumber"/>
      </w:rPr>
      <w:fldChar w:fldCharType="separate"/>
    </w:r>
    <w:r w:rsidR="009B67C9">
      <w:rPr>
        <w:rStyle w:val="PageNumber"/>
      </w:rPr>
      <w:t>175</w:t>
    </w:r>
    <w:r w:rsidR="009B67C9" w:rsidRPr="00DF0955">
      <w:rPr>
        <w:rStyle w:val="PageNumber"/>
      </w:rPr>
      <w:fldChar w:fldCharType="end"/>
    </w:r>
  </w:p>
  <w:p w14:paraId="1333A9E9" w14:textId="77777777" w:rsidR="000B5818" w:rsidRPr="00D61B0B" w:rsidRDefault="000B5818" w:rsidP="008A01D4">
    <w:pPr>
      <w:pStyle w:val="Header"/>
      <w:numPr>
        <w:ilvl w:val="0"/>
        <w:numId w:val="0"/>
      </w:numPr>
    </w:pP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2F00C" w14:textId="071A21C5" w:rsidR="000B5818" w:rsidRPr="00A242C2" w:rsidRDefault="000B5818" w:rsidP="009B67C9">
    <w:pPr>
      <w:pStyle w:val="Header"/>
      <w:numPr>
        <w:ilvl w:val="12"/>
        <w:numId w:val="0"/>
      </w:numPr>
      <w:pBdr>
        <w:bottom w:val="single" w:sz="6" w:space="2" w:color="auto"/>
      </w:pBdr>
      <w:tabs>
        <w:tab w:val="clear" w:pos="4320"/>
        <w:tab w:val="clear" w:pos="8640"/>
        <w:tab w:val="left" w:pos="8505"/>
        <w:tab w:val="right" w:pos="9360"/>
      </w:tabs>
    </w:pPr>
    <w:r>
      <w:t>Parte 3: Condiciones contractuales y formularios del Contrato</w:t>
    </w:r>
    <w:r>
      <w:tab/>
    </w:r>
    <w:r w:rsidR="009B67C9">
      <w:tab/>
    </w:r>
    <w:r w:rsidR="009B67C9" w:rsidRPr="00DF0955">
      <w:rPr>
        <w:rStyle w:val="PageNumber"/>
      </w:rPr>
      <w:fldChar w:fldCharType="begin"/>
    </w:r>
    <w:r w:rsidR="009B67C9" w:rsidRPr="00DF0955">
      <w:rPr>
        <w:rStyle w:val="PageNumber"/>
      </w:rPr>
      <w:instrText xml:space="preserve"> PAGE </w:instrText>
    </w:r>
    <w:r w:rsidR="009B67C9" w:rsidRPr="00DF0955">
      <w:rPr>
        <w:rStyle w:val="PageNumber"/>
      </w:rPr>
      <w:fldChar w:fldCharType="separate"/>
    </w:r>
    <w:r w:rsidR="009B67C9">
      <w:rPr>
        <w:rStyle w:val="PageNumber"/>
      </w:rPr>
      <w:t>179</w:t>
    </w:r>
    <w:r w:rsidR="009B67C9" w:rsidRPr="00DF0955">
      <w:rPr>
        <w:rStyle w:val="PageNumber"/>
      </w:rPr>
      <w:fldChar w:fldCharType="end"/>
    </w:r>
  </w:p>
  <w:p w14:paraId="75EFBFCB" w14:textId="77777777" w:rsidR="000B5818" w:rsidRPr="00D61B0B" w:rsidRDefault="000B5818" w:rsidP="008A01D4">
    <w:pPr>
      <w:pStyle w:val="Header"/>
      <w:numPr>
        <w:ilvl w:val="0"/>
        <w:numId w:val="0"/>
      </w:num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16B4B0" w14:textId="77777777" w:rsidR="000B5818" w:rsidRDefault="000B5818" w:rsidP="001E498D">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232</w:t>
    </w:r>
    <w:r w:rsidRPr="002C7814">
      <w:rPr>
        <w:rStyle w:val="PageNumber"/>
      </w:rPr>
      <w:fldChar w:fldCharType="end"/>
    </w:r>
    <w:r>
      <w:tab/>
      <w:t>Sección VIII: Condiciones Generales del Contrato</w:t>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9B91E6" w14:textId="18A3E8FE" w:rsidR="000B5818" w:rsidRPr="00A242C2" w:rsidRDefault="000B5818" w:rsidP="009B67C9">
    <w:pPr>
      <w:pStyle w:val="Header"/>
      <w:numPr>
        <w:ilvl w:val="12"/>
        <w:numId w:val="0"/>
      </w:numPr>
      <w:pBdr>
        <w:bottom w:val="single" w:sz="6" w:space="2" w:color="auto"/>
      </w:pBdr>
      <w:tabs>
        <w:tab w:val="clear" w:pos="4320"/>
        <w:tab w:val="clear" w:pos="8640"/>
        <w:tab w:val="left" w:pos="8364"/>
        <w:tab w:val="right" w:pos="9360"/>
      </w:tabs>
    </w:pPr>
    <w:r>
      <w:t>Sección VIII. Condiciones Generales del Contrato</w:t>
    </w:r>
    <w:r>
      <w:tab/>
    </w:r>
    <w:r w:rsidR="009B67C9">
      <w:tab/>
    </w:r>
    <w:r w:rsidR="009B67C9" w:rsidRPr="00DF0955">
      <w:rPr>
        <w:rStyle w:val="PageNumber"/>
      </w:rPr>
      <w:fldChar w:fldCharType="begin"/>
    </w:r>
    <w:r w:rsidR="009B67C9" w:rsidRPr="00DF0955">
      <w:rPr>
        <w:rStyle w:val="PageNumber"/>
      </w:rPr>
      <w:instrText xml:space="preserve"> PAGE </w:instrText>
    </w:r>
    <w:r w:rsidR="009B67C9" w:rsidRPr="00DF0955">
      <w:rPr>
        <w:rStyle w:val="PageNumber"/>
      </w:rPr>
      <w:fldChar w:fldCharType="separate"/>
    </w:r>
    <w:r w:rsidR="009B67C9">
      <w:rPr>
        <w:rStyle w:val="PageNumber"/>
      </w:rPr>
      <w:t>180</w:t>
    </w:r>
    <w:r w:rsidR="009B67C9" w:rsidRPr="00DF0955">
      <w:rPr>
        <w:rStyle w:val="PageNumber"/>
      </w:rPr>
      <w:fldChar w:fldCharType="end"/>
    </w:r>
  </w:p>
  <w:p w14:paraId="2B38F867" w14:textId="77777777" w:rsidR="000B5818" w:rsidRPr="00D61B0B" w:rsidRDefault="000B5818" w:rsidP="00E07760">
    <w:pPr>
      <w:pStyle w:val="Header"/>
      <w:numPr>
        <w:ilvl w:val="0"/>
        <w:numId w:val="0"/>
      </w:num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BEC3EC" w14:textId="77777777" w:rsidR="000B5818" w:rsidRDefault="000B5818" w:rsidP="009B0D16">
    <w:pPr>
      <w:pBdr>
        <w:bottom w:val="single" w:sz="6" w:space="2" w:color="auto"/>
      </w:pBdr>
      <w:tabs>
        <w:tab w:val="right" w:pos="9000"/>
      </w:tabs>
      <w:ind w:right="-360"/>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258</w:t>
    </w:r>
    <w:r w:rsidRPr="002C7814">
      <w:rPr>
        <w:rStyle w:val="PageNumber"/>
      </w:rPr>
      <w:fldChar w:fldCharType="end"/>
    </w:r>
    <w:r>
      <w:tab/>
      <w:t>Sección IX: Condiciones Especiales del Contrato</w:t>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1354A3" w14:textId="75159CEE" w:rsidR="000B5818" w:rsidRDefault="000B5818" w:rsidP="00C9341A">
    <w:pPr>
      <w:pStyle w:val="Header"/>
      <w:numPr>
        <w:ilvl w:val="12"/>
        <w:numId w:val="0"/>
      </w:numPr>
      <w:pBdr>
        <w:bottom w:val="single" w:sz="6" w:space="2" w:color="auto"/>
      </w:pBdr>
      <w:tabs>
        <w:tab w:val="clear" w:pos="4320"/>
        <w:tab w:val="clear" w:pos="8640"/>
        <w:tab w:val="left" w:pos="8222"/>
        <w:tab w:val="right" w:pos="9360"/>
      </w:tabs>
    </w:pPr>
    <w:r>
      <w:t>Sección IX. Condiciones Especiales del Contrato</w:t>
    </w:r>
    <w:r>
      <w:tab/>
    </w:r>
    <w:r w:rsidR="00C9341A">
      <w:tab/>
    </w:r>
    <w:r w:rsidR="00C9341A" w:rsidRPr="00DF0955">
      <w:rPr>
        <w:rStyle w:val="PageNumber"/>
      </w:rPr>
      <w:fldChar w:fldCharType="begin"/>
    </w:r>
    <w:r w:rsidR="00C9341A" w:rsidRPr="00DF0955">
      <w:rPr>
        <w:rStyle w:val="PageNumber"/>
      </w:rPr>
      <w:instrText xml:space="preserve"> PAGE </w:instrText>
    </w:r>
    <w:r w:rsidR="00C9341A" w:rsidRPr="00DF0955">
      <w:rPr>
        <w:rStyle w:val="PageNumber"/>
      </w:rPr>
      <w:fldChar w:fldCharType="separate"/>
    </w:r>
    <w:r w:rsidR="00C9341A">
      <w:rPr>
        <w:rStyle w:val="PageNumber"/>
      </w:rPr>
      <w:t>263</w:t>
    </w:r>
    <w:r w:rsidR="00C9341A" w:rsidRPr="00DF0955">
      <w:rPr>
        <w:rStyle w:val="PageNumber"/>
      </w:rPr>
      <w:fldChar w:fldCharType="end"/>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12E3C0" w14:textId="77777777" w:rsidR="000B5818" w:rsidRDefault="000B5818" w:rsidP="009B0D16">
    <w:pPr>
      <w:pBdr>
        <w:bottom w:val="single" w:sz="6" w:space="2" w:color="auto"/>
      </w:pBdr>
      <w:tabs>
        <w:tab w:val="right" w:pos="9000"/>
      </w:tabs>
    </w:pPr>
    <w:r w:rsidRPr="002C7814">
      <w:rPr>
        <w:rStyle w:val="PageNumber"/>
      </w:rPr>
      <w:fldChar w:fldCharType="begin"/>
    </w:r>
    <w:r>
      <w:rPr>
        <w:rStyle w:val="PageNumber"/>
      </w:rPr>
      <w:instrText xml:space="preserve"> PAGE </w:instrText>
    </w:r>
    <w:r w:rsidRPr="002C7814">
      <w:rPr>
        <w:rStyle w:val="PageNumber"/>
      </w:rPr>
      <w:fldChar w:fldCharType="separate"/>
    </w:r>
    <w:r>
      <w:rPr>
        <w:rStyle w:val="PageNumber"/>
      </w:rPr>
      <w:t>260</w:t>
    </w:r>
    <w:r w:rsidRPr="002C7814">
      <w:rPr>
        <w:rStyle w:val="PageNumber"/>
      </w:rPr>
      <w:fldChar w:fldCharType="end"/>
    </w:r>
    <w:r>
      <w:tab/>
      <w:t xml:space="preserve">Sección X: </w:t>
    </w:r>
    <w:r>
      <w:tab/>
      <w:t>Formularios del Contrato</w:t>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9D2A1E" w14:textId="6E6767BB" w:rsidR="000B5818" w:rsidRDefault="000B5818" w:rsidP="00C9341A">
    <w:pPr>
      <w:pStyle w:val="Header"/>
      <w:numPr>
        <w:ilvl w:val="12"/>
        <w:numId w:val="0"/>
      </w:numPr>
      <w:pBdr>
        <w:bottom w:val="single" w:sz="6" w:space="2" w:color="auto"/>
      </w:pBdr>
      <w:tabs>
        <w:tab w:val="clear" w:pos="4320"/>
        <w:tab w:val="clear" w:pos="8640"/>
        <w:tab w:val="left" w:pos="-993"/>
        <w:tab w:val="left" w:pos="7655"/>
        <w:tab w:val="right" w:pos="9367"/>
      </w:tabs>
      <w:ind w:right="-7"/>
    </w:pPr>
    <w:r w:rsidRPr="001A56B7">
      <w:t>Sección X</w:t>
    </w:r>
    <w:r>
      <w:t>.</w:t>
    </w:r>
    <w:r w:rsidRPr="001A56B7">
      <w:t xml:space="preserve"> Formularios del Contrato</w:t>
    </w:r>
    <w:r w:rsidRPr="001A56B7">
      <w:tab/>
    </w:r>
    <w:r w:rsidR="00C9341A">
      <w:tab/>
    </w:r>
    <w:r w:rsidR="00C9341A" w:rsidRPr="001A56B7">
      <w:rPr>
        <w:rStyle w:val="PageNumber"/>
      </w:rPr>
      <w:fldChar w:fldCharType="begin"/>
    </w:r>
    <w:r w:rsidR="00C9341A" w:rsidRPr="001A56B7">
      <w:rPr>
        <w:rStyle w:val="PageNumber"/>
      </w:rPr>
      <w:instrText xml:space="preserve"> PAGE </w:instrText>
    </w:r>
    <w:r w:rsidR="00C9341A" w:rsidRPr="001A56B7">
      <w:rPr>
        <w:rStyle w:val="PageNumber"/>
      </w:rPr>
      <w:fldChar w:fldCharType="separate"/>
    </w:r>
    <w:r w:rsidR="00C9341A">
      <w:rPr>
        <w:rStyle w:val="PageNumber"/>
      </w:rPr>
      <w:t>285</w:t>
    </w:r>
    <w:r w:rsidR="00C9341A" w:rsidRPr="001A56B7">
      <w:rPr>
        <w:rStyle w:val="PageNumber"/>
      </w:rPr>
      <w:fldChar w:fldCharType="end"/>
    </w:r>
  </w:p>
  <w:p w14:paraId="22659DF6" w14:textId="77777777" w:rsidR="000B5818" w:rsidRPr="00D61B0B" w:rsidRDefault="000B5818" w:rsidP="008D75E2">
    <w:pPr>
      <w:pStyle w:val="Header"/>
      <w:numPr>
        <w:ilvl w:val="0"/>
        <w:numId w:val="0"/>
      </w:num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0674F3" w14:textId="77777777" w:rsidR="000B5818" w:rsidRDefault="000B5818">
    <w:pPr>
      <w:numPr>
        <w:ilvl w:val="12"/>
        <w:numId w:val="0"/>
      </w:numPr>
      <w:pBdr>
        <w:bottom w:val="single" w:sz="12" w:space="2" w:color="auto"/>
      </w:pBdr>
      <w:tabs>
        <w:tab w:val="right" w:pos="9000"/>
      </w:tabs>
    </w:pPr>
    <w:r>
      <w:fldChar w:fldCharType="begin"/>
    </w:r>
    <w:r>
      <w:instrText xml:space="preserve"> PAGE </w:instrText>
    </w:r>
    <w:r>
      <w:fldChar w:fldCharType="separate"/>
    </w:r>
    <w:r>
      <w:rPr>
        <w:noProof/>
      </w:rPr>
      <w:t>x</w:t>
    </w:r>
    <w:r>
      <w:rPr>
        <w:noProof/>
      </w:rPr>
      <w:fldChar w:fldCharType="end"/>
    </w:r>
    <w:r>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AF5D92" w14:textId="77777777" w:rsidR="000B5818" w:rsidRDefault="000B5818">
    <w:pPr>
      <w:pBdr>
        <w:bottom w:val="single" w:sz="4" w:space="2" w:color="auto"/>
      </w:pBdr>
      <w:tabs>
        <w:tab w:val="right" w:pos="9000"/>
      </w:tabs>
    </w:pPr>
    <w:r>
      <w:t>Sección VII. Formularios tipo</w:t>
    </w:r>
    <w:r>
      <w:tab/>
    </w:r>
    <w:r>
      <w:fldChar w:fldCharType="begin"/>
    </w:r>
    <w:r>
      <w:instrText xml:space="preserve"> PAGE </w:instrText>
    </w:r>
    <w:r>
      <w:fldChar w:fldCharType="separate"/>
    </w:r>
    <w:r>
      <w:t>233</w:t>
    </w:r>
    <w:r>
      <w:fldChar w:fldCharType="end"/>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DDADE" w14:textId="77777777" w:rsidR="000B5818" w:rsidRDefault="000B5818" w:rsidP="009B0D16">
    <w:pPr>
      <w:pBdr>
        <w:bottom w:val="single" w:sz="6" w:space="2" w:color="auto"/>
      </w:pBdr>
      <w:tabs>
        <w:tab w:val="right" w:pos="9000"/>
      </w:tabs>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2444E" w14:textId="162B2977" w:rsidR="000B5818" w:rsidRPr="00101C6F" w:rsidRDefault="000B5818" w:rsidP="00D964EF">
    <w:pPr>
      <w:numPr>
        <w:ilvl w:val="12"/>
        <w:numId w:val="0"/>
      </w:numPr>
      <w:pBdr>
        <w:bottom w:val="single" w:sz="6" w:space="1" w:color="auto"/>
      </w:pBdr>
      <w:tabs>
        <w:tab w:val="right" w:pos="9360"/>
      </w:tabs>
    </w:pPr>
    <w:r>
      <w:tab/>
    </w:r>
    <w:r>
      <w:fldChar w:fldCharType="begin"/>
    </w:r>
    <w:r>
      <w:instrText xml:space="preserve"> PAGE </w:instrText>
    </w:r>
    <w:r>
      <w:fldChar w:fldCharType="separate"/>
    </w:r>
    <w:r>
      <w:rPr>
        <w:noProof/>
      </w:rPr>
      <w:t>ii</w:t>
    </w:r>
    <w:r>
      <w:rPr>
        <w:noProof/>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88F80B" w14:textId="19F8557E" w:rsidR="000B5818" w:rsidRDefault="000B5818">
    <w:pPr>
      <w:pStyle w:val="ListParagraph"/>
      <w:numPr>
        <w:ilvl w:val="12"/>
        <w:numId w:val="24"/>
      </w:numPr>
      <w:pBdr>
        <w:bottom w:val="single" w:sz="6" w:space="2" w:color="auto"/>
      </w:pBdr>
      <w:tabs>
        <w:tab w:val="clear" w:pos="360"/>
        <w:tab w:val="right" w:pos="9360"/>
      </w:tabs>
      <w:ind w:left="90"/>
      <w:jc w:val="right"/>
    </w:pPr>
    <w:r>
      <w:tab/>
    </w:r>
    <w:r>
      <w:fldChar w:fldCharType="begin"/>
    </w:r>
    <w:r>
      <w:instrText xml:space="preserve"> PAGE </w:instrText>
    </w:r>
    <w:r>
      <w:fldChar w:fldCharType="separate"/>
    </w:r>
    <w:r>
      <w:rPr>
        <w:noProof/>
      </w:rPr>
      <w:t>vi</w:t>
    </w:r>
    <w:r>
      <w:rPr>
        <w:noProof/>
      </w:rPr>
      <w:fldChar w:fldCharType="end"/>
    </w:r>
  </w:p>
  <w:p w14:paraId="67A0B282" w14:textId="77777777" w:rsidR="000B5818" w:rsidRPr="00101C6F" w:rsidRDefault="000B5818" w:rsidP="00101C6F">
    <w:pPr>
      <w:pStyle w:val="Header"/>
      <w:numPr>
        <w:ilvl w:val="0"/>
        <w:numId w:val="0"/>
      </w:numPr>
      <w:ind w:left="720"/>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CE2D9" w14:textId="15B3CE19" w:rsidR="000B5818" w:rsidRPr="00101C6F" w:rsidRDefault="000B5818" w:rsidP="00101C6F">
    <w:pPr>
      <w:numPr>
        <w:ilvl w:val="12"/>
        <w:numId w:val="0"/>
      </w:numPr>
      <w:pBdr>
        <w:bottom w:val="single" w:sz="6" w:space="2" w:color="auto"/>
      </w:pBdr>
      <w:tabs>
        <w:tab w:val="right" w:pos="9360"/>
      </w:tabs>
    </w:pPr>
    <w:r>
      <w:tab/>
    </w:r>
    <w:r>
      <w:fldChar w:fldCharType="begin"/>
    </w:r>
    <w:r>
      <w:instrText xml:space="preserve"> PAGE </w:instrText>
    </w:r>
    <w:r>
      <w:fldChar w:fldCharType="separate"/>
    </w:r>
    <w:r>
      <w:rPr>
        <w:noProof/>
      </w:rPr>
      <w:t>iv</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E08745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8D6C076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152EE4E4"/>
    <w:lvl w:ilvl="0">
      <w:start w:val="1"/>
      <w:numFmt w:val="decimal"/>
      <w:pStyle w:val="ListNumber3"/>
      <w:lvlText w:val="%1."/>
      <w:lvlJc w:val="left"/>
      <w:pPr>
        <w:tabs>
          <w:tab w:val="num" w:pos="1080"/>
        </w:tabs>
        <w:ind w:left="1080" w:hanging="360"/>
      </w:pPr>
    </w:lvl>
  </w:abstractNum>
  <w:abstractNum w:abstractNumId="3" w15:restartNumberingAfterBreak="0">
    <w:nsid w:val="0118215D"/>
    <w:multiLevelType w:val="hybridMultilevel"/>
    <w:tmpl w:val="500EBFF4"/>
    <w:lvl w:ilvl="0" w:tplc="1444B9E4">
      <w:start w:val="1"/>
      <w:numFmt w:val="bullet"/>
      <w:lvlText w:val=""/>
      <w:lvlJc w:val="left"/>
      <w:pPr>
        <w:tabs>
          <w:tab w:val="num" w:pos="1080"/>
        </w:tabs>
        <w:ind w:left="1080" w:hanging="360"/>
      </w:pPr>
      <w:rPr>
        <w:rFonts w:ascii="Wingdings" w:hAnsi="Wingdings" w:hint="default"/>
      </w:rPr>
    </w:lvl>
    <w:lvl w:ilvl="1" w:tplc="EE12D068" w:tentative="1">
      <w:start w:val="1"/>
      <w:numFmt w:val="bullet"/>
      <w:lvlText w:val="o"/>
      <w:lvlJc w:val="left"/>
      <w:pPr>
        <w:tabs>
          <w:tab w:val="num" w:pos="1800"/>
        </w:tabs>
        <w:ind w:left="1800" w:hanging="360"/>
      </w:pPr>
      <w:rPr>
        <w:rFonts w:ascii="Courier New" w:hAnsi="Courier New" w:cs="Courier New" w:hint="default"/>
      </w:rPr>
    </w:lvl>
    <w:lvl w:ilvl="2" w:tplc="E216F456" w:tentative="1">
      <w:start w:val="1"/>
      <w:numFmt w:val="bullet"/>
      <w:lvlText w:val=""/>
      <w:lvlJc w:val="left"/>
      <w:pPr>
        <w:tabs>
          <w:tab w:val="num" w:pos="2520"/>
        </w:tabs>
        <w:ind w:left="2520" w:hanging="360"/>
      </w:pPr>
      <w:rPr>
        <w:rFonts w:ascii="Wingdings" w:hAnsi="Wingdings" w:hint="default"/>
      </w:rPr>
    </w:lvl>
    <w:lvl w:ilvl="3" w:tplc="2EE68F24" w:tentative="1">
      <w:start w:val="1"/>
      <w:numFmt w:val="bullet"/>
      <w:lvlText w:val=""/>
      <w:lvlJc w:val="left"/>
      <w:pPr>
        <w:tabs>
          <w:tab w:val="num" w:pos="3240"/>
        </w:tabs>
        <w:ind w:left="3240" w:hanging="360"/>
      </w:pPr>
      <w:rPr>
        <w:rFonts w:ascii="Symbol" w:hAnsi="Symbol" w:hint="default"/>
      </w:rPr>
    </w:lvl>
    <w:lvl w:ilvl="4" w:tplc="CB02A9BC" w:tentative="1">
      <w:start w:val="1"/>
      <w:numFmt w:val="bullet"/>
      <w:lvlText w:val="o"/>
      <w:lvlJc w:val="left"/>
      <w:pPr>
        <w:tabs>
          <w:tab w:val="num" w:pos="3960"/>
        </w:tabs>
        <w:ind w:left="3960" w:hanging="360"/>
      </w:pPr>
      <w:rPr>
        <w:rFonts w:ascii="Courier New" w:hAnsi="Courier New" w:cs="Courier New" w:hint="default"/>
      </w:rPr>
    </w:lvl>
    <w:lvl w:ilvl="5" w:tplc="2B32706E" w:tentative="1">
      <w:start w:val="1"/>
      <w:numFmt w:val="bullet"/>
      <w:lvlText w:val=""/>
      <w:lvlJc w:val="left"/>
      <w:pPr>
        <w:tabs>
          <w:tab w:val="num" w:pos="4680"/>
        </w:tabs>
        <w:ind w:left="4680" w:hanging="360"/>
      </w:pPr>
      <w:rPr>
        <w:rFonts w:ascii="Wingdings" w:hAnsi="Wingdings" w:hint="default"/>
      </w:rPr>
    </w:lvl>
    <w:lvl w:ilvl="6" w:tplc="85EE8AF8" w:tentative="1">
      <w:start w:val="1"/>
      <w:numFmt w:val="bullet"/>
      <w:lvlText w:val=""/>
      <w:lvlJc w:val="left"/>
      <w:pPr>
        <w:tabs>
          <w:tab w:val="num" w:pos="5400"/>
        </w:tabs>
        <w:ind w:left="5400" w:hanging="360"/>
      </w:pPr>
      <w:rPr>
        <w:rFonts w:ascii="Symbol" w:hAnsi="Symbol" w:hint="default"/>
      </w:rPr>
    </w:lvl>
    <w:lvl w:ilvl="7" w:tplc="B684871A" w:tentative="1">
      <w:start w:val="1"/>
      <w:numFmt w:val="bullet"/>
      <w:lvlText w:val="o"/>
      <w:lvlJc w:val="left"/>
      <w:pPr>
        <w:tabs>
          <w:tab w:val="num" w:pos="6120"/>
        </w:tabs>
        <w:ind w:left="6120" w:hanging="360"/>
      </w:pPr>
      <w:rPr>
        <w:rFonts w:ascii="Courier New" w:hAnsi="Courier New" w:cs="Courier New" w:hint="default"/>
      </w:rPr>
    </w:lvl>
    <w:lvl w:ilvl="8" w:tplc="7A1878B2"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13E43F2"/>
    <w:multiLevelType w:val="hybridMultilevel"/>
    <w:tmpl w:val="B178D302"/>
    <w:lvl w:ilvl="0" w:tplc="776A819C">
      <w:start w:val="1"/>
      <w:numFmt w:val="lowerLetter"/>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 w15:restartNumberingAfterBreak="0">
    <w:nsid w:val="027D2835"/>
    <w:multiLevelType w:val="hybridMultilevel"/>
    <w:tmpl w:val="5756132C"/>
    <w:lvl w:ilvl="0" w:tplc="DBA299EA">
      <w:start w:val="1"/>
      <w:numFmt w:val="lowerRoman"/>
      <w:lvlText w:val="(%1)"/>
      <w:lvlJc w:val="left"/>
      <w:pPr>
        <w:ind w:left="2315" w:hanging="360"/>
      </w:pPr>
      <w:rPr>
        <w:rFonts w:hint="default"/>
        <w:b w:val="0"/>
        <w:i w:val="0"/>
        <w:color w:val="auto"/>
        <w:lang w:val="en-AU"/>
      </w:rPr>
    </w:lvl>
    <w:lvl w:ilvl="1" w:tplc="04090019">
      <w:start w:val="1"/>
      <w:numFmt w:val="lowerLetter"/>
      <w:lvlText w:val="%2."/>
      <w:lvlJc w:val="left"/>
      <w:pPr>
        <w:ind w:left="3035" w:hanging="360"/>
      </w:pPr>
    </w:lvl>
    <w:lvl w:ilvl="2" w:tplc="0409001B">
      <w:start w:val="1"/>
      <w:numFmt w:val="lowerRoman"/>
      <w:lvlText w:val="%3."/>
      <w:lvlJc w:val="right"/>
      <w:pPr>
        <w:ind w:left="3755" w:hanging="180"/>
      </w:pPr>
    </w:lvl>
    <w:lvl w:ilvl="3" w:tplc="0409000F">
      <w:start w:val="1"/>
      <w:numFmt w:val="decimal"/>
      <w:lvlText w:val="%4."/>
      <w:lvlJc w:val="left"/>
      <w:pPr>
        <w:ind w:left="4475" w:hanging="360"/>
      </w:pPr>
    </w:lvl>
    <w:lvl w:ilvl="4" w:tplc="04090019">
      <w:start w:val="1"/>
      <w:numFmt w:val="lowerLetter"/>
      <w:lvlText w:val="%5."/>
      <w:lvlJc w:val="left"/>
      <w:pPr>
        <w:ind w:left="5195" w:hanging="360"/>
      </w:pPr>
    </w:lvl>
    <w:lvl w:ilvl="5" w:tplc="0409001B">
      <w:start w:val="1"/>
      <w:numFmt w:val="lowerRoman"/>
      <w:lvlText w:val="%6."/>
      <w:lvlJc w:val="right"/>
      <w:pPr>
        <w:ind w:left="5915" w:hanging="180"/>
      </w:pPr>
    </w:lvl>
    <w:lvl w:ilvl="6" w:tplc="0409000F" w:tentative="1">
      <w:start w:val="1"/>
      <w:numFmt w:val="decimal"/>
      <w:lvlText w:val="%7."/>
      <w:lvlJc w:val="left"/>
      <w:pPr>
        <w:ind w:left="6635" w:hanging="360"/>
      </w:pPr>
    </w:lvl>
    <w:lvl w:ilvl="7" w:tplc="04090019" w:tentative="1">
      <w:start w:val="1"/>
      <w:numFmt w:val="lowerLetter"/>
      <w:lvlText w:val="%8."/>
      <w:lvlJc w:val="left"/>
      <w:pPr>
        <w:ind w:left="7355" w:hanging="360"/>
      </w:pPr>
    </w:lvl>
    <w:lvl w:ilvl="8" w:tplc="0409001B" w:tentative="1">
      <w:start w:val="1"/>
      <w:numFmt w:val="lowerRoman"/>
      <w:lvlText w:val="%9."/>
      <w:lvlJc w:val="right"/>
      <w:pPr>
        <w:ind w:left="8075" w:hanging="180"/>
      </w:pPr>
    </w:lvl>
  </w:abstractNum>
  <w:abstractNum w:abstractNumId="6" w15:restartNumberingAfterBreak="0">
    <w:nsid w:val="0353366D"/>
    <w:multiLevelType w:val="multilevel"/>
    <w:tmpl w:val="60423A84"/>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066B734F"/>
    <w:multiLevelType w:val="multilevel"/>
    <w:tmpl w:val="0C0EBC1E"/>
    <w:styleLink w:val="CurrentList1"/>
    <w:lvl w:ilvl="0">
      <w:start w:val="1"/>
      <w:numFmt w:val="decimal"/>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b w:val="0"/>
        <w:i w:val="0"/>
        <w:sz w:val="24"/>
      </w:rPr>
    </w:lvl>
    <w:lvl w:ilvl="2">
      <w:start w:val="1"/>
      <w:numFmt w:val="lowerLetter"/>
      <w:lvlText w:val="%3)"/>
      <w:lvlJc w:val="left"/>
      <w:pPr>
        <w:tabs>
          <w:tab w:val="num" w:pos="864"/>
        </w:tabs>
        <w:ind w:left="864" w:hanging="432"/>
      </w:pPr>
      <w:rPr>
        <w:rFonts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06843668"/>
    <w:multiLevelType w:val="hybridMultilevel"/>
    <w:tmpl w:val="C016B9A2"/>
    <w:lvl w:ilvl="0" w:tplc="7F08C22E">
      <w:start w:val="1"/>
      <w:numFmt w:val="lowerLetter"/>
      <w:lvlText w:val="(%1)"/>
      <w:lvlJc w:val="left"/>
      <w:pPr>
        <w:ind w:left="720" w:hanging="360"/>
      </w:pPr>
      <w:rPr>
        <w:rFonts w:hint="default"/>
        <w:b w:val="0"/>
        <w:i w:val="0"/>
        <w:lang w:val="en-AU"/>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7C41654"/>
    <w:multiLevelType w:val="multilevel"/>
    <w:tmpl w:val="EA4ADCAA"/>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574" w:hanging="432"/>
      </w:pPr>
      <w:rPr>
        <w:rFonts w:ascii="Times New Roman" w:hAnsi="Times New Roman" w:cs="Times New Roman" w:hint="default"/>
        <w:b w:val="0"/>
        <w:strike w:val="0"/>
        <w:sz w:val="24"/>
        <w:szCs w:val="24"/>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b w:val="0"/>
        <w:color w:val="auto"/>
      </w:rPr>
    </w:lvl>
    <w:lvl w:ilvl="5">
      <w:start w:val="1"/>
      <w:numFmt w:val="lowerRoman"/>
      <w:lvlText w:val="(%6)"/>
      <w:lvlJc w:val="left"/>
      <w:pPr>
        <w:ind w:left="360" w:hanging="360"/>
      </w:pPr>
      <w:rPr>
        <w:rFonts w:hint="default"/>
        <w:b w:val="0"/>
        <w:i w:val="0"/>
        <w:color w:val="auto"/>
        <w:lang w:val="en-AU"/>
      </w:rPr>
    </w:lvl>
    <w:lvl w:ilvl="6">
      <w:start w:val="1"/>
      <w:numFmt w:val="decimal"/>
      <w:lvlText w:val="%7."/>
      <w:lvlJc w:val="left"/>
      <w:pPr>
        <w:ind w:left="720" w:hanging="720"/>
      </w:pPr>
      <w:rPr>
        <w:rFonts w:hint="default"/>
      </w:rPr>
    </w:lvl>
    <w:lvl w:ilvl="7">
      <w:start w:val="1"/>
      <w:numFmt w:val="lowerRoman"/>
      <w:lvlText w:val="(%8)"/>
      <w:lvlJc w:val="left"/>
      <w:pPr>
        <w:ind w:left="360" w:hanging="360"/>
      </w:pPr>
      <w:rPr>
        <w:rFonts w:hint="default"/>
      </w:rPr>
    </w:lvl>
    <w:lvl w:ilvl="8">
      <w:start w:val="1"/>
      <w:numFmt w:val="lowerRoman"/>
      <w:lvlText w:val="%9."/>
      <w:lvlJc w:val="left"/>
      <w:pPr>
        <w:ind w:left="720" w:hanging="720"/>
      </w:pPr>
      <w:rPr>
        <w:rFonts w:hint="default"/>
      </w:rPr>
    </w:lvl>
  </w:abstractNum>
  <w:abstractNum w:abstractNumId="10" w15:restartNumberingAfterBreak="0">
    <w:nsid w:val="0B0B47FE"/>
    <w:multiLevelType w:val="hybridMultilevel"/>
    <w:tmpl w:val="EC46E128"/>
    <w:lvl w:ilvl="0" w:tplc="49B041E4">
      <w:start w:val="1"/>
      <w:numFmt w:val="lowerLetter"/>
      <w:lvlText w:val="(%1)"/>
      <w:lvlJc w:val="left"/>
      <w:pPr>
        <w:ind w:left="1440" w:hanging="360"/>
      </w:pPr>
      <w:rPr>
        <w:rFonts w:hint="default"/>
        <w:sz w:val="24"/>
        <w:szCs w:val="24"/>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0B8E7D04"/>
    <w:multiLevelType w:val="hybridMultilevel"/>
    <w:tmpl w:val="A0A43374"/>
    <w:lvl w:ilvl="0" w:tplc="5246A51E">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4090019" w:tentative="1">
      <w:start w:val="1"/>
      <w:numFmt w:val="lowerLetter"/>
      <w:lvlText w:val="%2."/>
      <w:lvlJc w:val="left"/>
      <w:pPr>
        <w:tabs>
          <w:tab w:val="num" w:pos="3420"/>
        </w:tabs>
        <w:ind w:left="3420" w:hanging="360"/>
      </w:pPr>
    </w:lvl>
    <w:lvl w:ilvl="2" w:tplc="0409001B" w:tentative="1">
      <w:start w:val="1"/>
      <w:numFmt w:val="lowerRoman"/>
      <w:lvlText w:val="%3."/>
      <w:lvlJc w:val="right"/>
      <w:pPr>
        <w:tabs>
          <w:tab w:val="num" w:pos="4140"/>
        </w:tabs>
        <w:ind w:left="4140" w:hanging="180"/>
      </w:pPr>
    </w:lvl>
    <w:lvl w:ilvl="3" w:tplc="0409000F" w:tentative="1">
      <w:start w:val="1"/>
      <w:numFmt w:val="decimal"/>
      <w:lvlText w:val="%4."/>
      <w:lvlJc w:val="left"/>
      <w:pPr>
        <w:tabs>
          <w:tab w:val="num" w:pos="4860"/>
        </w:tabs>
        <w:ind w:left="4860" w:hanging="360"/>
      </w:pPr>
    </w:lvl>
    <w:lvl w:ilvl="4" w:tplc="04090019" w:tentative="1">
      <w:start w:val="1"/>
      <w:numFmt w:val="lowerLetter"/>
      <w:lvlText w:val="%5."/>
      <w:lvlJc w:val="left"/>
      <w:pPr>
        <w:tabs>
          <w:tab w:val="num" w:pos="5580"/>
        </w:tabs>
        <w:ind w:left="5580" w:hanging="360"/>
      </w:pPr>
    </w:lvl>
    <w:lvl w:ilvl="5" w:tplc="0409001B" w:tentative="1">
      <w:start w:val="1"/>
      <w:numFmt w:val="lowerRoman"/>
      <w:lvlText w:val="%6."/>
      <w:lvlJc w:val="right"/>
      <w:pPr>
        <w:tabs>
          <w:tab w:val="num" w:pos="6300"/>
        </w:tabs>
        <w:ind w:left="6300" w:hanging="180"/>
      </w:pPr>
    </w:lvl>
    <w:lvl w:ilvl="6" w:tplc="0409000F" w:tentative="1">
      <w:start w:val="1"/>
      <w:numFmt w:val="decimal"/>
      <w:lvlText w:val="%7."/>
      <w:lvlJc w:val="left"/>
      <w:pPr>
        <w:tabs>
          <w:tab w:val="num" w:pos="7020"/>
        </w:tabs>
        <w:ind w:left="7020" w:hanging="360"/>
      </w:pPr>
    </w:lvl>
    <w:lvl w:ilvl="7" w:tplc="04090019" w:tentative="1">
      <w:start w:val="1"/>
      <w:numFmt w:val="lowerLetter"/>
      <w:lvlText w:val="%8."/>
      <w:lvlJc w:val="left"/>
      <w:pPr>
        <w:tabs>
          <w:tab w:val="num" w:pos="7740"/>
        </w:tabs>
        <w:ind w:left="7740" w:hanging="360"/>
      </w:pPr>
    </w:lvl>
    <w:lvl w:ilvl="8" w:tplc="0409001B" w:tentative="1">
      <w:start w:val="1"/>
      <w:numFmt w:val="lowerRoman"/>
      <w:lvlText w:val="%9."/>
      <w:lvlJc w:val="right"/>
      <w:pPr>
        <w:tabs>
          <w:tab w:val="num" w:pos="8460"/>
        </w:tabs>
        <w:ind w:left="8460" w:hanging="180"/>
      </w:pPr>
    </w:lvl>
  </w:abstractNum>
  <w:abstractNum w:abstractNumId="12" w15:restartNumberingAfterBreak="0">
    <w:nsid w:val="0DE95A7E"/>
    <w:multiLevelType w:val="hybridMultilevel"/>
    <w:tmpl w:val="A28E8B78"/>
    <w:lvl w:ilvl="0" w:tplc="776A819C">
      <w:start w:val="1"/>
      <w:numFmt w:val="lowerLetter"/>
      <w:lvlText w:val="(%1)"/>
      <w:lvlJc w:val="left"/>
      <w:pPr>
        <w:ind w:left="1077" w:hanging="360"/>
      </w:pPr>
      <w:rPr>
        <w:rFonts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0E4647D3"/>
    <w:multiLevelType w:val="multilevel"/>
    <w:tmpl w:val="C5A84F2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lowerLetter"/>
      <w:lvlText w:val="(%2)"/>
      <w:lvlJc w:val="left"/>
      <w:pPr>
        <w:ind w:left="502" w:hanging="36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b w:val="0"/>
        <w:color w:val="auto"/>
      </w:rPr>
    </w:lvl>
    <w:lvl w:ilvl="5">
      <w:start w:val="1"/>
      <w:numFmt w:val="lowerRoman"/>
      <w:lvlText w:val="(%6)"/>
      <w:lvlJc w:val="left"/>
      <w:pPr>
        <w:ind w:left="360" w:hanging="360"/>
      </w:pPr>
      <w:rPr>
        <w:rFonts w:hint="default"/>
        <w:b w:val="0"/>
        <w:i w:val="0"/>
        <w:color w:val="auto"/>
        <w:lang w:val="en-AU"/>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14" w15:restartNumberingAfterBreak="0">
    <w:nsid w:val="0FEC15B2"/>
    <w:multiLevelType w:val="hybridMultilevel"/>
    <w:tmpl w:val="8C7029BA"/>
    <w:lvl w:ilvl="0" w:tplc="2378FAFA">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0095BDB"/>
    <w:multiLevelType w:val="hybridMultilevel"/>
    <w:tmpl w:val="53BA6F4E"/>
    <w:lvl w:ilvl="0" w:tplc="DBA299EA">
      <w:start w:val="1"/>
      <w:numFmt w:val="lowerRoman"/>
      <w:lvlText w:val="(%1)"/>
      <w:lvlJc w:val="left"/>
      <w:pPr>
        <w:ind w:left="1296" w:hanging="360"/>
      </w:pPr>
      <w:rPr>
        <w:rFonts w:hint="default"/>
        <w:b w:val="0"/>
        <w:i w:val="0"/>
      </w:rPr>
    </w:lvl>
    <w:lvl w:ilvl="1" w:tplc="04090019" w:tentative="1">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6" w15:restartNumberingAfterBreak="0">
    <w:nsid w:val="104C6F8A"/>
    <w:multiLevelType w:val="hybridMultilevel"/>
    <w:tmpl w:val="7A2C7A54"/>
    <w:lvl w:ilvl="0" w:tplc="FFFFFFFF">
      <w:start w:val="1"/>
      <w:numFmt w:val="lowerRoman"/>
      <w:lvlText w:val="(%1)"/>
      <w:lvlJc w:val="left"/>
      <w:pPr>
        <w:ind w:left="1512" w:hanging="360"/>
      </w:pPr>
      <w:rPr>
        <w:rFonts w:hint="default"/>
      </w:rPr>
    </w:lvl>
    <w:lvl w:ilvl="1" w:tplc="FFFFFFFF" w:tentative="1">
      <w:start w:val="1"/>
      <w:numFmt w:val="lowerLetter"/>
      <w:lvlText w:val="%2."/>
      <w:lvlJc w:val="left"/>
      <w:pPr>
        <w:ind w:left="2232" w:hanging="360"/>
      </w:pPr>
    </w:lvl>
    <w:lvl w:ilvl="2" w:tplc="FFFFFFFF" w:tentative="1">
      <w:start w:val="1"/>
      <w:numFmt w:val="lowerRoman"/>
      <w:lvlText w:val="%3."/>
      <w:lvlJc w:val="right"/>
      <w:pPr>
        <w:ind w:left="2952" w:hanging="180"/>
      </w:pPr>
    </w:lvl>
    <w:lvl w:ilvl="3" w:tplc="FFFFFFFF" w:tentative="1">
      <w:start w:val="1"/>
      <w:numFmt w:val="decimal"/>
      <w:lvlText w:val="%4."/>
      <w:lvlJc w:val="left"/>
      <w:pPr>
        <w:ind w:left="3672" w:hanging="360"/>
      </w:pPr>
    </w:lvl>
    <w:lvl w:ilvl="4" w:tplc="FFFFFFFF" w:tentative="1">
      <w:start w:val="1"/>
      <w:numFmt w:val="lowerLetter"/>
      <w:lvlText w:val="%5."/>
      <w:lvlJc w:val="left"/>
      <w:pPr>
        <w:ind w:left="4392" w:hanging="360"/>
      </w:pPr>
    </w:lvl>
    <w:lvl w:ilvl="5" w:tplc="FFFFFFFF" w:tentative="1">
      <w:start w:val="1"/>
      <w:numFmt w:val="lowerRoman"/>
      <w:lvlText w:val="%6."/>
      <w:lvlJc w:val="right"/>
      <w:pPr>
        <w:ind w:left="5112" w:hanging="180"/>
      </w:pPr>
    </w:lvl>
    <w:lvl w:ilvl="6" w:tplc="FFFFFFFF" w:tentative="1">
      <w:start w:val="1"/>
      <w:numFmt w:val="decimal"/>
      <w:lvlText w:val="%7."/>
      <w:lvlJc w:val="left"/>
      <w:pPr>
        <w:ind w:left="5832" w:hanging="360"/>
      </w:pPr>
    </w:lvl>
    <w:lvl w:ilvl="7" w:tplc="FFFFFFFF" w:tentative="1">
      <w:start w:val="1"/>
      <w:numFmt w:val="lowerLetter"/>
      <w:lvlText w:val="%8."/>
      <w:lvlJc w:val="left"/>
      <w:pPr>
        <w:ind w:left="6552" w:hanging="360"/>
      </w:pPr>
    </w:lvl>
    <w:lvl w:ilvl="8" w:tplc="FFFFFFFF" w:tentative="1">
      <w:start w:val="1"/>
      <w:numFmt w:val="lowerRoman"/>
      <w:lvlText w:val="%9."/>
      <w:lvlJc w:val="right"/>
      <w:pPr>
        <w:ind w:left="7272" w:hanging="180"/>
      </w:pPr>
    </w:lvl>
  </w:abstractNum>
  <w:abstractNum w:abstractNumId="17" w15:restartNumberingAfterBreak="0">
    <w:nsid w:val="10D739C5"/>
    <w:multiLevelType w:val="hybridMultilevel"/>
    <w:tmpl w:val="3C0C289A"/>
    <w:lvl w:ilvl="0" w:tplc="15F0FD66">
      <w:start w:val="1"/>
      <w:numFmt w:val="lowerLetter"/>
      <w:lvlText w:val="(%1)"/>
      <w:lvlJc w:val="left"/>
      <w:pPr>
        <w:ind w:left="1080" w:hanging="360"/>
      </w:pPr>
      <w:rPr>
        <w:rFonts w:ascii="Times New Roman" w:hAnsi="Times New Roman" w:cs="Times New Roman" w:hint="default"/>
        <w:b w:val="0"/>
        <w:i w:val="0"/>
        <w:color w:val="auto"/>
        <w:sz w:val="22"/>
        <w:szCs w:val="22"/>
        <w:u w:val="none"/>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0F82DC3"/>
    <w:multiLevelType w:val="hybridMultilevel"/>
    <w:tmpl w:val="E65AA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1C85529"/>
    <w:multiLevelType w:val="hybridMultilevel"/>
    <w:tmpl w:val="1FB60C1A"/>
    <w:lvl w:ilvl="0" w:tplc="9080FCE8">
      <w:start w:val="1"/>
      <w:numFmt w:val="lowerLetter"/>
      <w:lvlText w:val="(%1)"/>
      <w:lvlJc w:val="left"/>
      <w:pPr>
        <w:ind w:left="972" w:hanging="360"/>
      </w:pPr>
      <w:rPr>
        <w:rFonts w:hint="default"/>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13A378A1"/>
    <w:multiLevelType w:val="multilevel"/>
    <w:tmpl w:val="0852736A"/>
    <w:lvl w:ilvl="0">
      <w:start w:val="1"/>
      <w:numFmt w:val="decimal"/>
      <w:pStyle w:val="Sec3H11"/>
      <w:lvlText w:val="%1."/>
      <w:lvlJc w:val="left"/>
      <w:pPr>
        <w:ind w:left="360" w:hanging="360"/>
      </w:pPr>
    </w:lvl>
    <w:lvl w:ilvl="1">
      <w:start w:val="1"/>
      <w:numFmt w:val="decimal"/>
      <w:pStyle w:val="Sec3H12"/>
      <w:lvlText w:val="%1.%2."/>
      <w:lvlJc w:val="left"/>
      <w:pPr>
        <w:ind w:left="792" w:hanging="432"/>
      </w:pPr>
      <w:rPr>
        <w:b/>
        <w:bCs/>
        <w:i w:val="0"/>
        <w:i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14762EEE"/>
    <w:multiLevelType w:val="hybridMultilevel"/>
    <w:tmpl w:val="465C9FD4"/>
    <w:lvl w:ilvl="0" w:tplc="F058F9BA">
      <w:start w:val="1"/>
      <w:numFmt w:val="lowerLetter"/>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51577B8"/>
    <w:multiLevelType w:val="multilevel"/>
    <w:tmpl w:val="0409001D"/>
    <w:styleLink w:val="AAASPD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15EB0B8C"/>
    <w:multiLevelType w:val="hybridMultilevel"/>
    <w:tmpl w:val="6AB04E82"/>
    <w:lvl w:ilvl="0" w:tplc="6576E136">
      <w:start w:val="1"/>
      <w:numFmt w:val="decimal"/>
      <w:pStyle w:val="Sec3h1"/>
      <w:lvlText w:val="%1."/>
      <w:lvlJc w:val="left"/>
      <w:pPr>
        <w:ind w:left="360" w:hanging="360"/>
      </w:pPr>
      <w:rPr>
        <w:rFonts w:ascii="Times New Roman Bold" w:hAnsi="Times New Roman Bold" w:hint="default"/>
        <w:b/>
        <w:i w:val="0"/>
        <w:sz w:val="28"/>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4" w15:restartNumberingAfterBreak="0">
    <w:nsid w:val="17A663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185F2FC8"/>
    <w:multiLevelType w:val="hybridMultilevel"/>
    <w:tmpl w:val="B23294D4"/>
    <w:lvl w:ilvl="0" w:tplc="9080FCE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86879D4"/>
    <w:multiLevelType w:val="hybridMultilevel"/>
    <w:tmpl w:val="96943290"/>
    <w:lvl w:ilvl="0" w:tplc="CF4E6164">
      <w:start w:val="1"/>
      <w:numFmt w:val="upperLetter"/>
      <w:pStyle w:val="S1b-header1"/>
      <w:lvlText w:val="%1."/>
      <w:lvlJc w:val="center"/>
      <w:pPr>
        <w:tabs>
          <w:tab w:val="num" w:pos="648"/>
        </w:tabs>
        <w:ind w:left="360" w:hanging="72"/>
      </w:pPr>
      <w:rPr>
        <w:rFonts w:ascii="Times New Roman" w:hAnsi="Times New Roman" w:hint="default"/>
        <w:b/>
        <w:i w:val="0"/>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1B3C0093"/>
    <w:multiLevelType w:val="hybridMultilevel"/>
    <w:tmpl w:val="8892D888"/>
    <w:lvl w:ilvl="0" w:tplc="1654179C">
      <w:start w:val="1"/>
      <w:numFmt w:val="lowerRoman"/>
      <w:lvlText w:val="%1)"/>
      <w:lvlJc w:val="left"/>
      <w:pPr>
        <w:ind w:left="1800" w:hanging="360"/>
      </w:pPr>
      <w:rPr>
        <w:rFonts w:cs="Times New Roman" w:hint="default"/>
        <w:b w:val="0"/>
        <w:i w:val="0"/>
        <w:color w:val="auto"/>
      </w:rPr>
    </w:lvl>
    <w:lvl w:ilvl="1" w:tplc="0C0A0019" w:tentative="1">
      <w:start w:val="1"/>
      <w:numFmt w:val="lowerLetter"/>
      <w:lvlText w:val="%2."/>
      <w:lvlJc w:val="left"/>
      <w:pPr>
        <w:ind w:left="2520" w:hanging="360"/>
      </w:pPr>
    </w:lvl>
    <w:lvl w:ilvl="2" w:tplc="0C0A001B" w:tentative="1">
      <w:start w:val="1"/>
      <w:numFmt w:val="lowerRoman"/>
      <w:lvlText w:val="%3."/>
      <w:lvlJc w:val="right"/>
      <w:pPr>
        <w:ind w:left="3240" w:hanging="180"/>
      </w:pPr>
    </w:lvl>
    <w:lvl w:ilvl="3" w:tplc="0C0A000F" w:tentative="1">
      <w:start w:val="1"/>
      <w:numFmt w:val="decimal"/>
      <w:lvlText w:val="%4."/>
      <w:lvlJc w:val="left"/>
      <w:pPr>
        <w:ind w:left="3960" w:hanging="360"/>
      </w:pPr>
    </w:lvl>
    <w:lvl w:ilvl="4" w:tplc="0C0A0019" w:tentative="1">
      <w:start w:val="1"/>
      <w:numFmt w:val="lowerLetter"/>
      <w:lvlText w:val="%5."/>
      <w:lvlJc w:val="left"/>
      <w:pPr>
        <w:ind w:left="4680" w:hanging="360"/>
      </w:pPr>
    </w:lvl>
    <w:lvl w:ilvl="5" w:tplc="0C0A001B" w:tentative="1">
      <w:start w:val="1"/>
      <w:numFmt w:val="lowerRoman"/>
      <w:lvlText w:val="%6."/>
      <w:lvlJc w:val="right"/>
      <w:pPr>
        <w:ind w:left="5400" w:hanging="180"/>
      </w:pPr>
    </w:lvl>
    <w:lvl w:ilvl="6" w:tplc="0C0A000F" w:tentative="1">
      <w:start w:val="1"/>
      <w:numFmt w:val="decimal"/>
      <w:lvlText w:val="%7."/>
      <w:lvlJc w:val="left"/>
      <w:pPr>
        <w:ind w:left="6120" w:hanging="360"/>
      </w:pPr>
    </w:lvl>
    <w:lvl w:ilvl="7" w:tplc="0C0A0019" w:tentative="1">
      <w:start w:val="1"/>
      <w:numFmt w:val="lowerLetter"/>
      <w:lvlText w:val="%8."/>
      <w:lvlJc w:val="left"/>
      <w:pPr>
        <w:ind w:left="6840" w:hanging="360"/>
      </w:pPr>
    </w:lvl>
    <w:lvl w:ilvl="8" w:tplc="0C0A001B" w:tentative="1">
      <w:start w:val="1"/>
      <w:numFmt w:val="lowerRoman"/>
      <w:lvlText w:val="%9."/>
      <w:lvlJc w:val="right"/>
      <w:pPr>
        <w:ind w:left="7560" w:hanging="180"/>
      </w:pPr>
    </w:lvl>
  </w:abstractNum>
  <w:abstractNum w:abstractNumId="28" w15:restartNumberingAfterBreak="0">
    <w:nsid w:val="1B94412F"/>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1BB94043"/>
    <w:multiLevelType w:val="hybridMultilevel"/>
    <w:tmpl w:val="1A662846"/>
    <w:lvl w:ilvl="0" w:tplc="9080FCE8">
      <w:start w:val="1"/>
      <w:numFmt w:val="lowerLetter"/>
      <w:lvlText w:val="(%1)"/>
      <w:lvlJc w:val="left"/>
      <w:pPr>
        <w:ind w:left="972"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1D627516"/>
    <w:multiLevelType w:val="multilevel"/>
    <w:tmpl w:val="E7FEBEFE"/>
    <w:lvl w:ilvl="0">
      <w:start w:val="1"/>
      <w:numFmt w:val="decimal"/>
      <w:pStyle w:val="Header"/>
      <w:suff w:val="space"/>
      <w:lvlText w:val="%1."/>
      <w:lvlJc w:val="left"/>
      <w:pPr>
        <w:ind w:left="720" w:hanging="720"/>
      </w:pPr>
      <w:rPr>
        <w:rFonts w:ascii="Times New Roman Bold" w:hAnsi="Times New Roman Bold" w:hint="default"/>
        <w:b/>
        <w:i w:val="0"/>
        <w:strike w:val="0"/>
        <w:sz w:val="24"/>
      </w:rPr>
    </w:lvl>
    <w:lvl w:ilvl="1">
      <w:start w:val="1"/>
      <w:numFmt w:val="decimal"/>
      <w:suff w:val="space"/>
      <w:lvlText w:val="%1.%2 "/>
      <w:lvlJc w:val="left"/>
      <w:pPr>
        <w:ind w:left="574" w:hanging="432"/>
      </w:pPr>
      <w:rPr>
        <w:rFonts w:ascii="Times New Roman" w:hAnsi="Times New Roman" w:cs="Times New Roman" w:hint="default"/>
        <w:b w:val="0"/>
        <w:strike w:val="0"/>
        <w:sz w:val="24"/>
        <w:szCs w:val="24"/>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b w:val="0"/>
        <w:color w:val="auto"/>
      </w:rPr>
    </w:lvl>
    <w:lvl w:ilvl="5">
      <w:start w:val="1"/>
      <w:numFmt w:val="lowerRoman"/>
      <w:lvlText w:val="(%6)"/>
      <w:lvlJc w:val="left"/>
      <w:pPr>
        <w:ind w:left="360" w:hanging="360"/>
      </w:pPr>
      <w:rPr>
        <w:rFonts w:hint="default"/>
        <w:b w:val="0"/>
        <w:i w:val="0"/>
        <w:color w:val="auto"/>
        <w:lang w:val="en-AU"/>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31" w15:restartNumberingAfterBreak="0">
    <w:nsid w:val="1DB0142B"/>
    <w:multiLevelType w:val="multilevel"/>
    <w:tmpl w:val="2416A646"/>
    <w:lvl w:ilvl="0">
      <w:start w:val="1"/>
      <w:numFmt w:val="lowerLetter"/>
      <w:lvlText w:val="(%1)"/>
      <w:lvlJc w:val="left"/>
      <w:pPr>
        <w:ind w:left="953" w:hanging="360"/>
      </w:pPr>
      <w:rPr>
        <w:rFonts w:hint="default"/>
        <w:b w:val="0"/>
        <w:bCs/>
        <w:i w:val="0"/>
        <w:sz w:val="24"/>
        <w:szCs w:val="24"/>
      </w:rPr>
    </w:lvl>
    <w:lvl w:ilvl="1">
      <w:start w:val="1"/>
      <w:numFmt w:val="lowerLetter"/>
      <w:lvlText w:val="(%2)"/>
      <w:lvlJc w:val="left"/>
      <w:pPr>
        <w:ind w:left="811" w:hanging="360"/>
      </w:pPr>
      <w:rPr>
        <w:rFonts w:hint="default"/>
      </w:rPr>
    </w:lvl>
    <w:lvl w:ilvl="2">
      <w:start w:val="1"/>
      <w:numFmt w:val="lowerLetter"/>
      <w:lvlText w:val="(%3)"/>
      <w:lvlJc w:val="left"/>
      <w:pPr>
        <w:tabs>
          <w:tab w:val="num" w:pos="1315"/>
        </w:tabs>
        <w:ind w:left="1315" w:hanging="432"/>
      </w:pPr>
      <w:rPr>
        <w:rFonts w:ascii="Times New Roman" w:hAnsi="Times New Roman" w:hint="default"/>
        <w:b w:val="0"/>
        <w:i w:val="0"/>
        <w:sz w:val="24"/>
      </w:rPr>
    </w:lvl>
    <w:lvl w:ilvl="3">
      <w:start w:val="1"/>
      <w:numFmt w:val="lowerRoman"/>
      <w:lvlText w:val="(%4)"/>
      <w:lvlJc w:val="left"/>
      <w:pPr>
        <w:tabs>
          <w:tab w:val="num" w:pos="1963"/>
        </w:tabs>
        <w:ind w:left="1963" w:hanging="648"/>
      </w:pPr>
      <w:rPr>
        <w:rFonts w:ascii="Times New Roman" w:hAnsi="Times New Roman" w:hint="default"/>
        <w:b w:val="0"/>
        <w:i w:val="0"/>
        <w:sz w:val="24"/>
      </w:rPr>
    </w:lvl>
    <w:lvl w:ilvl="4">
      <w:start w:val="1"/>
      <w:numFmt w:val="decimal"/>
      <w:lvlText w:val="%1.%2.%3.%4.%5"/>
      <w:lvlJc w:val="left"/>
      <w:pPr>
        <w:tabs>
          <w:tab w:val="num" w:pos="1459"/>
        </w:tabs>
        <w:ind w:left="1459" w:hanging="1008"/>
      </w:pPr>
      <w:rPr>
        <w:rFonts w:hint="default"/>
      </w:rPr>
    </w:lvl>
    <w:lvl w:ilvl="5">
      <w:start w:val="1"/>
      <w:numFmt w:val="decimal"/>
      <w:lvlText w:val="%1.%2.%3.%4.%5.%6"/>
      <w:lvlJc w:val="left"/>
      <w:pPr>
        <w:tabs>
          <w:tab w:val="num" w:pos="1603"/>
        </w:tabs>
        <w:ind w:left="1603" w:hanging="1152"/>
      </w:pPr>
      <w:rPr>
        <w:rFonts w:hint="default"/>
      </w:rPr>
    </w:lvl>
    <w:lvl w:ilvl="6">
      <w:start w:val="1"/>
      <w:numFmt w:val="decimal"/>
      <w:lvlText w:val="%1.%2.%3.%4.%5.%6.%7"/>
      <w:lvlJc w:val="left"/>
      <w:pPr>
        <w:tabs>
          <w:tab w:val="num" w:pos="1747"/>
        </w:tabs>
        <w:ind w:left="1747" w:hanging="1296"/>
      </w:pPr>
      <w:rPr>
        <w:rFonts w:hint="default"/>
      </w:rPr>
    </w:lvl>
    <w:lvl w:ilvl="7">
      <w:start w:val="1"/>
      <w:numFmt w:val="decimal"/>
      <w:lvlText w:val="%1.%2.%3.%4.%5.%6.%7.%8"/>
      <w:lvlJc w:val="left"/>
      <w:pPr>
        <w:tabs>
          <w:tab w:val="num" w:pos="1891"/>
        </w:tabs>
        <w:ind w:left="1891" w:hanging="1440"/>
      </w:pPr>
      <w:rPr>
        <w:rFonts w:hint="default"/>
      </w:rPr>
    </w:lvl>
    <w:lvl w:ilvl="8">
      <w:start w:val="1"/>
      <w:numFmt w:val="decimal"/>
      <w:lvlText w:val="%1.%2.%3.%4.%5.%6.%7.%8.%9"/>
      <w:lvlJc w:val="left"/>
      <w:pPr>
        <w:tabs>
          <w:tab w:val="num" w:pos="2035"/>
        </w:tabs>
        <w:ind w:left="2035" w:hanging="1584"/>
      </w:pPr>
      <w:rPr>
        <w:rFonts w:hint="default"/>
      </w:rPr>
    </w:lvl>
  </w:abstractNum>
  <w:abstractNum w:abstractNumId="32" w15:restartNumberingAfterBreak="0">
    <w:nsid w:val="1E282D51"/>
    <w:multiLevelType w:val="multilevel"/>
    <w:tmpl w:val="0409001D"/>
    <w:styleLink w:val="AAASPD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3" w15:restartNumberingAfterBreak="0">
    <w:nsid w:val="1EBB3245"/>
    <w:multiLevelType w:val="hybridMultilevel"/>
    <w:tmpl w:val="56B0F488"/>
    <w:lvl w:ilvl="0" w:tplc="9080FC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15:restartNumberingAfterBreak="0">
    <w:nsid w:val="1F941806"/>
    <w:multiLevelType w:val="hybridMultilevel"/>
    <w:tmpl w:val="92CE63F8"/>
    <w:lvl w:ilvl="0" w:tplc="57FA83FC">
      <w:start w:val="1"/>
      <w:numFmt w:val="lowerRoman"/>
      <w:lvlText w:val="(%1)"/>
      <w:lvlJc w:val="left"/>
      <w:pPr>
        <w:ind w:left="1608" w:hanging="360"/>
      </w:pPr>
      <w:rPr>
        <w:rFonts w:ascii="Times New Roman" w:hAnsi="Times New Roman" w:cs="Times New Roman" w:hint="default"/>
        <w:b w:val="0"/>
        <w:i w:val="0"/>
        <w:color w:val="auto"/>
        <w:sz w:val="24"/>
        <w:szCs w:val="24"/>
        <w:u w:val="none"/>
      </w:rPr>
    </w:lvl>
    <w:lvl w:ilvl="1" w:tplc="04090019">
      <w:start w:val="1"/>
      <w:numFmt w:val="lowerLetter"/>
      <w:lvlText w:val="%2."/>
      <w:lvlJc w:val="left"/>
      <w:pPr>
        <w:ind w:left="2328" w:hanging="360"/>
      </w:pPr>
    </w:lvl>
    <w:lvl w:ilvl="2" w:tplc="0409001B">
      <w:start w:val="1"/>
      <w:numFmt w:val="lowerRoman"/>
      <w:lvlText w:val="%3."/>
      <w:lvlJc w:val="right"/>
      <w:pPr>
        <w:ind w:left="3048" w:hanging="180"/>
      </w:pPr>
    </w:lvl>
    <w:lvl w:ilvl="3" w:tplc="0409000F">
      <w:start w:val="1"/>
      <w:numFmt w:val="decimal"/>
      <w:lvlText w:val="%4."/>
      <w:lvlJc w:val="left"/>
      <w:pPr>
        <w:ind w:left="3768" w:hanging="360"/>
      </w:pPr>
    </w:lvl>
    <w:lvl w:ilvl="4" w:tplc="04090019" w:tentative="1">
      <w:start w:val="1"/>
      <w:numFmt w:val="lowerLetter"/>
      <w:lvlText w:val="%5."/>
      <w:lvlJc w:val="left"/>
      <w:pPr>
        <w:ind w:left="4488" w:hanging="360"/>
      </w:pPr>
    </w:lvl>
    <w:lvl w:ilvl="5" w:tplc="0409001B" w:tentative="1">
      <w:start w:val="1"/>
      <w:numFmt w:val="lowerRoman"/>
      <w:lvlText w:val="%6."/>
      <w:lvlJc w:val="right"/>
      <w:pPr>
        <w:ind w:left="5208" w:hanging="180"/>
      </w:pPr>
    </w:lvl>
    <w:lvl w:ilvl="6" w:tplc="0409000F" w:tentative="1">
      <w:start w:val="1"/>
      <w:numFmt w:val="decimal"/>
      <w:lvlText w:val="%7."/>
      <w:lvlJc w:val="left"/>
      <w:pPr>
        <w:ind w:left="5928" w:hanging="360"/>
      </w:pPr>
    </w:lvl>
    <w:lvl w:ilvl="7" w:tplc="04090019" w:tentative="1">
      <w:start w:val="1"/>
      <w:numFmt w:val="lowerLetter"/>
      <w:lvlText w:val="%8."/>
      <w:lvlJc w:val="left"/>
      <w:pPr>
        <w:ind w:left="6648" w:hanging="360"/>
      </w:pPr>
    </w:lvl>
    <w:lvl w:ilvl="8" w:tplc="0409001B" w:tentative="1">
      <w:start w:val="1"/>
      <w:numFmt w:val="lowerRoman"/>
      <w:lvlText w:val="%9."/>
      <w:lvlJc w:val="right"/>
      <w:pPr>
        <w:ind w:left="7368" w:hanging="180"/>
      </w:pPr>
    </w:lvl>
  </w:abstractNum>
  <w:abstractNum w:abstractNumId="35" w15:restartNumberingAfterBreak="0">
    <w:nsid w:val="21EB79DD"/>
    <w:multiLevelType w:val="hybridMultilevel"/>
    <w:tmpl w:val="9F96BDB4"/>
    <w:lvl w:ilvl="0" w:tplc="5546D8BE">
      <w:start w:val="1"/>
      <w:numFmt w:val="lowerRoman"/>
      <w:lvlText w:val="(%1)"/>
      <w:lvlJc w:val="left"/>
      <w:pPr>
        <w:ind w:left="1440" w:hanging="360"/>
      </w:pPr>
      <w:rPr>
        <w:rFonts w:hint="default"/>
        <w:b w:val="0"/>
        <w:lang w:val="es-ES"/>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22D92444"/>
    <w:multiLevelType w:val="hybridMultilevel"/>
    <w:tmpl w:val="FF342118"/>
    <w:lvl w:ilvl="0" w:tplc="575E3B50">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24B74849"/>
    <w:multiLevelType w:val="hybridMultilevel"/>
    <w:tmpl w:val="06D09346"/>
    <w:lvl w:ilvl="0" w:tplc="5E88FABE">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28A579E7"/>
    <w:multiLevelType w:val="hybridMultilevel"/>
    <w:tmpl w:val="01D6E5C8"/>
    <w:lvl w:ilvl="0" w:tplc="FFFFFFFF">
      <w:start w:val="1"/>
      <w:numFmt w:val="lowerRoman"/>
      <w:lvlText w:val="(%1)"/>
      <w:lvlJc w:val="left"/>
      <w:pPr>
        <w:tabs>
          <w:tab w:val="num" w:pos="1584"/>
        </w:tabs>
        <w:ind w:left="1584" w:hanging="504"/>
      </w:pPr>
      <w:rPr>
        <w:rFonts w:hint="default"/>
      </w:rPr>
    </w:lvl>
    <w:lvl w:ilvl="1" w:tplc="FFFFFFFF">
      <w:start w:val="1"/>
      <w:numFmt w:val="lowerLetter"/>
      <w:lvlText w:val="%2)"/>
      <w:lvlJc w:val="left"/>
      <w:pPr>
        <w:ind w:left="4005" w:hanging="2925"/>
      </w:pPr>
      <w:rPr>
        <w:rFonts w:hint="default"/>
      </w:rPr>
    </w:lvl>
    <w:lvl w:ilvl="2" w:tplc="776A819C">
      <w:start w:val="1"/>
      <w:numFmt w:val="lowerLetter"/>
      <w:lvlText w:val="(%3)"/>
      <w:lvlJc w:val="left"/>
      <w:pPr>
        <w:ind w:left="1440" w:hanging="360"/>
      </w:pPr>
      <w:rPr>
        <w:rFonts w:hint="default"/>
      </w:rPr>
    </w:lvl>
    <w:lvl w:ilvl="3" w:tplc="FFFFFFFF">
      <w:start w:val="1"/>
      <w:numFmt w:val="lowerRoman"/>
      <w:lvlText w:val="(%4)"/>
      <w:lvlJc w:val="left"/>
      <w:pPr>
        <w:tabs>
          <w:tab w:val="num" w:pos="1872"/>
        </w:tabs>
        <w:ind w:left="2016" w:hanging="216"/>
      </w:pPr>
      <w:rPr>
        <w:rFonts w:hint="default"/>
        <w:b w:val="0"/>
        <w:i w:val="0"/>
      </w:r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9" w15:restartNumberingAfterBreak="0">
    <w:nsid w:val="29FE2C6E"/>
    <w:multiLevelType w:val="hybridMultilevel"/>
    <w:tmpl w:val="5D9475E2"/>
    <w:lvl w:ilvl="0" w:tplc="04090001">
      <w:start w:val="1"/>
      <w:numFmt w:val="bullet"/>
      <w:lvlText w:val=""/>
      <w:lvlJc w:val="left"/>
      <w:pPr>
        <w:tabs>
          <w:tab w:val="num" w:pos="2880"/>
        </w:tabs>
        <w:ind w:left="2880" w:hanging="360"/>
      </w:pPr>
      <w:rPr>
        <w:rFonts w:ascii="Symbol" w:hAnsi="Symbol" w:hint="default"/>
      </w:rPr>
    </w:lvl>
    <w:lvl w:ilvl="1" w:tplc="04090019" w:tentative="1">
      <w:start w:val="1"/>
      <w:numFmt w:val="bullet"/>
      <w:lvlText w:val="o"/>
      <w:lvlJc w:val="left"/>
      <w:pPr>
        <w:tabs>
          <w:tab w:val="num" w:pos="3600"/>
        </w:tabs>
        <w:ind w:left="3600" w:hanging="360"/>
      </w:pPr>
      <w:rPr>
        <w:rFonts w:ascii="Courier New" w:hAnsi="Courier New" w:cs="Courier New" w:hint="default"/>
      </w:rPr>
    </w:lvl>
    <w:lvl w:ilvl="2" w:tplc="0409001B" w:tentative="1">
      <w:start w:val="1"/>
      <w:numFmt w:val="bullet"/>
      <w:lvlText w:val=""/>
      <w:lvlJc w:val="left"/>
      <w:pPr>
        <w:tabs>
          <w:tab w:val="num" w:pos="4320"/>
        </w:tabs>
        <w:ind w:left="4320" w:hanging="360"/>
      </w:pPr>
      <w:rPr>
        <w:rFonts w:ascii="Wingdings" w:hAnsi="Wingdings" w:hint="default"/>
      </w:rPr>
    </w:lvl>
    <w:lvl w:ilvl="3" w:tplc="0409000F" w:tentative="1">
      <w:start w:val="1"/>
      <w:numFmt w:val="bullet"/>
      <w:lvlText w:val=""/>
      <w:lvlJc w:val="left"/>
      <w:pPr>
        <w:tabs>
          <w:tab w:val="num" w:pos="5040"/>
        </w:tabs>
        <w:ind w:left="5040" w:hanging="360"/>
      </w:pPr>
      <w:rPr>
        <w:rFonts w:ascii="Symbol" w:hAnsi="Symbol" w:hint="default"/>
      </w:rPr>
    </w:lvl>
    <w:lvl w:ilvl="4" w:tplc="04090019" w:tentative="1">
      <w:start w:val="1"/>
      <w:numFmt w:val="bullet"/>
      <w:lvlText w:val="o"/>
      <w:lvlJc w:val="left"/>
      <w:pPr>
        <w:tabs>
          <w:tab w:val="num" w:pos="5760"/>
        </w:tabs>
        <w:ind w:left="5760" w:hanging="360"/>
      </w:pPr>
      <w:rPr>
        <w:rFonts w:ascii="Courier New" w:hAnsi="Courier New" w:cs="Courier New" w:hint="default"/>
      </w:rPr>
    </w:lvl>
    <w:lvl w:ilvl="5" w:tplc="0409001B" w:tentative="1">
      <w:start w:val="1"/>
      <w:numFmt w:val="bullet"/>
      <w:lvlText w:val=""/>
      <w:lvlJc w:val="left"/>
      <w:pPr>
        <w:tabs>
          <w:tab w:val="num" w:pos="6480"/>
        </w:tabs>
        <w:ind w:left="6480" w:hanging="360"/>
      </w:pPr>
      <w:rPr>
        <w:rFonts w:ascii="Wingdings" w:hAnsi="Wingdings" w:hint="default"/>
      </w:rPr>
    </w:lvl>
    <w:lvl w:ilvl="6" w:tplc="0409000F" w:tentative="1">
      <w:start w:val="1"/>
      <w:numFmt w:val="bullet"/>
      <w:lvlText w:val=""/>
      <w:lvlJc w:val="left"/>
      <w:pPr>
        <w:tabs>
          <w:tab w:val="num" w:pos="7200"/>
        </w:tabs>
        <w:ind w:left="7200" w:hanging="360"/>
      </w:pPr>
      <w:rPr>
        <w:rFonts w:ascii="Symbol" w:hAnsi="Symbol" w:hint="default"/>
      </w:rPr>
    </w:lvl>
    <w:lvl w:ilvl="7" w:tplc="04090019" w:tentative="1">
      <w:start w:val="1"/>
      <w:numFmt w:val="bullet"/>
      <w:lvlText w:val="o"/>
      <w:lvlJc w:val="left"/>
      <w:pPr>
        <w:tabs>
          <w:tab w:val="num" w:pos="7920"/>
        </w:tabs>
        <w:ind w:left="7920" w:hanging="360"/>
      </w:pPr>
      <w:rPr>
        <w:rFonts w:ascii="Courier New" w:hAnsi="Courier New" w:cs="Courier New" w:hint="default"/>
      </w:rPr>
    </w:lvl>
    <w:lvl w:ilvl="8" w:tplc="0409001B" w:tentative="1">
      <w:start w:val="1"/>
      <w:numFmt w:val="bullet"/>
      <w:lvlText w:val=""/>
      <w:lvlJc w:val="left"/>
      <w:pPr>
        <w:tabs>
          <w:tab w:val="num" w:pos="8640"/>
        </w:tabs>
        <w:ind w:left="8640" w:hanging="360"/>
      </w:pPr>
      <w:rPr>
        <w:rFonts w:ascii="Wingdings" w:hAnsi="Wingdings" w:hint="default"/>
      </w:rPr>
    </w:lvl>
  </w:abstractNum>
  <w:abstractNum w:abstractNumId="40" w15:restartNumberingAfterBreak="0">
    <w:nsid w:val="2CF445AC"/>
    <w:multiLevelType w:val="hybridMultilevel"/>
    <w:tmpl w:val="513E3670"/>
    <w:lvl w:ilvl="0" w:tplc="04090001">
      <w:start w:val="1"/>
      <w:numFmt w:val="lowerLetter"/>
      <w:pStyle w:val="DefaultParagraphFont1"/>
      <w:lvlText w:val="(%1)"/>
      <w:lvlJc w:val="left"/>
      <w:pPr>
        <w:tabs>
          <w:tab w:val="num" w:pos="3987"/>
        </w:tabs>
        <w:ind w:left="3987" w:hanging="567"/>
      </w:pPr>
      <w:rPr>
        <w:rFonts w:ascii="Times New Roman" w:hAnsi="Times New Roman" w:cs="Times New Roman" w:hint="default"/>
        <w:b w:val="0"/>
        <w:i w:val="0"/>
        <w:color w:val="auto"/>
        <w:sz w:val="24"/>
        <w:szCs w:val="22"/>
        <w:u w:val="none"/>
      </w:rPr>
    </w:lvl>
    <w:lvl w:ilvl="1" w:tplc="04090003">
      <w:start w:val="1"/>
      <w:numFmt w:val="lowerLetter"/>
      <w:lvlText w:val="%2."/>
      <w:lvlJc w:val="left"/>
      <w:pPr>
        <w:tabs>
          <w:tab w:val="num" w:pos="2592"/>
        </w:tabs>
        <w:ind w:left="2592" w:hanging="360"/>
      </w:pPr>
    </w:lvl>
    <w:lvl w:ilvl="2" w:tplc="04090005">
      <w:start w:val="1"/>
      <w:numFmt w:val="lowerRoman"/>
      <w:lvlText w:val="%3."/>
      <w:lvlJc w:val="right"/>
      <w:pPr>
        <w:tabs>
          <w:tab w:val="num" w:pos="3312"/>
        </w:tabs>
        <w:ind w:left="3312" w:hanging="180"/>
      </w:pPr>
    </w:lvl>
    <w:lvl w:ilvl="3" w:tplc="04090001">
      <w:start w:val="1"/>
      <w:numFmt w:val="decimal"/>
      <w:lvlText w:val="%4."/>
      <w:lvlJc w:val="left"/>
      <w:pPr>
        <w:tabs>
          <w:tab w:val="num" w:pos="4032"/>
        </w:tabs>
        <w:ind w:left="4032" w:hanging="360"/>
      </w:pPr>
    </w:lvl>
    <w:lvl w:ilvl="4" w:tplc="04090003">
      <w:start w:val="1"/>
      <w:numFmt w:val="lowerLetter"/>
      <w:lvlText w:val="%5."/>
      <w:lvlJc w:val="left"/>
      <w:pPr>
        <w:tabs>
          <w:tab w:val="num" w:pos="4752"/>
        </w:tabs>
        <w:ind w:left="4752" w:hanging="360"/>
      </w:pPr>
    </w:lvl>
    <w:lvl w:ilvl="5" w:tplc="04090005">
      <w:start w:val="1"/>
      <w:numFmt w:val="lowerRoman"/>
      <w:lvlText w:val="%6."/>
      <w:lvlJc w:val="right"/>
      <w:pPr>
        <w:tabs>
          <w:tab w:val="num" w:pos="5472"/>
        </w:tabs>
        <w:ind w:left="5472" w:hanging="180"/>
      </w:pPr>
    </w:lvl>
    <w:lvl w:ilvl="6" w:tplc="04090001">
      <w:start w:val="1"/>
      <w:numFmt w:val="decimal"/>
      <w:lvlText w:val="%7."/>
      <w:lvlJc w:val="left"/>
      <w:pPr>
        <w:tabs>
          <w:tab w:val="num" w:pos="6192"/>
        </w:tabs>
        <w:ind w:left="6192" w:hanging="360"/>
      </w:pPr>
    </w:lvl>
    <w:lvl w:ilvl="7" w:tplc="04090003">
      <w:start w:val="1"/>
      <w:numFmt w:val="lowerLetter"/>
      <w:lvlText w:val="%8."/>
      <w:lvlJc w:val="left"/>
      <w:pPr>
        <w:tabs>
          <w:tab w:val="num" w:pos="6912"/>
        </w:tabs>
        <w:ind w:left="6912" w:hanging="360"/>
      </w:pPr>
    </w:lvl>
    <w:lvl w:ilvl="8" w:tplc="04090005">
      <w:start w:val="1"/>
      <w:numFmt w:val="lowerRoman"/>
      <w:lvlText w:val="%9."/>
      <w:lvlJc w:val="right"/>
      <w:pPr>
        <w:tabs>
          <w:tab w:val="num" w:pos="7632"/>
        </w:tabs>
        <w:ind w:left="7632" w:hanging="180"/>
      </w:pPr>
    </w:lvl>
  </w:abstractNum>
  <w:abstractNum w:abstractNumId="41" w15:restartNumberingAfterBreak="0">
    <w:nsid w:val="2E5F29A7"/>
    <w:multiLevelType w:val="multilevel"/>
    <w:tmpl w:val="414EAFAE"/>
    <w:lvl w:ilvl="0">
      <w:start w:val="1"/>
      <w:numFmt w:val="decimal"/>
      <w:lvlText w:val="%1."/>
      <w:lvlJc w:val="left"/>
      <w:pPr>
        <w:tabs>
          <w:tab w:val="num" w:pos="144"/>
        </w:tabs>
        <w:ind w:left="0" w:firstLine="0"/>
      </w:pPr>
      <w:rPr>
        <w:rFonts w:hint="default"/>
        <w:b/>
      </w:rPr>
    </w:lvl>
    <w:lvl w:ilvl="1">
      <w:start w:val="1"/>
      <w:numFmt w:val="decimal"/>
      <w:lvlRestart w:val="0"/>
      <w:pStyle w:val="ListNumber"/>
      <w:suff w:val="space"/>
      <w:lvlText w:val="%1.%2"/>
      <w:lvlJc w:val="left"/>
      <w:pPr>
        <w:ind w:left="360" w:hanging="36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15:restartNumberingAfterBreak="0">
    <w:nsid w:val="2E727A58"/>
    <w:multiLevelType w:val="multilevel"/>
    <w:tmpl w:val="4FF60D0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b w:val="0"/>
        <w:color w:val="auto"/>
      </w:rPr>
    </w:lvl>
    <w:lvl w:ilvl="5">
      <w:start w:val="1"/>
      <w:numFmt w:val="lowerRoman"/>
      <w:lvlText w:val="(%6)"/>
      <w:lvlJc w:val="left"/>
      <w:pPr>
        <w:ind w:left="360" w:hanging="360"/>
      </w:pPr>
      <w:rPr>
        <w:rFonts w:hint="default"/>
        <w:b w:val="0"/>
        <w:i w:val="0"/>
        <w:color w:val="auto"/>
        <w:lang w:val="en-AU"/>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43" w15:restartNumberingAfterBreak="0">
    <w:nsid w:val="2F2977A7"/>
    <w:multiLevelType w:val="multilevel"/>
    <w:tmpl w:val="FD38004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4" w15:restartNumberingAfterBreak="0">
    <w:nsid w:val="32860371"/>
    <w:multiLevelType w:val="hybridMultilevel"/>
    <w:tmpl w:val="5D54D4E0"/>
    <w:lvl w:ilvl="0" w:tplc="9E14EA3E">
      <w:start w:val="1"/>
      <w:numFmt w:val="lowerLetter"/>
      <w:lvlText w:val="(%1)"/>
      <w:lvlJc w:val="left"/>
      <w:pPr>
        <w:ind w:left="1796" w:hanging="360"/>
      </w:pPr>
      <w:rPr>
        <w:rFonts w:hint="default"/>
        <w:b w:val="0"/>
        <w:i w:val="0"/>
        <w:color w:val="auto"/>
        <w:sz w:val="24"/>
        <w:szCs w:val="22"/>
        <w:u w:val="none"/>
      </w:rPr>
    </w:lvl>
    <w:lvl w:ilvl="1" w:tplc="04090019" w:tentative="1">
      <w:start w:val="1"/>
      <w:numFmt w:val="lowerLetter"/>
      <w:lvlText w:val="%2."/>
      <w:lvlJc w:val="left"/>
      <w:pPr>
        <w:ind w:left="2516" w:hanging="360"/>
      </w:pPr>
    </w:lvl>
    <w:lvl w:ilvl="2" w:tplc="0409001B" w:tentative="1">
      <w:start w:val="1"/>
      <w:numFmt w:val="lowerRoman"/>
      <w:lvlText w:val="%3."/>
      <w:lvlJc w:val="right"/>
      <w:pPr>
        <w:ind w:left="3236" w:hanging="180"/>
      </w:pPr>
    </w:lvl>
    <w:lvl w:ilvl="3" w:tplc="0409000F" w:tentative="1">
      <w:start w:val="1"/>
      <w:numFmt w:val="decimal"/>
      <w:lvlText w:val="%4."/>
      <w:lvlJc w:val="left"/>
      <w:pPr>
        <w:ind w:left="3956" w:hanging="360"/>
      </w:pPr>
    </w:lvl>
    <w:lvl w:ilvl="4" w:tplc="04090019" w:tentative="1">
      <w:start w:val="1"/>
      <w:numFmt w:val="lowerLetter"/>
      <w:lvlText w:val="%5."/>
      <w:lvlJc w:val="left"/>
      <w:pPr>
        <w:ind w:left="4676" w:hanging="360"/>
      </w:pPr>
    </w:lvl>
    <w:lvl w:ilvl="5" w:tplc="0409001B" w:tentative="1">
      <w:start w:val="1"/>
      <w:numFmt w:val="lowerRoman"/>
      <w:lvlText w:val="%6."/>
      <w:lvlJc w:val="right"/>
      <w:pPr>
        <w:ind w:left="5396" w:hanging="180"/>
      </w:pPr>
    </w:lvl>
    <w:lvl w:ilvl="6" w:tplc="0409000F" w:tentative="1">
      <w:start w:val="1"/>
      <w:numFmt w:val="decimal"/>
      <w:lvlText w:val="%7."/>
      <w:lvlJc w:val="left"/>
      <w:pPr>
        <w:ind w:left="6116" w:hanging="360"/>
      </w:pPr>
    </w:lvl>
    <w:lvl w:ilvl="7" w:tplc="04090019" w:tentative="1">
      <w:start w:val="1"/>
      <w:numFmt w:val="lowerLetter"/>
      <w:lvlText w:val="%8."/>
      <w:lvlJc w:val="left"/>
      <w:pPr>
        <w:ind w:left="6836" w:hanging="360"/>
      </w:pPr>
    </w:lvl>
    <w:lvl w:ilvl="8" w:tplc="0409001B" w:tentative="1">
      <w:start w:val="1"/>
      <w:numFmt w:val="lowerRoman"/>
      <w:lvlText w:val="%9."/>
      <w:lvlJc w:val="right"/>
      <w:pPr>
        <w:ind w:left="7556" w:hanging="180"/>
      </w:pPr>
    </w:lvl>
  </w:abstractNum>
  <w:abstractNum w:abstractNumId="45" w15:restartNumberingAfterBreak="0">
    <w:nsid w:val="329A6BBF"/>
    <w:multiLevelType w:val="multilevel"/>
    <w:tmpl w:val="0409001D"/>
    <w:styleLink w:val="SPDParagraphheader1"/>
    <w:lvl w:ilvl="0">
      <w:start w:val="1"/>
      <w:numFmt w:val="decimal"/>
      <w:lvlText w:val="%1)"/>
      <w:lvlJc w:val="left"/>
      <w:pPr>
        <w:ind w:left="360" w:hanging="360"/>
      </w:pPr>
      <w:rPr>
        <w:rFonts w:ascii="Times New Roman Bold" w:hAnsi="Times New Roman Bold"/>
        <w:b/>
        <w:sz w:val="24"/>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330460D5"/>
    <w:multiLevelType w:val="hybridMultilevel"/>
    <w:tmpl w:val="A8649A9E"/>
    <w:lvl w:ilvl="0" w:tplc="9E14EA3E">
      <w:start w:val="1"/>
      <w:numFmt w:val="lowerLetter"/>
      <w:lvlText w:val="(%1)"/>
      <w:lvlJc w:val="left"/>
      <w:pPr>
        <w:ind w:left="720" w:hanging="360"/>
      </w:pPr>
      <w:rPr>
        <w:rFonts w:hint="default"/>
        <w:b w:val="0"/>
        <w:color w:val="auto"/>
      </w:rPr>
    </w:lvl>
    <w:lvl w:ilvl="1" w:tplc="41A8194A"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338108CB"/>
    <w:multiLevelType w:val="hybridMultilevel"/>
    <w:tmpl w:val="CA70E9FC"/>
    <w:lvl w:ilvl="0" w:tplc="0409001B">
      <w:start w:val="1"/>
      <w:numFmt w:val="lowerRoman"/>
      <w:lvlText w:val="%1."/>
      <w:lvlJc w:val="right"/>
      <w:pPr>
        <w:ind w:left="2160" w:hanging="360"/>
      </w:pPr>
      <w:rPr>
        <w:b w:val="0"/>
        <w:lang w:val="en-AU"/>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8" w15:restartNumberingAfterBreak="0">
    <w:nsid w:val="33C84C90"/>
    <w:multiLevelType w:val="hybridMultilevel"/>
    <w:tmpl w:val="563E11A8"/>
    <w:lvl w:ilvl="0" w:tplc="69C2CB22">
      <w:start w:val="1"/>
      <w:numFmt w:val="lowerLetter"/>
      <w:lvlText w:val="%1."/>
      <w:lvlJc w:val="left"/>
      <w:pPr>
        <w:ind w:left="2302" w:hanging="360"/>
      </w:pPr>
      <w:rPr>
        <w:rFonts w:ascii="Times New Roman" w:hAnsi="Times New Roman" w:hint="default"/>
        <w:b w:val="0"/>
        <w:i w:val="0"/>
        <w:sz w:val="24"/>
      </w:rPr>
    </w:lvl>
    <w:lvl w:ilvl="1" w:tplc="FFFFFFFF" w:tentative="1">
      <w:start w:val="1"/>
      <w:numFmt w:val="lowerLetter"/>
      <w:lvlText w:val="%2."/>
      <w:lvlJc w:val="left"/>
      <w:pPr>
        <w:ind w:left="3022" w:hanging="360"/>
      </w:pPr>
    </w:lvl>
    <w:lvl w:ilvl="2" w:tplc="FFFFFFFF" w:tentative="1">
      <w:start w:val="1"/>
      <w:numFmt w:val="lowerRoman"/>
      <w:lvlText w:val="%3."/>
      <w:lvlJc w:val="right"/>
      <w:pPr>
        <w:ind w:left="3742" w:hanging="180"/>
      </w:pPr>
    </w:lvl>
    <w:lvl w:ilvl="3" w:tplc="FFFFFFFF" w:tentative="1">
      <w:start w:val="1"/>
      <w:numFmt w:val="decimal"/>
      <w:lvlText w:val="%4."/>
      <w:lvlJc w:val="left"/>
      <w:pPr>
        <w:ind w:left="4462" w:hanging="360"/>
      </w:pPr>
    </w:lvl>
    <w:lvl w:ilvl="4" w:tplc="FFFFFFFF" w:tentative="1">
      <w:start w:val="1"/>
      <w:numFmt w:val="lowerLetter"/>
      <w:lvlText w:val="%5."/>
      <w:lvlJc w:val="left"/>
      <w:pPr>
        <w:ind w:left="5182" w:hanging="360"/>
      </w:pPr>
    </w:lvl>
    <w:lvl w:ilvl="5" w:tplc="FFFFFFFF" w:tentative="1">
      <w:start w:val="1"/>
      <w:numFmt w:val="lowerRoman"/>
      <w:lvlText w:val="%6."/>
      <w:lvlJc w:val="right"/>
      <w:pPr>
        <w:ind w:left="5902" w:hanging="180"/>
      </w:pPr>
    </w:lvl>
    <w:lvl w:ilvl="6" w:tplc="FFFFFFFF" w:tentative="1">
      <w:start w:val="1"/>
      <w:numFmt w:val="decimal"/>
      <w:lvlText w:val="%7."/>
      <w:lvlJc w:val="left"/>
      <w:pPr>
        <w:ind w:left="6622" w:hanging="360"/>
      </w:pPr>
    </w:lvl>
    <w:lvl w:ilvl="7" w:tplc="FFFFFFFF" w:tentative="1">
      <w:start w:val="1"/>
      <w:numFmt w:val="lowerLetter"/>
      <w:lvlText w:val="%8."/>
      <w:lvlJc w:val="left"/>
      <w:pPr>
        <w:ind w:left="7342" w:hanging="360"/>
      </w:pPr>
    </w:lvl>
    <w:lvl w:ilvl="8" w:tplc="FFFFFFFF" w:tentative="1">
      <w:start w:val="1"/>
      <w:numFmt w:val="lowerRoman"/>
      <w:lvlText w:val="%9."/>
      <w:lvlJc w:val="right"/>
      <w:pPr>
        <w:ind w:left="8062" w:hanging="180"/>
      </w:pPr>
    </w:lvl>
  </w:abstractNum>
  <w:abstractNum w:abstractNumId="49" w15:restartNumberingAfterBreak="0">
    <w:nsid w:val="358B45F1"/>
    <w:multiLevelType w:val="hybridMultilevel"/>
    <w:tmpl w:val="00669C50"/>
    <w:lvl w:ilvl="0" w:tplc="DBA62318">
      <w:start w:val="1"/>
      <w:numFmt w:val="lowerRoman"/>
      <w:lvlText w:val="(%1)"/>
      <w:lvlJc w:val="left"/>
      <w:pPr>
        <w:ind w:left="1505" w:hanging="360"/>
      </w:pPr>
      <w:rPr>
        <w:rFonts w:hint="default"/>
      </w:rPr>
    </w:lvl>
    <w:lvl w:ilvl="1" w:tplc="04090019" w:tentative="1">
      <w:start w:val="1"/>
      <w:numFmt w:val="lowerLetter"/>
      <w:lvlText w:val="%2."/>
      <w:lvlJc w:val="left"/>
      <w:pPr>
        <w:ind w:left="2225" w:hanging="360"/>
      </w:pPr>
    </w:lvl>
    <w:lvl w:ilvl="2" w:tplc="0409001B" w:tentative="1">
      <w:start w:val="1"/>
      <w:numFmt w:val="lowerRoman"/>
      <w:lvlText w:val="%3."/>
      <w:lvlJc w:val="right"/>
      <w:pPr>
        <w:ind w:left="2945" w:hanging="180"/>
      </w:pPr>
    </w:lvl>
    <w:lvl w:ilvl="3" w:tplc="0409000F" w:tentative="1">
      <w:start w:val="1"/>
      <w:numFmt w:val="decimal"/>
      <w:lvlText w:val="%4."/>
      <w:lvlJc w:val="left"/>
      <w:pPr>
        <w:ind w:left="3665" w:hanging="360"/>
      </w:pPr>
    </w:lvl>
    <w:lvl w:ilvl="4" w:tplc="04090019" w:tentative="1">
      <w:start w:val="1"/>
      <w:numFmt w:val="lowerLetter"/>
      <w:lvlText w:val="%5."/>
      <w:lvlJc w:val="left"/>
      <w:pPr>
        <w:ind w:left="4385" w:hanging="360"/>
      </w:pPr>
    </w:lvl>
    <w:lvl w:ilvl="5" w:tplc="0409001B" w:tentative="1">
      <w:start w:val="1"/>
      <w:numFmt w:val="lowerRoman"/>
      <w:lvlText w:val="%6."/>
      <w:lvlJc w:val="right"/>
      <w:pPr>
        <w:ind w:left="5105" w:hanging="180"/>
      </w:pPr>
    </w:lvl>
    <w:lvl w:ilvl="6" w:tplc="0409000F" w:tentative="1">
      <w:start w:val="1"/>
      <w:numFmt w:val="decimal"/>
      <w:lvlText w:val="%7."/>
      <w:lvlJc w:val="left"/>
      <w:pPr>
        <w:ind w:left="5825" w:hanging="360"/>
      </w:pPr>
    </w:lvl>
    <w:lvl w:ilvl="7" w:tplc="04090019" w:tentative="1">
      <w:start w:val="1"/>
      <w:numFmt w:val="lowerLetter"/>
      <w:lvlText w:val="%8."/>
      <w:lvlJc w:val="left"/>
      <w:pPr>
        <w:ind w:left="6545" w:hanging="360"/>
      </w:pPr>
    </w:lvl>
    <w:lvl w:ilvl="8" w:tplc="0409001B" w:tentative="1">
      <w:start w:val="1"/>
      <w:numFmt w:val="lowerRoman"/>
      <w:lvlText w:val="%9."/>
      <w:lvlJc w:val="right"/>
      <w:pPr>
        <w:ind w:left="7265" w:hanging="180"/>
      </w:pPr>
    </w:lvl>
  </w:abstractNum>
  <w:abstractNum w:abstractNumId="50" w15:restartNumberingAfterBreak="0">
    <w:nsid w:val="374E7C11"/>
    <w:multiLevelType w:val="hybridMultilevel"/>
    <w:tmpl w:val="FF342118"/>
    <w:lvl w:ilvl="0" w:tplc="FFFFFFFF">
      <w:start w:val="1"/>
      <w:numFmt w:val="lowerRoman"/>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1" w15:restartNumberingAfterBreak="0">
    <w:nsid w:val="3BA60777"/>
    <w:multiLevelType w:val="hybridMultilevel"/>
    <w:tmpl w:val="3CDE79B4"/>
    <w:lvl w:ilvl="0" w:tplc="FFFFFFFF">
      <w:start w:val="1"/>
      <w:numFmt w:val="lowerRoman"/>
      <w:lvlText w:val="(%1)"/>
      <w:lvlJc w:val="left"/>
      <w:pPr>
        <w:ind w:left="1434" w:hanging="360"/>
      </w:pPr>
      <w:rPr>
        <w:rFonts w:hint="default"/>
      </w:rPr>
    </w:lvl>
    <w:lvl w:ilvl="1" w:tplc="04090019" w:tentative="1">
      <w:start w:val="1"/>
      <w:numFmt w:val="lowerLetter"/>
      <w:lvlText w:val="%2."/>
      <w:lvlJc w:val="left"/>
      <w:pPr>
        <w:ind w:left="2154" w:hanging="360"/>
      </w:pPr>
    </w:lvl>
    <w:lvl w:ilvl="2" w:tplc="0409001B" w:tentative="1">
      <w:start w:val="1"/>
      <w:numFmt w:val="lowerRoman"/>
      <w:lvlText w:val="%3."/>
      <w:lvlJc w:val="right"/>
      <w:pPr>
        <w:ind w:left="2874" w:hanging="180"/>
      </w:pPr>
    </w:lvl>
    <w:lvl w:ilvl="3" w:tplc="0409000F" w:tentative="1">
      <w:start w:val="1"/>
      <w:numFmt w:val="decimal"/>
      <w:lvlText w:val="%4."/>
      <w:lvlJc w:val="left"/>
      <w:pPr>
        <w:ind w:left="3594" w:hanging="360"/>
      </w:pPr>
    </w:lvl>
    <w:lvl w:ilvl="4" w:tplc="04090019" w:tentative="1">
      <w:start w:val="1"/>
      <w:numFmt w:val="lowerLetter"/>
      <w:lvlText w:val="%5."/>
      <w:lvlJc w:val="left"/>
      <w:pPr>
        <w:ind w:left="4314" w:hanging="360"/>
      </w:pPr>
    </w:lvl>
    <w:lvl w:ilvl="5" w:tplc="0409001B" w:tentative="1">
      <w:start w:val="1"/>
      <w:numFmt w:val="lowerRoman"/>
      <w:lvlText w:val="%6."/>
      <w:lvlJc w:val="right"/>
      <w:pPr>
        <w:ind w:left="5034" w:hanging="180"/>
      </w:pPr>
    </w:lvl>
    <w:lvl w:ilvl="6" w:tplc="0409000F" w:tentative="1">
      <w:start w:val="1"/>
      <w:numFmt w:val="decimal"/>
      <w:lvlText w:val="%7."/>
      <w:lvlJc w:val="left"/>
      <w:pPr>
        <w:ind w:left="5754" w:hanging="360"/>
      </w:pPr>
    </w:lvl>
    <w:lvl w:ilvl="7" w:tplc="04090019" w:tentative="1">
      <w:start w:val="1"/>
      <w:numFmt w:val="lowerLetter"/>
      <w:lvlText w:val="%8."/>
      <w:lvlJc w:val="left"/>
      <w:pPr>
        <w:ind w:left="6474" w:hanging="360"/>
      </w:pPr>
    </w:lvl>
    <w:lvl w:ilvl="8" w:tplc="0409001B" w:tentative="1">
      <w:start w:val="1"/>
      <w:numFmt w:val="lowerRoman"/>
      <w:lvlText w:val="%9."/>
      <w:lvlJc w:val="right"/>
      <w:pPr>
        <w:ind w:left="7194" w:hanging="180"/>
      </w:pPr>
    </w:lvl>
  </w:abstractNum>
  <w:abstractNum w:abstractNumId="52" w15:restartNumberingAfterBreak="0">
    <w:nsid w:val="40C86B32"/>
    <w:multiLevelType w:val="hybridMultilevel"/>
    <w:tmpl w:val="B352E482"/>
    <w:lvl w:ilvl="0" w:tplc="00AC2BC6">
      <w:start w:val="1"/>
      <w:numFmt w:val="lowerLetter"/>
      <w:lvlText w:val="(%1)"/>
      <w:lvlJc w:val="left"/>
      <w:pPr>
        <w:ind w:left="720" w:hanging="360"/>
      </w:pPr>
      <w:rPr>
        <w:rFonts w:hint="default"/>
        <w:b w:val="0"/>
        <w:i w:val="0"/>
        <w:color w:val="auto"/>
        <w:sz w:val="24"/>
        <w:szCs w:val="24"/>
        <w:u w:val="none"/>
      </w:rPr>
    </w:lvl>
    <w:lvl w:ilvl="1" w:tplc="147635B6">
      <w:start w:val="1"/>
      <w:numFmt w:val="lowerLetter"/>
      <w:lvlText w:val="%2)"/>
      <w:lvlJc w:val="left"/>
      <w:pPr>
        <w:ind w:left="2376" w:hanging="360"/>
      </w:pPr>
      <w:rPr>
        <w:rFonts w:hint="default"/>
      </w:rPr>
    </w:lvl>
    <w:lvl w:ilvl="2" w:tplc="FFFFFFFF" w:tentative="1">
      <w:start w:val="1"/>
      <w:numFmt w:val="lowerRoman"/>
      <w:lvlText w:val="%3."/>
      <w:lvlJc w:val="right"/>
      <w:pPr>
        <w:tabs>
          <w:tab w:val="num" w:pos="3096"/>
        </w:tabs>
        <w:ind w:left="3096" w:hanging="180"/>
      </w:pPr>
    </w:lvl>
    <w:lvl w:ilvl="3" w:tplc="FFFFFFFF" w:tentative="1">
      <w:start w:val="1"/>
      <w:numFmt w:val="decimal"/>
      <w:lvlText w:val="%4."/>
      <w:lvlJc w:val="left"/>
      <w:pPr>
        <w:tabs>
          <w:tab w:val="num" w:pos="3816"/>
        </w:tabs>
        <w:ind w:left="3816" w:hanging="360"/>
      </w:pPr>
    </w:lvl>
    <w:lvl w:ilvl="4" w:tplc="FFFFFFFF" w:tentative="1">
      <w:start w:val="1"/>
      <w:numFmt w:val="lowerLetter"/>
      <w:lvlText w:val="%5."/>
      <w:lvlJc w:val="left"/>
      <w:pPr>
        <w:tabs>
          <w:tab w:val="num" w:pos="4536"/>
        </w:tabs>
        <w:ind w:left="4536" w:hanging="360"/>
      </w:pPr>
    </w:lvl>
    <w:lvl w:ilvl="5" w:tplc="FFFFFFFF" w:tentative="1">
      <w:start w:val="1"/>
      <w:numFmt w:val="lowerRoman"/>
      <w:lvlText w:val="%6."/>
      <w:lvlJc w:val="right"/>
      <w:pPr>
        <w:tabs>
          <w:tab w:val="num" w:pos="5256"/>
        </w:tabs>
        <w:ind w:left="5256" w:hanging="180"/>
      </w:pPr>
    </w:lvl>
    <w:lvl w:ilvl="6" w:tplc="FFFFFFFF" w:tentative="1">
      <w:start w:val="1"/>
      <w:numFmt w:val="decimal"/>
      <w:lvlText w:val="%7."/>
      <w:lvlJc w:val="left"/>
      <w:pPr>
        <w:tabs>
          <w:tab w:val="num" w:pos="5976"/>
        </w:tabs>
        <w:ind w:left="5976" w:hanging="360"/>
      </w:pPr>
    </w:lvl>
    <w:lvl w:ilvl="7" w:tplc="FFFFFFFF" w:tentative="1">
      <w:start w:val="1"/>
      <w:numFmt w:val="lowerLetter"/>
      <w:lvlText w:val="%8."/>
      <w:lvlJc w:val="left"/>
      <w:pPr>
        <w:tabs>
          <w:tab w:val="num" w:pos="6696"/>
        </w:tabs>
        <w:ind w:left="6696" w:hanging="360"/>
      </w:pPr>
    </w:lvl>
    <w:lvl w:ilvl="8" w:tplc="FFFFFFFF" w:tentative="1">
      <w:start w:val="1"/>
      <w:numFmt w:val="lowerRoman"/>
      <w:lvlText w:val="%9."/>
      <w:lvlJc w:val="right"/>
      <w:pPr>
        <w:tabs>
          <w:tab w:val="num" w:pos="7416"/>
        </w:tabs>
        <w:ind w:left="7416" w:hanging="180"/>
      </w:pPr>
    </w:lvl>
  </w:abstractNum>
  <w:abstractNum w:abstractNumId="53" w15:restartNumberingAfterBreak="0">
    <w:nsid w:val="439F6029"/>
    <w:multiLevelType w:val="multilevel"/>
    <w:tmpl w:val="F668BCD4"/>
    <w:lvl w:ilvl="0">
      <w:start w:val="1"/>
      <w:numFmt w:val="decimal"/>
      <w:isLgl/>
      <w:lvlText w:val="%1."/>
      <w:lvlJc w:val="left"/>
      <w:pPr>
        <w:tabs>
          <w:tab w:val="num" w:pos="574"/>
        </w:tabs>
        <w:ind w:left="574" w:hanging="432"/>
      </w:pPr>
      <w:rPr>
        <w:rFonts w:hint="default"/>
        <w:b/>
        <w:i w:val="0"/>
        <w:sz w:val="24"/>
      </w:rPr>
    </w:lvl>
    <w:lvl w:ilvl="1">
      <w:start w:val="1"/>
      <w:numFmt w:val="lowerLetter"/>
      <w:lvlText w:val="(%2)"/>
      <w:lvlJc w:val="left"/>
      <w:pPr>
        <w:ind w:left="360" w:hanging="360"/>
      </w:pPr>
      <w:rPr>
        <w:rFonts w:hint="default"/>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4" w15:restartNumberingAfterBreak="0">
    <w:nsid w:val="456031CB"/>
    <w:multiLevelType w:val="multilevel"/>
    <w:tmpl w:val="1C2C20B8"/>
    <w:lvl w:ilvl="0">
      <w:start w:val="1"/>
      <w:numFmt w:val="decimal"/>
      <w:lvlText w:val="%1."/>
      <w:lvlJc w:val="left"/>
      <w:pPr>
        <w:tabs>
          <w:tab w:val="num" w:pos="144"/>
        </w:tabs>
        <w:ind w:left="0" w:firstLine="0"/>
      </w:pPr>
      <w:rPr>
        <w:rFonts w:hint="default"/>
        <w:strike w:val="0"/>
      </w:rPr>
    </w:lvl>
    <w:lvl w:ilvl="1">
      <w:start w:val="1"/>
      <w:numFmt w:val="decimal"/>
      <w:lvlText w:val="1.%2"/>
      <w:lvlJc w:val="left"/>
      <w:pPr>
        <w:tabs>
          <w:tab w:val="num" w:pos="600"/>
        </w:tabs>
        <w:ind w:left="600" w:hanging="600"/>
      </w:pPr>
      <w:rPr>
        <w:rFonts w:hint="default"/>
      </w:rPr>
    </w:lvl>
    <w:lvl w:ilvl="2">
      <w:start w:val="1"/>
      <w:numFmt w:val="lowerLetter"/>
      <w:lvlText w:val="(%3)"/>
      <w:lvlJc w:val="left"/>
      <w:pPr>
        <w:ind w:left="1170" w:hanging="360"/>
      </w:pPr>
      <w:rPr>
        <w:rFonts w:hint="default"/>
        <w:b w:val="0"/>
        <w:color w:val="auto"/>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5" w15:restartNumberingAfterBreak="0">
    <w:nsid w:val="488F48E9"/>
    <w:multiLevelType w:val="singleLevel"/>
    <w:tmpl w:val="6988F1D4"/>
    <w:lvl w:ilvl="0">
      <w:start w:val="1"/>
      <w:numFmt w:val="lowerLetter"/>
      <w:lvlText w:val="(%1)"/>
      <w:lvlJc w:val="left"/>
      <w:pPr>
        <w:ind w:left="720" w:hanging="360"/>
      </w:pPr>
      <w:rPr>
        <w:rFonts w:hint="default"/>
        <w:b w:val="0"/>
        <w:i w:val="0"/>
        <w:iCs w:val="0"/>
      </w:rPr>
    </w:lvl>
  </w:abstractNum>
  <w:abstractNum w:abstractNumId="56" w15:restartNumberingAfterBreak="0">
    <w:nsid w:val="497E37C0"/>
    <w:multiLevelType w:val="hybridMultilevel"/>
    <w:tmpl w:val="10A875CE"/>
    <w:lvl w:ilvl="0" w:tplc="DBA6231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49AC0844"/>
    <w:multiLevelType w:val="multilevel"/>
    <w:tmpl w:val="F294AAD4"/>
    <w:styleLink w:val="CurrentList2"/>
    <w:lvl w:ilvl="0">
      <w:start w:val="1"/>
      <w:numFmt w:val="decimal"/>
      <w:isLgl/>
      <w:lvlText w:val="%1."/>
      <w:lvlJc w:val="left"/>
      <w:pPr>
        <w:tabs>
          <w:tab w:val="num" w:pos="432"/>
        </w:tabs>
        <w:ind w:left="432" w:hanging="432"/>
      </w:pPr>
      <w:rPr>
        <w:rFonts w:hint="default"/>
        <w:b/>
        <w:i w:val="0"/>
        <w:sz w:val="24"/>
      </w:rPr>
    </w:lvl>
    <w:lvl w:ilvl="1">
      <w:start w:val="1"/>
      <w:numFmt w:val="decimal"/>
      <w:lvlText w:val="11.%2"/>
      <w:lvlJc w:val="left"/>
      <w:pPr>
        <w:ind w:left="360" w:hanging="360"/>
      </w:pPr>
      <w:rPr>
        <w:rFonts w:hint="default"/>
        <w:b w:val="0"/>
        <w:bCs/>
        <w:sz w:val="24"/>
        <w:szCs w:val="24"/>
      </w:rPr>
    </w:lvl>
    <w:lvl w:ilvl="2">
      <w:start w:val="1"/>
      <w:numFmt w:val="lowerLetter"/>
      <w:lvlText w:val="%3)"/>
      <w:lvlJc w:val="left"/>
      <w:pPr>
        <w:tabs>
          <w:tab w:val="num" w:pos="864"/>
        </w:tabs>
        <w:ind w:left="864" w:hanging="432"/>
      </w:pPr>
      <w:rPr>
        <w:rFonts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58" w15:restartNumberingAfterBreak="0">
    <w:nsid w:val="4B78786E"/>
    <w:multiLevelType w:val="multilevel"/>
    <w:tmpl w:val="4726F77C"/>
    <w:lvl w:ilvl="0">
      <w:start w:val="1"/>
      <w:numFmt w:val="decimal"/>
      <w:lvlText w:val="%1."/>
      <w:lvlJc w:val="left"/>
      <w:pPr>
        <w:tabs>
          <w:tab w:val="num" w:pos="144"/>
        </w:tabs>
        <w:ind w:left="0" w:firstLine="0"/>
      </w:pPr>
      <w:rPr>
        <w:rFonts w:hint="default"/>
        <w:b/>
      </w:rPr>
    </w:lvl>
    <w:lvl w:ilvl="1">
      <w:start w:val="3"/>
      <w:numFmt w:val="decimal"/>
      <w:lvlText w:val="1.%2"/>
      <w:lvlJc w:val="left"/>
      <w:pPr>
        <w:tabs>
          <w:tab w:val="num" w:pos="600"/>
        </w:tabs>
        <w:ind w:left="600" w:hanging="600"/>
      </w:pPr>
      <w:rPr>
        <w:rFonts w:hint="default"/>
      </w:rPr>
    </w:lvl>
    <w:lvl w:ilvl="2">
      <w:start w:val="1"/>
      <w:numFmt w:val="lowerLetter"/>
      <w:lvlText w:val="(%3)"/>
      <w:lvlJc w:val="left"/>
      <w:pPr>
        <w:ind w:left="965" w:hanging="360"/>
      </w:pPr>
      <w:rPr>
        <w:rFonts w:hint="default"/>
        <w:b w:val="0"/>
        <w:i w:val="0"/>
        <w:color w:val="auto"/>
        <w:sz w:val="24"/>
      </w:rPr>
    </w:lvl>
    <w:lvl w:ilvl="3">
      <w:start w:val="1"/>
      <w:numFmt w:val="lowerRoman"/>
      <w:lvlText w:val="(%4)"/>
      <w:lvlJc w:val="left"/>
      <w:pPr>
        <w:tabs>
          <w:tab w:val="num" w:pos="1872"/>
        </w:tabs>
        <w:ind w:left="720"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9" w15:restartNumberingAfterBreak="0">
    <w:nsid w:val="4CBA40A5"/>
    <w:multiLevelType w:val="hybridMultilevel"/>
    <w:tmpl w:val="7A2C7A54"/>
    <w:lvl w:ilvl="0" w:tplc="575E3B50">
      <w:start w:val="1"/>
      <w:numFmt w:val="lowerRoman"/>
      <w:lvlText w:val="(%1)"/>
      <w:lvlJc w:val="left"/>
      <w:pPr>
        <w:ind w:left="1512" w:hanging="360"/>
      </w:pPr>
      <w:rPr>
        <w:rFonts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60" w15:restartNumberingAfterBreak="0">
    <w:nsid w:val="4D8F1A62"/>
    <w:multiLevelType w:val="hybridMultilevel"/>
    <w:tmpl w:val="5430423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4F0F3894"/>
    <w:multiLevelType w:val="multilevel"/>
    <w:tmpl w:val="94DAEA5C"/>
    <w:lvl w:ilvl="0">
      <w:start w:val="1"/>
      <w:numFmt w:val="upperLetter"/>
      <w:lvlText w:val="%1."/>
      <w:lvlJc w:val="left"/>
      <w:pPr>
        <w:tabs>
          <w:tab w:val="num" w:pos="504"/>
        </w:tabs>
        <w:ind w:left="504" w:hanging="504"/>
      </w:pPr>
      <w:rPr>
        <w:rFonts w:hint="default"/>
      </w:rPr>
    </w:lvl>
    <w:lvl w:ilvl="1">
      <w:start w:val="16"/>
      <w:numFmt w:val="decimal"/>
      <w:pStyle w:val="2AutoList1"/>
      <w:lvlText w:val="%2."/>
      <w:lvlJc w:val="left"/>
      <w:pPr>
        <w:tabs>
          <w:tab w:val="num" w:pos="504"/>
        </w:tabs>
        <w:ind w:left="504" w:hanging="504"/>
      </w:pPr>
    </w:lvl>
    <w:lvl w:ilvl="2">
      <w:start w:val="1"/>
      <w:numFmt w:val="decimal"/>
      <w:lvlText w:val="%3."/>
      <w:lvlJc w:val="left"/>
      <w:pPr>
        <w:tabs>
          <w:tab w:val="num" w:pos="0"/>
        </w:tabs>
        <w:ind w:left="2160" w:hanging="720"/>
      </w:pPr>
    </w:lvl>
    <w:lvl w:ilvl="3">
      <w:start w:val="1"/>
      <w:numFmt w:val="decimal"/>
      <w:lvlText w:val="%4."/>
      <w:lvlJc w:val="left"/>
      <w:pPr>
        <w:tabs>
          <w:tab w:val="num" w:pos="0"/>
        </w:tabs>
        <w:ind w:left="2880" w:hanging="720"/>
      </w:pPr>
    </w:lvl>
    <w:lvl w:ilvl="4">
      <w:start w:val="1"/>
      <w:numFmt w:val="decimal"/>
      <w:lvlText w:val="%5."/>
      <w:lvlJc w:val="left"/>
      <w:pPr>
        <w:tabs>
          <w:tab w:val="num" w:pos="0"/>
        </w:tabs>
        <w:ind w:left="3600" w:hanging="720"/>
      </w:pPr>
    </w:lvl>
    <w:lvl w:ilvl="5">
      <w:start w:val="1"/>
      <w:numFmt w:val="decimal"/>
      <w:lvlText w:val="%6."/>
      <w:lvlJc w:val="left"/>
      <w:pPr>
        <w:tabs>
          <w:tab w:val="num" w:pos="0"/>
        </w:tabs>
        <w:ind w:left="4320" w:hanging="720"/>
      </w:pPr>
    </w:lvl>
    <w:lvl w:ilvl="6">
      <w:start w:val="1"/>
      <w:numFmt w:val="decimal"/>
      <w:lvlText w:val="%7."/>
      <w:lvlJc w:val="left"/>
      <w:pPr>
        <w:tabs>
          <w:tab w:val="num" w:pos="0"/>
        </w:tabs>
        <w:ind w:left="5040" w:hanging="720"/>
      </w:pPr>
    </w:lvl>
    <w:lvl w:ilvl="7">
      <w:start w:val="1"/>
      <w:numFmt w:val="decimal"/>
      <w:lvlText w:val="%8."/>
      <w:lvlJc w:val="left"/>
      <w:pPr>
        <w:tabs>
          <w:tab w:val="num" w:pos="0"/>
        </w:tabs>
        <w:ind w:left="5760" w:hanging="720"/>
      </w:pPr>
    </w:lvl>
    <w:lvl w:ilvl="8">
      <w:start w:val="1"/>
      <w:numFmt w:val="lowerRoman"/>
      <w:lvlText w:val="%9"/>
      <w:lvlJc w:val="left"/>
      <w:pPr>
        <w:tabs>
          <w:tab w:val="num" w:pos="0"/>
        </w:tabs>
        <w:ind w:left="6480" w:hanging="720"/>
      </w:pPr>
    </w:lvl>
  </w:abstractNum>
  <w:abstractNum w:abstractNumId="62" w15:restartNumberingAfterBreak="0">
    <w:nsid w:val="51917BCD"/>
    <w:multiLevelType w:val="hybridMultilevel"/>
    <w:tmpl w:val="AA343C54"/>
    <w:lvl w:ilvl="0" w:tplc="F502FEA8">
      <w:start w:val="1"/>
      <w:numFmt w:val="upperLetter"/>
      <w:pStyle w:val="tabla2tit"/>
      <w:lvlText w:val="%1."/>
      <w:lvlJc w:val="left"/>
      <w:pPr>
        <w:ind w:left="1260" w:hanging="360"/>
      </w:pPr>
      <w:rPr>
        <w:rFonts w:hint="default"/>
        <w:b/>
        <w:sz w:val="28"/>
        <w:szCs w:val="28"/>
      </w:rPr>
    </w:lvl>
    <w:lvl w:ilvl="1" w:tplc="6362216C">
      <w:start w:val="1"/>
      <w:numFmt w:val="lowerLetter"/>
      <w:lvlText w:val="%2)"/>
      <w:lvlJc w:val="left"/>
      <w:pPr>
        <w:ind w:left="2160" w:hanging="540"/>
      </w:pPr>
      <w:rPr>
        <w:rFonts w:hint="default"/>
      </w:rPr>
    </w:lvl>
    <w:lvl w:ilvl="2" w:tplc="0C0A001B" w:tentative="1">
      <w:start w:val="1"/>
      <w:numFmt w:val="lowerRoman"/>
      <w:lvlText w:val="%3."/>
      <w:lvlJc w:val="right"/>
      <w:pPr>
        <w:ind w:left="2700" w:hanging="180"/>
      </w:pPr>
    </w:lvl>
    <w:lvl w:ilvl="3" w:tplc="0C0A000F" w:tentative="1">
      <w:start w:val="1"/>
      <w:numFmt w:val="decimal"/>
      <w:lvlText w:val="%4."/>
      <w:lvlJc w:val="left"/>
      <w:pPr>
        <w:ind w:left="3420" w:hanging="360"/>
      </w:pPr>
    </w:lvl>
    <w:lvl w:ilvl="4" w:tplc="0C0A0019" w:tentative="1">
      <w:start w:val="1"/>
      <w:numFmt w:val="lowerLetter"/>
      <w:lvlText w:val="%5."/>
      <w:lvlJc w:val="left"/>
      <w:pPr>
        <w:ind w:left="4140" w:hanging="360"/>
      </w:pPr>
    </w:lvl>
    <w:lvl w:ilvl="5" w:tplc="0C0A001B" w:tentative="1">
      <w:start w:val="1"/>
      <w:numFmt w:val="lowerRoman"/>
      <w:lvlText w:val="%6."/>
      <w:lvlJc w:val="right"/>
      <w:pPr>
        <w:ind w:left="4860" w:hanging="180"/>
      </w:pPr>
    </w:lvl>
    <w:lvl w:ilvl="6" w:tplc="0C0A000F" w:tentative="1">
      <w:start w:val="1"/>
      <w:numFmt w:val="decimal"/>
      <w:lvlText w:val="%7."/>
      <w:lvlJc w:val="left"/>
      <w:pPr>
        <w:ind w:left="5580" w:hanging="360"/>
      </w:pPr>
    </w:lvl>
    <w:lvl w:ilvl="7" w:tplc="0C0A0019" w:tentative="1">
      <w:start w:val="1"/>
      <w:numFmt w:val="lowerLetter"/>
      <w:lvlText w:val="%8."/>
      <w:lvlJc w:val="left"/>
      <w:pPr>
        <w:ind w:left="6300" w:hanging="360"/>
      </w:pPr>
    </w:lvl>
    <w:lvl w:ilvl="8" w:tplc="0C0A001B" w:tentative="1">
      <w:start w:val="1"/>
      <w:numFmt w:val="lowerRoman"/>
      <w:lvlText w:val="%9."/>
      <w:lvlJc w:val="right"/>
      <w:pPr>
        <w:ind w:left="7020" w:hanging="180"/>
      </w:pPr>
    </w:lvl>
  </w:abstractNum>
  <w:abstractNum w:abstractNumId="63" w15:restartNumberingAfterBreak="0">
    <w:nsid w:val="526530E2"/>
    <w:multiLevelType w:val="hybridMultilevel"/>
    <w:tmpl w:val="39D2A4B6"/>
    <w:lvl w:ilvl="0" w:tplc="776A81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52FA7EC8"/>
    <w:multiLevelType w:val="multilevel"/>
    <w:tmpl w:val="EA042320"/>
    <w:lvl w:ilvl="0">
      <w:start w:val="6"/>
      <w:numFmt w:val="decimal"/>
      <w:lvlText w:val="%1"/>
      <w:lvlJc w:val="left"/>
      <w:pPr>
        <w:tabs>
          <w:tab w:val="num" w:pos="600"/>
        </w:tabs>
        <w:ind w:left="600" w:hanging="600"/>
      </w:pPr>
      <w:rPr>
        <w:rFonts w:hint="default"/>
      </w:rPr>
    </w:lvl>
    <w:lvl w:ilvl="1">
      <w:start w:val="1"/>
      <w:numFmt w:val="decimal"/>
      <w:lvlText w:val="6.%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1901"/>
        </w:tabs>
        <w:ind w:left="1512" w:hanging="331"/>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5" w15:restartNumberingAfterBreak="0">
    <w:nsid w:val="53147D9C"/>
    <w:multiLevelType w:val="multilevel"/>
    <w:tmpl w:val="4816D4CE"/>
    <w:lvl w:ilvl="0">
      <w:start w:val="1"/>
      <w:numFmt w:val="decimal"/>
      <w:pStyle w:val="S1-Header2"/>
      <w:isLgl/>
      <w:lvlText w:val="%1."/>
      <w:lvlJc w:val="left"/>
      <w:pPr>
        <w:tabs>
          <w:tab w:val="num" w:pos="432"/>
        </w:tabs>
        <w:ind w:left="432" w:hanging="432"/>
      </w:pPr>
      <w:rPr>
        <w:rFonts w:hint="default"/>
        <w:b/>
        <w:i w:val="0"/>
        <w:sz w:val="24"/>
      </w:rPr>
    </w:lvl>
    <w:lvl w:ilvl="1">
      <w:start w:val="1"/>
      <w:numFmt w:val="decimal"/>
      <w:lvlText w:val="11.%2"/>
      <w:lvlJc w:val="left"/>
      <w:pPr>
        <w:ind w:left="360" w:hanging="360"/>
      </w:pPr>
      <w:rPr>
        <w:rFonts w:hint="default"/>
        <w:b w:val="0"/>
        <w:bCs/>
      </w:rPr>
    </w:lvl>
    <w:lvl w:ilvl="2">
      <w:start w:val="1"/>
      <w:numFmt w:val="lowerLetter"/>
      <w:lvlText w:val="%3)"/>
      <w:lvlJc w:val="left"/>
      <w:pPr>
        <w:tabs>
          <w:tab w:val="num" w:pos="864"/>
        </w:tabs>
        <w:ind w:left="864" w:hanging="432"/>
      </w:pPr>
      <w:rPr>
        <w:rFonts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6" w15:restartNumberingAfterBreak="0">
    <w:nsid w:val="53CC7906"/>
    <w:multiLevelType w:val="multilevel"/>
    <w:tmpl w:val="6B306944"/>
    <w:lvl w:ilvl="0">
      <w:start w:val="1"/>
      <w:numFmt w:val="decimal"/>
      <w:pStyle w:val="S1-OptB-subpara"/>
      <w:isLgl/>
      <w:lvlText w:val="%1"/>
      <w:lvlJc w:val="left"/>
      <w:pPr>
        <w:tabs>
          <w:tab w:val="num" w:pos="360"/>
        </w:tabs>
        <w:ind w:left="360" w:hanging="360"/>
      </w:pPr>
      <w:rPr>
        <w:rFonts w:hint="default"/>
        <w:b/>
        <w:i w:val="0"/>
        <w:sz w:val="24"/>
      </w:rPr>
    </w:lvl>
    <w:lvl w:ilvl="1">
      <w:start w:val="1"/>
      <w:numFmt w:val="decimal"/>
      <w:pStyle w:val="S1-OptB-subpara"/>
      <w:lvlText w:val="%1.%2"/>
      <w:lvlJc w:val="left"/>
      <w:pPr>
        <w:tabs>
          <w:tab w:val="num" w:pos="360"/>
        </w:tabs>
        <w:ind w:left="360" w:hanging="360"/>
      </w:pPr>
      <w:rPr>
        <w:rFonts w:hint="default"/>
        <w:b w:val="0"/>
        <w:i w:val="0"/>
        <w:sz w:val="24"/>
      </w:rPr>
    </w:lvl>
    <w:lvl w:ilvl="2">
      <w:start w:val="1"/>
      <w:numFmt w:val="lowerRoman"/>
      <w:lvlText w:val="(%3)"/>
      <w:lvlJc w:val="left"/>
      <w:pPr>
        <w:tabs>
          <w:tab w:val="num" w:pos="720"/>
        </w:tabs>
        <w:ind w:left="720" w:hanging="360"/>
      </w:pPr>
      <w:rPr>
        <w:rFonts w:hint="default"/>
        <w:b w:val="0"/>
        <w:i w:val="0"/>
        <w:sz w:val="24"/>
      </w:rPr>
    </w:lvl>
    <w:lvl w:ilvl="3">
      <w:start w:val="1"/>
      <w:numFmt w:val="decimal"/>
      <w:lvlText w:val="(%4)"/>
      <w:lvlJc w:val="left"/>
      <w:pPr>
        <w:tabs>
          <w:tab w:val="num" w:pos="1080"/>
        </w:tabs>
        <w:ind w:left="1080" w:hanging="360"/>
      </w:pPr>
      <w:rPr>
        <w:rFonts w:hint="default"/>
        <w:b w:val="0"/>
        <w:i w:val="0"/>
        <w:sz w:val="24"/>
      </w:rPr>
    </w:lvl>
    <w:lvl w:ilvl="4">
      <w:start w:val="1"/>
      <w:numFmt w:val="lowerLetter"/>
      <w:lvlText w:val="(%5)"/>
      <w:lvlJc w:val="left"/>
      <w:pPr>
        <w:tabs>
          <w:tab w:val="num" w:pos="1440"/>
        </w:tabs>
        <w:ind w:left="1440" w:hanging="360"/>
      </w:pPr>
      <w:rPr>
        <w:rFonts w:hint="default"/>
      </w:rPr>
    </w:lvl>
    <w:lvl w:ilvl="5">
      <w:start w:val="1"/>
      <w:numFmt w:val="lowerRoman"/>
      <w:lvlText w:val="(%6)"/>
      <w:lvlJc w:val="left"/>
      <w:pPr>
        <w:tabs>
          <w:tab w:val="num" w:pos="1800"/>
        </w:tabs>
        <w:ind w:left="1800" w:hanging="360"/>
      </w:pPr>
      <w:rPr>
        <w:rFonts w:hint="default"/>
      </w:rPr>
    </w:lvl>
    <w:lvl w:ilvl="6">
      <w:start w:val="1"/>
      <w:numFmt w:val="decimal"/>
      <w:lvlText w:val="%7."/>
      <w:lvlJc w:val="left"/>
      <w:pPr>
        <w:tabs>
          <w:tab w:val="num" w:pos="2160"/>
        </w:tabs>
        <w:ind w:left="2160" w:hanging="360"/>
      </w:pPr>
      <w:rPr>
        <w:rFonts w:hint="default"/>
      </w:rPr>
    </w:lvl>
    <w:lvl w:ilvl="7">
      <w:start w:val="1"/>
      <w:numFmt w:val="lowerLetter"/>
      <w:lvlText w:val="%8."/>
      <w:lvlJc w:val="left"/>
      <w:pPr>
        <w:tabs>
          <w:tab w:val="num" w:pos="2520"/>
        </w:tabs>
        <w:ind w:left="2520" w:hanging="360"/>
      </w:pPr>
      <w:rPr>
        <w:rFonts w:hint="default"/>
      </w:rPr>
    </w:lvl>
    <w:lvl w:ilvl="8">
      <w:start w:val="1"/>
      <w:numFmt w:val="lowerRoman"/>
      <w:lvlText w:val="%9."/>
      <w:lvlJc w:val="left"/>
      <w:pPr>
        <w:tabs>
          <w:tab w:val="num" w:pos="2880"/>
        </w:tabs>
        <w:ind w:left="2880" w:hanging="360"/>
      </w:pPr>
      <w:rPr>
        <w:rFonts w:hint="default"/>
      </w:rPr>
    </w:lvl>
  </w:abstractNum>
  <w:abstractNum w:abstractNumId="67" w15:restartNumberingAfterBreak="0">
    <w:nsid w:val="53EE18E6"/>
    <w:multiLevelType w:val="hybridMultilevel"/>
    <w:tmpl w:val="6D62E79C"/>
    <w:lvl w:ilvl="0" w:tplc="56DC9504">
      <w:start w:val="1"/>
      <w:numFmt w:val="lowerLetter"/>
      <w:lvlText w:val="%1)"/>
      <w:lvlJc w:val="left"/>
      <w:pPr>
        <w:tabs>
          <w:tab w:val="num" w:pos="1440"/>
        </w:tabs>
        <w:ind w:left="1440" w:hanging="144"/>
      </w:pPr>
      <w:rPr>
        <w:rFonts w:hint="default"/>
        <w:b w:val="0"/>
        <w:i w:val="0"/>
      </w:rPr>
    </w:lvl>
    <w:lvl w:ilvl="1" w:tplc="DBA299EA">
      <w:start w:val="1"/>
      <w:numFmt w:val="lowerRoman"/>
      <w:lvlText w:val="(%2)"/>
      <w:lvlJc w:val="left"/>
      <w:pPr>
        <w:ind w:left="1570" w:hanging="360"/>
      </w:pPr>
      <w:rPr>
        <w:rFonts w:hint="default"/>
        <w:b w:val="0"/>
        <w:i w:val="0"/>
        <w:color w:val="auto"/>
        <w:lang w:val="en-AU"/>
      </w:rPr>
    </w:lvl>
    <w:lvl w:ilvl="2" w:tplc="662067C4">
      <w:start w:val="1"/>
      <w:numFmt w:val="lowerLetter"/>
      <w:lvlText w:val="(%3)"/>
      <w:lvlJc w:val="left"/>
      <w:pPr>
        <w:ind w:left="2340" w:hanging="360"/>
      </w:pPr>
      <w:rPr>
        <w:rFonts w:hint="default"/>
      </w:rPr>
    </w:lvl>
    <w:lvl w:ilvl="3" w:tplc="D110F562">
      <w:start w:val="1"/>
      <w:numFmt w:val="upperLetter"/>
      <w:lvlText w:val="%4."/>
      <w:lvlJc w:val="left"/>
      <w:pPr>
        <w:ind w:left="2880" w:hanging="360"/>
      </w:pPr>
      <w:rPr>
        <w:rFonts w:eastAsia="Times New Roman" w:hint="default"/>
        <w:sz w:val="28"/>
      </w:rPr>
    </w:lvl>
    <w:lvl w:ilvl="4" w:tplc="6DD05616" w:tentative="1">
      <w:start w:val="1"/>
      <w:numFmt w:val="lowerLetter"/>
      <w:lvlText w:val="%5."/>
      <w:lvlJc w:val="left"/>
      <w:pPr>
        <w:tabs>
          <w:tab w:val="num" w:pos="3600"/>
        </w:tabs>
        <w:ind w:left="3600" w:hanging="360"/>
      </w:pPr>
    </w:lvl>
    <w:lvl w:ilvl="5" w:tplc="0532CEFE" w:tentative="1">
      <w:start w:val="1"/>
      <w:numFmt w:val="lowerRoman"/>
      <w:lvlText w:val="%6."/>
      <w:lvlJc w:val="right"/>
      <w:pPr>
        <w:tabs>
          <w:tab w:val="num" w:pos="4320"/>
        </w:tabs>
        <w:ind w:left="4320" w:hanging="180"/>
      </w:pPr>
    </w:lvl>
    <w:lvl w:ilvl="6" w:tplc="9B020EEC" w:tentative="1">
      <w:start w:val="1"/>
      <w:numFmt w:val="decimal"/>
      <w:lvlText w:val="%7."/>
      <w:lvlJc w:val="left"/>
      <w:pPr>
        <w:tabs>
          <w:tab w:val="num" w:pos="5040"/>
        </w:tabs>
        <w:ind w:left="5040" w:hanging="360"/>
      </w:pPr>
    </w:lvl>
    <w:lvl w:ilvl="7" w:tplc="D3AAA49A" w:tentative="1">
      <w:start w:val="1"/>
      <w:numFmt w:val="lowerLetter"/>
      <w:lvlText w:val="%8."/>
      <w:lvlJc w:val="left"/>
      <w:pPr>
        <w:tabs>
          <w:tab w:val="num" w:pos="5760"/>
        </w:tabs>
        <w:ind w:left="5760" w:hanging="360"/>
      </w:pPr>
    </w:lvl>
    <w:lvl w:ilvl="8" w:tplc="5B7AC9C8" w:tentative="1">
      <w:start w:val="1"/>
      <w:numFmt w:val="lowerRoman"/>
      <w:lvlText w:val="%9."/>
      <w:lvlJc w:val="right"/>
      <w:pPr>
        <w:tabs>
          <w:tab w:val="num" w:pos="6480"/>
        </w:tabs>
        <w:ind w:left="6480" w:hanging="180"/>
      </w:pPr>
    </w:lvl>
  </w:abstractNum>
  <w:abstractNum w:abstractNumId="68" w15:restartNumberingAfterBreak="0">
    <w:nsid w:val="54354924"/>
    <w:multiLevelType w:val="hybridMultilevel"/>
    <w:tmpl w:val="F17E2242"/>
    <w:lvl w:ilvl="0" w:tplc="C8C4C06C">
      <w:start w:val="1"/>
      <w:numFmt w:val="lowerLetter"/>
      <w:lvlText w:val="(%1)"/>
      <w:lvlJc w:val="left"/>
      <w:pPr>
        <w:ind w:left="2435" w:hanging="360"/>
      </w:pPr>
      <w:rPr>
        <w:rFonts w:hint="default"/>
        <w:b w:val="0"/>
        <w:i w:val="0"/>
        <w:color w:val="auto"/>
        <w:sz w:val="24"/>
        <w:szCs w:val="24"/>
        <w:u w:val="none"/>
      </w:rPr>
    </w:lvl>
    <w:lvl w:ilvl="1" w:tplc="04090003" w:tentative="1">
      <w:start w:val="1"/>
      <w:numFmt w:val="lowerLetter"/>
      <w:lvlText w:val="%2."/>
      <w:lvlJc w:val="left"/>
      <w:pPr>
        <w:tabs>
          <w:tab w:val="num" w:pos="3515"/>
        </w:tabs>
        <w:ind w:left="3515" w:hanging="360"/>
      </w:pPr>
    </w:lvl>
    <w:lvl w:ilvl="2" w:tplc="04090005" w:tentative="1">
      <w:start w:val="1"/>
      <w:numFmt w:val="lowerRoman"/>
      <w:lvlText w:val="%3."/>
      <w:lvlJc w:val="right"/>
      <w:pPr>
        <w:tabs>
          <w:tab w:val="num" w:pos="4235"/>
        </w:tabs>
        <w:ind w:left="4235" w:hanging="180"/>
      </w:pPr>
    </w:lvl>
    <w:lvl w:ilvl="3" w:tplc="04090001" w:tentative="1">
      <w:start w:val="1"/>
      <w:numFmt w:val="decimal"/>
      <w:lvlText w:val="%4."/>
      <w:lvlJc w:val="left"/>
      <w:pPr>
        <w:tabs>
          <w:tab w:val="num" w:pos="4955"/>
        </w:tabs>
        <w:ind w:left="4955" w:hanging="360"/>
      </w:pPr>
    </w:lvl>
    <w:lvl w:ilvl="4" w:tplc="04090003" w:tentative="1">
      <w:start w:val="1"/>
      <w:numFmt w:val="lowerLetter"/>
      <w:lvlText w:val="%5."/>
      <w:lvlJc w:val="left"/>
      <w:pPr>
        <w:tabs>
          <w:tab w:val="num" w:pos="5675"/>
        </w:tabs>
        <w:ind w:left="5675" w:hanging="360"/>
      </w:pPr>
    </w:lvl>
    <w:lvl w:ilvl="5" w:tplc="04090005" w:tentative="1">
      <w:start w:val="1"/>
      <w:numFmt w:val="lowerRoman"/>
      <w:lvlText w:val="%6."/>
      <w:lvlJc w:val="right"/>
      <w:pPr>
        <w:tabs>
          <w:tab w:val="num" w:pos="6395"/>
        </w:tabs>
        <w:ind w:left="6395" w:hanging="180"/>
      </w:pPr>
    </w:lvl>
    <w:lvl w:ilvl="6" w:tplc="04090001" w:tentative="1">
      <w:start w:val="1"/>
      <w:numFmt w:val="decimal"/>
      <w:lvlText w:val="%7."/>
      <w:lvlJc w:val="left"/>
      <w:pPr>
        <w:tabs>
          <w:tab w:val="num" w:pos="7115"/>
        </w:tabs>
        <w:ind w:left="7115" w:hanging="360"/>
      </w:pPr>
    </w:lvl>
    <w:lvl w:ilvl="7" w:tplc="04090003" w:tentative="1">
      <w:start w:val="1"/>
      <w:numFmt w:val="lowerLetter"/>
      <w:lvlText w:val="%8."/>
      <w:lvlJc w:val="left"/>
      <w:pPr>
        <w:tabs>
          <w:tab w:val="num" w:pos="7835"/>
        </w:tabs>
        <w:ind w:left="7835" w:hanging="360"/>
      </w:pPr>
    </w:lvl>
    <w:lvl w:ilvl="8" w:tplc="04090005" w:tentative="1">
      <w:start w:val="1"/>
      <w:numFmt w:val="lowerRoman"/>
      <w:lvlText w:val="%9."/>
      <w:lvlJc w:val="right"/>
      <w:pPr>
        <w:tabs>
          <w:tab w:val="num" w:pos="8555"/>
        </w:tabs>
        <w:ind w:left="8555" w:hanging="180"/>
      </w:pPr>
    </w:lvl>
  </w:abstractNum>
  <w:abstractNum w:abstractNumId="69" w15:restartNumberingAfterBreak="0">
    <w:nsid w:val="55155537"/>
    <w:multiLevelType w:val="hybridMultilevel"/>
    <w:tmpl w:val="FB3005F8"/>
    <w:lvl w:ilvl="0" w:tplc="46BE7D92">
      <w:start w:val="1"/>
      <w:numFmt w:val="lowerLetter"/>
      <w:lvlText w:val="(%1)"/>
      <w:lvlJc w:val="left"/>
      <w:pPr>
        <w:ind w:left="1080" w:hanging="360"/>
      </w:pPr>
      <w:rPr>
        <w:rFonts w:ascii="Times New Roman" w:hAnsi="Times New Roman" w:cs="Times New Roman" w:hint="default"/>
        <w:b w:val="0"/>
        <w:i w:val="0"/>
        <w:color w:val="auto"/>
        <w:sz w:val="24"/>
        <w:szCs w:val="22"/>
        <w:u w:val="none"/>
      </w:rPr>
    </w:lvl>
    <w:lvl w:ilvl="1" w:tplc="14090019">
      <w:start w:val="1"/>
      <w:numFmt w:val="lowerLetter"/>
      <w:lvlText w:val="%2."/>
      <w:lvlJc w:val="left"/>
      <w:pPr>
        <w:ind w:left="-312" w:hanging="360"/>
      </w:pPr>
    </w:lvl>
    <w:lvl w:ilvl="2" w:tplc="1409001B">
      <w:start w:val="1"/>
      <w:numFmt w:val="lowerRoman"/>
      <w:lvlText w:val="%3."/>
      <w:lvlJc w:val="right"/>
      <w:pPr>
        <w:ind w:left="408" w:hanging="180"/>
      </w:pPr>
    </w:lvl>
    <w:lvl w:ilvl="3" w:tplc="1409000F" w:tentative="1">
      <w:start w:val="1"/>
      <w:numFmt w:val="decimal"/>
      <w:lvlText w:val="%4."/>
      <w:lvlJc w:val="left"/>
      <w:pPr>
        <w:ind w:left="1128" w:hanging="360"/>
      </w:pPr>
    </w:lvl>
    <w:lvl w:ilvl="4" w:tplc="14090019" w:tentative="1">
      <w:start w:val="1"/>
      <w:numFmt w:val="lowerLetter"/>
      <w:lvlText w:val="%5."/>
      <w:lvlJc w:val="left"/>
      <w:pPr>
        <w:ind w:left="1848" w:hanging="360"/>
      </w:pPr>
    </w:lvl>
    <w:lvl w:ilvl="5" w:tplc="1409001B" w:tentative="1">
      <w:start w:val="1"/>
      <w:numFmt w:val="lowerRoman"/>
      <w:lvlText w:val="%6."/>
      <w:lvlJc w:val="right"/>
      <w:pPr>
        <w:ind w:left="2568" w:hanging="180"/>
      </w:pPr>
    </w:lvl>
    <w:lvl w:ilvl="6" w:tplc="1409000F" w:tentative="1">
      <w:start w:val="1"/>
      <w:numFmt w:val="decimal"/>
      <w:lvlText w:val="%7."/>
      <w:lvlJc w:val="left"/>
      <w:pPr>
        <w:ind w:left="3288" w:hanging="360"/>
      </w:pPr>
    </w:lvl>
    <w:lvl w:ilvl="7" w:tplc="14090019" w:tentative="1">
      <w:start w:val="1"/>
      <w:numFmt w:val="lowerLetter"/>
      <w:lvlText w:val="%8."/>
      <w:lvlJc w:val="left"/>
      <w:pPr>
        <w:ind w:left="4008" w:hanging="360"/>
      </w:pPr>
    </w:lvl>
    <w:lvl w:ilvl="8" w:tplc="1409001B" w:tentative="1">
      <w:start w:val="1"/>
      <w:numFmt w:val="lowerRoman"/>
      <w:lvlText w:val="%9."/>
      <w:lvlJc w:val="right"/>
      <w:pPr>
        <w:ind w:left="4728" w:hanging="180"/>
      </w:pPr>
    </w:lvl>
  </w:abstractNum>
  <w:abstractNum w:abstractNumId="70" w15:restartNumberingAfterBreak="0">
    <w:nsid w:val="572A30E2"/>
    <w:multiLevelType w:val="hybridMultilevel"/>
    <w:tmpl w:val="FD983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58AE60B4"/>
    <w:multiLevelType w:val="hybridMultilevel"/>
    <w:tmpl w:val="F37EC286"/>
    <w:lvl w:ilvl="0" w:tplc="9E14EA3E">
      <w:start w:val="1"/>
      <w:numFmt w:val="lowerLetter"/>
      <w:lvlText w:val="(%1)"/>
      <w:lvlJc w:val="left"/>
      <w:pPr>
        <w:ind w:left="360" w:hanging="360"/>
      </w:pPr>
      <w:rPr>
        <w:rFonts w:hint="default"/>
        <w:b w:val="0"/>
        <w:color w:val="auto"/>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1ABC03BA">
      <w:start w:val="1"/>
      <w:numFmt w:val="lowerRoman"/>
      <w:lvlText w:val="%6)"/>
      <w:lvlJc w:val="left"/>
      <w:pPr>
        <w:ind w:left="4500" w:hanging="720"/>
      </w:pPr>
      <w:rPr>
        <w:rFonts w:hint="default"/>
        <w:i w:val="0"/>
      </w:r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2" w15:restartNumberingAfterBreak="0">
    <w:nsid w:val="5B1453D5"/>
    <w:multiLevelType w:val="multilevel"/>
    <w:tmpl w:val="FD380040"/>
    <w:lvl w:ilvl="0">
      <w:start w:val="1"/>
      <w:numFmt w:val="decimal"/>
      <w:lvlText w:val="%1."/>
      <w:lvlJc w:val="left"/>
      <w:pPr>
        <w:ind w:left="3060" w:hanging="360"/>
      </w:pPr>
      <w:rPr>
        <w:rFonts w:hint="default"/>
      </w:rPr>
    </w:lvl>
    <w:lvl w:ilvl="1">
      <w:start w:val="1"/>
      <w:numFmt w:val="decimal"/>
      <w:isLgl/>
      <w:lvlText w:val="%1.%2"/>
      <w:lvlJc w:val="left"/>
      <w:pPr>
        <w:ind w:left="3060" w:hanging="360"/>
      </w:pPr>
      <w:rPr>
        <w:rFonts w:hint="default"/>
      </w:rPr>
    </w:lvl>
    <w:lvl w:ilvl="2">
      <w:start w:val="1"/>
      <w:numFmt w:val="decimal"/>
      <w:isLgl/>
      <w:lvlText w:val="%1.%2.%3"/>
      <w:lvlJc w:val="left"/>
      <w:pPr>
        <w:ind w:left="34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3780" w:hanging="1080"/>
      </w:pPr>
      <w:rPr>
        <w:rFonts w:hint="default"/>
      </w:rPr>
    </w:lvl>
    <w:lvl w:ilvl="5">
      <w:start w:val="1"/>
      <w:numFmt w:val="decimal"/>
      <w:isLgl/>
      <w:lvlText w:val="%1.%2.%3.%4.%5.%6"/>
      <w:lvlJc w:val="left"/>
      <w:pPr>
        <w:ind w:left="3780" w:hanging="1080"/>
      </w:pPr>
      <w:rPr>
        <w:rFonts w:hint="default"/>
      </w:rPr>
    </w:lvl>
    <w:lvl w:ilvl="6">
      <w:start w:val="1"/>
      <w:numFmt w:val="decimal"/>
      <w:isLgl/>
      <w:lvlText w:val="%1.%2.%3.%4.%5.%6.%7"/>
      <w:lvlJc w:val="left"/>
      <w:pPr>
        <w:ind w:left="4140" w:hanging="1440"/>
      </w:pPr>
      <w:rPr>
        <w:rFonts w:hint="default"/>
      </w:rPr>
    </w:lvl>
    <w:lvl w:ilvl="7">
      <w:start w:val="1"/>
      <w:numFmt w:val="decimal"/>
      <w:isLgl/>
      <w:lvlText w:val="%1.%2.%3.%4.%5.%6.%7.%8"/>
      <w:lvlJc w:val="left"/>
      <w:pPr>
        <w:ind w:left="4140" w:hanging="1440"/>
      </w:pPr>
      <w:rPr>
        <w:rFonts w:hint="default"/>
      </w:rPr>
    </w:lvl>
    <w:lvl w:ilvl="8">
      <w:start w:val="1"/>
      <w:numFmt w:val="decimal"/>
      <w:isLgl/>
      <w:lvlText w:val="%1.%2.%3.%4.%5.%6.%7.%8.%9"/>
      <w:lvlJc w:val="left"/>
      <w:pPr>
        <w:ind w:left="4500" w:hanging="1800"/>
      </w:pPr>
      <w:rPr>
        <w:rFonts w:hint="default"/>
      </w:rPr>
    </w:lvl>
  </w:abstractNum>
  <w:abstractNum w:abstractNumId="73" w15:restartNumberingAfterBreak="0">
    <w:nsid w:val="5DC81771"/>
    <w:multiLevelType w:val="hybridMultilevel"/>
    <w:tmpl w:val="E2F68306"/>
    <w:lvl w:ilvl="0" w:tplc="6D94245A">
      <w:start w:val="1"/>
      <w:numFmt w:val="lowerRoman"/>
      <w:lvlText w:val="(%1)"/>
      <w:lvlJc w:val="righ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15:restartNumberingAfterBreak="0">
    <w:nsid w:val="5EB76346"/>
    <w:multiLevelType w:val="multilevel"/>
    <w:tmpl w:val="5A9A414A"/>
    <w:lvl w:ilvl="0">
      <w:start w:val="22"/>
      <w:numFmt w:val="decimal"/>
      <w:lvlText w:val="%1"/>
      <w:lvlJc w:val="left"/>
      <w:pPr>
        <w:tabs>
          <w:tab w:val="num" w:pos="360"/>
        </w:tabs>
        <w:ind w:left="360" w:hanging="360"/>
      </w:pPr>
      <w:rPr>
        <w:rFonts w:hint="default"/>
      </w:rPr>
    </w:lvl>
    <w:lvl w:ilvl="1">
      <w:start w:val="4"/>
      <w:numFmt w:val="decimal"/>
      <w:lvlText w:val="%1.%2"/>
      <w:lvlJc w:val="left"/>
      <w:pPr>
        <w:tabs>
          <w:tab w:val="num" w:pos="630"/>
        </w:tabs>
        <w:ind w:left="630" w:hanging="360"/>
      </w:pPr>
      <w:rPr>
        <w:rFonts w:hint="default"/>
      </w:rPr>
    </w:lvl>
    <w:lvl w:ilvl="2">
      <w:start w:val="2"/>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75" w15:restartNumberingAfterBreak="0">
    <w:nsid w:val="5FFE4E30"/>
    <w:multiLevelType w:val="multilevel"/>
    <w:tmpl w:val="C94A9658"/>
    <w:styleLink w:val="SPDParaheader1"/>
    <w:lvl w:ilvl="0">
      <w:start w:val="1"/>
      <w:numFmt w:val="decimal"/>
      <w:lvlText w:val="%1."/>
      <w:lvlJc w:val="left"/>
      <w:pPr>
        <w:tabs>
          <w:tab w:val="num" w:pos="144"/>
        </w:tabs>
        <w:ind w:left="0" w:firstLine="0"/>
      </w:pPr>
      <w:rPr>
        <w:rFonts w:ascii="Times New Roman" w:hAnsi="Times New Roman" w:hint="default"/>
        <w:b/>
        <w:i w:val="0"/>
        <w:strike w:val="0"/>
        <w:sz w:val="24"/>
      </w:rPr>
    </w:lvl>
    <w:lvl w:ilvl="1">
      <w:start w:val="1"/>
      <w:numFmt w:val="decimal"/>
      <w:lvlText w:val="%1.%2"/>
      <w:lvlJc w:val="left"/>
      <w:pPr>
        <w:tabs>
          <w:tab w:val="num" w:pos="600"/>
        </w:tabs>
        <w:ind w:left="600" w:hanging="600"/>
      </w:pPr>
      <w:rPr>
        <w:rFonts w:hint="default"/>
        <w:strike w:val="0"/>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6" w15:restartNumberingAfterBreak="0">
    <w:nsid w:val="60DB7B4D"/>
    <w:multiLevelType w:val="multilevel"/>
    <w:tmpl w:val="D452D0AC"/>
    <w:lvl w:ilvl="0">
      <w:start w:val="1"/>
      <w:numFmt w:val="decimal"/>
      <w:pStyle w:val="S1-OptB-header2"/>
      <w:isLgl/>
      <w:lvlText w:val="%1."/>
      <w:lvlJc w:val="left"/>
      <w:pPr>
        <w:tabs>
          <w:tab w:val="num" w:pos="360"/>
        </w:tabs>
        <w:ind w:left="360" w:hanging="360"/>
      </w:pPr>
      <w:rPr>
        <w:rFonts w:hint="default"/>
        <w:b/>
        <w:i w:val="0"/>
        <w:sz w:val="24"/>
      </w:rPr>
    </w:lvl>
    <w:lvl w:ilvl="1">
      <w:start w:val="1"/>
      <w:numFmt w:val="decimal"/>
      <w:pStyle w:val="OptB-S1-subpara"/>
      <w:lvlText w:val="%1.%2"/>
      <w:lvlJc w:val="left"/>
      <w:pPr>
        <w:tabs>
          <w:tab w:val="num" w:pos="576"/>
        </w:tabs>
        <w:ind w:left="576" w:hanging="576"/>
      </w:pPr>
      <w:rPr>
        <w:rFonts w:ascii="Times New Roman" w:hAnsi="Times New Roman" w:hint="default"/>
        <w:b w:val="0"/>
        <w:i w:val="0"/>
        <w:sz w:val="24"/>
      </w:rPr>
    </w:lvl>
    <w:lvl w:ilvl="2">
      <w:start w:val="1"/>
      <w:numFmt w:val="lowerLetter"/>
      <w:lvlText w:val="(%3)"/>
      <w:lvlJc w:val="left"/>
      <w:pPr>
        <w:tabs>
          <w:tab w:val="num" w:pos="864"/>
        </w:tabs>
        <w:ind w:left="864" w:hanging="432"/>
      </w:pPr>
      <w:rPr>
        <w:rFonts w:ascii="Times New Roman" w:hAnsi="Times New Roman" w:hint="default"/>
        <w:b w:val="0"/>
        <w:i w:val="0"/>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7" w15:restartNumberingAfterBreak="0">
    <w:nsid w:val="64A12E4D"/>
    <w:multiLevelType w:val="hybridMultilevel"/>
    <w:tmpl w:val="BC5A61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15:restartNumberingAfterBreak="0">
    <w:nsid w:val="651222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9" w15:restartNumberingAfterBreak="0">
    <w:nsid w:val="6976253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0" w15:restartNumberingAfterBreak="0">
    <w:nsid w:val="6A9F2B47"/>
    <w:multiLevelType w:val="multilevel"/>
    <w:tmpl w:val="5AE6A3FE"/>
    <w:styleLink w:val="CurrentList3"/>
    <w:lvl w:ilvl="0">
      <w:start w:val="1"/>
      <w:numFmt w:val="decimal"/>
      <w:isLgl/>
      <w:lvlText w:val="%1."/>
      <w:lvlJc w:val="left"/>
      <w:pPr>
        <w:tabs>
          <w:tab w:val="num" w:pos="432"/>
        </w:tabs>
        <w:ind w:left="432" w:hanging="432"/>
      </w:pPr>
      <w:rPr>
        <w:rFonts w:hint="default"/>
        <w:b/>
        <w:i w:val="0"/>
        <w:sz w:val="24"/>
      </w:rPr>
    </w:lvl>
    <w:lvl w:ilvl="1">
      <w:start w:val="1"/>
      <w:numFmt w:val="decimal"/>
      <w:lvlText w:val="20.%2"/>
      <w:lvlJc w:val="left"/>
      <w:pPr>
        <w:ind w:left="360" w:hanging="360"/>
      </w:pPr>
      <w:rPr>
        <w:rFonts w:hint="default"/>
      </w:rPr>
    </w:lvl>
    <w:lvl w:ilvl="2">
      <w:start w:val="1"/>
      <w:numFmt w:val="lowerLetter"/>
      <w:lvlText w:val="%3)"/>
      <w:lvlJc w:val="left"/>
      <w:pPr>
        <w:tabs>
          <w:tab w:val="num" w:pos="864"/>
        </w:tabs>
        <w:ind w:left="864" w:hanging="432"/>
      </w:pPr>
      <w:rPr>
        <w:rFonts w:cs="Times New Roman" w:hint="default"/>
        <w:b w:val="0"/>
        <w:i w:val="0"/>
        <w:color w:val="auto"/>
        <w:sz w:val="24"/>
      </w:rPr>
    </w:lvl>
    <w:lvl w:ilvl="3">
      <w:start w:val="1"/>
      <w:numFmt w:val="lowerRoman"/>
      <w:lvlText w:val="(%4)"/>
      <w:lvlJc w:val="left"/>
      <w:pPr>
        <w:tabs>
          <w:tab w:val="num" w:pos="1512"/>
        </w:tabs>
        <w:ind w:left="1512" w:hanging="648"/>
      </w:pPr>
      <w:rPr>
        <w:rFonts w:ascii="Times New Roman" w:hAnsi="Times New Roman" w:hint="default"/>
        <w:b w:val="0"/>
        <w:i w:val="0"/>
        <w:sz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1" w15:restartNumberingAfterBreak="0">
    <w:nsid w:val="6C6C2D00"/>
    <w:multiLevelType w:val="multilevel"/>
    <w:tmpl w:val="4FF60D0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b w:val="0"/>
        <w:color w:val="auto"/>
      </w:rPr>
    </w:lvl>
    <w:lvl w:ilvl="5">
      <w:start w:val="1"/>
      <w:numFmt w:val="lowerRoman"/>
      <w:lvlText w:val="(%6)"/>
      <w:lvlJc w:val="left"/>
      <w:pPr>
        <w:ind w:left="360" w:hanging="360"/>
      </w:pPr>
      <w:rPr>
        <w:rFonts w:hint="default"/>
        <w:b w:val="0"/>
        <w:i w:val="0"/>
        <w:color w:val="auto"/>
        <w:lang w:val="en-AU"/>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2" w15:restartNumberingAfterBreak="0">
    <w:nsid w:val="6D8E21F7"/>
    <w:multiLevelType w:val="hybridMultilevel"/>
    <w:tmpl w:val="5756132C"/>
    <w:lvl w:ilvl="0" w:tplc="FFFFFFFF">
      <w:start w:val="1"/>
      <w:numFmt w:val="lowerRoman"/>
      <w:lvlText w:val="(%1)"/>
      <w:lvlJc w:val="left"/>
      <w:pPr>
        <w:ind w:left="2315" w:hanging="360"/>
      </w:pPr>
      <w:rPr>
        <w:rFonts w:hint="default"/>
        <w:b w:val="0"/>
        <w:i w:val="0"/>
        <w:color w:val="auto"/>
        <w:lang w:val="en-AU"/>
      </w:rPr>
    </w:lvl>
    <w:lvl w:ilvl="1" w:tplc="FFFFFFFF">
      <w:start w:val="1"/>
      <w:numFmt w:val="lowerLetter"/>
      <w:lvlText w:val="%2."/>
      <w:lvlJc w:val="left"/>
      <w:pPr>
        <w:ind w:left="3035" w:hanging="360"/>
      </w:pPr>
    </w:lvl>
    <w:lvl w:ilvl="2" w:tplc="FFFFFFFF">
      <w:start w:val="1"/>
      <w:numFmt w:val="lowerRoman"/>
      <w:lvlText w:val="%3."/>
      <w:lvlJc w:val="right"/>
      <w:pPr>
        <w:ind w:left="3755" w:hanging="180"/>
      </w:pPr>
    </w:lvl>
    <w:lvl w:ilvl="3" w:tplc="FFFFFFFF">
      <w:start w:val="1"/>
      <w:numFmt w:val="decimal"/>
      <w:lvlText w:val="%4."/>
      <w:lvlJc w:val="left"/>
      <w:pPr>
        <w:ind w:left="4475" w:hanging="360"/>
      </w:pPr>
    </w:lvl>
    <w:lvl w:ilvl="4" w:tplc="FFFFFFFF">
      <w:start w:val="1"/>
      <w:numFmt w:val="lowerLetter"/>
      <w:lvlText w:val="%5."/>
      <w:lvlJc w:val="left"/>
      <w:pPr>
        <w:ind w:left="5195" w:hanging="360"/>
      </w:pPr>
    </w:lvl>
    <w:lvl w:ilvl="5" w:tplc="FFFFFFFF">
      <w:start w:val="1"/>
      <w:numFmt w:val="lowerRoman"/>
      <w:lvlText w:val="%6."/>
      <w:lvlJc w:val="right"/>
      <w:pPr>
        <w:ind w:left="5915" w:hanging="180"/>
      </w:pPr>
    </w:lvl>
    <w:lvl w:ilvl="6" w:tplc="FFFFFFFF" w:tentative="1">
      <w:start w:val="1"/>
      <w:numFmt w:val="decimal"/>
      <w:lvlText w:val="%7."/>
      <w:lvlJc w:val="left"/>
      <w:pPr>
        <w:ind w:left="6635" w:hanging="360"/>
      </w:pPr>
    </w:lvl>
    <w:lvl w:ilvl="7" w:tplc="FFFFFFFF" w:tentative="1">
      <w:start w:val="1"/>
      <w:numFmt w:val="lowerLetter"/>
      <w:lvlText w:val="%8."/>
      <w:lvlJc w:val="left"/>
      <w:pPr>
        <w:ind w:left="7355" w:hanging="360"/>
      </w:pPr>
    </w:lvl>
    <w:lvl w:ilvl="8" w:tplc="FFFFFFFF" w:tentative="1">
      <w:start w:val="1"/>
      <w:numFmt w:val="lowerRoman"/>
      <w:lvlText w:val="%9."/>
      <w:lvlJc w:val="right"/>
      <w:pPr>
        <w:ind w:left="8075" w:hanging="180"/>
      </w:pPr>
    </w:lvl>
  </w:abstractNum>
  <w:abstractNum w:abstractNumId="83" w15:restartNumberingAfterBreak="0">
    <w:nsid w:val="6F0A24F3"/>
    <w:multiLevelType w:val="hybridMultilevel"/>
    <w:tmpl w:val="92FC720C"/>
    <w:lvl w:ilvl="0" w:tplc="1D1291C6">
      <w:start w:val="2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4" w15:restartNumberingAfterBreak="0">
    <w:nsid w:val="701B19BE"/>
    <w:multiLevelType w:val="hybridMultilevel"/>
    <w:tmpl w:val="CF745206"/>
    <w:lvl w:ilvl="0" w:tplc="4C32A000">
      <w:start w:val="1"/>
      <w:numFmt w:val="decimal"/>
      <w:lvlText w:val="2.%1"/>
      <w:lvlJc w:val="left"/>
      <w:pPr>
        <w:ind w:left="360" w:hanging="360"/>
      </w:pPr>
      <w:rPr>
        <w:rFonts w:hint="default"/>
        <w:sz w:val="22"/>
        <w:szCs w:val="22"/>
      </w:rPr>
    </w:lvl>
    <w:lvl w:ilvl="1" w:tplc="04090019" w:tentative="1">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5" w15:restartNumberingAfterBreak="0">
    <w:nsid w:val="71854A79"/>
    <w:multiLevelType w:val="hybridMultilevel"/>
    <w:tmpl w:val="7812EA92"/>
    <w:lvl w:ilvl="0" w:tplc="9E14EA3E">
      <w:start w:val="1"/>
      <w:numFmt w:val="lowerLetter"/>
      <w:lvlText w:val="(%1)"/>
      <w:lvlJc w:val="left"/>
      <w:pPr>
        <w:ind w:left="1440" w:hanging="360"/>
      </w:pPr>
      <w:rPr>
        <w:rFonts w:hint="default"/>
        <w:b w:val="0"/>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6" w15:restartNumberingAfterBreak="0">
    <w:nsid w:val="73E43EC3"/>
    <w:multiLevelType w:val="multilevel"/>
    <w:tmpl w:val="4FF60D00"/>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lowerLetter"/>
      <w:lvlText w:val="(%2)"/>
      <w:lvlJc w:val="left"/>
      <w:pPr>
        <w:ind w:left="720" w:hanging="36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b w:val="0"/>
        <w:color w:val="auto"/>
      </w:rPr>
    </w:lvl>
    <w:lvl w:ilvl="5">
      <w:start w:val="1"/>
      <w:numFmt w:val="lowerRoman"/>
      <w:lvlText w:val="(%6)"/>
      <w:lvlJc w:val="left"/>
      <w:pPr>
        <w:ind w:left="360" w:hanging="360"/>
      </w:pPr>
      <w:rPr>
        <w:rFonts w:hint="default"/>
        <w:b w:val="0"/>
        <w:i w:val="0"/>
        <w:color w:val="auto"/>
        <w:lang w:val="en-AU"/>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7" w15:restartNumberingAfterBreak="0">
    <w:nsid w:val="744E2A3E"/>
    <w:multiLevelType w:val="hybridMultilevel"/>
    <w:tmpl w:val="2D24028C"/>
    <w:lvl w:ilvl="0" w:tplc="F0F0C69C">
      <w:start w:val="1"/>
      <w:numFmt w:val="lowerLetter"/>
      <w:lvlText w:val="(%1)"/>
      <w:lvlJc w:val="left"/>
      <w:pPr>
        <w:ind w:left="936" w:hanging="360"/>
      </w:pPr>
      <w:rPr>
        <w:rFonts w:ascii="Times New Roman" w:hAnsi="Times New Roman" w:cs="Times New Roman" w:hint="default"/>
        <w:b w:val="0"/>
        <w:i w:val="0"/>
        <w:color w:val="auto"/>
        <w:sz w:val="24"/>
        <w:szCs w:val="24"/>
        <w:u w:val="none"/>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8" w15:restartNumberingAfterBreak="0">
    <w:nsid w:val="745527D5"/>
    <w:multiLevelType w:val="multilevel"/>
    <w:tmpl w:val="667AB52C"/>
    <w:lvl w:ilvl="0">
      <w:start w:val="1"/>
      <w:numFmt w:val="decimal"/>
      <w:suff w:val="space"/>
      <w:lvlText w:val="%1."/>
      <w:lvlJc w:val="left"/>
      <w:pPr>
        <w:ind w:left="720" w:hanging="720"/>
      </w:pPr>
      <w:rPr>
        <w:rFonts w:ascii="Times New Roman Bold" w:hAnsi="Times New Roman Bold" w:hint="default"/>
        <w:b/>
        <w:i w:val="0"/>
        <w:strike w:val="0"/>
        <w:sz w:val="24"/>
      </w:rPr>
    </w:lvl>
    <w:lvl w:ilvl="1">
      <w:start w:val="1"/>
      <w:numFmt w:val="lowerLetter"/>
      <w:lvlText w:val="(%2)"/>
      <w:lvlJc w:val="left"/>
      <w:pPr>
        <w:ind w:left="502" w:hanging="360"/>
      </w:pPr>
      <w:rPr>
        <w:rFonts w:hint="default"/>
      </w:rPr>
    </w:lvl>
    <w:lvl w:ilvl="2">
      <w:start w:val="1"/>
      <w:numFmt w:val="lowerRoman"/>
      <w:lvlText w:val="%3)"/>
      <w:lvlJc w:val="lef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360" w:hanging="360"/>
      </w:pPr>
      <w:rPr>
        <w:rFonts w:hint="default"/>
        <w:b w:val="0"/>
        <w:color w:val="auto"/>
      </w:rPr>
    </w:lvl>
    <w:lvl w:ilvl="5">
      <w:start w:val="1"/>
      <w:numFmt w:val="lowerRoman"/>
      <w:lvlText w:val="(%6)"/>
      <w:lvlJc w:val="left"/>
      <w:pPr>
        <w:ind w:left="360" w:hanging="360"/>
      </w:pPr>
      <w:rPr>
        <w:rFonts w:hint="default"/>
        <w:b w:val="0"/>
        <w:i w:val="0"/>
        <w:color w:val="auto"/>
        <w:lang w:val="en-AU"/>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left"/>
      <w:pPr>
        <w:ind w:left="720" w:hanging="720"/>
      </w:pPr>
      <w:rPr>
        <w:rFonts w:hint="default"/>
      </w:rPr>
    </w:lvl>
  </w:abstractNum>
  <w:abstractNum w:abstractNumId="89" w15:restartNumberingAfterBreak="0">
    <w:nsid w:val="75592F64"/>
    <w:multiLevelType w:val="multilevel"/>
    <w:tmpl w:val="1132F5BA"/>
    <w:lvl w:ilvl="0">
      <w:start w:val="1"/>
      <w:numFmt w:val="decimal"/>
      <w:pStyle w:val="Sec3H21"/>
      <w:lvlText w:val="%1."/>
      <w:lvlJc w:val="left"/>
      <w:pPr>
        <w:ind w:left="360" w:hanging="360"/>
      </w:pPr>
    </w:lvl>
    <w:lvl w:ilvl="1">
      <w:start w:val="1"/>
      <w:numFmt w:val="decimal"/>
      <w:pStyle w:val="Sec3H22"/>
      <w:lvlText w:val="%1.%2."/>
      <w:lvlJc w:val="left"/>
      <w:pPr>
        <w:ind w:left="716" w:hanging="432"/>
      </w:pPr>
      <w:rPr>
        <w:b/>
        <w:bCs/>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0" w15:restartNumberingAfterBreak="0">
    <w:nsid w:val="75C31DB5"/>
    <w:multiLevelType w:val="hybridMultilevel"/>
    <w:tmpl w:val="D8FA71F2"/>
    <w:lvl w:ilvl="0" w:tplc="FFFFFFFF">
      <w:start w:val="1"/>
      <w:numFmt w:val="lowerRoman"/>
      <w:lvlText w:val="(%1)"/>
      <w:lvlJc w:val="left"/>
      <w:pPr>
        <w:ind w:left="1889" w:hanging="360"/>
      </w:pPr>
      <w:rPr>
        <w:rFonts w:hint="default"/>
      </w:rPr>
    </w:lvl>
    <w:lvl w:ilvl="1" w:tplc="04090019" w:tentative="1">
      <w:start w:val="1"/>
      <w:numFmt w:val="lowerLetter"/>
      <w:lvlText w:val="%2."/>
      <w:lvlJc w:val="left"/>
      <w:pPr>
        <w:ind w:left="2609" w:hanging="360"/>
      </w:pPr>
    </w:lvl>
    <w:lvl w:ilvl="2" w:tplc="0409001B" w:tentative="1">
      <w:start w:val="1"/>
      <w:numFmt w:val="lowerRoman"/>
      <w:lvlText w:val="%3."/>
      <w:lvlJc w:val="right"/>
      <w:pPr>
        <w:ind w:left="3329" w:hanging="180"/>
      </w:pPr>
    </w:lvl>
    <w:lvl w:ilvl="3" w:tplc="0409000F" w:tentative="1">
      <w:start w:val="1"/>
      <w:numFmt w:val="decimal"/>
      <w:lvlText w:val="%4."/>
      <w:lvlJc w:val="left"/>
      <w:pPr>
        <w:ind w:left="4049" w:hanging="360"/>
      </w:pPr>
    </w:lvl>
    <w:lvl w:ilvl="4" w:tplc="04090019" w:tentative="1">
      <w:start w:val="1"/>
      <w:numFmt w:val="lowerLetter"/>
      <w:lvlText w:val="%5."/>
      <w:lvlJc w:val="left"/>
      <w:pPr>
        <w:ind w:left="4769" w:hanging="360"/>
      </w:pPr>
    </w:lvl>
    <w:lvl w:ilvl="5" w:tplc="0409001B" w:tentative="1">
      <w:start w:val="1"/>
      <w:numFmt w:val="lowerRoman"/>
      <w:lvlText w:val="%6."/>
      <w:lvlJc w:val="right"/>
      <w:pPr>
        <w:ind w:left="5489" w:hanging="180"/>
      </w:pPr>
    </w:lvl>
    <w:lvl w:ilvl="6" w:tplc="0409000F" w:tentative="1">
      <w:start w:val="1"/>
      <w:numFmt w:val="decimal"/>
      <w:lvlText w:val="%7."/>
      <w:lvlJc w:val="left"/>
      <w:pPr>
        <w:ind w:left="6209" w:hanging="360"/>
      </w:pPr>
    </w:lvl>
    <w:lvl w:ilvl="7" w:tplc="04090019" w:tentative="1">
      <w:start w:val="1"/>
      <w:numFmt w:val="lowerLetter"/>
      <w:lvlText w:val="%8."/>
      <w:lvlJc w:val="left"/>
      <w:pPr>
        <w:ind w:left="6929" w:hanging="360"/>
      </w:pPr>
    </w:lvl>
    <w:lvl w:ilvl="8" w:tplc="0409001B" w:tentative="1">
      <w:start w:val="1"/>
      <w:numFmt w:val="lowerRoman"/>
      <w:lvlText w:val="%9."/>
      <w:lvlJc w:val="right"/>
      <w:pPr>
        <w:ind w:left="7649" w:hanging="180"/>
      </w:pPr>
    </w:lvl>
  </w:abstractNum>
  <w:abstractNum w:abstractNumId="91" w15:restartNumberingAfterBreak="0">
    <w:nsid w:val="75F46839"/>
    <w:multiLevelType w:val="multilevel"/>
    <w:tmpl w:val="2F8ED542"/>
    <w:styleLink w:val="SPDstylelist1"/>
    <w:lvl w:ilvl="0">
      <w:start w:val="1"/>
      <w:numFmt w:val="decimal"/>
      <w:lvlText w:val="%1."/>
      <w:lvlJc w:val="left"/>
      <w:pPr>
        <w:tabs>
          <w:tab w:val="num" w:pos="144"/>
        </w:tabs>
        <w:ind w:left="0" w:firstLine="0"/>
      </w:pPr>
      <w:rPr>
        <w:rFonts w:hint="default"/>
      </w:rPr>
    </w:lvl>
    <w:lvl w:ilvl="1">
      <w:start w:val="1"/>
      <w:numFmt w:val="decimal"/>
      <w:lvlText w:val="1.%2"/>
      <w:lvlJc w:val="left"/>
      <w:pPr>
        <w:tabs>
          <w:tab w:val="num" w:pos="600"/>
        </w:tabs>
        <w:ind w:left="600" w:hanging="600"/>
      </w:pPr>
      <w:rPr>
        <w:rFonts w:hint="default"/>
      </w:rPr>
    </w:lvl>
    <w:lvl w:ilvl="2">
      <w:start w:val="1"/>
      <w:numFmt w:val="lowerLetter"/>
      <w:lvlText w:val="(%3)"/>
      <w:lvlJc w:val="left"/>
      <w:pPr>
        <w:tabs>
          <w:tab w:val="num" w:pos="1152"/>
        </w:tabs>
        <w:ind w:left="1152" w:hanging="547"/>
      </w:pPr>
      <w:rPr>
        <w:rFonts w:hint="default"/>
      </w:rPr>
    </w:lvl>
    <w:lvl w:ilvl="3">
      <w:start w:val="1"/>
      <w:numFmt w:val="lowerRoman"/>
      <w:lvlText w:val="(%4)"/>
      <w:lvlJc w:val="left"/>
      <w:pPr>
        <w:tabs>
          <w:tab w:val="num" w:pos="2160"/>
        </w:tabs>
        <w:ind w:left="1008" w:firstLine="432"/>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2" w15:restartNumberingAfterBreak="0">
    <w:nsid w:val="762253BC"/>
    <w:multiLevelType w:val="hybridMultilevel"/>
    <w:tmpl w:val="0EF04F56"/>
    <w:lvl w:ilvl="0" w:tplc="2E7A4B18">
      <w:start w:val="1"/>
      <w:numFmt w:val="decimal"/>
      <w:lvlText w:val="%1."/>
      <w:lvlJc w:val="left"/>
      <w:pPr>
        <w:ind w:left="720" w:hanging="72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3" w15:restartNumberingAfterBreak="0">
    <w:nsid w:val="77E30F98"/>
    <w:multiLevelType w:val="hybridMultilevel"/>
    <w:tmpl w:val="CE3C4EA2"/>
    <w:lvl w:ilvl="0" w:tplc="9E14EA3E">
      <w:start w:val="1"/>
      <w:numFmt w:val="lowerLetter"/>
      <w:lvlText w:val="(%1)"/>
      <w:lvlJc w:val="left"/>
      <w:pPr>
        <w:ind w:left="1620" w:hanging="360"/>
      </w:pPr>
      <w:rPr>
        <w:rFonts w:hint="default"/>
        <w:b w:val="0"/>
        <w:color w:val="auto"/>
      </w:r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4" w15:restartNumberingAfterBreak="0">
    <w:nsid w:val="7AA13CEF"/>
    <w:multiLevelType w:val="multilevel"/>
    <w:tmpl w:val="9EE2BEBC"/>
    <w:styleLink w:val="SPD1"/>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5" w15:restartNumberingAfterBreak="0">
    <w:nsid w:val="7BC9280B"/>
    <w:multiLevelType w:val="hybridMultilevel"/>
    <w:tmpl w:val="D74E773E"/>
    <w:lvl w:ilvl="0" w:tplc="9E14EA3E">
      <w:start w:val="1"/>
      <w:numFmt w:val="lowerLetter"/>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C801D99"/>
    <w:multiLevelType w:val="hybridMultilevel"/>
    <w:tmpl w:val="71B825CC"/>
    <w:lvl w:ilvl="0" w:tplc="4906F65A">
      <w:start w:val="1"/>
      <w:numFmt w:val="lowerLetter"/>
      <w:lvlText w:val="%1."/>
      <w:lvlJc w:val="left"/>
      <w:pPr>
        <w:ind w:left="720" w:hanging="360"/>
      </w:pPr>
      <w:rPr>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7CBE45A1"/>
    <w:multiLevelType w:val="hybridMultilevel"/>
    <w:tmpl w:val="08809A4E"/>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8" w15:restartNumberingAfterBreak="0">
    <w:nsid w:val="7D724F10"/>
    <w:multiLevelType w:val="hybridMultilevel"/>
    <w:tmpl w:val="64044CB6"/>
    <w:lvl w:ilvl="0" w:tplc="6BDE84EC">
      <w:start w:val="1"/>
      <w:numFmt w:val="lowerLetter"/>
      <w:lvlText w:val="(%1)"/>
      <w:lvlJc w:val="left"/>
      <w:pPr>
        <w:ind w:left="720" w:hanging="360"/>
      </w:pPr>
      <w:rPr>
        <w:rFonts w:hint="default"/>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826675974">
    <w:abstractNumId w:val="79"/>
  </w:num>
  <w:num w:numId="2" w16cid:durableId="316886434">
    <w:abstractNumId w:val="78"/>
  </w:num>
  <w:num w:numId="3" w16cid:durableId="2097969988">
    <w:abstractNumId w:val="74"/>
  </w:num>
  <w:num w:numId="4" w16cid:durableId="382369224">
    <w:abstractNumId w:val="3"/>
  </w:num>
  <w:num w:numId="5" w16cid:durableId="55516953">
    <w:abstractNumId w:val="65"/>
  </w:num>
  <w:num w:numId="6" w16cid:durableId="1411737009">
    <w:abstractNumId w:val="67"/>
  </w:num>
  <w:num w:numId="7" w16cid:durableId="278994121">
    <w:abstractNumId w:val="68"/>
  </w:num>
  <w:num w:numId="8" w16cid:durableId="1686443930">
    <w:abstractNumId w:val="61"/>
  </w:num>
  <w:num w:numId="9" w16cid:durableId="1834683561">
    <w:abstractNumId w:val="46"/>
  </w:num>
  <w:num w:numId="10" w16cid:durableId="1996296636">
    <w:abstractNumId w:val="40"/>
  </w:num>
  <w:num w:numId="11" w16cid:durableId="1385715832">
    <w:abstractNumId w:val="26"/>
  </w:num>
  <w:num w:numId="12" w16cid:durableId="506410093">
    <w:abstractNumId w:val="66"/>
  </w:num>
  <w:num w:numId="13" w16cid:durableId="1098601357">
    <w:abstractNumId w:val="76"/>
  </w:num>
  <w:num w:numId="14" w16cid:durableId="1870071065">
    <w:abstractNumId w:val="64"/>
  </w:num>
  <w:num w:numId="15" w16cid:durableId="740295675">
    <w:abstractNumId w:val="91"/>
  </w:num>
  <w:num w:numId="16" w16cid:durableId="1424063616">
    <w:abstractNumId w:val="94"/>
  </w:num>
  <w:num w:numId="17" w16cid:durableId="2064406686">
    <w:abstractNumId w:val="22"/>
  </w:num>
  <w:num w:numId="18" w16cid:durableId="690228223">
    <w:abstractNumId w:val="32"/>
  </w:num>
  <w:num w:numId="19" w16cid:durableId="1196698847">
    <w:abstractNumId w:val="41"/>
  </w:num>
  <w:num w:numId="20" w16cid:durableId="307438311">
    <w:abstractNumId w:val="58"/>
  </w:num>
  <w:num w:numId="21" w16cid:durableId="1316568180">
    <w:abstractNumId w:val="6"/>
  </w:num>
  <w:num w:numId="22" w16cid:durableId="1282032115">
    <w:abstractNumId w:val="75"/>
  </w:num>
  <w:num w:numId="23" w16cid:durableId="2059088660">
    <w:abstractNumId w:val="45"/>
  </w:num>
  <w:num w:numId="24" w16cid:durableId="1796942705">
    <w:abstractNumId w:val="30"/>
  </w:num>
  <w:num w:numId="25" w16cid:durableId="1415205541">
    <w:abstractNumId w:val="54"/>
  </w:num>
  <w:num w:numId="26" w16cid:durableId="133449562">
    <w:abstractNumId w:val="92"/>
  </w:num>
  <w:num w:numId="27" w16cid:durableId="2042709080">
    <w:abstractNumId w:val="14"/>
  </w:num>
  <w:num w:numId="28" w16cid:durableId="1658997844">
    <w:abstractNumId w:val="43"/>
  </w:num>
  <w:num w:numId="29" w16cid:durableId="484205186">
    <w:abstractNumId w:val="96"/>
  </w:num>
  <w:num w:numId="30" w16cid:durableId="921452744">
    <w:abstractNumId w:val="28"/>
  </w:num>
  <w:num w:numId="31" w16cid:durableId="1564607237">
    <w:abstractNumId w:val="93"/>
  </w:num>
  <w:num w:numId="32" w16cid:durableId="1454713592">
    <w:abstractNumId w:val="84"/>
  </w:num>
  <w:num w:numId="33" w16cid:durableId="3018474">
    <w:abstractNumId w:val="72"/>
  </w:num>
  <w:num w:numId="34" w16cid:durableId="338772185">
    <w:abstractNumId w:val="24"/>
  </w:num>
  <w:num w:numId="35" w16cid:durableId="1475027930">
    <w:abstractNumId w:val="60"/>
  </w:num>
  <w:num w:numId="36" w16cid:durableId="354112959">
    <w:abstractNumId w:val="47"/>
  </w:num>
  <w:num w:numId="37" w16cid:durableId="622884482">
    <w:abstractNumId w:val="19"/>
  </w:num>
  <w:num w:numId="38" w16cid:durableId="6562923">
    <w:abstractNumId w:val="39"/>
  </w:num>
  <w:num w:numId="39" w16cid:durableId="1441102039">
    <w:abstractNumId w:val="23"/>
  </w:num>
  <w:num w:numId="40" w16cid:durableId="1117020943">
    <w:abstractNumId w:val="77"/>
  </w:num>
  <w:num w:numId="41" w16cid:durableId="1280721691">
    <w:abstractNumId w:val="27"/>
  </w:num>
  <w:num w:numId="42" w16cid:durableId="1405298203">
    <w:abstractNumId w:val="30"/>
    <w:lvlOverride w:ilvl="0">
      <w:startOverride w:val="6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22"/>
    </w:lvlOverride>
    <w:lvlOverride w:ilvl="7">
      <w:startOverride w:val="1"/>
    </w:lvlOverride>
    <w:lvlOverride w:ilvl="8">
      <w:startOverride w:val="1"/>
    </w:lvlOverride>
  </w:num>
  <w:num w:numId="43" w16cid:durableId="1066996197">
    <w:abstractNumId w:val="83"/>
  </w:num>
  <w:num w:numId="44" w16cid:durableId="204222582">
    <w:abstractNumId w:val="69"/>
  </w:num>
  <w:num w:numId="45" w16cid:durableId="1398867263">
    <w:abstractNumId w:val="71"/>
  </w:num>
  <w:num w:numId="46" w16cid:durableId="845284951">
    <w:abstractNumId w:val="17"/>
  </w:num>
  <w:num w:numId="47" w16cid:durableId="559245539">
    <w:abstractNumId w:val="85"/>
  </w:num>
  <w:num w:numId="48" w16cid:durableId="1386903487">
    <w:abstractNumId w:val="5"/>
  </w:num>
  <w:num w:numId="49" w16cid:durableId="252932292">
    <w:abstractNumId w:val="70"/>
  </w:num>
  <w:num w:numId="50" w16cid:durableId="26882749">
    <w:abstractNumId w:val="95"/>
  </w:num>
  <w:num w:numId="51" w16cid:durableId="1750880143">
    <w:abstractNumId w:val="29"/>
  </w:num>
  <w:num w:numId="52" w16cid:durableId="988173501">
    <w:abstractNumId w:val="44"/>
  </w:num>
  <w:num w:numId="53" w16cid:durableId="1581716830">
    <w:abstractNumId w:val="73"/>
  </w:num>
  <w:num w:numId="54" w16cid:durableId="1601719272">
    <w:abstractNumId w:val="18"/>
  </w:num>
  <w:num w:numId="55" w16cid:durableId="1091043897">
    <w:abstractNumId w:val="97"/>
  </w:num>
  <w:num w:numId="56" w16cid:durableId="667177867">
    <w:abstractNumId w:val="35"/>
  </w:num>
  <w:num w:numId="57" w16cid:durableId="652024897">
    <w:abstractNumId w:val="90"/>
  </w:num>
  <w:num w:numId="58" w16cid:durableId="1060715765">
    <w:abstractNumId w:val="20"/>
  </w:num>
  <w:num w:numId="59" w16cid:durableId="644358240">
    <w:abstractNumId w:val="56"/>
  </w:num>
  <w:num w:numId="60" w16cid:durableId="52244850">
    <w:abstractNumId w:val="1"/>
  </w:num>
  <w:num w:numId="61" w16cid:durableId="673344264">
    <w:abstractNumId w:val="53"/>
  </w:num>
  <w:num w:numId="62" w16cid:durableId="1325667176">
    <w:abstractNumId w:val="31"/>
  </w:num>
  <w:num w:numId="63" w16cid:durableId="2130275048">
    <w:abstractNumId w:val="7"/>
  </w:num>
  <w:num w:numId="64" w16cid:durableId="1068386404">
    <w:abstractNumId w:val="9"/>
  </w:num>
  <w:num w:numId="65" w16cid:durableId="1742168761">
    <w:abstractNumId w:val="48"/>
  </w:num>
  <w:num w:numId="66" w16cid:durableId="245694587">
    <w:abstractNumId w:val="12"/>
  </w:num>
  <w:num w:numId="67" w16cid:durableId="1391272738">
    <w:abstractNumId w:val="4"/>
  </w:num>
  <w:num w:numId="68" w16cid:durableId="746615592">
    <w:abstractNumId w:val="10"/>
  </w:num>
  <w:num w:numId="69" w16cid:durableId="434133128">
    <w:abstractNumId w:val="2"/>
  </w:num>
  <w:num w:numId="70" w16cid:durableId="701245502">
    <w:abstractNumId w:val="0"/>
  </w:num>
  <w:num w:numId="71" w16cid:durableId="272172092">
    <w:abstractNumId w:val="87"/>
  </w:num>
  <w:num w:numId="72" w16cid:durableId="783842763">
    <w:abstractNumId w:val="15"/>
  </w:num>
  <w:num w:numId="73" w16cid:durableId="1514494519">
    <w:abstractNumId w:val="57"/>
  </w:num>
  <w:num w:numId="74" w16cid:durableId="205024222">
    <w:abstractNumId w:val="80"/>
  </w:num>
  <w:num w:numId="75" w16cid:durableId="1596554935">
    <w:abstractNumId w:val="38"/>
  </w:num>
  <w:num w:numId="76" w16cid:durableId="767047333">
    <w:abstractNumId w:val="11"/>
  </w:num>
  <w:num w:numId="77" w16cid:durableId="1566641143">
    <w:abstractNumId w:val="88"/>
  </w:num>
  <w:num w:numId="78" w16cid:durableId="944995976">
    <w:abstractNumId w:val="52"/>
  </w:num>
  <w:num w:numId="79" w16cid:durableId="910164057">
    <w:abstractNumId w:val="62"/>
  </w:num>
  <w:num w:numId="80" w16cid:durableId="1492064119">
    <w:abstractNumId w:val="63"/>
  </w:num>
  <w:num w:numId="81" w16cid:durableId="632831311">
    <w:abstractNumId w:val="49"/>
  </w:num>
  <w:num w:numId="82" w16cid:durableId="29841898">
    <w:abstractNumId w:val="81"/>
  </w:num>
  <w:num w:numId="83" w16cid:durableId="1509443191">
    <w:abstractNumId w:val="42"/>
  </w:num>
  <w:num w:numId="84" w16cid:durableId="53161733">
    <w:abstractNumId w:val="86"/>
  </w:num>
  <w:num w:numId="85" w16cid:durableId="1703550030">
    <w:abstractNumId w:val="21"/>
  </w:num>
  <w:num w:numId="86" w16cid:durableId="1078553149">
    <w:abstractNumId w:val="13"/>
  </w:num>
  <w:num w:numId="87" w16cid:durableId="1765806848">
    <w:abstractNumId w:val="37"/>
  </w:num>
  <w:num w:numId="88" w16cid:durableId="2109500293">
    <w:abstractNumId w:val="36"/>
  </w:num>
  <w:num w:numId="89" w16cid:durableId="1964844099">
    <w:abstractNumId w:val="59"/>
  </w:num>
  <w:num w:numId="90" w16cid:durableId="593175747">
    <w:abstractNumId w:val="89"/>
  </w:num>
  <w:num w:numId="91" w16cid:durableId="2010671948">
    <w:abstractNumId w:val="55"/>
  </w:num>
  <w:num w:numId="92" w16cid:durableId="383869025">
    <w:abstractNumId w:val="34"/>
  </w:num>
  <w:num w:numId="93" w16cid:durableId="736316734">
    <w:abstractNumId w:val="8"/>
  </w:num>
  <w:num w:numId="94" w16cid:durableId="1788809755">
    <w:abstractNumId w:val="50"/>
  </w:num>
  <w:num w:numId="95" w16cid:durableId="1311399750">
    <w:abstractNumId w:val="16"/>
  </w:num>
  <w:num w:numId="96" w16cid:durableId="755053127">
    <w:abstractNumId w:val="82"/>
  </w:num>
  <w:num w:numId="97" w16cid:durableId="1256867981">
    <w:abstractNumId w:val="25"/>
  </w:num>
  <w:num w:numId="98" w16cid:durableId="1599481217">
    <w:abstractNumId w:val="98"/>
  </w:num>
  <w:num w:numId="99" w16cid:durableId="396901821">
    <w:abstractNumId w:val="51"/>
  </w:num>
  <w:num w:numId="100" w16cid:durableId="442267289">
    <w:abstractNumId w:val="33"/>
  </w:num>
  <w:num w:numId="101" w16cid:durableId="71119746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removePersonalInformation/>
  <w:removeDateAndTime/>
  <w:activeWritingStyle w:appName="MSWord" w:lang="es-ES" w:vendorID="64" w:dllVersion="4096" w:nlCheck="1" w:checkStyle="0"/>
  <w:activeWritingStyle w:appName="MSWord" w:lang="es-ES" w:vendorID="64" w:dllVersion="0" w:nlCheck="1" w:checkStyle="0"/>
  <w:activeWritingStyle w:appName="MSWord" w:lang="en-US" w:vendorID="64" w:dllVersion="0" w:nlCheck="1" w:checkStyle="0"/>
  <w:activeWritingStyle w:appName="MSWord" w:lang="es-AR" w:vendorID="64" w:dllVersion="0" w:nlCheck="1" w:checkStyle="0"/>
  <w:activeWritingStyle w:appName="MSWord" w:lang="es-ES_tradnl"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425"/>
  <w:doNotHyphenateCaps/>
  <w:drawingGridHorizontalSpacing w:val="120"/>
  <w:drawingGridVerticalSpacing w:val="163"/>
  <w:displayHorizontalDrawingGridEvery w:val="0"/>
  <w:displayVerticalDrawingGridEvery w:val="0"/>
  <w:noPunctuationKerning/>
  <w:characterSpacingControl w:val="doNotCompress"/>
  <w:savePreviewPicture/>
  <w:hdrShapeDefaults>
    <o:shapedefaults v:ext="edit" spidmax="2050"/>
  </w:hdrShapeDefaults>
  <w:footnotePr>
    <w:numRestart w:val="eachSect"/>
    <w:footnote w:id="-1"/>
    <w:footnote w:id="0"/>
    <w:footnote w:id="1"/>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539E"/>
    <w:rsid w:val="00000114"/>
    <w:rsid w:val="00000EF8"/>
    <w:rsid w:val="0000170D"/>
    <w:rsid w:val="000019DE"/>
    <w:rsid w:val="00002ED0"/>
    <w:rsid w:val="00004525"/>
    <w:rsid w:val="0000460E"/>
    <w:rsid w:val="000058C2"/>
    <w:rsid w:val="000101F7"/>
    <w:rsid w:val="00010BC2"/>
    <w:rsid w:val="00011CC7"/>
    <w:rsid w:val="00011D32"/>
    <w:rsid w:val="0001220E"/>
    <w:rsid w:val="00012B2C"/>
    <w:rsid w:val="00013C54"/>
    <w:rsid w:val="00014232"/>
    <w:rsid w:val="00014767"/>
    <w:rsid w:val="0001504E"/>
    <w:rsid w:val="00015BD8"/>
    <w:rsid w:val="000166C5"/>
    <w:rsid w:val="00016BED"/>
    <w:rsid w:val="00016F49"/>
    <w:rsid w:val="000202D1"/>
    <w:rsid w:val="000211B6"/>
    <w:rsid w:val="000218E4"/>
    <w:rsid w:val="00021A0B"/>
    <w:rsid w:val="00022A94"/>
    <w:rsid w:val="00022BE9"/>
    <w:rsid w:val="00023E90"/>
    <w:rsid w:val="00023F25"/>
    <w:rsid w:val="000241D1"/>
    <w:rsid w:val="00024E03"/>
    <w:rsid w:val="00025354"/>
    <w:rsid w:val="00025555"/>
    <w:rsid w:val="00025B9E"/>
    <w:rsid w:val="00025E7A"/>
    <w:rsid w:val="000303E7"/>
    <w:rsid w:val="00030F5F"/>
    <w:rsid w:val="00031093"/>
    <w:rsid w:val="00031486"/>
    <w:rsid w:val="00031C15"/>
    <w:rsid w:val="00031CB1"/>
    <w:rsid w:val="00031F55"/>
    <w:rsid w:val="00032612"/>
    <w:rsid w:val="00033243"/>
    <w:rsid w:val="000332C4"/>
    <w:rsid w:val="00033997"/>
    <w:rsid w:val="000345E9"/>
    <w:rsid w:val="00034D69"/>
    <w:rsid w:val="00034F8A"/>
    <w:rsid w:val="00035005"/>
    <w:rsid w:val="0003520E"/>
    <w:rsid w:val="0003541C"/>
    <w:rsid w:val="00036143"/>
    <w:rsid w:val="0003616F"/>
    <w:rsid w:val="000371DB"/>
    <w:rsid w:val="000377D2"/>
    <w:rsid w:val="00037CA7"/>
    <w:rsid w:val="00040544"/>
    <w:rsid w:val="00042CCB"/>
    <w:rsid w:val="000434C9"/>
    <w:rsid w:val="000435F2"/>
    <w:rsid w:val="000448DF"/>
    <w:rsid w:val="00045990"/>
    <w:rsid w:val="00045DD4"/>
    <w:rsid w:val="000460B4"/>
    <w:rsid w:val="000463C2"/>
    <w:rsid w:val="000467C7"/>
    <w:rsid w:val="00046961"/>
    <w:rsid w:val="00047221"/>
    <w:rsid w:val="000476FD"/>
    <w:rsid w:val="000505F3"/>
    <w:rsid w:val="00050928"/>
    <w:rsid w:val="00050B1F"/>
    <w:rsid w:val="00051D10"/>
    <w:rsid w:val="0005255A"/>
    <w:rsid w:val="00052F9E"/>
    <w:rsid w:val="00053695"/>
    <w:rsid w:val="000537B4"/>
    <w:rsid w:val="0005503B"/>
    <w:rsid w:val="00055382"/>
    <w:rsid w:val="00055B25"/>
    <w:rsid w:val="00055CCB"/>
    <w:rsid w:val="00056AF3"/>
    <w:rsid w:val="00057342"/>
    <w:rsid w:val="00057919"/>
    <w:rsid w:val="000603E6"/>
    <w:rsid w:val="00061199"/>
    <w:rsid w:val="00061B28"/>
    <w:rsid w:val="000624BF"/>
    <w:rsid w:val="000633CE"/>
    <w:rsid w:val="00063AEB"/>
    <w:rsid w:val="000653DC"/>
    <w:rsid w:val="00065909"/>
    <w:rsid w:val="00065D58"/>
    <w:rsid w:val="000660A4"/>
    <w:rsid w:val="000668CF"/>
    <w:rsid w:val="000672EE"/>
    <w:rsid w:val="0006791F"/>
    <w:rsid w:val="00067B3D"/>
    <w:rsid w:val="00072DCE"/>
    <w:rsid w:val="0007347E"/>
    <w:rsid w:val="000773BC"/>
    <w:rsid w:val="000777BC"/>
    <w:rsid w:val="000810A4"/>
    <w:rsid w:val="000811DF"/>
    <w:rsid w:val="000813B1"/>
    <w:rsid w:val="00081DCA"/>
    <w:rsid w:val="00082292"/>
    <w:rsid w:val="0008236A"/>
    <w:rsid w:val="00083741"/>
    <w:rsid w:val="00083E4D"/>
    <w:rsid w:val="0008515F"/>
    <w:rsid w:val="00085773"/>
    <w:rsid w:val="00085A5A"/>
    <w:rsid w:val="00085C1D"/>
    <w:rsid w:val="00090789"/>
    <w:rsid w:val="00090C06"/>
    <w:rsid w:val="00092143"/>
    <w:rsid w:val="000936C3"/>
    <w:rsid w:val="00094872"/>
    <w:rsid w:val="0009506F"/>
    <w:rsid w:val="00097A59"/>
    <w:rsid w:val="000A0424"/>
    <w:rsid w:val="000A105C"/>
    <w:rsid w:val="000A3837"/>
    <w:rsid w:val="000A3A1D"/>
    <w:rsid w:val="000A4518"/>
    <w:rsid w:val="000A4E2F"/>
    <w:rsid w:val="000A5767"/>
    <w:rsid w:val="000A7489"/>
    <w:rsid w:val="000B04DE"/>
    <w:rsid w:val="000B0623"/>
    <w:rsid w:val="000B06F9"/>
    <w:rsid w:val="000B084E"/>
    <w:rsid w:val="000B0981"/>
    <w:rsid w:val="000B1620"/>
    <w:rsid w:val="000B2229"/>
    <w:rsid w:val="000B324E"/>
    <w:rsid w:val="000B3F4B"/>
    <w:rsid w:val="000B492B"/>
    <w:rsid w:val="000B4D3E"/>
    <w:rsid w:val="000B5040"/>
    <w:rsid w:val="000B5818"/>
    <w:rsid w:val="000B6356"/>
    <w:rsid w:val="000B7304"/>
    <w:rsid w:val="000B782C"/>
    <w:rsid w:val="000B7BF7"/>
    <w:rsid w:val="000C006F"/>
    <w:rsid w:val="000C0C00"/>
    <w:rsid w:val="000C15A5"/>
    <w:rsid w:val="000C2576"/>
    <w:rsid w:val="000C3189"/>
    <w:rsid w:val="000C359C"/>
    <w:rsid w:val="000C71AE"/>
    <w:rsid w:val="000C776A"/>
    <w:rsid w:val="000C7C64"/>
    <w:rsid w:val="000C7EDA"/>
    <w:rsid w:val="000D042B"/>
    <w:rsid w:val="000D067E"/>
    <w:rsid w:val="000D0E1B"/>
    <w:rsid w:val="000D17D2"/>
    <w:rsid w:val="000D223F"/>
    <w:rsid w:val="000D29BB"/>
    <w:rsid w:val="000D47CC"/>
    <w:rsid w:val="000D551C"/>
    <w:rsid w:val="000D5F85"/>
    <w:rsid w:val="000D6731"/>
    <w:rsid w:val="000D6E44"/>
    <w:rsid w:val="000D73FF"/>
    <w:rsid w:val="000E141F"/>
    <w:rsid w:val="000E1922"/>
    <w:rsid w:val="000E2926"/>
    <w:rsid w:val="000E2E79"/>
    <w:rsid w:val="000E3308"/>
    <w:rsid w:val="000E46C3"/>
    <w:rsid w:val="000E46E3"/>
    <w:rsid w:val="000E4BFD"/>
    <w:rsid w:val="000E4D9D"/>
    <w:rsid w:val="000E51F7"/>
    <w:rsid w:val="000E5CAC"/>
    <w:rsid w:val="000E708E"/>
    <w:rsid w:val="000F0524"/>
    <w:rsid w:val="000F0993"/>
    <w:rsid w:val="000F1C45"/>
    <w:rsid w:val="000F22E5"/>
    <w:rsid w:val="000F3D4F"/>
    <w:rsid w:val="000F40C8"/>
    <w:rsid w:val="000F5311"/>
    <w:rsid w:val="000F56A8"/>
    <w:rsid w:val="000F7136"/>
    <w:rsid w:val="00100DE3"/>
    <w:rsid w:val="00101C6F"/>
    <w:rsid w:val="0010250D"/>
    <w:rsid w:val="00102A67"/>
    <w:rsid w:val="001032F3"/>
    <w:rsid w:val="001040E4"/>
    <w:rsid w:val="0010455B"/>
    <w:rsid w:val="001107B9"/>
    <w:rsid w:val="00111159"/>
    <w:rsid w:val="0011250F"/>
    <w:rsid w:val="001128C5"/>
    <w:rsid w:val="00112F62"/>
    <w:rsid w:val="0011300D"/>
    <w:rsid w:val="001162B2"/>
    <w:rsid w:val="00116FE6"/>
    <w:rsid w:val="00117F97"/>
    <w:rsid w:val="001206C4"/>
    <w:rsid w:val="001206E8"/>
    <w:rsid w:val="001219FA"/>
    <w:rsid w:val="00121E28"/>
    <w:rsid w:val="001227BF"/>
    <w:rsid w:val="00123904"/>
    <w:rsid w:val="00124826"/>
    <w:rsid w:val="00124A60"/>
    <w:rsid w:val="00124B62"/>
    <w:rsid w:val="00124F67"/>
    <w:rsid w:val="001257F8"/>
    <w:rsid w:val="00125ACD"/>
    <w:rsid w:val="00125EE9"/>
    <w:rsid w:val="0012620E"/>
    <w:rsid w:val="00126FF2"/>
    <w:rsid w:val="00127250"/>
    <w:rsid w:val="0013012F"/>
    <w:rsid w:val="001303BA"/>
    <w:rsid w:val="0013148F"/>
    <w:rsid w:val="0013165D"/>
    <w:rsid w:val="0013402A"/>
    <w:rsid w:val="00135787"/>
    <w:rsid w:val="00135D53"/>
    <w:rsid w:val="001368CC"/>
    <w:rsid w:val="00136FA9"/>
    <w:rsid w:val="00137CD6"/>
    <w:rsid w:val="00141FCB"/>
    <w:rsid w:val="001426EF"/>
    <w:rsid w:val="001427B5"/>
    <w:rsid w:val="00143DBF"/>
    <w:rsid w:val="00145A7F"/>
    <w:rsid w:val="00145E3E"/>
    <w:rsid w:val="00146A0D"/>
    <w:rsid w:val="00146C71"/>
    <w:rsid w:val="00146C8A"/>
    <w:rsid w:val="001474D5"/>
    <w:rsid w:val="00150131"/>
    <w:rsid w:val="001502B6"/>
    <w:rsid w:val="0015030E"/>
    <w:rsid w:val="001509E5"/>
    <w:rsid w:val="00150B96"/>
    <w:rsid w:val="00151EA3"/>
    <w:rsid w:val="001534D2"/>
    <w:rsid w:val="001539AD"/>
    <w:rsid w:val="00154508"/>
    <w:rsid w:val="00154F2E"/>
    <w:rsid w:val="001553A5"/>
    <w:rsid w:val="00155B76"/>
    <w:rsid w:val="00155C23"/>
    <w:rsid w:val="00161352"/>
    <w:rsid w:val="00161566"/>
    <w:rsid w:val="00162B9D"/>
    <w:rsid w:val="0016355D"/>
    <w:rsid w:val="00163579"/>
    <w:rsid w:val="0016393D"/>
    <w:rsid w:val="00163AB9"/>
    <w:rsid w:val="00163AE9"/>
    <w:rsid w:val="00163E02"/>
    <w:rsid w:val="00164EFC"/>
    <w:rsid w:val="00164F23"/>
    <w:rsid w:val="0016515F"/>
    <w:rsid w:val="001652FF"/>
    <w:rsid w:val="0016744F"/>
    <w:rsid w:val="0017005E"/>
    <w:rsid w:val="00170BD7"/>
    <w:rsid w:val="00171316"/>
    <w:rsid w:val="00171BCD"/>
    <w:rsid w:val="0017355F"/>
    <w:rsid w:val="00173A90"/>
    <w:rsid w:val="00173F6C"/>
    <w:rsid w:val="0017476F"/>
    <w:rsid w:val="00175513"/>
    <w:rsid w:val="0017599B"/>
    <w:rsid w:val="00176D93"/>
    <w:rsid w:val="00177552"/>
    <w:rsid w:val="001822A1"/>
    <w:rsid w:val="00183FEA"/>
    <w:rsid w:val="00184030"/>
    <w:rsid w:val="0018456E"/>
    <w:rsid w:val="00184DA6"/>
    <w:rsid w:val="00185129"/>
    <w:rsid w:val="00185C3E"/>
    <w:rsid w:val="00186AA5"/>
    <w:rsid w:val="00190164"/>
    <w:rsid w:val="001914EE"/>
    <w:rsid w:val="0019305C"/>
    <w:rsid w:val="00194DC4"/>
    <w:rsid w:val="00194FC3"/>
    <w:rsid w:val="001963DF"/>
    <w:rsid w:val="00196BAE"/>
    <w:rsid w:val="00197C5C"/>
    <w:rsid w:val="001A01C9"/>
    <w:rsid w:val="001A1962"/>
    <w:rsid w:val="001A22C9"/>
    <w:rsid w:val="001A2968"/>
    <w:rsid w:val="001A2DC9"/>
    <w:rsid w:val="001A3911"/>
    <w:rsid w:val="001A515B"/>
    <w:rsid w:val="001A54F7"/>
    <w:rsid w:val="001A60EE"/>
    <w:rsid w:val="001A69C9"/>
    <w:rsid w:val="001A7A86"/>
    <w:rsid w:val="001A7D43"/>
    <w:rsid w:val="001B0040"/>
    <w:rsid w:val="001B00A0"/>
    <w:rsid w:val="001B03FB"/>
    <w:rsid w:val="001B0D4B"/>
    <w:rsid w:val="001B1441"/>
    <w:rsid w:val="001B39EE"/>
    <w:rsid w:val="001B55EB"/>
    <w:rsid w:val="001B55F6"/>
    <w:rsid w:val="001B567A"/>
    <w:rsid w:val="001B6503"/>
    <w:rsid w:val="001B65FB"/>
    <w:rsid w:val="001B74CA"/>
    <w:rsid w:val="001C0DC2"/>
    <w:rsid w:val="001C14EF"/>
    <w:rsid w:val="001C1A42"/>
    <w:rsid w:val="001C222A"/>
    <w:rsid w:val="001C36EE"/>
    <w:rsid w:val="001C4495"/>
    <w:rsid w:val="001C473C"/>
    <w:rsid w:val="001C6095"/>
    <w:rsid w:val="001C6448"/>
    <w:rsid w:val="001C7223"/>
    <w:rsid w:val="001C79CB"/>
    <w:rsid w:val="001D04EF"/>
    <w:rsid w:val="001D0F39"/>
    <w:rsid w:val="001D13A5"/>
    <w:rsid w:val="001D177B"/>
    <w:rsid w:val="001D182C"/>
    <w:rsid w:val="001D19C1"/>
    <w:rsid w:val="001D255A"/>
    <w:rsid w:val="001D29B3"/>
    <w:rsid w:val="001D2B6B"/>
    <w:rsid w:val="001D342D"/>
    <w:rsid w:val="001D3B65"/>
    <w:rsid w:val="001D423A"/>
    <w:rsid w:val="001D430E"/>
    <w:rsid w:val="001D478C"/>
    <w:rsid w:val="001D53AE"/>
    <w:rsid w:val="001D56AA"/>
    <w:rsid w:val="001D5F2C"/>
    <w:rsid w:val="001D6009"/>
    <w:rsid w:val="001D696E"/>
    <w:rsid w:val="001D7404"/>
    <w:rsid w:val="001E0645"/>
    <w:rsid w:val="001E14C8"/>
    <w:rsid w:val="001E30F7"/>
    <w:rsid w:val="001E3FB7"/>
    <w:rsid w:val="001E498D"/>
    <w:rsid w:val="001E507A"/>
    <w:rsid w:val="001E64B8"/>
    <w:rsid w:val="001F0F26"/>
    <w:rsid w:val="001F2855"/>
    <w:rsid w:val="001F422E"/>
    <w:rsid w:val="001F45AD"/>
    <w:rsid w:val="001F5590"/>
    <w:rsid w:val="001F56A6"/>
    <w:rsid w:val="001F5D24"/>
    <w:rsid w:val="001F63C5"/>
    <w:rsid w:val="001F7C1C"/>
    <w:rsid w:val="00200187"/>
    <w:rsid w:val="00201B1E"/>
    <w:rsid w:val="00201F92"/>
    <w:rsid w:val="00202EB0"/>
    <w:rsid w:val="00204CA5"/>
    <w:rsid w:val="00205996"/>
    <w:rsid w:val="00205D5B"/>
    <w:rsid w:val="00206761"/>
    <w:rsid w:val="0021014D"/>
    <w:rsid w:val="00210484"/>
    <w:rsid w:val="00211EFB"/>
    <w:rsid w:val="00212A71"/>
    <w:rsid w:val="00214203"/>
    <w:rsid w:val="00215195"/>
    <w:rsid w:val="002151A3"/>
    <w:rsid w:val="0021530A"/>
    <w:rsid w:val="00216ECF"/>
    <w:rsid w:val="00216FD9"/>
    <w:rsid w:val="00217866"/>
    <w:rsid w:val="0021793A"/>
    <w:rsid w:val="0022071E"/>
    <w:rsid w:val="00221A4E"/>
    <w:rsid w:val="0022239A"/>
    <w:rsid w:val="002227FA"/>
    <w:rsid w:val="00223595"/>
    <w:rsid w:val="0022361B"/>
    <w:rsid w:val="002240DD"/>
    <w:rsid w:val="00225545"/>
    <w:rsid w:val="00225B3B"/>
    <w:rsid w:val="00226642"/>
    <w:rsid w:val="00226F24"/>
    <w:rsid w:val="002274C7"/>
    <w:rsid w:val="002308A0"/>
    <w:rsid w:val="00230EAD"/>
    <w:rsid w:val="002310DE"/>
    <w:rsid w:val="002313B0"/>
    <w:rsid w:val="00231424"/>
    <w:rsid w:val="0023168D"/>
    <w:rsid w:val="002324EF"/>
    <w:rsid w:val="00232EDA"/>
    <w:rsid w:val="00233033"/>
    <w:rsid w:val="002330E1"/>
    <w:rsid w:val="00233973"/>
    <w:rsid w:val="00233A80"/>
    <w:rsid w:val="00233B39"/>
    <w:rsid w:val="00234008"/>
    <w:rsid w:val="00235C02"/>
    <w:rsid w:val="002363E1"/>
    <w:rsid w:val="002365AF"/>
    <w:rsid w:val="00237FBE"/>
    <w:rsid w:val="002406BB"/>
    <w:rsid w:val="0024083A"/>
    <w:rsid w:val="002413FE"/>
    <w:rsid w:val="0024153E"/>
    <w:rsid w:val="002419D7"/>
    <w:rsid w:val="00242012"/>
    <w:rsid w:val="002422EA"/>
    <w:rsid w:val="00242668"/>
    <w:rsid w:val="00243096"/>
    <w:rsid w:val="002435F9"/>
    <w:rsid w:val="00243843"/>
    <w:rsid w:val="0024400B"/>
    <w:rsid w:val="00244083"/>
    <w:rsid w:val="002445F8"/>
    <w:rsid w:val="00246D59"/>
    <w:rsid w:val="00247912"/>
    <w:rsid w:val="00247E00"/>
    <w:rsid w:val="00250B2C"/>
    <w:rsid w:val="00250C67"/>
    <w:rsid w:val="00253A1C"/>
    <w:rsid w:val="00253B19"/>
    <w:rsid w:val="002557DD"/>
    <w:rsid w:val="00257319"/>
    <w:rsid w:val="00260198"/>
    <w:rsid w:val="00261532"/>
    <w:rsid w:val="00261D07"/>
    <w:rsid w:val="00262408"/>
    <w:rsid w:val="00262FB0"/>
    <w:rsid w:val="00263B9D"/>
    <w:rsid w:val="00263F6D"/>
    <w:rsid w:val="00266064"/>
    <w:rsid w:val="00266553"/>
    <w:rsid w:val="002675D8"/>
    <w:rsid w:val="00267C37"/>
    <w:rsid w:val="00267D93"/>
    <w:rsid w:val="00267E9E"/>
    <w:rsid w:val="0027040C"/>
    <w:rsid w:val="00270750"/>
    <w:rsid w:val="00271127"/>
    <w:rsid w:val="00271183"/>
    <w:rsid w:val="00271AE2"/>
    <w:rsid w:val="00271C84"/>
    <w:rsid w:val="002724A9"/>
    <w:rsid w:val="002728DF"/>
    <w:rsid w:val="00272B11"/>
    <w:rsid w:val="00276BD8"/>
    <w:rsid w:val="002778DA"/>
    <w:rsid w:val="00280870"/>
    <w:rsid w:val="0028093F"/>
    <w:rsid w:val="00281C2C"/>
    <w:rsid w:val="00283B9C"/>
    <w:rsid w:val="00284FD1"/>
    <w:rsid w:val="0028612B"/>
    <w:rsid w:val="00286245"/>
    <w:rsid w:val="002863E4"/>
    <w:rsid w:val="00286D11"/>
    <w:rsid w:val="00286FEA"/>
    <w:rsid w:val="0028729F"/>
    <w:rsid w:val="002878C6"/>
    <w:rsid w:val="002918E8"/>
    <w:rsid w:val="002936C9"/>
    <w:rsid w:val="002938BA"/>
    <w:rsid w:val="002942A0"/>
    <w:rsid w:val="00294917"/>
    <w:rsid w:val="00294CB7"/>
    <w:rsid w:val="00295838"/>
    <w:rsid w:val="00296B58"/>
    <w:rsid w:val="00297482"/>
    <w:rsid w:val="00297AF3"/>
    <w:rsid w:val="00297AF4"/>
    <w:rsid w:val="002A03DD"/>
    <w:rsid w:val="002A1CD5"/>
    <w:rsid w:val="002A2B1C"/>
    <w:rsid w:val="002A2BFA"/>
    <w:rsid w:val="002A4837"/>
    <w:rsid w:val="002A6689"/>
    <w:rsid w:val="002A66A9"/>
    <w:rsid w:val="002A766B"/>
    <w:rsid w:val="002A7831"/>
    <w:rsid w:val="002A7911"/>
    <w:rsid w:val="002B111C"/>
    <w:rsid w:val="002B111D"/>
    <w:rsid w:val="002B1BEA"/>
    <w:rsid w:val="002B20C2"/>
    <w:rsid w:val="002B2854"/>
    <w:rsid w:val="002B35AD"/>
    <w:rsid w:val="002B4E9F"/>
    <w:rsid w:val="002B5725"/>
    <w:rsid w:val="002B630C"/>
    <w:rsid w:val="002B7764"/>
    <w:rsid w:val="002C04C7"/>
    <w:rsid w:val="002C07D2"/>
    <w:rsid w:val="002C13D9"/>
    <w:rsid w:val="002C22E1"/>
    <w:rsid w:val="002C2E02"/>
    <w:rsid w:val="002C33A0"/>
    <w:rsid w:val="002C34AB"/>
    <w:rsid w:val="002C387A"/>
    <w:rsid w:val="002C40EE"/>
    <w:rsid w:val="002C4733"/>
    <w:rsid w:val="002C4FE2"/>
    <w:rsid w:val="002C6F65"/>
    <w:rsid w:val="002C7062"/>
    <w:rsid w:val="002C7814"/>
    <w:rsid w:val="002C7D88"/>
    <w:rsid w:val="002D0052"/>
    <w:rsid w:val="002D116A"/>
    <w:rsid w:val="002D20AB"/>
    <w:rsid w:val="002D3233"/>
    <w:rsid w:val="002D40C9"/>
    <w:rsid w:val="002D4DEE"/>
    <w:rsid w:val="002D5845"/>
    <w:rsid w:val="002D691E"/>
    <w:rsid w:val="002E2161"/>
    <w:rsid w:val="002E4CCA"/>
    <w:rsid w:val="002E5A73"/>
    <w:rsid w:val="002E6209"/>
    <w:rsid w:val="002E6A10"/>
    <w:rsid w:val="002E6F71"/>
    <w:rsid w:val="002E72C1"/>
    <w:rsid w:val="002E7BD9"/>
    <w:rsid w:val="002E7DC5"/>
    <w:rsid w:val="002E7F03"/>
    <w:rsid w:val="002F1524"/>
    <w:rsid w:val="002F1E65"/>
    <w:rsid w:val="002F2AA4"/>
    <w:rsid w:val="002F2DC4"/>
    <w:rsid w:val="002F2E2B"/>
    <w:rsid w:val="002F349B"/>
    <w:rsid w:val="002F3F28"/>
    <w:rsid w:val="002F4822"/>
    <w:rsid w:val="002F4D8D"/>
    <w:rsid w:val="002F4FE7"/>
    <w:rsid w:val="002F5EF8"/>
    <w:rsid w:val="002F665F"/>
    <w:rsid w:val="002F7A6A"/>
    <w:rsid w:val="002F7EE6"/>
    <w:rsid w:val="003002E5"/>
    <w:rsid w:val="003009B0"/>
    <w:rsid w:val="00300BFE"/>
    <w:rsid w:val="00300FF2"/>
    <w:rsid w:val="00301315"/>
    <w:rsid w:val="003013B9"/>
    <w:rsid w:val="00301D4C"/>
    <w:rsid w:val="00302038"/>
    <w:rsid w:val="00302086"/>
    <w:rsid w:val="003023CB"/>
    <w:rsid w:val="00302C13"/>
    <w:rsid w:val="003034A5"/>
    <w:rsid w:val="00304477"/>
    <w:rsid w:val="00304B0B"/>
    <w:rsid w:val="00306570"/>
    <w:rsid w:val="00306FFD"/>
    <w:rsid w:val="00307727"/>
    <w:rsid w:val="00310878"/>
    <w:rsid w:val="00310EB9"/>
    <w:rsid w:val="00312078"/>
    <w:rsid w:val="00312C83"/>
    <w:rsid w:val="0031317B"/>
    <w:rsid w:val="003138BF"/>
    <w:rsid w:val="0031400A"/>
    <w:rsid w:val="00314451"/>
    <w:rsid w:val="00314D08"/>
    <w:rsid w:val="003151B6"/>
    <w:rsid w:val="00315898"/>
    <w:rsid w:val="00315A17"/>
    <w:rsid w:val="00315B93"/>
    <w:rsid w:val="00315EA1"/>
    <w:rsid w:val="00316398"/>
    <w:rsid w:val="00316697"/>
    <w:rsid w:val="00316D8B"/>
    <w:rsid w:val="003177D7"/>
    <w:rsid w:val="00321324"/>
    <w:rsid w:val="003213D8"/>
    <w:rsid w:val="0032250A"/>
    <w:rsid w:val="003233AA"/>
    <w:rsid w:val="00323C95"/>
    <w:rsid w:val="00324145"/>
    <w:rsid w:val="00324BEF"/>
    <w:rsid w:val="0032505C"/>
    <w:rsid w:val="0032545E"/>
    <w:rsid w:val="00325B98"/>
    <w:rsid w:val="00325DDF"/>
    <w:rsid w:val="0032646B"/>
    <w:rsid w:val="00326AE2"/>
    <w:rsid w:val="003276DA"/>
    <w:rsid w:val="00331103"/>
    <w:rsid w:val="00331562"/>
    <w:rsid w:val="00331D74"/>
    <w:rsid w:val="00333B78"/>
    <w:rsid w:val="00334322"/>
    <w:rsid w:val="003345C8"/>
    <w:rsid w:val="00335155"/>
    <w:rsid w:val="00335A50"/>
    <w:rsid w:val="00335EC0"/>
    <w:rsid w:val="003362C0"/>
    <w:rsid w:val="003364B7"/>
    <w:rsid w:val="003366B4"/>
    <w:rsid w:val="0034069F"/>
    <w:rsid w:val="00340C2A"/>
    <w:rsid w:val="00341B4A"/>
    <w:rsid w:val="0034376E"/>
    <w:rsid w:val="00345250"/>
    <w:rsid w:val="00345B9B"/>
    <w:rsid w:val="00346274"/>
    <w:rsid w:val="003463ED"/>
    <w:rsid w:val="003474B3"/>
    <w:rsid w:val="003479CD"/>
    <w:rsid w:val="00350891"/>
    <w:rsid w:val="00350980"/>
    <w:rsid w:val="00351BF6"/>
    <w:rsid w:val="00351FEC"/>
    <w:rsid w:val="00352133"/>
    <w:rsid w:val="0035225A"/>
    <w:rsid w:val="0035278C"/>
    <w:rsid w:val="00353068"/>
    <w:rsid w:val="003533B0"/>
    <w:rsid w:val="00354409"/>
    <w:rsid w:val="00354711"/>
    <w:rsid w:val="00355121"/>
    <w:rsid w:val="003560CB"/>
    <w:rsid w:val="003566A0"/>
    <w:rsid w:val="00356E4C"/>
    <w:rsid w:val="0036103E"/>
    <w:rsid w:val="003618C0"/>
    <w:rsid w:val="00361BD3"/>
    <w:rsid w:val="00362435"/>
    <w:rsid w:val="00362EB8"/>
    <w:rsid w:val="0036475D"/>
    <w:rsid w:val="0036482C"/>
    <w:rsid w:val="00365050"/>
    <w:rsid w:val="0036577E"/>
    <w:rsid w:val="00366934"/>
    <w:rsid w:val="00367AAE"/>
    <w:rsid w:val="00370571"/>
    <w:rsid w:val="003719F1"/>
    <w:rsid w:val="0037209E"/>
    <w:rsid w:val="0037315C"/>
    <w:rsid w:val="003732C2"/>
    <w:rsid w:val="003738AC"/>
    <w:rsid w:val="00373D5F"/>
    <w:rsid w:val="00374ADD"/>
    <w:rsid w:val="00374E62"/>
    <w:rsid w:val="0037521C"/>
    <w:rsid w:val="00375B20"/>
    <w:rsid w:val="00377A8F"/>
    <w:rsid w:val="00377D2F"/>
    <w:rsid w:val="00380E1F"/>
    <w:rsid w:val="00380FEC"/>
    <w:rsid w:val="00381B56"/>
    <w:rsid w:val="00381C5D"/>
    <w:rsid w:val="003846BA"/>
    <w:rsid w:val="00384AAB"/>
    <w:rsid w:val="00385DC4"/>
    <w:rsid w:val="00386C0C"/>
    <w:rsid w:val="00387E36"/>
    <w:rsid w:val="00392980"/>
    <w:rsid w:val="00394252"/>
    <w:rsid w:val="00396BE9"/>
    <w:rsid w:val="003978CD"/>
    <w:rsid w:val="003A051D"/>
    <w:rsid w:val="003A0A84"/>
    <w:rsid w:val="003A1C0C"/>
    <w:rsid w:val="003A1F9C"/>
    <w:rsid w:val="003A1FEC"/>
    <w:rsid w:val="003A3780"/>
    <w:rsid w:val="003A43AF"/>
    <w:rsid w:val="003A4DDD"/>
    <w:rsid w:val="003A5AD7"/>
    <w:rsid w:val="003B00FF"/>
    <w:rsid w:val="003B1D70"/>
    <w:rsid w:val="003B3CF6"/>
    <w:rsid w:val="003B7F1F"/>
    <w:rsid w:val="003C0675"/>
    <w:rsid w:val="003C1285"/>
    <w:rsid w:val="003C1A9F"/>
    <w:rsid w:val="003C362C"/>
    <w:rsid w:val="003C376D"/>
    <w:rsid w:val="003C3BDC"/>
    <w:rsid w:val="003C4B70"/>
    <w:rsid w:val="003C5199"/>
    <w:rsid w:val="003C5319"/>
    <w:rsid w:val="003C56E8"/>
    <w:rsid w:val="003C5761"/>
    <w:rsid w:val="003C5E14"/>
    <w:rsid w:val="003C652C"/>
    <w:rsid w:val="003C65B4"/>
    <w:rsid w:val="003C6C0A"/>
    <w:rsid w:val="003C7054"/>
    <w:rsid w:val="003C79B8"/>
    <w:rsid w:val="003D000C"/>
    <w:rsid w:val="003D1DDD"/>
    <w:rsid w:val="003D30B0"/>
    <w:rsid w:val="003D3214"/>
    <w:rsid w:val="003D48CF"/>
    <w:rsid w:val="003D515B"/>
    <w:rsid w:val="003D5342"/>
    <w:rsid w:val="003D5389"/>
    <w:rsid w:val="003D5BD0"/>
    <w:rsid w:val="003D5CB8"/>
    <w:rsid w:val="003D6D29"/>
    <w:rsid w:val="003E093B"/>
    <w:rsid w:val="003E0975"/>
    <w:rsid w:val="003E195A"/>
    <w:rsid w:val="003E1DCA"/>
    <w:rsid w:val="003E20BC"/>
    <w:rsid w:val="003E2EAE"/>
    <w:rsid w:val="003E36B9"/>
    <w:rsid w:val="003E4AC6"/>
    <w:rsid w:val="003E5614"/>
    <w:rsid w:val="003E58F4"/>
    <w:rsid w:val="003E59D2"/>
    <w:rsid w:val="003E60F8"/>
    <w:rsid w:val="003E6B3D"/>
    <w:rsid w:val="003E6EDD"/>
    <w:rsid w:val="003E7F44"/>
    <w:rsid w:val="003F0337"/>
    <w:rsid w:val="003F0B55"/>
    <w:rsid w:val="003F2581"/>
    <w:rsid w:val="003F4430"/>
    <w:rsid w:val="003F48E5"/>
    <w:rsid w:val="003F4D93"/>
    <w:rsid w:val="003F5A0B"/>
    <w:rsid w:val="003F6A01"/>
    <w:rsid w:val="003F6B2F"/>
    <w:rsid w:val="003F6DD6"/>
    <w:rsid w:val="003F79BD"/>
    <w:rsid w:val="0040015F"/>
    <w:rsid w:val="0040049B"/>
    <w:rsid w:val="00400D0D"/>
    <w:rsid w:val="00401B46"/>
    <w:rsid w:val="00402306"/>
    <w:rsid w:val="00403368"/>
    <w:rsid w:val="00404147"/>
    <w:rsid w:val="00405A67"/>
    <w:rsid w:val="00410710"/>
    <w:rsid w:val="004109FB"/>
    <w:rsid w:val="00410B06"/>
    <w:rsid w:val="00411C14"/>
    <w:rsid w:val="00412222"/>
    <w:rsid w:val="004122F5"/>
    <w:rsid w:val="00412C1B"/>
    <w:rsid w:val="00412D90"/>
    <w:rsid w:val="00413955"/>
    <w:rsid w:val="00413D7C"/>
    <w:rsid w:val="00414B7C"/>
    <w:rsid w:val="00415E4E"/>
    <w:rsid w:val="00416FC4"/>
    <w:rsid w:val="004171E8"/>
    <w:rsid w:val="004173C3"/>
    <w:rsid w:val="00417707"/>
    <w:rsid w:val="004200D7"/>
    <w:rsid w:val="00420FB3"/>
    <w:rsid w:val="004211D4"/>
    <w:rsid w:val="00421FCA"/>
    <w:rsid w:val="00423735"/>
    <w:rsid w:val="00423F27"/>
    <w:rsid w:val="00424192"/>
    <w:rsid w:val="00424862"/>
    <w:rsid w:val="00424B5F"/>
    <w:rsid w:val="00424FC7"/>
    <w:rsid w:val="004253AA"/>
    <w:rsid w:val="004256F1"/>
    <w:rsid w:val="0042614A"/>
    <w:rsid w:val="00426A15"/>
    <w:rsid w:val="00426A76"/>
    <w:rsid w:val="004304B4"/>
    <w:rsid w:val="00430F0F"/>
    <w:rsid w:val="00432037"/>
    <w:rsid w:val="00432E6F"/>
    <w:rsid w:val="0043378A"/>
    <w:rsid w:val="00433D3A"/>
    <w:rsid w:val="0043630C"/>
    <w:rsid w:val="0043657F"/>
    <w:rsid w:val="0043789E"/>
    <w:rsid w:val="00440589"/>
    <w:rsid w:val="00443E6A"/>
    <w:rsid w:val="004441E1"/>
    <w:rsid w:val="00444D42"/>
    <w:rsid w:val="00445242"/>
    <w:rsid w:val="00445B40"/>
    <w:rsid w:val="00445C3C"/>
    <w:rsid w:val="004476B5"/>
    <w:rsid w:val="004516D3"/>
    <w:rsid w:val="004528FE"/>
    <w:rsid w:val="00452AC2"/>
    <w:rsid w:val="00453472"/>
    <w:rsid w:val="00453F39"/>
    <w:rsid w:val="00454109"/>
    <w:rsid w:val="0045554F"/>
    <w:rsid w:val="00455583"/>
    <w:rsid w:val="00455886"/>
    <w:rsid w:val="00455E20"/>
    <w:rsid w:val="00455F02"/>
    <w:rsid w:val="00456321"/>
    <w:rsid w:val="00457633"/>
    <w:rsid w:val="00460C8D"/>
    <w:rsid w:val="0046250A"/>
    <w:rsid w:val="00463870"/>
    <w:rsid w:val="00463B19"/>
    <w:rsid w:val="0046644C"/>
    <w:rsid w:val="00466F24"/>
    <w:rsid w:val="00467624"/>
    <w:rsid w:val="00467E5F"/>
    <w:rsid w:val="00471597"/>
    <w:rsid w:val="00472C8C"/>
    <w:rsid w:val="0047420C"/>
    <w:rsid w:val="00474E38"/>
    <w:rsid w:val="00476C1B"/>
    <w:rsid w:val="00480A9F"/>
    <w:rsid w:val="00481AF6"/>
    <w:rsid w:val="004820EB"/>
    <w:rsid w:val="00483696"/>
    <w:rsid w:val="00483B9A"/>
    <w:rsid w:val="00483FF0"/>
    <w:rsid w:val="00484881"/>
    <w:rsid w:val="00485E93"/>
    <w:rsid w:val="00486C5C"/>
    <w:rsid w:val="00486D5F"/>
    <w:rsid w:val="00490167"/>
    <w:rsid w:val="00490D16"/>
    <w:rsid w:val="00491EBF"/>
    <w:rsid w:val="004924C5"/>
    <w:rsid w:val="0049256D"/>
    <w:rsid w:val="00493701"/>
    <w:rsid w:val="00496EAC"/>
    <w:rsid w:val="00497333"/>
    <w:rsid w:val="004973A6"/>
    <w:rsid w:val="004A0883"/>
    <w:rsid w:val="004A0CE2"/>
    <w:rsid w:val="004A0EB3"/>
    <w:rsid w:val="004A1C7C"/>
    <w:rsid w:val="004A1C89"/>
    <w:rsid w:val="004A23CE"/>
    <w:rsid w:val="004A3D93"/>
    <w:rsid w:val="004A4B46"/>
    <w:rsid w:val="004A5309"/>
    <w:rsid w:val="004A65B6"/>
    <w:rsid w:val="004A6B7D"/>
    <w:rsid w:val="004A76F0"/>
    <w:rsid w:val="004B0191"/>
    <w:rsid w:val="004B0AEF"/>
    <w:rsid w:val="004B0CF7"/>
    <w:rsid w:val="004B11CB"/>
    <w:rsid w:val="004B14D6"/>
    <w:rsid w:val="004B2405"/>
    <w:rsid w:val="004B275D"/>
    <w:rsid w:val="004B2853"/>
    <w:rsid w:val="004B59E8"/>
    <w:rsid w:val="004B72FE"/>
    <w:rsid w:val="004B7C78"/>
    <w:rsid w:val="004C0080"/>
    <w:rsid w:val="004C1558"/>
    <w:rsid w:val="004C2BCD"/>
    <w:rsid w:val="004C2C2A"/>
    <w:rsid w:val="004C340E"/>
    <w:rsid w:val="004C3F2A"/>
    <w:rsid w:val="004C4BAA"/>
    <w:rsid w:val="004C623E"/>
    <w:rsid w:val="004D011F"/>
    <w:rsid w:val="004D190D"/>
    <w:rsid w:val="004D3871"/>
    <w:rsid w:val="004D3ED7"/>
    <w:rsid w:val="004D5357"/>
    <w:rsid w:val="004D598F"/>
    <w:rsid w:val="004D5C5B"/>
    <w:rsid w:val="004D5D78"/>
    <w:rsid w:val="004D5EFF"/>
    <w:rsid w:val="004D7D8E"/>
    <w:rsid w:val="004E00CB"/>
    <w:rsid w:val="004E1638"/>
    <w:rsid w:val="004E1FA8"/>
    <w:rsid w:val="004E1FBF"/>
    <w:rsid w:val="004E213B"/>
    <w:rsid w:val="004E251D"/>
    <w:rsid w:val="004E27DD"/>
    <w:rsid w:val="004E3A58"/>
    <w:rsid w:val="004E3DCD"/>
    <w:rsid w:val="004E4436"/>
    <w:rsid w:val="004E51A8"/>
    <w:rsid w:val="004E59F3"/>
    <w:rsid w:val="004E68EF"/>
    <w:rsid w:val="004F0080"/>
    <w:rsid w:val="004F0409"/>
    <w:rsid w:val="004F0812"/>
    <w:rsid w:val="004F1D42"/>
    <w:rsid w:val="004F3CE0"/>
    <w:rsid w:val="004F45A1"/>
    <w:rsid w:val="004F4C51"/>
    <w:rsid w:val="004F4D14"/>
    <w:rsid w:val="004F513D"/>
    <w:rsid w:val="004F57EB"/>
    <w:rsid w:val="004F6E7A"/>
    <w:rsid w:val="004F7570"/>
    <w:rsid w:val="004F7656"/>
    <w:rsid w:val="0050002A"/>
    <w:rsid w:val="00500304"/>
    <w:rsid w:val="00501184"/>
    <w:rsid w:val="00501199"/>
    <w:rsid w:val="00501A19"/>
    <w:rsid w:val="00501C52"/>
    <w:rsid w:val="00502194"/>
    <w:rsid w:val="005029FF"/>
    <w:rsid w:val="00503CA8"/>
    <w:rsid w:val="00503CFE"/>
    <w:rsid w:val="00505A5B"/>
    <w:rsid w:val="0050631C"/>
    <w:rsid w:val="00506D64"/>
    <w:rsid w:val="005071F2"/>
    <w:rsid w:val="00510A7E"/>
    <w:rsid w:val="00510B0A"/>
    <w:rsid w:val="005125D0"/>
    <w:rsid w:val="0051327B"/>
    <w:rsid w:val="00513AF5"/>
    <w:rsid w:val="00513C99"/>
    <w:rsid w:val="005154FD"/>
    <w:rsid w:val="00515EBD"/>
    <w:rsid w:val="0051676F"/>
    <w:rsid w:val="00516849"/>
    <w:rsid w:val="00517E5D"/>
    <w:rsid w:val="00520697"/>
    <w:rsid w:val="005217CA"/>
    <w:rsid w:val="00521805"/>
    <w:rsid w:val="0052487E"/>
    <w:rsid w:val="0052539E"/>
    <w:rsid w:val="00526105"/>
    <w:rsid w:val="005266F7"/>
    <w:rsid w:val="00526B31"/>
    <w:rsid w:val="005279D2"/>
    <w:rsid w:val="00527EF4"/>
    <w:rsid w:val="0053039E"/>
    <w:rsid w:val="00531F82"/>
    <w:rsid w:val="005320BF"/>
    <w:rsid w:val="00534972"/>
    <w:rsid w:val="00534984"/>
    <w:rsid w:val="00535016"/>
    <w:rsid w:val="005355B3"/>
    <w:rsid w:val="00536780"/>
    <w:rsid w:val="005367C3"/>
    <w:rsid w:val="00540516"/>
    <w:rsid w:val="005429FF"/>
    <w:rsid w:val="00542A49"/>
    <w:rsid w:val="00542F0E"/>
    <w:rsid w:val="00543180"/>
    <w:rsid w:val="00543533"/>
    <w:rsid w:val="00543764"/>
    <w:rsid w:val="00544E04"/>
    <w:rsid w:val="00545AD1"/>
    <w:rsid w:val="005469BC"/>
    <w:rsid w:val="00551441"/>
    <w:rsid w:val="00552337"/>
    <w:rsid w:val="005529B7"/>
    <w:rsid w:val="00554071"/>
    <w:rsid w:val="005543CA"/>
    <w:rsid w:val="0055466E"/>
    <w:rsid w:val="00555004"/>
    <w:rsid w:val="0055552B"/>
    <w:rsid w:val="00556743"/>
    <w:rsid w:val="00557EF8"/>
    <w:rsid w:val="005606C9"/>
    <w:rsid w:val="0056251D"/>
    <w:rsid w:val="00562612"/>
    <w:rsid w:val="00563159"/>
    <w:rsid w:val="00563CA7"/>
    <w:rsid w:val="00563E60"/>
    <w:rsid w:val="005651CC"/>
    <w:rsid w:val="00565424"/>
    <w:rsid w:val="00566990"/>
    <w:rsid w:val="005674A7"/>
    <w:rsid w:val="00571D95"/>
    <w:rsid w:val="00572AAF"/>
    <w:rsid w:val="0057337F"/>
    <w:rsid w:val="0057415A"/>
    <w:rsid w:val="005750D2"/>
    <w:rsid w:val="0057558C"/>
    <w:rsid w:val="00576462"/>
    <w:rsid w:val="00577104"/>
    <w:rsid w:val="00577ABC"/>
    <w:rsid w:val="00577BAC"/>
    <w:rsid w:val="00580092"/>
    <w:rsid w:val="00581019"/>
    <w:rsid w:val="0058133D"/>
    <w:rsid w:val="0058162E"/>
    <w:rsid w:val="005820A2"/>
    <w:rsid w:val="005823A7"/>
    <w:rsid w:val="00582D37"/>
    <w:rsid w:val="00582D87"/>
    <w:rsid w:val="00583685"/>
    <w:rsid w:val="0058378C"/>
    <w:rsid w:val="0058472F"/>
    <w:rsid w:val="005849AB"/>
    <w:rsid w:val="005919AB"/>
    <w:rsid w:val="005938A5"/>
    <w:rsid w:val="005938E1"/>
    <w:rsid w:val="005961D3"/>
    <w:rsid w:val="005978A3"/>
    <w:rsid w:val="005A09EC"/>
    <w:rsid w:val="005A13F0"/>
    <w:rsid w:val="005A1498"/>
    <w:rsid w:val="005A1988"/>
    <w:rsid w:val="005A1A4A"/>
    <w:rsid w:val="005A1C6D"/>
    <w:rsid w:val="005A3253"/>
    <w:rsid w:val="005A361B"/>
    <w:rsid w:val="005A44BA"/>
    <w:rsid w:val="005A46D6"/>
    <w:rsid w:val="005A5DD4"/>
    <w:rsid w:val="005A6874"/>
    <w:rsid w:val="005A6EE3"/>
    <w:rsid w:val="005A7722"/>
    <w:rsid w:val="005B2C05"/>
    <w:rsid w:val="005B3E78"/>
    <w:rsid w:val="005B4F1A"/>
    <w:rsid w:val="005B50AA"/>
    <w:rsid w:val="005B66FB"/>
    <w:rsid w:val="005B68A7"/>
    <w:rsid w:val="005C1734"/>
    <w:rsid w:val="005C1C1B"/>
    <w:rsid w:val="005C2D1A"/>
    <w:rsid w:val="005C3162"/>
    <w:rsid w:val="005C5128"/>
    <w:rsid w:val="005C6688"/>
    <w:rsid w:val="005C697F"/>
    <w:rsid w:val="005C71FC"/>
    <w:rsid w:val="005C78C2"/>
    <w:rsid w:val="005C7E8F"/>
    <w:rsid w:val="005D1346"/>
    <w:rsid w:val="005D1454"/>
    <w:rsid w:val="005D1E41"/>
    <w:rsid w:val="005D2936"/>
    <w:rsid w:val="005D2CFA"/>
    <w:rsid w:val="005D3A16"/>
    <w:rsid w:val="005D4C98"/>
    <w:rsid w:val="005D5549"/>
    <w:rsid w:val="005D5860"/>
    <w:rsid w:val="005D58D1"/>
    <w:rsid w:val="005D6214"/>
    <w:rsid w:val="005D724D"/>
    <w:rsid w:val="005D72B9"/>
    <w:rsid w:val="005D77E6"/>
    <w:rsid w:val="005D7AB9"/>
    <w:rsid w:val="005D7EF2"/>
    <w:rsid w:val="005E0D53"/>
    <w:rsid w:val="005E16B3"/>
    <w:rsid w:val="005E1D95"/>
    <w:rsid w:val="005E22BD"/>
    <w:rsid w:val="005E23B6"/>
    <w:rsid w:val="005E28E8"/>
    <w:rsid w:val="005E2C8B"/>
    <w:rsid w:val="005E2F53"/>
    <w:rsid w:val="005E439B"/>
    <w:rsid w:val="005E48BB"/>
    <w:rsid w:val="005E550B"/>
    <w:rsid w:val="005E559E"/>
    <w:rsid w:val="005E61D4"/>
    <w:rsid w:val="005E6495"/>
    <w:rsid w:val="005E7B19"/>
    <w:rsid w:val="005F0A22"/>
    <w:rsid w:val="005F0DA7"/>
    <w:rsid w:val="005F1291"/>
    <w:rsid w:val="005F1E64"/>
    <w:rsid w:val="005F3401"/>
    <w:rsid w:val="005F3F7B"/>
    <w:rsid w:val="005F456F"/>
    <w:rsid w:val="005F6073"/>
    <w:rsid w:val="005F6F9E"/>
    <w:rsid w:val="005F77ED"/>
    <w:rsid w:val="005F7CC5"/>
    <w:rsid w:val="005F7DD9"/>
    <w:rsid w:val="0060032B"/>
    <w:rsid w:val="00601189"/>
    <w:rsid w:val="00601537"/>
    <w:rsid w:val="00601DCC"/>
    <w:rsid w:val="00601E52"/>
    <w:rsid w:val="0060230F"/>
    <w:rsid w:val="00602394"/>
    <w:rsid w:val="00602934"/>
    <w:rsid w:val="00602FBA"/>
    <w:rsid w:val="00603F28"/>
    <w:rsid w:val="0060486E"/>
    <w:rsid w:val="00605B47"/>
    <w:rsid w:val="006066F7"/>
    <w:rsid w:val="00607930"/>
    <w:rsid w:val="00607A70"/>
    <w:rsid w:val="006107FF"/>
    <w:rsid w:val="006119E7"/>
    <w:rsid w:val="00613860"/>
    <w:rsid w:val="00613C0D"/>
    <w:rsid w:val="006149E0"/>
    <w:rsid w:val="00615CF0"/>
    <w:rsid w:val="00616294"/>
    <w:rsid w:val="006162B4"/>
    <w:rsid w:val="0061706A"/>
    <w:rsid w:val="006179A9"/>
    <w:rsid w:val="00620D4D"/>
    <w:rsid w:val="00621A1F"/>
    <w:rsid w:val="00623D8C"/>
    <w:rsid w:val="00623DBC"/>
    <w:rsid w:val="00626C5A"/>
    <w:rsid w:val="00626E0D"/>
    <w:rsid w:val="0062773B"/>
    <w:rsid w:val="00627B2B"/>
    <w:rsid w:val="00627F21"/>
    <w:rsid w:val="006305C7"/>
    <w:rsid w:val="0063095D"/>
    <w:rsid w:val="006318FA"/>
    <w:rsid w:val="00631FD4"/>
    <w:rsid w:val="00631FDA"/>
    <w:rsid w:val="0063414A"/>
    <w:rsid w:val="00635C32"/>
    <w:rsid w:val="00636A89"/>
    <w:rsid w:val="00637008"/>
    <w:rsid w:val="00637587"/>
    <w:rsid w:val="00637907"/>
    <w:rsid w:val="00641572"/>
    <w:rsid w:val="006418D5"/>
    <w:rsid w:val="00641F3A"/>
    <w:rsid w:val="0064228E"/>
    <w:rsid w:val="00643389"/>
    <w:rsid w:val="006433B1"/>
    <w:rsid w:val="0064652C"/>
    <w:rsid w:val="0064691C"/>
    <w:rsid w:val="006469F0"/>
    <w:rsid w:val="006506EC"/>
    <w:rsid w:val="00651394"/>
    <w:rsid w:val="006532EF"/>
    <w:rsid w:val="00653A9C"/>
    <w:rsid w:val="006542C2"/>
    <w:rsid w:val="006545E6"/>
    <w:rsid w:val="00655E91"/>
    <w:rsid w:val="006572AB"/>
    <w:rsid w:val="0065777C"/>
    <w:rsid w:val="0066017B"/>
    <w:rsid w:val="006604C4"/>
    <w:rsid w:val="0066122E"/>
    <w:rsid w:val="00661C4D"/>
    <w:rsid w:val="00661D72"/>
    <w:rsid w:val="00661E75"/>
    <w:rsid w:val="006628EB"/>
    <w:rsid w:val="006629A3"/>
    <w:rsid w:val="0066357A"/>
    <w:rsid w:val="00663AEA"/>
    <w:rsid w:val="00664126"/>
    <w:rsid w:val="00666189"/>
    <w:rsid w:val="0066647A"/>
    <w:rsid w:val="00667E39"/>
    <w:rsid w:val="0067069B"/>
    <w:rsid w:val="00670E25"/>
    <w:rsid w:val="00670E5B"/>
    <w:rsid w:val="00671E67"/>
    <w:rsid w:val="00671EC5"/>
    <w:rsid w:val="00674633"/>
    <w:rsid w:val="00674804"/>
    <w:rsid w:val="00675A58"/>
    <w:rsid w:val="00675BFA"/>
    <w:rsid w:val="00675D68"/>
    <w:rsid w:val="0068152D"/>
    <w:rsid w:val="0068205A"/>
    <w:rsid w:val="00683744"/>
    <w:rsid w:val="00683779"/>
    <w:rsid w:val="00683F93"/>
    <w:rsid w:val="00684C11"/>
    <w:rsid w:val="00684C90"/>
    <w:rsid w:val="00685F2A"/>
    <w:rsid w:val="006869DB"/>
    <w:rsid w:val="00687A9E"/>
    <w:rsid w:val="006905AD"/>
    <w:rsid w:val="00690742"/>
    <w:rsid w:val="00690AA6"/>
    <w:rsid w:val="00692F56"/>
    <w:rsid w:val="006934A1"/>
    <w:rsid w:val="006934CD"/>
    <w:rsid w:val="00694F1B"/>
    <w:rsid w:val="00695215"/>
    <w:rsid w:val="006965E1"/>
    <w:rsid w:val="00697241"/>
    <w:rsid w:val="006A0933"/>
    <w:rsid w:val="006A1985"/>
    <w:rsid w:val="006A1B6A"/>
    <w:rsid w:val="006A1E06"/>
    <w:rsid w:val="006A208E"/>
    <w:rsid w:val="006A2972"/>
    <w:rsid w:val="006A578B"/>
    <w:rsid w:val="006A7C57"/>
    <w:rsid w:val="006B09E1"/>
    <w:rsid w:val="006B0DC2"/>
    <w:rsid w:val="006B1FCC"/>
    <w:rsid w:val="006B2BEA"/>
    <w:rsid w:val="006B2C3A"/>
    <w:rsid w:val="006B2FE6"/>
    <w:rsid w:val="006B33A0"/>
    <w:rsid w:val="006B3F52"/>
    <w:rsid w:val="006B481E"/>
    <w:rsid w:val="006B5A80"/>
    <w:rsid w:val="006B6410"/>
    <w:rsid w:val="006B6B78"/>
    <w:rsid w:val="006B78BA"/>
    <w:rsid w:val="006C1465"/>
    <w:rsid w:val="006C240F"/>
    <w:rsid w:val="006C312D"/>
    <w:rsid w:val="006C4179"/>
    <w:rsid w:val="006C423D"/>
    <w:rsid w:val="006C5114"/>
    <w:rsid w:val="006C596A"/>
    <w:rsid w:val="006C5A8C"/>
    <w:rsid w:val="006C71B9"/>
    <w:rsid w:val="006C734D"/>
    <w:rsid w:val="006D0855"/>
    <w:rsid w:val="006D0C59"/>
    <w:rsid w:val="006D1876"/>
    <w:rsid w:val="006D23F1"/>
    <w:rsid w:val="006D26DC"/>
    <w:rsid w:val="006D36D5"/>
    <w:rsid w:val="006D40F7"/>
    <w:rsid w:val="006D41A8"/>
    <w:rsid w:val="006D5B2A"/>
    <w:rsid w:val="006D650B"/>
    <w:rsid w:val="006D6796"/>
    <w:rsid w:val="006D69B3"/>
    <w:rsid w:val="006D7311"/>
    <w:rsid w:val="006E0425"/>
    <w:rsid w:val="006E0A06"/>
    <w:rsid w:val="006E1663"/>
    <w:rsid w:val="006E1915"/>
    <w:rsid w:val="006E2333"/>
    <w:rsid w:val="006E2949"/>
    <w:rsid w:val="006E4DD5"/>
    <w:rsid w:val="006E4FB9"/>
    <w:rsid w:val="006E5C46"/>
    <w:rsid w:val="006E6739"/>
    <w:rsid w:val="006E6D05"/>
    <w:rsid w:val="006E6D3F"/>
    <w:rsid w:val="006E715F"/>
    <w:rsid w:val="006E766F"/>
    <w:rsid w:val="006F0318"/>
    <w:rsid w:val="006F0320"/>
    <w:rsid w:val="006F0354"/>
    <w:rsid w:val="006F058C"/>
    <w:rsid w:val="006F13B1"/>
    <w:rsid w:val="006F1816"/>
    <w:rsid w:val="006F2356"/>
    <w:rsid w:val="006F275A"/>
    <w:rsid w:val="006F388C"/>
    <w:rsid w:val="006F3B3D"/>
    <w:rsid w:val="006F3B70"/>
    <w:rsid w:val="006F507F"/>
    <w:rsid w:val="006F6C15"/>
    <w:rsid w:val="006F6F9C"/>
    <w:rsid w:val="0070000C"/>
    <w:rsid w:val="0070045D"/>
    <w:rsid w:val="00700B17"/>
    <w:rsid w:val="00702304"/>
    <w:rsid w:val="007027AA"/>
    <w:rsid w:val="00703EBD"/>
    <w:rsid w:val="007057A7"/>
    <w:rsid w:val="00705FD3"/>
    <w:rsid w:val="00706499"/>
    <w:rsid w:val="007064D8"/>
    <w:rsid w:val="0070653F"/>
    <w:rsid w:val="00707D07"/>
    <w:rsid w:val="00712FB0"/>
    <w:rsid w:val="00713666"/>
    <w:rsid w:val="00714543"/>
    <w:rsid w:val="007147C7"/>
    <w:rsid w:val="00714D9E"/>
    <w:rsid w:val="00714EA3"/>
    <w:rsid w:val="007159A1"/>
    <w:rsid w:val="00715CCF"/>
    <w:rsid w:val="00715F31"/>
    <w:rsid w:val="00715F61"/>
    <w:rsid w:val="00716471"/>
    <w:rsid w:val="0071660F"/>
    <w:rsid w:val="007172F2"/>
    <w:rsid w:val="00717387"/>
    <w:rsid w:val="00717F06"/>
    <w:rsid w:val="0072004B"/>
    <w:rsid w:val="00720A31"/>
    <w:rsid w:val="0072107D"/>
    <w:rsid w:val="00721A11"/>
    <w:rsid w:val="00721AC7"/>
    <w:rsid w:val="00721F97"/>
    <w:rsid w:val="007222D2"/>
    <w:rsid w:val="00722730"/>
    <w:rsid w:val="00723687"/>
    <w:rsid w:val="00723A39"/>
    <w:rsid w:val="00724BE1"/>
    <w:rsid w:val="00724D9C"/>
    <w:rsid w:val="007314F4"/>
    <w:rsid w:val="007318C1"/>
    <w:rsid w:val="0073308E"/>
    <w:rsid w:val="0073353A"/>
    <w:rsid w:val="00734E42"/>
    <w:rsid w:val="00735381"/>
    <w:rsid w:val="0073597D"/>
    <w:rsid w:val="00737D39"/>
    <w:rsid w:val="0074166E"/>
    <w:rsid w:val="00741CF9"/>
    <w:rsid w:val="00743B3B"/>
    <w:rsid w:val="007443A2"/>
    <w:rsid w:val="007449BA"/>
    <w:rsid w:val="00745BC4"/>
    <w:rsid w:val="00747210"/>
    <w:rsid w:val="00747ADD"/>
    <w:rsid w:val="007503C4"/>
    <w:rsid w:val="00750DC8"/>
    <w:rsid w:val="00751122"/>
    <w:rsid w:val="00751C32"/>
    <w:rsid w:val="00752A46"/>
    <w:rsid w:val="00752AC4"/>
    <w:rsid w:val="00753D88"/>
    <w:rsid w:val="00754474"/>
    <w:rsid w:val="00756DBA"/>
    <w:rsid w:val="00757207"/>
    <w:rsid w:val="007579E9"/>
    <w:rsid w:val="00757E68"/>
    <w:rsid w:val="007615A1"/>
    <w:rsid w:val="00761641"/>
    <w:rsid w:val="00761712"/>
    <w:rsid w:val="00763D9E"/>
    <w:rsid w:val="00764103"/>
    <w:rsid w:val="00764FD3"/>
    <w:rsid w:val="007650CF"/>
    <w:rsid w:val="007659EC"/>
    <w:rsid w:val="007663CA"/>
    <w:rsid w:val="00766DF7"/>
    <w:rsid w:val="00767747"/>
    <w:rsid w:val="00770238"/>
    <w:rsid w:val="007703E4"/>
    <w:rsid w:val="00771A2A"/>
    <w:rsid w:val="00772764"/>
    <w:rsid w:val="00772784"/>
    <w:rsid w:val="007735FA"/>
    <w:rsid w:val="007736E5"/>
    <w:rsid w:val="007749AF"/>
    <w:rsid w:val="00774AA4"/>
    <w:rsid w:val="00774FBD"/>
    <w:rsid w:val="007751C3"/>
    <w:rsid w:val="00775828"/>
    <w:rsid w:val="0077632D"/>
    <w:rsid w:val="007763D0"/>
    <w:rsid w:val="00781DC0"/>
    <w:rsid w:val="00781F39"/>
    <w:rsid w:val="00782256"/>
    <w:rsid w:val="00782483"/>
    <w:rsid w:val="00782B09"/>
    <w:rsid w:val="00782D82"/>
    <w:rsid w:val="00783100"/>
    <w:rsid w:val="00784429"/>
    <w:rsid w:val="007845FD"/>
    <w:rsid w:val="00784903"/>
    <w:rsid w:val="0078605C"/>
    <w:rsid w:val="00787EFE"/>
    <w:rsid w:val="007925D4"/>
    <w:rsid w:val="00793D45"/>
    <w:rsid w:val="00794AD8"/>
    <w:rsid w:val="007955F2"/>
    <w:rsid w:val="0079693F"/>
    <w:rsid w:val="00796F53"/>
    <w:rsid w:val="0079724D"/>
    <w:rsid w:val="0079756B"/>
    <w:rsid w:val="007A074E"/>
    <w:rsid w:val="007A0F16"/>
    <w:rsid w:val="007A3045"/>
    <w:rsid w:val="007A354E"/>
    <w:rsid w:val="007A5702"/>
    <w:rsid w:val="007A6947"/>
    <w:rsid w:val="007A699C"/>
    <w:rsid w:val="007A72C9"/>
    <w:rsid w:val="007A78F3"/>
    <w:rsid w:val="007A7D90"/>
    <w:rsid w:val="007B06CE"/>
    <w:rsid w:val="007B1202"/>
    <w:rsid w:val="007B2819"/>
    <w:rsid w:val="007B2A3A"/>
    <w:rsid w:val="007B2DD2"/>
    <w:rsid w:val="007B53EC"/>
    <w:rsid w:val="007B7FAD"/>
    <w:rsid w:val="007C17D4"/>
    <w:rsid w:val="007C18C0"/>
    <w:rsid w:val="007C1CBC"/>
    <w:rsid w:val="007C1E15"/>
    <w:rsid w:val="007C2C86"/>
    <w:rsid w:val="007C2CFA"/>
    <w:rsid w:val="007C3C91"/>
    <w:rsid w:val="007C513A"/>
    <w:rsid w:val="007C5C0D"/>
    <w:rsid w:val="007C610A"/>
    <w:rsid w:val="007C637E"/>
    <w:rsid w:val="007C655A"/>
    <w:rsid w:val="007C7C6D"/>
    <w:rsid w:val="007D28AC"/>
    <w:rsid w:val="007D3BE8"/>
    <w:rsid w:val="007D3C99"/>
    <w:rsid w:val="007D4018"/>
    <w:rsid w:val="007D4A1E"/>
    <w:rsid w:val="007D5124"/>
    <w:rsid w:val="007D7632"/>
    <w:rsid w:val="007D7969"/>
    <w:rsid w:val="007D7DA0"/>
    <w:rsid w:val="007E0BFE"/>
    <w:rsid w:val="007E0EE6"/>
    <w:rsid w:val="007E1558"/>
    <w:rsid w:val="007E21B2"/>
    <w:rsid w:val="007E2E32"/>
    <w:rsid w:val="007E3ED4"/>
    <w:rsid w:val="007E528C"/>
    <w:rsid w:val="007E5CE0"/>
    <w:rsid w:val="007E5FCC"/>
    <w:rsid w:val="007E6320"/>
    <w:rsid w:val="007E637A"/>
    <w:rsid w:val="007F08F4"/>
    <w:rsid w:val="007F0E54"/>
    <w:rsid w:val="007F16CB"/>
    <w:rsid w:val="007F17F9"/>
    <w:rsid w:val="007F2C69"/>
    <w:rsid w:val="007F2F04"/>
    <w:rsid w:val="007F2F20"/>
    <w:rsid w:val="007F3A2F"/>
    <w:rsid w:val="007F3BA8"/>
    <w:rsid w:val="007F53FB"/>
    <w:rsid w:val="007F7789"/>
    <w:rsid w:val="00800454"/>
    <w:rsid w:val="00801ABF"/>
    <w:rsid w:val="00802A49"/>
    <w:rsid w:val="00802C25"/>
    <w:rsid w:val="00802F50"/>
    <w:rsid w:val="0080318E"/>
    <w:rsid w:val="008032B4"/>
    <w:rsid w:val="00803414"/>
    <w:rsid w:val="00803846"/>
    <w:rsid w:val="00803886"/>
    <w:rsid w:val="00803B80"/>
    <w:rsid w:val="00803EC1"/>
    <w:rsid w:val="008047F2"/>
    <w:rsid w:val="00804D09"/>
    <w:rsid w:val="00805000"/>
    <w:rsid w:val="008053CC"/>
    <w:rsid w:val="00806740"/>
    <w:rsid w:val="00806E4E"/>
    <w:rsid w:val="00810D87"/>
    <w:rsid w:val="00813164"/>
    <w:rsid w:val="008133DA"/>
    <w:rsid w:val="0081352C"/>
    <w:rsid w:val="00814690"/>
    <w:rsid w:val="0081537B"/>
    <w:rsid w:val="00816DE0"/>
    <w:rsid w:val="00817374"/>
    <w:rsid w:val="008177A4"/>
    <w:rsid w:val="0082137D"/>
    <w:rsid w:val="00822C29"/>
    <w:rsid w:val="00823764"/>
    <w:rsid w:val="00823F80"/>
    <w:rsid w:val="008270F9"/>
    <w:rsid w:val="0083065B"/>
    <w:rsid w:val="00832DB3"/>
    <w:rsid w:val="00832F2A"/>
    <w:rsid w:val="00833ACC"/>
    <w:rsid w:val="00834618"/>
    <w:rsid w:val="008349B3"/>
    <w:rsid w:val="00834DEB"/>
    <w:rsid w:val="00836C59"/>
    <w:rsid w:val="00836DF4"/>
    <w:rsid w:val="00840ED2"/>
    <w:rsid w:val="00844830"/>
    <w:rsid w:val="00844921"/>
    <w:rsid w:val="00845066"/>
    <w:rsid w:val="008451F2"/>
    <w:rsid w:val="008467FF"/>
    <w:rsid w:val="00846CB3"/>
    <w:rsid w:val="00846D4A"/>
    <w:rsid w:val="008473A2"/>
    <w:rsid w:val="0085200F"/>
    <w:rsid w:val="0085282F"/>
    <w:rsid w:val="008530BF"/>
    <w:rsid w:val="008531DC"/>
    <w:rsid w:val="00854B47"/>
    <w:rsid w:val="00856A77"/>
    <w:rsid w:val="008572AD"/>
    <w:rsid w:val="008577D3"/>
    <w:rsid w:val="008614B5"/>
    <w:rsid w:val="008620B1"/>
    <w:rsid w:val="00862498"/>
    <w:rsid w:val="008634EF"/>
    <w:rsid w:val="0086393F"/>
    <w:rsid w:val="008664FC"/>
    <w:rsid w:val="0086784B"/>
    <w:rsid w:val="00867EE4"/>
    <w:rsid w:val="00867FFB"/>
    <w:rsid w:val="00871558"/>
    <w:rsid w:val="008720B5"/>
    <w:rsid w:val="00873649"/>
    <w:rsid w:val="00875102"/>
    <w:rsid w:val="0087511E"/>
    <w:rsid w:val="00875712"/>
    <w:rsid w:val="00876096"/>
    <w:rsid w:val="00876A71"/>
    <w:rsid w:val="00876E14"/>
    <w:rsid w:val="008773B9"/>
    <w:rsid w:val="008800FA"/>
    <w:rsid w:val="00880922"/>
    <w:rsid w:val="00882C2C"/>
    <w:rsid w:val="00882D25"/>
    <w:rsid w:val="008838F8"/>
    <w:rsid w:val="00883C89"/>
    <w:rsid w:val="008844EA"/>
    <w:rsid w:val="008847D2"/>
    <w:rsid w:val="0088493B"/>
    <w:rsid w:val="00886504"/>
    <w:rsid w:val="00887332"/>
    <w:rsid w:val="00887AA3"/>
    <w:rsid w:val="008909DF"/>
    <w:rsid w:val="008924BA"/>
    <w:rsid w:val="00892DA1"/>
    <w:rsid w:val="00893362"/>
    <w:rsid w:val="00893448"/>
    <w:rsid w:val="00894D3C"/>
    <w:rsid w:val="00895E68"/>
    <w:rsid w:val="0089635A"/>
    <w:rsid w:val="008971BA"/>
    <w:rsid w:val="008978D7"/>
    <w:rsid w:val="00897E28"/>
    <w:rsid w:val="00897FD3"/>
    <w:rsid w:val="008A01D4"/>
    <w:rsid w:val="008A372C"/>
    <w:rsid w:val="008A3FCD"/>
    <w:rsid w:val="008A3FD1"/>
    <w:rsid w:val="008A440D"/>
    <w:rsid w:val="008A4533"/>
    <w:rsid w:val="008A503E"/>
    <w:rsid w:val="008A5E44"/>
    <w:rsid w:val="008A6412"/>
    <w:rsid w:val="008A730F"/>
    <w:rsid w:val="008B012C"/>
    <w:rsid w:val="008B0690"/>
    <w:rsid w:val="008B2C74"/>
    <w:rsid w:val="008B389C"/>
    <w:rsid w:val="008B38A0"/>
    <w:rsid w:val="008B3E82"/>
    <w:rsid w:val="008B44ED"/>
    <w:rsid w:val="008B53EF"/>
    <w:rsid w:val="008B5D0B"/>
    <w:rsid w:val="008B6208"/>
    <w:rsid w:val="008B62E1"/>
    <w:rsid w:val="008B73AC"/>
    <w:rsid w:val="008C062D"/>
    <w:rsid w:val="008C0824"/>
    <w:rsid w:val="008C2061"/>
    <w:rsid w:val="008C274B"/>
    <w:rsid w:val="008C296E"/>
    <w:rsid w:val="008C2D6D"/>
    <w:rsid w:val="008C37D5"/>
    <w:rsid w:val="008C4182"/>
    <w:rsid w:val="008C44BD"/>
    <w:rsid w:val="008C54FB"/>
    <w:rsid w:val="008C55EB"/>
    <w:rsid w:val="008C620E"/>
    <w:rsid w:val="008C6879"/>
    <w:rsid w:val="008C6B89"/>
    <w:rsid w:val="008C6F48"/>
    <w:rsid w:val="008C7B99"/>
    <w:rsid w:val="008C7ECC"/>
    <w:rsid w:val="008D1015"/>
    <w:rsid w:val="008D1970"/>
    <w:rsid w:val="008D1B7E"/>
    <w:rsid w:val="008D25ED"/>
    <w:rsid w:val="008D2E38"/>
    <w:rsid w:val="008D38B8"/>
    <w:rsid w:val="008D3EA2"/>
    <w:rsid w:val="008D46A5"/>
    <w:rsid w:val="008D6791"/>
    <w:rsid w:val="008D75E2"/>
    <w:rsid w:val="008D77C6"/>
    <w:rsid w:val="008D7B75"/>
    <w:rsid w:val="008E0ACE"/>
    <w:rsid w:val="008E2650"/>
    <w:rsid w:val="008E3088"/>
    <w:rsid w:val="008E3172"/>
    <w:rsid w:val="008E32C0"/>
    <w:rsid w:val="008E335A"/>
    <w:rsid w:val="008E3457"/>
    <w:rsid w:val="008E40B3"/>
    <w:rsid w:val="008E46AA"/>
    <w:rsid w:val="008E6263"/>
    <w:rsid w:val="008E63E6"/>
    <w:rsid w:val="008E7EE1"/>
    <w:rsid w:val="008F060E"/>
    <w:rsid w:val="008F0B4C"/>
    <w:rsid w:val="008F102A"/>
    <w:rsid w:val="008F29C6"/>
    <w:rsid w:val="008F3E18"/>
    <w:rsid w:val="008F4B86"/>
    <w:rsid w:val="008F4EF7"/>
    <w:rsid w:val="008F6F28"/>
    <w:rsid w:val="00900647"/>
    <w:rsid w:val="00901635"/>
    <w:rsid w:val="00901AB5"/>
    <w:rsid w:val="00903E52"/>
    <w:rsid w:val="0090427F"/>
    <w:rsid w:val="00904C15"/>
    <w:rsid w:val="00905D2A"/>
    <w:rsid w:val="00905E6E"/>
    <w:rsid w:val="00905ECC"/>
    <w:rsid w:val="00905F9E"/>
    <w:rsid w:val="00906052"/>
    <w:rsid w:val="00906CBC"/>
    <w:rsid w:val="009070E4"/>
    <w:rsid w:val="00907548"/>
    <w:rsid w:val="00907BAA"/>
    <w:rsid w:val="00910B70"/>
    <w:rsid w:val="00910DB9"/>
    <w:rsid w:val="0091111B"/>
    <w:rsid w:val="00911E4E"/>
    <w:rsid w:val="00911EF1"/>
    <w:rsid w:val="009124EA"/>
    <w:rsid w:val="009141D7"/>
    <w:rsid w:val="0091605B"/>
    <w:rsid w:val="009165E4"/>
    <w:rsid w:val="0091750A"/>
    <w:rsid w:val="0092031C"/>
    <w:rsid w:val="0092071A"/>
    <w:rsid w:val="00920D10"/>
    <w:rsid w:val="00921706"/>
    <w:rsid w:val="009217D6"/>
    <w:rsid w:val="009222CE"/>
    <w:rsid w:val="0092268C"/>
    <w:rsid w:val="0092282C"/>
    <w:rsid w:val="00922C2F"/>
    <w:rsid w:val="00922F5E"/>
    <w:rsid w:val="0092346B"/>
    <w:rsid w:val="0092426D"/>
    <w:rsid w:val="00924579"/>
    <w:rsid w:val="009247DD"/>
    <w:rsid w:val="00925313"/>
    <w:rsid w:val="009261DD"/>
    <w:rsid w:val="009309F2"/>
    <w:rsid w:val="00930C4E"/>
    <w:rsid w:val="009328C7"/>
    <w:rsid w:val="00932E04"/>
    <w:rsid w:val="00933481"/>
    <w:rsid w:val="009336AC"/>
    <w:rsid w:val="00933B9C"/>
    <w:rsid w:val="00934016"/>
    <w:rsid w:val="009342FD"/>
    <w:rsid w:val="009347C5"/>
    <w:rsid w:val="009366EA"/>
    <w:rsid w:val="009369C6"/>
    <w:rsid w:val="00937016"/>
    <w:rsid w:val="009370E6"/>
    <w:rsid w:val="009375BA"/>
    <w:rsid w:val="00940234"/>
    <w:rsid w:val="00940956"/>
    <w:rsid w:val="00940EB6"/>
    <w:rsid w:val="009416E8"/>
    <w:rsid w:val="0094400F"/>
    <w:rsid w:val="009443EF"/>
    <w:rsid w:val="00944725"/>
    <w:rsid w:val="009449AB"/>
    <w:rsid w:val="00945DDA"/>
    <w:rsid w:val="0094707D"/>
    <w:rsid w:val="0094723F"/>
    <w:rsid w:val="009476DB"/>
    <w:rsid w:val="0095063C"/>
    <w:rsid w:val="0095096D"/>
    <w:rsid w:val="0095129E"/>
    <w:rsid w:val="009529DA"/>
    <w:rsid w:val="00952D55"/>
    <w:rsid w:val="00953C75"/>
    <w:rsid w:val="00954D8C"/>
    <w:rsid w:val="00955096"/>
    <w:rsid w:val="00955C2D"/>
    <w:rsid w:val="009564D4"/>
    <w:rsid w:val="00956D74"/>
    <w:rsid w:val="0095701E"/>
    <w:rsid w:val="009570DF"/>
    <w:rsid w:val="00957275"/>
    <w:rsid w:val="00960AA3"/>
    <w:rsid w:val="00961F08"/>
    <w:rsid w:val="0096211E"/>
    <w:rsid w:val="00962A77"/>
    <w:rsid w:val="00963258"/>
    <w:rsid w:val="0096407D"/>
    <w:rsid w:val="00964CFC"/>
    <w:rsid w:val="0096570A"/>
    <w:rsid w:val="00966518"/>
    <w:rsid w:val="0096705B"/>
    <w:rsid w:val="00967543"/>
    <w:rsid w:val="0097104C"/>
    <w:rsid w:val="009714B7"/>
    <w:rsid w:val="00971747"/>
    <w:rsid w:val="009718A7"/>
    <w:rsid w:val="00971EDE"/>
    <w:rsid w:val="00973159"/>
    <w:rsid w:val="00973C95"/>
    <w:rsid w:val="00974A29"/>
    <w:rsid w:val="00975067"/>
    <w:rsid w:val="0097516A"/>
    <w:rsid w:val="00975CC9"/>
    <w:rsid w:val="00976197"/>
    <w:rsid w:val="00976673"/>
    <w:rsid w:val="009815D5"/>
    <w:rsid w:val="00982064"/>
    <w:rsid w:val="009840AE"/>
    <w:rsid w:val="00984E5C"/>
    <w:rsid w:val="00986834"/>
    <w:rsid w:val="009872DE"/>
    <w:rsid w:val="0098742B"/>
    <w:rsid w:val="00987998"/>
    <w:rsid w:val="009908DB"/>
    <w:rsid w:val="0099181B"/>
    <w:rsid w:val="00991F39"/>
    <w:rsid w:val="00993E11"/>
    <w:rsid w:val="00994534"/>
    <w:rsid w:val="0099478A"/>
    <w:rsid w:val="0099498E"/>
    <w:rsid w:val="00995126"/>
    <w:rsid w:val="009963DC"/>
    <w:rsid w:val="00996426"/>
    <w:rsid w:val="00996599"/>
    <w:rsid w:val="009975EF"/>
    <w:rsid w:val="00997D9F"/>
    <w:rsid w:val="009A03F8"/>
    <w:rsid w:val="009A082A"/>
    <w:rsid w:val="009A0922"/>
    <w:rsid w:val="009A10FE"/>
    <w:rsid w:val="009A1AFC"/>
    <w:rsid w:val="009A23F7"/>
    <w:rsid w:val="009A2A1F"/>
    <w:rsid w:val="009A330C"/>
    <w:rsid w:val="009A4FCC"/>
    <w:rsid w:val="009A53EC"/>
    <w:rsid w:val="009A644D"/>
    <w:rsid w:val="009A695B"/>
    <w:rsid w:val="009A7A18"/>
    <w:rsid w:val="009B0BCE"/>
    <w:rsid w:val="009B0D16"/>
    <w:rsid w:val="009B1377"/>
    <w:rsid w:val="009B174A"/>
    <w:rsid w:val="009B313D"/>
    <w:rsid w:val="009B376A"/>
    <w:rsid w:val="009B3C2C"/>
    <w:rsid w:val="009B3DA0"/>
    <w:rsid w:val="009B55C9"/>
    <w:rsid w:val="009B5869"/>
    <w:rsid w:val="009B65A9"/>
    <w:rsid w:val="009B67C9"/>
    <w:rsid w:val="009B683D"/>
    <w:rsid w:val="009B6F3A"/>
    <w:rsid w:val="009B7329"/>
    <w:rsid w:val="009B7A63"/>
    <w:rsid w:val="009B7FA1"/>
    <w:rsid w:val="009C0070"/>
    <w:rsid w:val="009C0F08"/>
    <w:rsid w:val="009C10A5"/>
    <w:rsid w:val="009C1155"/>
    <w:rsid w:val="009C133A"/>
    <w:rsid w:val="009C1DD2"/>
    <w:rsid w:val="009C1DF9"/>
    <w:rsid w:val="009C1E6D"/>
    <w:rsid w:val="009C60D6"/>
    <w:rsid w:val="009C6144"/>
    <w:rsid w:val="009C6BEF"/>
    <w:rsid w:val="009C7887"/>
    <w:rsid w:val="009D09A2"/>
    <w:rsid w:val="009D12A6"/>
    <w:rsid w:val="009D16B0"/>
    <w:rsid w:val="009D1EE8"/>
    <w:rsid w:val="009D3150"/>
    <w:rsid w:val="009D32CD"/>
    <w:rsid w:val="009D5D20"/>
    <w:rsid w:val="009D64CF"/>
    <w:rsid w:val="009E3077"/>
    <w:rsid w:val="009E3C81"/>
    <w:rsid w:val="009E49C6"/>
    <w:rsid w:val="009E65DA"/>
    <w:rsid w:val="009E68DA"/>
    <w:rsid w:val="009E787F"/>
    <w:rsid w:val="009F0201"/>
    <w:rsid w:val="009F1A2E"/>
    <w:rsid w:val="009F1D56"/>
    <w:rsid w:val="009F2841"/>
    <w:rsid w:val="009F341B"/>
    <w:rsid w:val="009F5703"/>
    <w:rsid w:val="009F5922"/>
    <w:rsid w:val="009F6364"/>
    <w:rsid w:val="009F648F"/>
    <w:rsid w:val="00A00234"/>
    <w:rsid w:val="00A00480"/>
    <w:rsid w:val="00A00A66"/>
    <w:rsid w:val="00A01121"/>
    <w:rsid w:val="00A01871"/>
    <w:rsid w:val="00A025E8"/>
    <w:rsid w:val="00A04FA9"/>
    <w:rsid w:val="00A05825"/>
    <w:rsid w:val="00A06326"/>
    <w:rsid w:val="00A06333"/>
    <w:rsid w:val="00A10B1C"/>
    <w:rsid w:val="00A10BC6"/>
    <w:rsid w:val="00A1263D"/>
    <w:rsid w:val="00A12C3D"/>
    <w:rsid w:val="00A131C2"/>
    <w:rsid w:val="00A13FD2"/>
    <w:rsid w:val="00A140E3"/>
    <w:rsid w:val="00A14A5F"/>
    <w:rsid w:val="00A155E2"/>
    <w:rsid w:val="00A1605E"/>
    <w:rsid w:val="00A161EB"/>
    <w:rsid w:val="00A20ED9"/>
    <w:rsid w:val="00A21115"/>
    <w:rsid w:val="00A22CE6"/>
    <w:rsid w:val="00A22F4F"/>
    <w:rsid w:val="00A2331F"/>
    <w:rsid w:val="00A23DFF"/>
    <w:rsid w:val="00A23E2B"/>
    <w:rsid w:val="00A242C2"/>
    <w:rsid w:val="00A24758"/>
    <w:rsid w:val="00A24EF4"/>
    <w:rsid w:val="00A25FA1"/>
    <w:rsid w:val="00A261BA"/>
    <w:rsid w:val="00A26DA9"/>
    <w:rsid w:val="00A30882"/>
    <w:rsid w:val="00A31244"/>
    <w:rsid w:val="00A31C19"/>
    <w:rsid w:val="00A324BD"/>
    <w:rsid w:val="00A32748"/>
    <w:rsid w:val="00A32AD8"/>
    <w:rsid w:val="00A33028"/>
    <w:rsid w:val="00A33A3E"/>
    <w:rsid w:val="00A35CAC"/>
    <w:rsid w:val="00A35FDA"/>
    <w:rsid w:val="00A365C1"/>
    <w:rsid w:val="00A3740C"/>
    <w:rsid w:val="00A37A43"/>
    <w:rsid w:val="00A40391"/>
    <w:rsid w:val="00A40FFB"/>
    <w:rsid w:val="00A4132A"/>
    <w:rsid w:val="00A4196B"/>
    <w:rsid w:val="00A41DD0"/>
    <w:rsid w:val="00A43EAC"/>
    <w:rsid w:val="00A4447D"/>
    <w:rsid w:val="00A46FE2"/>
    <w:rsid w:val="00A47875"/>
    <w:rsid w:val="00A47D02"/>
    <w:rsid w:val="00A50999"/>
    <w:rsid w:val="00A5235A"/>
    <w:rsid w:val="00A52718"/>
    <w:rsid w:val="00A55985"/>
    <w:rsid w:val="00A60B55"/>
    <w:rsid w:val="00A61CBA"/>
    <w:rsid w:val="00A61F0C"/>
    <w:rsid w:val="00A62857"/>
    <w:rsid w:val="00A629DD"/>
    <w:rsid w:val="00A63014"/>
    <w:rsid w:val="00A6438E"/>
    <w:rsid w:val="00A65A2C"/>
    <w:rsid w:val="00A66BFD"/>
    <w:rsid w:val="00A674CF"/>
    <w:rsid w:val="00A679FC"/>
    <w:rsid w:val="00A700B2"/>
    <w:rsid w:val="00A70CD5"/>
    <w:rsid w:val="00A717E1"/>
    <w:rsid w:val="00A71D98"/>
    <w:rsid w:val="00A75B8D"/>
    <w:rsid w:val="00A75EA1"/>
    <w:rsid w:val="00A762F4"/>
    <w:rsid w:val="00A76715"/>
    <w:rsid w:val="00A776F8"/>
    <w:rsid w:val="00A81CAD"/>
    <w:rsid w:val="00A82162"/>
    <w:rsid w:val="00A82BE4"/>
    <w:rsid w:val="00A8359E"/>
    <w:rsid w:val="00A83A31"/>
    <w:rsid w:val="00A8421C"/>
    <w:rsid w:val="00A8428E"/>
    <w:rsid w:val="00A84984"/>
    <w:rsid w:val="00A85075"/>
    <w:rsid w:val="00A855B2"/>
    <w:rsid w:val="00A86C14"/>
    <w:rsid w:val="00A86E27"/>
    <w:rsid w:val="00A8717F"/>
    <w:rsid w:val="00A87747"/>
    <w:rsid w:val="00A87CF3"/>
    <w:rsid w:val="00A90067"/>
    <w:rsid w:val="00A9145A"/>
    <w:rsid w:val="00A91CDC"/>
    <w:rsid w:val="00A91EBB"/>
    <w:rsid w:val="00A92B4A"/>
    <w:rsid w:val="00A92E47"/>
    <w:rsid w:val="00A93313"/>
    <w:rsid w:val="00A935B4"/>
    <w:rsid w:val="00A948D4"/>
    <w:rsid w:val="00A94D48"/>
    <w:rsid w:val="00A963A1"/>
    <w:rsid w:val="00A971BE"/>
    <w:rsid w:val="00AA14B8"/>
    <w:rsid w:val="00AA16C8"/>
    <w:rsid w:val="00AA1CBF"/>
    <w:rsid w:val="00AA2778"/>
    <w:rsid w:val="00AA3B1B"/>
    <w:rsid w:val="00AA4CAD"/>
    <w:rsid w:val="00AA5A38"/>
    <w:rsid w:val="00AA6FA6"/>
    <w:rsid w:val="00AA754A"/>
    <w:rsid w:val="00AA79B2"/>
    <w:rsid w:val="00AB011A"/>
    <w:rsid w:val="00AB102C"/>
    <w:rsid w:val="00AB1402"/>
    <w:rsid w:val="00AB52E6"/>
    <w:rsid w:val="00AB58D0"/>
    <w:rsid w:val="00AB5BFC"/>
    <w:rsid w:val="00AB5C5A"/>
    <w:rsid w:val="00AB6ED8"/>
    <w:rsid w:val="00AB7D36"/>
    <w:rsid w:val="00AC0012"/>
    <w:rsid w:val="00AC07F9"/>
    <w:rsid w:val="00AC106B"/>
    <w:rsid w:val="00AC176D"/>
    <w:rsid w:val="00AC1851"/>
    <w:rsid w:val="00AC1D37"/>
    <w:rsid w:val="00AC2244"/>
    <w:rsid w:val="00AC2585"/>
    <w:rsid w:val="00AC29DB"/>
    <w:rsid w:val="00AC2B31"/>
    <w:rsid w:val="00AC6306"/>
    <w:rsid w:val="00AC6659"/>
    <w:rsid w:val="00AC7533"/>
    <w:rsid w:val="00AC7C74"/>
    <w:rsid w:val="00AD08CF"/>
    <w:rsid w:val="00AD2872"/>
    <w:rsid w:val="00AD2B7D"/>
    <w:rsid w:val="00AD312C"/>
    <w:rsid w:val="00AD4044"/>
    <w:rsid w:val="00AD4BD6"/>
    <w:rsid w:val="00AD4FFD"/>
    <w:rsid w:val="00AD5707"/>
    <w:rsid w:val="00AD60AD"/>
    <w:rsid w:val="00AD659A"/>
    <w:rsid w:val="00AD65EB"/>
    <w:rsid w:val="00AE04F0"/>
    <w:rsid w:val="00AE06DD"/>
    <w:rsid w:val="00AE0E81"/>
    <w:rsid w:val="00AE1284"/>
    <w:rsid w:val="00AE12DB"/>
    <w:rsid w:val="00AE1803"/>
    <w:rsid w:val="00AE260E"/>
    <w:rsid w:val="00AE2F00"/>
    <w:rsid w:val="00AE3AD4"/>
    <w:rsid w:val="00AE3BAE"/>
    <w:rsid w:val="00AE3D49"/>
    <w:rsid w:val="00AE3FDD"/>
    <w:rsid w:val="00AE5491"/>
    <w:rsid w:val="00AE5624"/>
    <w:rsid w:val="00AE5FB9"/>
    <w:rsid w:val="00AE63BE"/>
    <w:rsid w:val="00AE699A"/>
    <w:rsid w:val="00AF09DE"/>
    <w:rsid w:val="00AF167B"/>
    <w:rsid w:val="00AF389C"/>
    <w:rsid w:val="00AF4160"/>
    <w:rsid w:val="00AF427B"/>
    <w:rsid w:val="00AF5A2C"/>
    <w:rsid w:val="00AF6DCA"/>
    <w:rsid w:val="00B00C72"/>
    <w:rsid w:val="00B03C34"/>
    <w:rsid w:val="00B04731"/>
    <w:rsid w:val="00B04C66"/>
    <w:rsid w:val="00B04E14"/>
    <w:rsid w:val="00B05CA9"/>
    <w:rsid w:val="00B05E83"/>
    <w:rsid w:val="00B061A9"/>
    <w:rsid w:val="00B0633B"/>
    <w:rsid w:val="00B06475"/>
    <w:rsid w:val="00B07860"/>
    <w:rsid w:val="00B1005B"/>
    <w:rsid w:val="00B1049E"/>
    <w:rsid w:val="00B13B94"/>
    <w:rsid w:val="00B14537"/>
    <w:rsid w:val="00B14849"/>
    <w:rsid w:val="00B16333"/>
    <w:rsid w:val="00B17937"/>
    <w:rsid w:val="00B241DA"/>
    <w:rsid w:val="00B24B8F"/>
    <w:rsid w:val="00B2518B"/>
    <w:rsid w:val="00B255BA"/>
    <w:rsid w:val="00B2618B"/>
    <w:rsid w:val="00B2684E"/>
    <w:rsid w:val="00B26AD9"/>
    <w:rsid w:val="00B30248"/>
    <w:rsid w:val="00B30EDB"/>
    <w:rsid w:val="00B31028"/>
    <w:rsid w:val="00B31A1B"/>
    <w:rsid w:val="00B325EA"/>
    <w:rsid w:val="00B32BFC"/>
    <w:rsid w:val="00B32DCC"/>
    <w:rsid w:val="00B331BE"/>
    <w:rsid w:val="00B40343"/>
    <w:rsid w:val="00B41C2B"/>
    <w:rsid w:val="00B41D0B"/>
    <w:rsid w:val="00B427CC"/>
    <w:rsid w:val="00B42B53"/>
    <w:rsid w:val="00B44051"/>
    <w:rsid w:val="00B44278"/>
    <w:rsid w:val="00B447DC"/>
    <w:rsid w:val="00B44AFF"/>
    <w:rsid w:val="00B461EC"/>
    <w:rsid w:val="00B46BA0"/>
    <w:rsid w:val="00B47151"/>
    <w:rsid w:val="00B472F5"/>
    <w:rsid w:val="00B47407"/>
    <w:rsid w:val="00B474CF"/>
    <w:rsid w:val="00B47DC8"/>
    <w:rsid w:val="00B50139"/>
    <w:rsid w:val="00B526A1"/>
    <w:rsid w:val="00B5296B"/>
    <w:rsid w:val="00B52D40"/>
    <w:rsid w:val="00B5379B"/>
    <w:rsid w:val="00B54BCB"/>
    <w:rsid w:val="00B54D48"/>
    <w:rsid w:val="00B54D9F"/>
    <w:rsid w:val="00B55DFD"/>
    <w:rsid w:val="00B55FFD"/>
    <w:rsid w:val="00B5634C"/>
    <w:rsid w:val="00B56663"/>
    <w:rsid w:val="00B56D8B"/>
    <w:rsid w:val="00B5770E"/>
    <w:rsid w:val="00B57A19"/>
    <w:rsid w:val="00B60860"/>
    <w:rsid w:val="00B63FC0"/>
    <w:rsid w:val="00B6402D"/>
    <w:rsid w:val="00B66A82"/>
    <w:rsid w:val="00B66CA9"/>
    <w:rsid w:val="00B70370"/>
    <w:rsid w:val="00B720D6"/>
    <w:rsid w:val="00B7351D"/>
    <w:rsid w:val="00B738DE"/>
    <w:rsid w:val="00B73E40"/>
    <w:rsid w:val="00B73EA2"/>
    <w:rsid w:val="00B74271"/>
    <w:rsid w:val="00B758B6"/>
    <w:rsid w:val="00B77B18"/>
    <w:rsid w:val="00B802FF"/>
    <w:rsid w:val="00B8162D"/>
    <w:rsid w:val="00B81BB8"/>
    <w:rsid w:val="00B81C94"/>
    <w:rsid w:val="00B81E87"/>
    <w:rsid w:val="00B8295A"/>
    <w:rsid w:val="00B8309A"/>
    <w:rsid w:val="00B8338E"/>
    <w:rsid w:val="00B83531"/>
    <w:rsid w:val="00B83B3B"/>
    <w:rsid w:val="00B83EE6"/>
    <w:rsid w:val="00B84FEC"/>
    <w:rsid w:val="00B8551C"/>
    <w:rsid w:val="00B85C48"/>
    <w:rsid w:val="00B86C0A"/>
    <w:rsid w:val="00B87787"/>
    <w:rsid w:val="00B90D46"/>
    <w:rsid w:val="00B91497"/>
    <w:rsid w:val="00B918AB"/>
    <w:rsid w:val="00B91BCA"/>
    <w:rsid w:val="00B9233C"/>
    <w:rsid w:val="00B92CA9"/>
    <w:rsid w:val="00B9332D"/>
    <w:rsid w:val="00B9356C"/>
    <w:rsid w:val="00B93F03"/>
    <w:rsid w:val="00B94F31"/>
    <w:rsid w:val="00B95178"/>
    <w:rsid w:val="00B95874"/>
    <w:rsid w:val="00B95F61"/>
    <w:rsid w:val="00B96C74"/>
    <w:rsid w:val="00BA0EB3"/>
    <w:rsid w:val="00BA38B0"/>
    <w:rsid w:val="00BA4F46"/>
    <w:rsid w:val="00BA500E"/>
    <w:rsid w:val="00BA5A35"/>
    <w:rsid w:val="00BA5ACE"/>
    <w:rsid w:val="00BA5CB1"/>
    <w:rsid w:val="00BA6FAA"/>
    <w:rsid w:val="00BA726D"/>
    <w:rsid w:val="00BA7B3D"/>
    <w:rsid w:val="00BB03E3"/>
    <w:rsid w:val="00BB067E"/>
    <w:rsid w:val="00BB075B"/>
    <w:rsid w:val="00BB0A42"/>
    <w:rsid w:val="00BB1403"/>
    <w:rsid w:val="00BB1D90"/>
    <w:rsid w:val="00BB236E"/>
    <w:rsid w:val="00BB24D0"/>
    <w:rsid w:val="00BB2F46"/>
    <w:rsid w:val="00BB543C"/>
    <w:rsid w:val="00BB7076"/>
    <w:rsid w:val="00BB71ED"/>
    <w:rsid w:val="00BC1DA5"/>
    <w:rsid w:val="00BC2798"/>
    <w:rsid w:val="00BC2FB3"/>
    <w:rsid w:val="00BC5406"/>
    <w:rsid w:val="00BC776B"/>
    <w:rsid w:val="00BD0201"/>
    <w:rsid w:val="00BD0CBA"/>
    <w:rsid w:val="00BD0F7D"/>
    <w:rsid w:val="00BD1714"/>
    <w:rsid w:val="00BD28B9"/>
    <w:rsid w:val="00BD2D66"/>
    <w:rsid w:val="00BD31EC"/>
    <w:rsid w:val="00BD4633"/>
    <w:rsid w:val="00BD4ED2"/>
    <w:rsid w:val="00BD53CE"/>
    <w:rsid w:val="00BD54D6"/>
    <w:rsid w:val="00BD6578"/>
    <w:rsid w:val="00BD6D2F"/>
    <w:rsid w:val="00BE043C"/>
    <w:rsid w:val="00BE11C6"/>
    <w:rsid w:val="00BE11DD"/>
    <w:rsid w:val="00BE1DCB"/>
    <w:rsid w:val="00BE25DA"/>
    <w:rsid w:val="00BE31FC"/>
    <w:rsid w:val="00BE3402"/>
    <w:rsid w:val="00BE44FB"/>
    <w:rsid w:val="00BE4AB0"/>
    <w:rsid w:val="00BE6200"/>
    <w:rsid w:val="00BE6B6B"/>
    <w:rsid w:val="00BE7758"/>
    <w:rsid w:val="00BE7AE6"/>
    <w:rsid w:val="00BF0B54"/>
    <w:rsid w:val="00BF1C5E"/>
    <w:rsid w:val="00BF1EFB"/>
    <w:rsid w:val="00BF300F"/>
    <w:rsid w:val="00BF3422"/>
    <w:rsid w:val="00BF3D93"/>
    <w:rsid w:val="00BF637F"/>
    <w:rsid w:val="00BF7734"/>
    <w:rsid w:val="00BF7A2D"/>
    <w:rsid w:val="00BF7C02"/>
    <w:rsid w:val="00C00877"/>
    <w:rsid w:val="00C00E6B"/>
    <w:rsid w:val="00C02D78"/>
    <w:rsid w:val="00C0522C"/>
    <w:rsid w:val="00C05616"/>
    <w:rsid w:val="00C0578B"/>
    <w:rsid w:val="00C07209"/>
    <w:rsid w:val="00C0742C"/>
    <w:rsid w:val="00C1004B"/>
    <w:rsid w:val="00C10A6A"/>
    <w:rsid w:val="00C114FF"/>
    <w:rsid w:val="00C11AFF"/>
    <w:rsid w:val="00C11BBA"/>
    <w:rsid w:val="00C12621"/>
    <w:rsid w:val="00C142C3"/>
    <w:rsid w:val="00C14524"/>
    <w:rsid w:val="00C147F0"/>
    <w:rsid w:val="00C153DD"/>
    <w:rsid w:val="00C15F08"/>
    <w:rsid w:val="00C168D9"/>
    <w:rsid w:val="00C20032"/>
    <w:rsid w:val="00C204E9"/>
    <w:rsid w:val="00C21524"/>
    <w:rsid w:val="00C223AA"/>
    <w:rsid w:val="00C2299F"/>
    <w:rsid w:val="00C2318E"/>
    <w:rsid w:val="00C2413B"/>
    <w:rsid w:val="00C244F9"/>
    <w:rsid w:val="00C24F45"/>
    <w:rsid w:val="00C255EF"/>
    <w:rsid w:val="00C25F3C"/>
    <w:rsid w:val="00C26109"/>
    <w:rsid w:val="00C26669"/>
    <w:rsid w:val="00C278D3"/>
    <w:rsid w:val="00C300B4"/>
    <w:rsid w:val="00C30D8B"/>
    <w:rsid w:val="00C310A8"/>
    <w:rsid w:val="00C31AA2"/>
    <w:rsid w:val="00C3236A"/>
    <w:rsid w:val="00C336E5"/>
    <w:rsid w:val="00C33A71"/>
    <w:rsid w:val="00C34ADF"/>
    <w:rsid w:val="00C34FA2"/>
    <w:rsid w:val="00C36F08"/>
    <w:rsid w:val="00C379F8"/>
    <w:rsid w:val="00C4144C"/>
    <w:rsid w:val="00C4243F"/>
    <w:rsid w:val="00C42549"/>
    <w:rsid w:val="00C4259A"/>
    <w:rsid w:val="00C433C2"/>
    <w:rsid w:val="00C43DF3"/>
    <w:rsid w:val="00C43E64"/>
    <w:rsid w:val="00C444E8"/>
    <w:rsid w:val="00C446E4"/>
    <w:rsid w:val="00C45054"/>
    <w:rsid w:val="00C454EE"/>
    <w:rsid w:val="00C45A9D"/>
    <w:rsid w:val="00C460FD"/>
    <w:rsid w:val="00C462D0"/>
    <w:rsid w:val="00C51C1F"/>
    <w:rsid w:val="00C51F7E"/>
    <w:rsid w:val="00C53301"/>
    <w:rsid w:val="00C53552"/>
    <w:rsid w:val="00C53803"/>
    <w:rsid w:val="00C54102"/>
    <w:rsid w:val="00C54338"/>
    <w:rsid w:val="00C5481A"/>
    <w:rsid w:val="00C563D5"/>
    <w:rsid w:val="00C601A5"/>
    <w:rsid w:val="00C6036D"/>
    <w:rsid w:val="00C6052E"/>
    <w:rsid w:val="00C60AEC"/>
    <w:rsid w:val="00C60F6C"/>
    <w:rsid w:val="00C6150A"/>
    <w:rsid w:val="00C62F31"/>
    <w:rsid w:val="00C6305C"/>
    <w:rsid w:val="00C66B66"/>
    <w:rsid w:val="00C709A6"/>
    <w:rsid w:val="00C72EBC"/>
    <w:rsid w:val="00C73629"/>
    <w:rsid w:val="00C73F46"/>
    <w:rsid w:val="00C74404"/>
    <w:rsid w:val="00C74939"/>
    <w:rsid w:val="00C74FD9"/>
    <w:rsid w:val="00C75CBA"/>
    <w:rsid w:val="00C75DBA"/>
    <w:rsid w:val="00C76452"/>
    <w:rsid w:val="00C77DE7"/>
    <w:rsid w:val="00C81758"/>
    <w:rsid w:val="00C81C08"/>
    <w:rsid w:val="00C81F49"/>
    <w:rsid w:val="00C82A78"/>
    <w:rsid w:val="00C82E90"/>
    <w:rsid w:val="00C8395F"/>
    <w:rsid w:val="00C8443B"/>
    <w:rsid w:val="00C84E0B"/>
    <w:rsid w:val="00C861D9"/>
    <w:rsid w:val="00C8683C"/>
    <w:rsid w:val="00C90281"/>
    <w:rsid w:val="00C91EC5"/>
    <w:rsid w:val="00C92016"/>
    <w:rsid w:val="00C92129"/>
    <w:rsid w:val="00C9341A"/>
    <w:rsid w:val="00C93DCA"/>
    <w:rsid w:val="00C947EB"/>
    <w:rsid w:val="00C9789E"/>
    <w:rsid w:val="00C97CCB"/>
    <w:rsid w:val="00CA0069"/>
    <w:rsid w:val="00CA0AAD"/>
    <w:rsid w:val="00CA2AC9"/>
    <w:rsid w:val="00CA49E2"/>
    <w:rsid w:val="00CA59E4"/>
    <w:rsid w:val="00CA6F74"/>
    <w:rsid w:val="00CA6FB3"/>
    <w:rsid w:val="00CA7284"/>
    <w:rsid w:val="00CB0BA3"/>
    <w:rsid w:val="00CB0D9F"/>
    <w:rsid w:val="00CB163A"/>
    <w:rsid w:val="00CB1737"/>
    <w:rsid w:val="00CB1A64"/>
    <w:rsid w:val="00CB2479"/>
    <w:rsid w:val="00CB32A7"/>
    <w:rsid w:val="00CB41B3"/>
    <w:rsid w:val="00CB4783"/>
    <w:rsid w:val="00CB529C"/>
    <w:rsid w:val="00CB597C"/>
    <w:rsid w:val="00CB5A64"/>
    <w:rsid w:val="00CB5B22"/>
    <w:rsid w:val="00CB6035"/>
    <w:rsid w:val="00CB6930"/>
    <w:rsid w:val="00CB6C26"/>
    <w:rsid w:val="00CB6C80"/>
    <w:rsid w:val="00CB6F87"/>
    <w:rsid w:val="00CB76C5"/>
    <w:rsid w:val="00CC0D1D"/>
    <w:rsid w:val="00CC2031"/>
    <w:rsid w:val="00CC24D4"/>
    <w:rsid w:val="00CC2E04"/>
    <w:rsid w:val="00CC2E88"/>
    <w:rsid w:val="00CC2F3C"/>
    <w:rsid w:val="00CC34CC"/>
    <w:rsid w:val="00CC436B"/>
    <w:rsid w:val="00CC5C75"/>
    <w:rsid w:val="00CC769E"/>
    <w:rsid w:val="00CC76A8"/>
    <w:rsid w:val="00CC76B5"/>
    <w:rsid w:val="00CD1205"/>
    <w:rsid w:val="00CD1B2A"/>
    <w:rsid w:val="00CD1ED3"/>
    <w:rsid w:val="00CD3932"/>
    <w:rsid w:val="00CD4D04"/>
    <w:rsid w:val="00CD58D9"/>
    <w:rsid w:val="00CD69FB"/>
    <w:rsid w:val="00CD6A52"/>
    <w:rsid w:val="00CE01A5"/>
    <w:rsid w:val="00CE0C4F"/>
    <w:rsid w:val="00CE0EB8"/>
    <w:rsid w:val="00CE1B98"/>
    <w:rsid w:val="00CE2B48"/>
    <w:rsid w:val="00CE33D6"/>
    <w:rsid w:val="00CE6FCA"/>
    <w:rsid w:val="00CE7120"/>
    <w:rsid w:val="00CF011B"/>
    <w:rsid w:val="00CF2492"/>
    <w:rsid w:val="00CF2567"/>
    <w:rsid w:val="00CF325C"/>
    <w:rsid w:val="00CF3FBD"/>
    <w:rsid w:val="00CF41BC"/>
    <w:rsid w:val="00CF4F6D"/>
    <w:rsid w:val="00CF6A06"/>
    <w:rsid w:val="00CF6C0B"/>
    <w:rsid w:val="00CF7720"/>
    <w:rsid w:val="00CF79E4"/>
    <w:rsid w:val="00D00072"/>
    <w:rsid w:val="00D007B4"/>
    <w:rsid w:val="00D00A40"/>
    <w:rsid w:val="00D013E0"/>
    <w:rsid w:val="00D015E9"/>
    <w:rsid w:val="00D02099"/>
    <w:rsid w:val="00D021EE"/>
    <w:rsid w:val="00D02F66"/>
    <w:rsid w:val="00D02FB1"/>
    <w:rsid w:val="00D03367"/>
    <w:rsid w:val="00D0488D"/>
    <w:rsid w:val="00D04A17"/>
    <w:rsid w:val="00D050A5"/>
    <w:rsid w:val="00D07A5B"/>
    <w:rsid w:val="00D07C6C"/>
    <w:rsid w:val="00D10AF0"/>
    <w:rsid w:val="00D10DD7"/>
    <w:rsid w:val="00D1167E"/>
    <w:rsid w:val="00D11BA4"/>
    <w:rsid w:val="00D11D54"/>
    <w:rsid w:val="00D12275"/>
    <w:rsid w:val="00D1303C"/>
    <w:rsid w:val="00D1306A"/>
    <w:rsid w:val="00D14AA3"/>
    <w:rsid w:val="00D156E6"/>
    <w:rsid w:val="00D15E52"/>
    <w:rsid w:val="00D164F1"/>
    <w:rsid w:val="00D1726A"/>
    <w:rsid w:val="00D20846"/>
    <w:rsid w:val="00D21218"/>
    <w:rsid w:val="00D212DC"/>
    <w:rsid w:val="00D2156E"/>
    <w:rsid w:val="00D22CE3"/>
    <w:rsid w:val="00D23038"/>
    <w:rsid w:val="00D230E8"/>
    <w:rsid w:val="00D23DFD"/>
    <w:rsid w:val="00D24C3E"/>
    <w:rsid w:val="00D26DFB"/>
    <w:rsid w:val="00D277EC"/>
    <w:rsid w:val="00D30512"/>
    <w:rsid w:val="00D30FCB"/>
    <w:rsid w:val="00D31AC9"/>
    <w:rsid w:val="00D327BC"/>
    <w:rsid w:val="00D32CB6"/>
    <w:rsid w:val="00D33083"/>
    <w:rsid w:val="00D33FF2"/>
    <w:rsid w:val="00D340E2"/>
    <w:rsid w:val="00D34A47"/>
    <w:rsid w:val="00D3781B"/>
    <w:rsid w:val="00D400E6"/>
    <w:rsid w:val="00D40195"/>
    <w:rsid w:val="00D42FC7"/>
    <w:rsid w:val="00D448F5"/>
    <w:rsid w:val="00D451F7"/>
    <w:rsid w:val="00D4542C"/>
    <w:rsid w:val="00D45712"/>
    <w:rsid w:val="00D46756"/>
    <w:rsid w:val="00D46B98"/>
    <w:rsid w:val="00D46D7A"/>
    <w:rsid w:val="00D50C3A"/>
    <w:rsid w:val="00D5127B"/>
    <w:rsid w:val="00D513D9"/>
    <w:rsid w:val="00D522FE"/>
    <w:rsid w:val="00D53291"/>
    <w:rsid w:val="00D54600"/>
    <w:rsid w:val="00D547A4"/>
    <w:rsid w:val="00D54CF2"/>
    <w:rsid w:val="00D5599B"/>
    <w:rsid w:val="00D57E27"/>
    <w:rsid w:val="00D6002B"/>
    <w:rsid w:val="00D60196"/>
    <w:rsid w:val="00D612AE"/>
    <w:rsid w:val="00D62B6F"/>
    <w:rsid w:val="00D63497"/>
    <w:rsid w:val="00D63BCF"/>
    <w:rsid w:val="00D6433A"/>
    <w:rsid w:val="00D64943"/>
    <w:rsid w:val="00D64F70"/>
    <w:rsid w:val="00D653FF"/>
    <w:rsid w:val="00D65E49"/>
    <w:rsid w:val="00D66CC6"/>
    <w:rsid w:val="00D66D26"/>
    <w:rsid w:val="00D67AA2"/>
    <w:rsid w:val="00D703B4"/>
    <w:rsid w:val="00D7090E"/>
    <w:rsid w:val="00D72565"/>
    <w:rsid w:val="00D728EA"/>
    <w:rsid w:val="00D743B5"/>
    <w:rsid w:val="00D74401"/>
    <w:rsid w:val="00D759ED"/>
    <w:rsid w:val="00D76ED9"/>
    <w:rsid w:val="00D76F72"/>
    <w:rsid w:val="00D7753D"/>
    <w:rsid w:val="00D77815"/>
    <w:rsid w:val="00D8120F"/>
    <w:rsid w:val="00D812B1"/>
    <w:rsid w:val="00D82545"/>
    <w:rsid w:val="00D82A88"/>
    <w:rsid w:val="00D83F15"/>
    <w:rsid w:val="00D83F5C"/>
    <w:rsid w:val="00D847EE"/>
    <w:rsid w:val="00D84A04"/>
    <w:rsid w:val="00D84AB8"/>
    <w:rsid w:val="00D85052"/>
    <w:rsid w:val="00D85909"/>
    <w:rsid w:val="00D85A0B"/>
    <w:rsid w:val="00D861FC"/>
    <w:rsid w:val="00D87182"/>
    <w:rsid w:val="00D874EC"/>
    <w:rsid w:val="00D877F6"/>
    <w:rsid w:val="00D87AE2"/>
    <w:rsid w:val="00D87D97"/>
    <w:rsid w:val="00D909A0"/>
    <w:rsid w:val="00D92410"/>
    <w:rsid w:val="00D92FF3"/>
    <w:rsid w:val="00D93ACF"/>
    <w:rsid w:val="00D93E0F"/>
    <w:rsid w:val="00D9419D"/>
    <w:rsid w:val="00D945E8"/>
    <w:rsid w:val="00D948A7"/>
    <w:rsid w:val="00D95DA9"/>
    <w:rsid w:val="00D964EF"/>
    <w:rsid w:val="00D97113"/>
    <w:rsid w:val="00DA0FBE"/>
    <w:rsid w:val="00DA1252"/>
    <w:rsid w:val="00DA19EE"/>
    <w:rsid w:val="00DA1C82"/>
    <w:rsid w:val="00DA2C12"/>
    <w:rsid w:val="00DA3480"/>
    <w:rsid w:val="00DA3FF8"/>
    <w:rsid w:val="00DA42A0"/>
    <w:rsid w:val="00DA464A"/>
    <w:rsid w:val="00DA4AB1"/>
    <w:rsid w:val="00DA51EB"/>
    <w:rsid w:val="00DA562D"/>
    <w:rsid w:val="00DA7687"/>
    <w:rsid w:val="00DB01F8"/>
    <w:rsid w:val="00DB1F2C"/>
    <w:rsid w:val="00DB26D4"/>
    <w:rsid w:val="00DB39F2"/>
    <w:rsid w:val="00DB42F2"/>
    <w:rsid w:val="00DB45EC"/>
    <w:rsid w:val="00DB4D83"/>
    <w:rsid w:val="00DB4FB7"/>
    <w:rsid w:val="00DB5021"/>
    <w:rsid w:val="00DB7197"/>
    <w:rsid w:val="00DC0053"/>
    <w:rsid w:val="00DC0B39"/>
    <w:rsid w:val="00DC11A9"/>
    <w:rsid w:val="00DC1699"/>
    <w:rsid w:val="00DC16DB"/>
    <w:rsid w:val="00DC338E"/>
    <w:rsid w:val="00DC343B"/>
    <w:rsid w:val="00DC3E26"/>
    <w:rsid w:val="00DC4A9E"/>
    <w:rsid w:val="00DC623A"/>
    <w:rsid w:val="00DC73DF"/>
    <w:rsid w:val="00DC788F"/>
    <w:rsid w:val="00DC7DC0"/>
    <w:rsid w:val="00DC7E92"/>
    <w:rsid w:val="00DC7EAB"/>
    <w:rsid w:val="00DC7FD6"/>
    <w:rsid w:val="00DD1805"/>
    <w:rsid w:val="00DD1FE3"/>
    <w:rsid w:val="00DD300D"/>
    <w:rsid w:val="00DD33B9"/>
    <w:rsid w:val="00DD4148"/>
    <w:rsid w:val="00DD45AA"/>
    <w:rsid w:val="00DD5A8C"/>
    <w:rsid w:val="00DD6733"/>
    <w:rsid w:val="00DD764B"/>
    <w:rsid w:val="00DD7857"/>
    <w:rsid w:val="00DE0484"/>
    <w:rsid w:val="00DE20A1"/>
    <w:rsid w:val="00DE2B2D"/>
    <w:rsid w:val="00DE40E6"/>
    <w:rsid w:val="00DE4C37"/>
    <w:rsid w:val="00DE5F66"/>
    <w:rsid w:val="00DE670F"/>
    <w:rsid w:val="00DE6F08"/>
    <w:rsid w:val="00DE7061"/>
    <w:rsid w:val="00DE7409"/>
    <w:rsid w:val="00DE7472"/>
    <w:rsid w:val="00DF036B"/>
    <w:rsid w:val="00DF0955"/>
    <w:rsid w:val="00DF173E"/>
    <w:rsid w:val="00DF27FF"/>
    <w:rsid w:val="00DF3CF9"/>
    <w:rsid w:val="00DF4696"/>
    <w:rsid w:val="00DF565C"/>
    <w:rsid w:val="00DF6661"/>
    <w:rsid w:val="00DF7214"/>
    <w:rsid w:val="00DF736F"/>
    <w:rsid w:val="00DF7446"/>
    <w:rsid w:val="00DF7749"/>
    <w:rsid w:val="00DF7E58"/>
    <w:rsid w:val="00E00091"/>
    <w:rsid w:val="00E0024C"/>
    <w:rsid w:val="00E002C4"/>
    <w:rsid w:val="00E005DC"/>
    <w:rsid w:val="00E00ACA"/>
    <w:rsid w:val="00E00C44"/>
    <w:rsid w:val="00E01CEF"/>
    <w:rsid w:val="00E01F30"/>
    <w:rsid w:val="00E036A4"/>
    <w:rsid w:val="00E0517E"/>
    <w:rsid w:val="00E063CD"/>
    <w:rsid w:val="00E066A5"/>
    <w:rsid w:val="00E06C07"/>
    <w:rsid w:val="00E07760"/>
    <w:rsid w:val="00E07B6B"/>
    <w:rsid w:val="00E10FF9"/>
    <w:rsid w:val="00E11145"/>
    <w:rsid w:val="00E1119A"/>
    <w:rsid w:val="00E11729"/>
    <w:rsid w:val="00E11F2E"/>
    <w:rsid w:val="00E131C6"/>
    <w:rsid w:val="00E13AAE"/>
    <w:rsid w:val="00E13FA7"/>
    <w:rsid w:val="00E142E1"/>
    <w:rsid w:val="00E14CEF"/>
    <w:rsid w:val="00E1560D"/>
    <w:rsid w:val="00E16706"/>
    <w:rsid w:val="00E1696F"/>
    <w:rsid w:val="00E204B2"/>
    <w:rsid w:val="00E21D16"/>
    <w:rsid w:val="00E222AE"/>
    <w:rsid w:val="00E22E9A"/>
    <w:rsid w:val="00E23037"/>
    <w:rsid w:val="00E23280"/>
    <w:rsid w:val="00E2396D"/>
    <w:rsid w:val="00E23ACB"/>
    <w:rsid w:val="00E25A8F"/>
    <w:rsid w:val="00E26303"/>
    <w:rsid w:val="00E277A7"/>
    <w:rsid w:val="00E27DB4"/>
    <w:rsid w:val="00E30E0B"/>
    <w:rsid w:val="00E32662"/>
    <w:rsid w:val="00E33FD3"/>
    <w:rsid w:val="00E346CB"/>
    <w:rsid w:val="00E34D44"/>
    <w:rsid w:val="00E354FF"/>
    <w:rsid w:val="00E36279"/>
    <w:rsid w:val="00E36438"/>
    <w:rsid w:val="00E36B09"/>
    <w:rsid w:val="00E37207"/>
    <w:rsid w:val="00E37CEC"/>
    <w:rsid w:val="00E40F9A"/>
    <w:rsid w:val="00E41822"/>
    <w:rsid w:val="00E4230F"/>
    <w:rsid w:val="00E42D1B"/>
    <w:rsid w:val="00E43505"/>
    <w:rsid w:val="00E44015"/>
    <w:rsid w:val="00E44831"/>
    <w:rsid w:val="00E471BD"/>
    <w:rsid w:val="00E47241"/>
    <w:rsid w:val="00E500FD"/>
    <w:rsid w:val="00E50750"/>
    <w:rsid w:val="00E50D27"/>
    <w:rsid w:val="00E51547"/>
    <w:rsid w:val="00E51869"/>
    <w:rsid w:val="00E51E86"/>
    <w:rsid w:val="00E521EA"/>
    <w:rsid w:val="00E5324F"/>
    <w:rsid w:val="00E533CF"/>
    <w:rsid w:val="00E53922"/>
    <w:rsid w:val="00E5528D"/>
    <w:rsid w:val="00E55BA4"/>
    <w:rsid w:val="00E56236"/>
    <w:rsid w:val="00E564ED"/>
    <w:rsid w:val="00E569FF"/>
    <w:rsid w:val="00E56B29"/>
    <w:rsid w:val="00E56FB6"/>
    <w:rsid w:val="00E607EC"/>
    <w:rsid w:val="00E60B1E"/>
    <w:rsid w:val="00E61000"/>
    <w:rsid w:val="00E614FB"/>
    <w:rsid w:val="00E662AB"/>
    <w:rsid w:val="00E66F04"/>
    <w:rsid w:val="00E6762E"/>
    <w:rsid w:val="00E718D4"/>
    <w:rsid w:val="00E72BFA"/>
    <w:rsid w:val="00E748E5"/>
    <w:rsid w:val="00E74C7C"/>
    <w:rsid w:val="00E75E12"/>
    <w:rsid w:val="00E76AEC"/>
    <w:rsid w:val="00E76FA6"/>
    <w:rsid w:val="00E7734E"/>
    <w:rsid w:val="00E777F3"/>
    <w:rsid w:val="00E81EDC"/>
    <w:rsid w:val="00E822CA"/>
    <w:rsid w:val="00E82C0C"/>
    <w:rsid w:val="00E82F50"/>
    <w:rsid w:val="00E8459E"/>
    <w:rsid w:val="00E86219"/>
    <w:rsid w:val="00E86C46"/>
    <w:rsid w:val="00E87031"/>
    <w:rsid w:val="00E87E99"/>
    <w:rsid w:val="00E87F5B"/>
    <w:rsid w:val="00E9130E"/>
    <w:rsid w:val="00E91FFD"/>
    <w:rsid w:val="00E93A97"/>
    <w:rsid w:val="00E93DAB"/>
    <w:rsid w:val="00E94621"/>
    <w:rsid w:val="00E95995"/>
    <w:rsid w:val="00E96B86"/>
    <w:rsid w:val="00E97AA5"/>
    <w:rsid w:val="00EA0697"/>
    <w:rsid w:val="00EA09BE"/>
    <w:rsid w:val="00EA0E4D"/>
    <w:rsid w:val="00EA203C"/>
    <w:rsid w:val="00EA43F9"/>
    <w:rsid w:val="00EA4562"/>
    <w:rsid w:val="00EA47F1"/>
    <w:rsid w:val="00EA4D5A"/>
    <w:rsid w:val="00EA5B91"/>
    <w:rsid w:val="00EA6AB4"/>
    <w:rsid w:val="00EA70A3"/>
    <w:rsid w:val="00EA7C53"/>
    <w:rsid w:val="00EB01D8"/>
    <w:rsid w:val="00EB035A"/>
    <w:rsid w:val="00EB0C08"/>
    <w:rsid w:val="00EB1EDC"/>
    <w:rsid w:val="00EB1FFD"/>
    <w:rsid w:val="00EB2A37"/>
    <w:rsid w:val="00EB3FAE"/>
    <w:rsid w:val="00EB48E3"/>
    <w:rsid w:val="00EB4E6F"/>
    <w:rsid w:val="00EB5666"/>
    <w:rsid w:val="00EB57B1"/>
    <w:rsid w:val="00EB5900"/>
    <w:rsid w:val="00EB68B0"/>
    <w:rsid w:val="00EB6DC8"/>
    <w:rsid w:val="00EB7675"/>
    <w:rsid w:val="00EC07C7"/>
    <w:rsid w:val="00EC08D7"/>
    <w:rsid w:val="00EC0ACC"/>
    <w:rsid w:val="00EC0FD8"/>
    <w:rsid w:val="00EC1115"/>
    <w:rsid w:val="00EC14EA"/>
    <w:rsid w:val="00EC16A3"/>
    <w:rsid w:val="00EC2031"/>
    <w:rsid w:val="00EC2187"/>
    <w:rsid w:val="00EC229F"/>
    <w:rsid w:val="00EC2DB8"/>
    <w:rsid w:val="00EC31E5"/>
    <w:rsid w:val="00EC4B6A"/>
    <w:rsid w:val="00EC4F4C"/>
    <w:rsid w:val="00EC5BF4"/>
    <w:rsid w:val="00EC5BF9"/>
    <w:rsid w:val="00EC6118"/>
    <w:rsid w:val="00EC65B2"/>
    <w:rsid w:val="00EC74D4"/>
    <w:rsid w:val="00ED1812"/>
    <w:rsid w:val="00ED183E"/>
    <w:rsid w:val="00ED25D1"/>
    <w:rsid w:val="00ED2B2E"/>
    <w:rsid w:val="00ED31A9"/>
    <w:rsid w:val="00ED39A6"/>
    <w:rsid w:val="00ED5010"/>
    <w:rsid w:val="00ED5257"/>
    <w:rsid w:val="00ED70AF"/>
    <w:rsid w:val="00EE125F"/>
    <w:rsid w:val="00EE257C"/>
    <w:rsid w:val="00EE35CC"/>
    <w:rsid w:val="00EE4026"/>
    <w:rsid w:val="00EE415F"/>
    <w:rsid w:val="00EE42DF"/>
    <w:rsid w:val="00EE4382"/>
    <w:rsid w:val="00EE4549"/>
    <w:rsid w:val="00EE5059"/>
    <w:rsid w:val="00EE6393"/>
    <w:rsid w:val="00EE686B"/>
    <w:rsid w:val="00EF04A6"/>
    <w:rsid w:val="00EF13D4"/>
    <w:rsid w:val="00EF1FDD"/>
    <w:rsid w:val="00EF32EB"/>
    <w:rsid w:val="00EF43A0"/>
    <w:rsid w:val="00EF4F7D"/>
    <w:rsid w:val="00EF5011"/>
    <w:rsid w:val="00EF5F72"/>
    <w:rsid w:val="00EF67C4"/>
    <w:rsid w:val="00EF6A1C"/>
    <w:rsid w:val="00EF7043"/>
    <w:rsid w:val="00EF720C"/>
    <w:rsid w:val="00F01DA8"/>
    <w:rsid w:val="00F02880"/>
    <w:rsid w:val="00F02B1F"/>
    <w:rsid w:val="00F0363B"/>
    <w:rsid w:val="00F03DBB"/>
    <w:rsid w:val="00F049F0"/>
    <w:rsid w:val="00F04DA4"/>
    <w:rsid w:val="00F06272"/>
    <w:rsid w:val="00F0750F"/>
    <w:rsid w:val="00F075BA"/>
    <w:rsid w:val="00F07CAE"/>
    <w:rsid w:val="00F10C42"/>
    <w:rsid w:val="00F11DDA"/>
    <w:rsid w:val="00F1290C"/>
    <w:rsid w:val="00F12F4E"/>
    <w:rsid w:val="00F13AF6"/>
    <w:rsid w:val="00F141F0"/>
    <w:rsid w:val="00F14C2E"/>
    <w:rsid w:val="00F15E07"/>
    <w:rsid w:val="00F17AD6"/>
    <w:rsid w:val="00F20FF4"/>
    <w:rsid w:val="00F21539"/>
    <w:rsid w:val="00F21943"/>
    <w:rsid w:val="00F2230D"/>
    <w:rsid w:val="00F22575"/>
    <w:rsid w:val="00F22D2F"/>
    <w:rsid w:val="00F24B4B"/>
    <w:rsid w:val="00F25382"/>
    <w:rsid w:val="00F25394"/>
    <w:rsid w:val="00F25812"/>
    <w:rsid w:val="00F26971"/>
    <w:rsid w:val="00F269D4"/>
    <w:rsid w:val="00F27666"/>
    <w:rsid w:val="00F30919"/>
    <w:rsid w:val="00F3152F"/>
    <w:rsid w:val="00F3331D"/>
    <w:rsid w:val="00F33FB7"/>
    <w:rsid w:val="00F3439A"/>
    <w:rsid w:val="00F344C8"/>
    <w:rsid w:val="00F35287"/>
    <w:rsid w:val="00F35C3F"/>
    <w:rsid w:val="00F35F4A"/>
    <w:rsid w:val="00F36705"/>
    <w:rsid w:val="00F36F62"/>
    <w:rsid w:val="00F37AB1"/>
    <w:rsid w:val="00F37DB2"/>
    <w:rsid w:val="00F40034"/>
    <w:rsid w:val="00F41F46"/>
    <w:rsid w:val="00F420DB"/>
    <w:rsid w:val="00F43877"/>
    <w:rsid w:val="00F50241"/>
    <w:rsid w:val="00F5168F"/>
    <w:rsid w:val="00F51A2E"/>
    <w:rsid w:val="00F51DC6"/>
    <w:rsid w:val="00F5275F"/>
    <w:rsid w:val="00F5456C"/>
    <w:rsid w:val="00F55379"/>
    <w:rsid w:val="00F55936"/>
    <w:rsid w:val="00F559AE"/>
    <w:rsid w:val="00F559C0"/>
    <w:rsid w:val="00F57526"/>
    <w:rsid w:val="00F60EE0"/>
    <w:rsid w:val="00F6106E"/>
    <w:rsid w:val="00F616D9"/>
    <w:rsid w:val="00F61952"/>
    <w:rsid w:val="00F627C6"/>
    <w:rsid w:val="00F638D8"/>
    <w:rsid w:val="00F642D2"/>
    <w:rsid w:val="00F64481"/>
    <w:rsid w:val="00F64DA7"/>
    <w:rsid w:val="00F64F4D"/>
    <w:rsid w:val="00F662AE"/>
    <w:rsid w:val="00F66863"/>
    <w:rsid w:val="00F67639"/>
    <w:rsid w:val="00F67B0C"/>
    <w:rsid w:val="00F67EEE"/>
    <w:rsid w:val="00F704FF"/>
    <w:rsid w:val="00F70BAF"/>
    <w:rsid w:val="00F7195A"/>
    <w:rsid w:val="00F7442B"/>
    <w:rsid w:val="00F75D81"/>
    <w:rsid w:val="00F771B2"/>
    <w:rsid w:val="00F77342"/>
    <w:rsid w:val="00F803E9"/>
    <w:rsid w:val="00F80903"/>
    <w:rsid w:val="00F8212B"/>
    <w:rsid w:val="00F823B6"/>
    <w:rsid w:val="00F83794"/>
    <w:rsid w:val="00F83B8A"/>
    <w:rsid w:val="00F84479"/>
    <w:rsid w:val="00F8470E"/>
    <w:rsid w:val="00F86A3F"/>
    <w:rsid w:val="00F87F2E"/>
    <w:rsid w:val="00F90013"/>
    <w:rsid w:val="00F9057A"/>
    <w:rsid w:val="00F91595"/>
    <w:rsid w:val="00F91B13"/>
    <w:rsid w:val="00F92FC0"/>
    <w:rsid w:val="00F93A1A"/>
    <w:rsid w:val="00F9447A"/>
    <w:rsid w:val="00F966C9"/>
    <w:rsid w:val="00F96DD0"/>
    <w:rsid w:val="00F96FC1"/>
    <w:rsid w:val="00F97E5E"/>
    <w:rsid w:val="00FA0D44"/>
    <w:rsid w:val="00FA1980"/>
    <w:rsid w:val="00FA1BDA"/>
    <w:rsid w:val="00FA1D81"/>
    <w:rsid w:val="00FA22AE"/>
    <w:rsid w:val="00FA3176"/>
    <w:rsid w:val="00FA32ED"/>
    <w:rsid w:val="00FA3CC9"/>
    <w:rsid w:val="00FA4B2B"/>
    <w:rsid w:val="00FA5370"/>
    <w:rsid w:val="00FA60C3"/>
    <w:rsid w:val="00FA7174"/>
    <w:rsid w:val="00FA7F37"/>
    <w:rsid w:val="00FB03C0"/>
    <w:rsid w:val="00FB0B5C"/>
    <w:rsid w:val="00FB1059"/>
    <w:rsid w:val="00FB1342"/>
    <w:rsid w:val="00FB1885"/>
    <w:rsid w:val="00FB246A"/>
    <w:rsid w:val="00FB2D68"/>
    <w:rsid w:val="00FB3AC5"/>
    <w:rsid w:val="00FB3F41"/>
    <w:rsid w:val="00FB59F9"/>
    <w:rsid w:val="00FB619C"/>
    <w:rsid w:val="00FB6703"/>
    <w:rsid w:val="00FB68E1"/>
    <w:rsid w:val="00FB7006"/>
    <w:rsid w:val="00FC08E9"/>
    <w:rsid w:val="00FC0E8E"/>
    <w:rsid w:val="00FC2628"/>
    <w:rsid w:val="00FC30E5"/>
    <w:rsid w:val="00FC3858"/>
    <w:rsid w:val="00FC4930"/>
    <w:rsid w:val="00FC58A0"/>
    <w:rsid w:val="00FC6B74"/>
    <w:rsid w:val="00FD195C"/>
    <w:rsid w:val="00FD21F2"/>
    <w:rsid w:val="00FD2678"/>
    <w:rsid w:val="00FD2B0E"/>
    <w:rsid w:val="00FD55C1"/>
    <w:rsid w:val="00FD5CEC"/>
    <w:rsid w:val="00FD67C0"/>
    <w:rsid w:val="00FD6D3C"/>
    <w:rsid w:val="00FD6DFB"/>
    <w:rsid w:val="00FD7757"/>
    <w:rsid w:val="00FD7C95"/>
    <w:rsid w:val="00FE012C"/>
    <w:rsid w:val="00FE043C"/>
    <w:rsid w:val="00FE044D"/>
    <w:rsid w:val="00FE0736"/>
    <w:rsid w:val="00FE089F"/>
    <w:rsid w:val="00FE182F"/>
    <w:rsid w:val="00FE2379"/>
    <w:rsid w:val="00FE2E32"/>
    <w:rsid w:val="00FE3AFF"/>
    <w:rsid w:val="00FE4488"/>
    <w:rsid w:val="00FE4D10"/>
    <w:rsid w:val="00FE4D81"/>
    <w:rsid w:val="00FE614C"/>
    <w:rsid w:val="00FE69C1"/>
    <w:rsid w:val="00FE6B4F"/>
    <w:rsid w:val="00FE79A7"/>
    <w:rsid w:val="00FF0ABB"/>
    <w:rsid w:val="00FF1695"/>
    <w:rsid w:val="00FF16A8"/>
    <w:rsid w:val="00FF199A"/>
    <w:rsid w:val="00FF1D6F"/>
    <w:rsid w:val="00FF31EB"/>
    <w:rsid w:val="00FF3383"/>
    <w:rsid w:val="00FF38D5"/>
    <w:rsid w:val="00FF52D9"/>
    <w:rsid w:val="00FF564E"/>
    <w:rsid w:val="00FF5981"/>
    <w:rsid w:val="00FF5EF2"/>
    <w:rsid w:val="00FF5F2B"/>
    <w:rsid w:val="00FF60E6"/>
    <w:rsid w:val="00FF6E1D"/>
    <w:rsid w:val="00FF7259"/>
    <w:rsid w:val="00FF7455"/>
    <w:rsid w:val="00FF7F83"/>
  </w:rsids>
  <m:mathPr>
    <m:mathFont m:val="Cambria Math"/>
    <m:brkBin m:val="before"/>
    <m:brkBinSub m:val="--"/>
    <m:smallFrac/>
    <m:dispDef/>
    <m:lMargin m:val="0"/>
    <m:rMargin m:val="0"/>
    <m:defJc m:val="centerGroup"/>
    <m:wrapIndent m:val="1440"/>
    <m:intLim m:val="subSup"/>
    <m:naryLim m:val="undOvr"/>
  </m:mathPr>
  <w:themeFontLang w:val="es-A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53276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50928"/>
    <w:pPr>
      <w:suppressAutoHyphens/>
      <w:spacing w:after="120"/>
      <w:jc w:val="both"/>
    </w:pPr>
  </w:style>
  <w:style w:type="paragraph" w:styleId="Heading1">
    <w:name w:val="heading 1"/>
    <w:aliases w:val="Document Header1"/>
    <w:basedOn w:val="Normal"/>
    <w:next w:val="Normal"/>
    <w:link w:val="Heading1Char"/>
    <w:qFormat/>
    <w:rsid w:val="00050928"/>
    <w:pPr>
      <w:spacing w:before="480"/>
      <w:jc w:val="center"/>
      <w:outlineLvl w:val="0"/>
    </w:pPr>
    <w:rPr>
      <w:rFonts w:ascii="Times New Roman Bold" w:hAnsi="Times New Roman Bold"/>
      <w:b/>
      <w:smallCaps/>
      <w:sz w:val="36"/>
    </w:rPr>
  </w:style>
  <w:style w:type="paragraph" w:styleId="Heading2">
    <w:name w:val="heading 2"/>
    <w:aliases w:val="Title Header2"/>
    <w:basedOn w:val="Normal"/>
    <w:next w:val="Normal"/>
    <w:link w:val="Heading2Char"/>
    <w:qFormat/>
    <w:rsid w:val="00050928"/>
    <w:pPr>
      <w:pBdr>
        <w:bottom w:val="single" w:sz="24" w:space="3" w:color="C0C0C0"/>
      </w:pBdr>
      <w:jc w:val="center"/>
      <w:outlineLvl w:val="1"/>
    </w:pPr>
    <w:rPr>
      <w:rFonts w:ascii="Arial" w:hAnsi="Arial"/>
      <w:b/>
      <w:sz w:val="28"/>
    </w:rPr>
  </w:style>
  <w:style w:type="paragraph" w:styleId="Heading3">
    <w:name w:val="heading 3"/>
    <w:aliases w:val="Section Header3,ClauseSub_No&amp;Name,Heading 3 Char,Section Header3 Char Char Char Char Char,Section Header3 Char Char Char"/>
    <w:basedOn w:val="Normal"/>
    <w:next w:val="Normal"/>
    <w:link w:val="Heading3Char1"/>
    <w:qFormat/>
    <w:rsid w:val="00050928"/>
    <w:pPr>
      <w:jc w:val="center"/>
      <w:outlineLvl w:val="2"/>
    </w:pPr>
    <w:rPr>
      <w:rFonts w:ascii="Times New Roman Bold" w:hAnsi="Times New Roman Bold"/>
      <w:b/>
      <w:sz w:val="28"/>
    </w:rPr>
  </w:style>
  <w:style w:type="paragraph" w:styleId="Heading4">
    <w:name w:val="heading 4"/>
    <w:aliases w:val=" Sub-Clause Sub-paragraph,ClauseSubSub_No&amp;Name,Sub-Clause Sub-paragraph"/>
    <w:basedOn w:val="Normal"/>
    <w:next w:val="Normal"/>
    <w:uiPriority w:val="9"/>
    <w:qFormat/>
    <w:rsid w:val="00050928"/>
    <w:pPr>
      <w:keepNext/>
      <w:spacing w:before="240"/>
      <w:jc w:val="center"/>
      <w:outlineLvl w:val="3"/>
    </w:pPr>
    <w:rPr>
      <w:b/>
    </w:rPr>
  </w:style>
  <w:style w:type="paragraph" w:styleId="Heading5">
    <w:name w:val="heading 5"/>
    <w:basedOn w:val="Normal"/>
    <w:next w:val="Normal"/>
    <w:qFormat/>
    <w:rsid w:val="00050928"/>
    <w:pPr>
      <w:keepNext/>
      <w:keepLines/>
      <w:spacing w:before="240"/>
      <w:outlineLvl w:val="4"/>
    </w:pPr>
    <w:rPr>
      <w:b/>
    </w:rPr>
  </w:style>
  <w:style w:type="paragraph" w:styleId="Heading6">
    <w:name w:val="heading 6"/>
    <w:basedOn w:val="Normal"/>
    <w:next w:val="Normal"/>
    <w:qFormat/>
    <w:rsid w:val="00050928"/>
    <w:pPr>
      <w:spacing w:before="240" w:after="60"/>
      <w:outlineLvl w:val="5"/>
    </w:pPr>
    <w:rPr>
      <w:rFonts w:ascii="Univers" w:hAnsi="Univers"/>
      <w:i/>
    </w:rPr>
  </w:style>
  <w:style w:type="paragraph" w:styleId="Heading7">
    <w:name w:val="heading 7"/>
    <w:basedOn w:val="Normal"/>
    <w:next w:val="Normal"/>
    <w:qFormat/>
    <w:rsid w:val="00050928"/>
    <w:pPr>
      <w:spacing w:before="240" w:after="60"/>
      <w:outlineLvl w:val="6"/>
    </w:pPr>
    <w:rPr>
      <w:rFonts w:ascii="Univers" w:hAnsi="Univers"/>
    </w:rPr>
  </w:style>
  <w:style w:type="paragraph" w:styleId="Heading8">
    <w:name w:val="heading 8"/>
    <w:basedOn w:val="Normal"/>
    <w:next w:val="Normal"/>
    <w:qFormat/>
    <w:rsid w:val="00050928"/>
    <w:pPr>
      <w:spacing w:before="240" w:after="60"/>
      <w:outlineLvl w:val="7"/>
    </w:pPr>
    <w:rPr>
      <w:rFonts w:ascii="Univers" w:hAnsi="Univers"/>
      <w:i/>
    </w:rPr>
  </w:style>
  <w:style w:type="paragraph" w:styleId="Heading9">
    <w:name w:val="heading 9"/>
    <w:basedOn w:val="Normal"/>
    <w:next w:val="Normal"/>
    <w:qFormat/>
    <w:rsid w:val="00050928"/>
    <w:pPr>
      <w:spacing w:before="240" w:after="60"/>
      <w:outlineLvl w:val="8"/>
    </w:pPr>
    <w:rPr>
      <w:rFonts w:ascii="Univers" w:hAnsi="Univers"/>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ndnoteReference">
    <w:name w:val="endnote reference"/>
    <w:basedOn w:val="DefaultParagraphFont"/>
    <w:semiHidden/>
    <w:rsid w:val="00971747"/>
    <w:rPr>
      <w:vertAlign w:val="superscript"/>
    </w:rPr>
  </w:style>
  <w:style w:type="paragraph" w:styleId="EndnoteText">
    <w:name w:val="endnote text"/>
    <w:basedOn w:val="Normal"/>
    <w:semiHidden/>
    <w:rsid w:val="00971747"/>
    <w:pPr>
      <w:tabs>
        <w:tab w:val="left" w:pos="432"/>
        <w:tab w:val="left" w:pos="86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before="240"/>
    </w:pPr>
  </w:style>
  <w:style w:type="character" w:styleId="FootnoteReference">
    <w:name w:val="footnote reference"/>
    <w:basedOn w:val="DefaultParagraphFont"/>
    <w:uiPriority w:val="99"/>
    <w:rsid w:val="00971747"/>
    <w:rPr>
      <w:rFonts w:ascii="Times New Roman" w:hAnsi="Times New Roman"/>
      <w:spacing w:val="0"/>
      <w:kern w:val="0"/>
      <w:position w:val="0"/>
      <w:sz w:val="20"/>
      <w:vertAlign w:val="superscript"/>
    </w:rPr>
  </w:style>
  <w:style w:type="paragraph" w:styleId="FootnoteText">
    <w:name w:val="footnote text"/>
    <w:aliases w:val="Footnote,Footnote Text Char2 Char,Footnote Text Char Char1 Char1,Footnote Text Char1 Char Char Char1,Footnote Text Char Char Char Char Char,Footnote Text Char1 Char1 Char,Footnote Text Char Char Char1 Char,single space,footnote text,fn,Car"/>
    <w:basedOn w:val="Normal"/>
    <w:link w:val="FootnoteTextChar"/>
    <w:uiPriority w:val="99"/>
    <w:qFormat/>
    <w:rsid w:val="00050928"/>
    <w:pPr>
      <w:ind w:left="360" w:hanging="360"/>
      <w:jc w:val="left"/>
    </w:pPr>
    <w:rPr>
      <w:rFonts w:ascii="Arial" w:hAnsi="Arial"/>
    </w:rPr>
  </w:style>
  <w:style w:type="character" w:styleId="CommentReference">
    <w:name w:val="annotation reference"/>
    <w:basedOn w:val="DefaultParagraphFont"/>
    <w:uiPriority w:val="99"/>
    <w:semiHidden/>
    <w:rsid w:val="00971747"/>
    <w:rPr>
      <w:sz w:val="16"/>
    </w:rPr>
  </w:style>
  <w:style w:type="paragraph" w:styleId="CommentText">
    <w:name w:val="annotation text"/>
    <w:basedOn w:val="Normal"/>
    <w:link w:val="CommentTextChar"/>
    <w:uiPriority w:val="99"/>
    <w:semiHidden/>
    <w:rsid w:val="00971747"/>
    <w:pPr>
      <w:ind w:left="533" w:hanging="533"/>
    </w:pPr>
  </w:style>
  <w:style w:type="paragraph" w:styleId="TOC4">
    <w:name w:val="toc 4"/>
    <w:basedOn w:val="Normal"/>
    <w:next w:val="Normal"/>
    <w:uiPriority w:val="39"/>
    <w:rsid w:val="00971747"/>
    <w:pPr>
      <w:spacing w:after="0"/>
      <w:ind w:left="600"/>
      <w:jc w:val="left"/>
    </w:pPr>
    <w:rPr>
      <w:rFonts w:asciiTheme="minorHAnsi" w:hAnsiTheme="minorHAnsi" w:cstheme="minorHAnsi"/>
      <w:sz w:val="18"/>
      <w:szCs w:val="18"/>
    </w:rPr>
  </w:style>
  <w:style w:type="paragraph" w:styleId="TOC1">
    <w:name w:val="toc 1"/>
    <w:basedOn w:val="Normal"/>
    <w:next w:val="TOC2"/>
    <w:uiPriority w:val="39"/>
    <w:qFormat/>
    <w:rsid w:val="004E3A58"/>
    <w:pPr>
      <w:spacing w:before="120"/>
      <w:jc w:val="left"/>
    </w:pPr>
    <w:rPr>
      <w:rFonts w:asciiTheme="minorHAnsi" w:hAnsiTheme="minorHAnsi" w:cstheme="minorHAnsi"/>
      <w:b/>
      <w:bCs/>
      <w:caps/>
    </w:rPr>
  </w:style>
  <w:style w:type="paragraph" w:styleId="TOC2">
    <w:name w:val="toc 2"/>
    <w:basedOn w:val="Normal"/>
    <w:autoRedefine/>
    <w:uiPriority w:val="39"/>
    <w:qFormat/>
    <w:rsid w:val="00AB52E6"/>
    <w:pPr>
      <w:spacing w:after="0"/>
      <w:ind w:left="200"/>
      <w:jc w:val="left"/>
    </w:pPr>
    <w:rPr>
      <w:rFonts w:asciiTheme="minorHAnsi" w:hAnsiTheme="minorHAnsi" w:cstheme="minorHAnsi"/>
      <w:smallCaps/>
    </w:rPr>
  </w:style>
  <w:style w:type="paragraph" w:styleId="TOC3">
    <w:name w:val="toc 3"/>
    <w:basedOn w:val="Normal"/>
    <w:next w:val="Normal"/>
    <w:uiPriority w:val="39"/>
    <w:qFormat/>
    <w:rsid w:val="009815D5"/>
    <w:pPr>
      <w:spacing w:after="0"/>
      <w:ind w:left="400"/>
      <w:jc w:val="left"/>
    </w:pPr>
    <w:rPr>
      <w:rFonts w:asciiTheme="minorHAnsi" w:hAnsiTheme="minorHAnsi" w:cstheme="minorHAnsi"/>
      <w:i/>
      <w:iCs/>
    </w:rPr>
  </w:style>
  <w:style w:type="paragraph" w:styleId="TOC5">
    <w:name w:val="toc 5"/>
    <w:basedOn w:val="Normal"/>
    <w:next w:val="Normal"/>
    <w:uiPriority w:val="39"/>
    <w:rsid w:val="00971747"/>
    <w:pPr>
      <w:spacing w:after="0"/>
      <w:ind w:left="800"/>
      <w:jc w:val="left"/>
    </w:pPr>
    <w:rPr>
      <w:rFonts w:asciiTheme="minorHAnsi" w:hAnsiTheme="minorHAnsi" w:cstheme="minorHAnsi"/>
      <w:sz w:val="18"/>
      <w:szCs w:val="18"/>
    </w:rPr>
  </w:style>
  <w:style w:type="paragraph" w:styleId="TOC6">
    <w:name w:val="toc 6"/>
    <w:basedOn w:val="Normal"/>
    <w:next w:val="Normal"/>
    <w:uiPriority w:val="39"/>
    <w:rsid w:val="00971747"/>
    <w:pPr>
      <w:spacing w:after="0"/>
      <w:ind w:left="1000"/>
      <w:jc w:val="left"/>
    </w:pPr>
    <w:rPr>
      <w:rFonts w:asciiTheme="minorHAnsi" w:hAnsiTheme="minorHAnsi" w:cstheme="minorHAnsi"/>
      <w:sz w:val="18"/>
      <w:szCs w:val="18"/>
    </w:rPr>
  </w:style>
  <w:style w:type="paragraph" w:styleId="TOC7">
    <w:name w:val="toc 7"/>
    <w:basedOn w:val="Normal"/>
    <w:next w:val="Normal"/>
    <w:uiPriority w:val="39"/>
    <w:rsid w:val="00971747"/>
    <w:pPr>
      <w:spacing w:after="0"/>
      <w:ind w:left="1200"/>
      <w:jc w:val="left"/>
    </w:pPr>
    <w:rPr>
      <w:rFonts w:asciiTheme="minorHAnsi" w:hAnsiTheme="minorHAnsi" w:cstheme="minorHAnsi"/>
      <w:sz w:val="18"/>
      <w:szCs w:val="18"/>
    </w:rPr>
  </w:style>
  <w:style w:type="paragraph" w:styleId="TOC8">
    <w:name w:val="toc 8"/>
    <w:basedOn w:val="Normal"/>
    <w:next w:val="Normal"/>
    <w:uiPriority w:val="39"/>
    <w:rsid w:val="00971747"/>
    <w:pPr>
      <w:spacing w:after="0"/>
      <w:ind w:left="1400"/>
      <w:jc w:val="left"/>
    </w:pPr>
    <w:rPr>
      <w:rFonts w:asciiTheme="minorHAnsi" w:hAnsiTheme="minorHAnsi" w:cstheme="minorHAnsi"/>
      <w:sz w:val="18"/>
      <w:szCs w:val="18"/>
    </w:rPr>
  </w:style>
  <w:style w:type="paragraph" w:styleId="TOC9">
    <w:name w:val="toc 9"/>
    <w:basedOn w:val="Normal"/>
    <w:next w:val="Normal"/>
    <w:uiPriority w:val="39"/>
    <w:rsid w:val="00971747"/>
    <w:pPr>
      <w:spacing w:after="0"/>
      <w:ind w:left="1600"/>
      <w:jc w:val="left"/>
    </w:pPr>
    <w:rPr>
      <w:rFonts w:asciiTheme="minorHAnsi" w:hAnsiTheme="minorHAnsi" w:cstheme="minorHAnsi"/>
      <w:sz w:val="18"/>
      <w:szCs w:val="18"/>
    </w:rPr>
  </w:style>
  <w:style w:type="paragraph" w:customStyle="1" w:styleId="explanatorynotes">
    <w:name w:val="explanatory_notes"/>
    <w:basedOn w:val="Normal"/>
    <w:link w:val="explanatorynotesChar"/>
    <w:rsid w:val="001D19C1"/>
    <w:rPr>
      <w:rFonts w:ascii="Arial" w:hAnsi="Arial"/>
      <w:sz w:val="22"/>
    </w:rPr>
  </w:style>
  <w:style w:type="character" w:customStyle="1" w:styleId="explanatorynotesChar">
    <w:name w:val="explanatory_notes Char"/>
    <w:basedOn w:val="DefaultParagraphFont"/>
    <w:link w:val="explanatorynotes"/>
    <w:rsid w:val="004D598F"/>
    <w:rPr>
      <w:rFonts w:ascii="Arial" w:hAnsi="Arial"/>
      <w:sz w:val="22"/>
    </w:rPr>
  </w:style>
  <w:style w:type="paragraph" w:customStyle="1" w:styleId="explanatoryclause">
    <w:name w:val="explanatory_clause"/>
    <w:basedOn w:val="Normal"/>
    <w:rsid w:val="00971747"/>
    <w:pPr>
      <w:ind w:left="738" w:right="-14" w:hanging="738"/>
      <w:jc w:val="left"/>
    </w:pPr>
    <w:rPr>
      <w:rFonts w:ascii="Arial" w:hAnsi="Arial"/>
      <w:sz w:val="22"/>
    </w:rPr>
  </w:style>
  <w:style w:type="character" w:styleId="PageNumber">
    <w:name w:val="page number"/>
    <w:basedOn w:val="DefaultParagraphFont"/>
    <w:rsid w:val="004D598F"/>
    <w:rPr>
      <w:rFonts w:ascii="Times New Roman" w:hAnsi="Times New Roman"/>
      <w:spacing w:val="0"/>
      <w:position w:val="0"/>
      <w:sz w:val="20"/>
      <w:vertAlign w:val="baseline"/>
    </w:rPr>
  </w:style>
  <w:style w:type="paragraph" w:styleId="DocumentMap">
    <w:name w:val="Document Map"/>
    <w:basedOn w:val="Normal"/>
    <w:semiHidden/>
    <w:rsid w:val="00971747"/>
    <w:pPr>
      <w:shd w:val="clear" w:color="auto" w:fill="000080"/>
    </w:pPr>
    <w:rPr>
      <w:rFonts w:ascii="Tahoma" w:hAnsi="Tahoma"/>
    </w:rPr>
  </w:style>
  <w:style w:type="character" w:styleId="Hyperlink">
    <w:name w:val="Hyperlink"/>
    <w:basedOn w:val="DefaultParagraphFont"/>
    <w:uiPriority w:val="99"/>
    <w:rsid w:val="00971747"/>
    <w:rPr>
      <w:color w:val="0000FF"/>
      <w:u w:val="single"/>
    </w:rPr>
  </w:style>
  <w:style w:type="paragraph" w:styleId="Caption">
    <w:name w:val="caption"/>
    <w:basedOn w:val="Normal"/>
    <w:next w:val="Normal"/>
    <w:qFormat/>
    <w:rsid w:val="00050928"/>
    <w:pPr>
      <w:spacing w:before="120"/>
      <w:jc w:val="center"/>
    </w:pPr>
    <w:rPr>
      <w:b/>
      <w:sz w:val="22"/>
    </w:rPr>
  </w:style>
  <w:style w:type="character" w:styleId="FollowedHyperlink">
    <w:name w:val="FollowedHyperlink"/>
    <w:basedOn w:val="DefaultParagraphFont"/>
    <w:rsid w:val="00971747"/>
    <w:rPr>
      <w:color w:val="800080"/>
      <w:u w:val="single"/>
    </w:rPr>
  </w:style>
  <w:style w:type="paragraph" w:styleId="CommentSubject">
    <w:name w:val="annotation subject"/>
    <w:basedOn w:val="CommentText"/>
    <w:next w:val="CommentText"/>
    <w:semiHidden/>
    <w:rsid w:val="00CB529C"/>
    <w:pPr>
      <w:ind w:left="0" w:firstLine="0"/>
    </w:pPr>
    <w:rPr>
      <w:b/>
      <w:bCs/>
    </w:rPr>
  </w:style>
  <w:style w:type="paragraph" w:styleId="BalloonText">
    <w:name w:val="Balloon Text"/>
    <w:basedOn w:val="Normal"/>
    <w:semiHidden/>
    <w:rsid w:val="00CB529C"/>
    <w:rPr>
      <w:rFonts w:ascii="Tahoma" w:hAnsi="Tahoma" w:cs="Tahoma"/>
      <w:sz w:val="16"/>
      <w:szCs w:val="16"/>
    </w:rPr>
  </w:style>
  <w:style w:type="paragraph" w:styleId="Header">
    <w:name w:val="header"/>
    <w:basedOn w:val="Normal"/>
    <w:link w:val="HeaderChar"/>
    <w:uiPriority w:val="99"/>
    <w:rsid w:val="00975067"/>
    <w:pPr>
      <w:numPr>
        <w:numId w:val="24"/>
      </w:numPr>
      <w:tabs>
        <w:tab w:val="center" w:pos="4320"/>
        <w:tab w:val="right" w:pos="8640"/>
      </w:tabs>
    </w:pPr>
  </w:style>
  <w:style w:type="paragraph" w:styleId="Footer">
    <w:name w:val="footer"/>
    <w:basedOn w:val="Normal"/>
    <w:link w:val="FooterChar"/>
    <w:rsid w:val="00975067"/>
    <w:pPr>
      <w:tabs>
        <w:tab w:val="center" w:pos="4320"/>
        <w:tab w:val="right" w:pos="8640"/>
      </w:tabs>
    </w:pPr>
  </w:style>
  <w:style w:type="paragraph" w:customStyle="1" w:styleId="Head21a">
    <w:name w:val="Head 2.1a"/>
    <w:basedOn w:val="Normal"/>
    <w:rsid w:val="004D598F"/>
    <w:pPr>
      <w:keepNext/>
      <w:pBdr>
        <w:bottom w:val="single" w:sz="24" w:space="3" w:color="auto"/>
      </w:pBdr>
      <w:spacing w:before="480"/>
      <w:jc w:val="center"/>
    </w:pPr>
    <w:rPr>
      <w:rFonts w:ascii="Times New Roman Bold" w:hAnsi="Times New Roman Bold"/>
      <w:b/>
      <w:smallCaps/>
      <w:sz w:val="32"/>
    </w:rPr>
  </w:style>
  <w:style w:type="paragraph" w:customStyle="1" w:styleId="Head01">
    <w:name w:val="Head 0.1"/>
    <w:basedOn w:val="Head0"/>
    <w:qFormat/>
    <w:rsid w:val="00050928"/>
    <w:pPr>
      <w:suppressAutoHyphens w:val="0"/>
      <w:spacing w:after="0"/>
    </w:pPr>
    <w:rPr>
      <w:sz w:val="56"/>
    </w:rPr>
  </w:style>
  <w:style w:type="paragraph" w:customStyle="1" w:styleId="TOC11">
    <w:name w:val="TOC 11"/>
    <w:rsid w:val="004D598F"/>
    <w:pPr>
      <w:tabs>
        <w:tab w:val="left" w:pos="360"/>
      </w:tabs>
      <w:suppressAutoHyphens/>
    </w:pPr>
    <w:rPr>
      <w:rFonts w:ascii="CG Times" w:hAnsi="CG Times"/>
      <w:smallCaps/>
      <w:sz w:val="22"/>
    </w:rPr>
  </w:style>
  <w:style w:type="paragraph" w:customStyle="1" w:styleId="BankNormal">
    <w:name w:val="BankNormal"/>
    <w:rsid w:val="004D598F"/>
    <w:pPr>
      <w:tabs>
        <w:tab w:val="left" w:pos="-720"/>
      </w:tabs>
      <w:suppressAutoHyphens/>
    </w:pPr>
    <w:rPr>
      <w:rFonts w:ascii="CG Times" w:hAnsi="CG Times"/>
      <w:sz w:val="22"/>
    </w:rPr>
  </w:style>
  <w:style w:type="character" w:customStyle="1" w:styleId="preparersnote">
    <w:name w:val="preparer's note"/>
    <w:basedOn w:val="DefaultParagraphFont"/>
    <w:rsid w:val="004D598F"/>
    <w:rPr>
      <w:b/>
      <w:i/>
      <w:iCs/>
    </w:rPr>
  </w:style>
  <w:style w:type="paragraph" w:styleId="NormalWeb">
    <w:name w:val="Normal (Web)"/>
    <w:basedOn w:val="Normal"/>
    <w:rsid w:val="004D598F"/>
    <w:pPr>
      <w:spacing w:before="100" w:beforeAutospacing="1" w:after="100" w:afterAutospacing="1"/>
    </w:pPr>
    <w:rPr>
      <w:rFonts w:ascii="Arial Unicode MS" w:eastAsia="Arial Unicode MS" w:hAnsi="Arial Unicode MS" w:cs="Arial Unicode MS"/>
      <w:szCs w:val="24"/>
    </w:rPr>
  </w:style>
  <w:style w:type="paragraph" w:customStyle="1" w:styleId="Head11a">
    <w:name w:val="Head 1.1a"/>
    <w:link w:val="Head11aChar"/>
    <w:rsid w:val="004D598F"/>
    <w:pPr>
      <w:keepNext/>
      <w:numPr>
        <w:ilvl w:val="12"/>
      </w:numPr>
      <w:pBdr>
        <w:bottom w:val="single" w:sz="24" w:space="1" w:color="auto"/>
      </w:pBdr>
      <w:spacing w:before="360" w:after="120"/>
      <w:jc w:val="center"/>
    </w:pPr>
    <w:rPr>
      <w:rFonts w:ascii="Times New Roman Bold" w:hAnsi="Times New Roman Bold"/>
      <w:b/>
      <w:smallCaps/>
      <w:sz w:val="32"/>
    </w:rPr>
  </w:style>
  <w:style w:type="paragraph" w:customStyle="1" w:styleId="Head12a">
    <w:name w:val="Head 1.2a"/>
    <w:rsid w:val="004D598F"/>
    <w:pPr>
      <w:numPr>
        <w:ilvl w:val="12"/>
      </w:numPr>
      <w:spacing w:after="120"/>
      <w:ind w:left="360" w:hanging="360"/>
    </w:pPr>
    <w:rPr>
      <w:b/>
      <w:sz w:val="24"/>
    </w:rPr>
  </w:style>
  <w:style w:type="paragraph" w:customStyle="1" w:styleId="Head32">
    <w:name w:val="Head 3.2"/>
    <w:basedOn w:val="Normal"/>
    <w:link w:val="Head32Char"/>
    <w:rsid w:val="004D598F"/>
    <w:pPr>
      <w:numPr>
        <w:ilvl w:val="12"/>
      </w:numPr>
      <w:suppressAutoHyphens w:val="0"/>
      <w:ind w:left="360" w:hanging="360"/>
      <w:jc w:val="center"/>
    </w:pPr>
    <w:rPr>
      <w:b/>
      <w:sz w:val="28"/>
    </w:rPr>
  </w:style>
  <w:style w:type="character" w:customStyle="1" w:styleId="Head32Char">
    <w:name w:val="Head 3.2 Char"/>
    <w:basedOn w:val="DefaultParagraphFont"/>
    <w:link w:val="Head32"/>
    <w:rsid w:val="004D598F"/>
    <w:rPr>
      <w:b/>
      <w:sz w:val="28"/>
    </w:rPr>
  </w:style>
  <w:style w:type="paragraph" w:customStyle="1" w:styleId="Head31">
    <w:name w:val="Head 3.1"/>
    <w:basedOn w:val="Normal"/>
    <w:rsid w:val="004D598F"/>
    <w:pPr>
      <w:keepNext/>
      <w:numPr>
        <w:ilvl w:val="12"/>
      </w:numPr>
      <w:pBdr>
        <w:bottom w:val="single" w:sz="24" w:space="1" w:color="auto"/>
      </w:pBdr>
      <w:suppressAutoHyphens w:val="0"/>
      <w:spacing w:before="360"/>
      <w:jc w:val="center"/>
    </w:pPr>
    <w:rPr>
      <w:rFonts w:ascii="Times New Roman Bold" w:hAnsi="Times New Roman Bold"/>
      <w:b/>
      <w:smallCaps/>
      <w:sz w:val="32"/>
    </w:rPr>
  </w:style>
  <w:style w:type="paragraph" w:customStyle="1" w:styleId="Head5a1">
    <w:name w:val="Head 5a.1"/>
    <w:basedOn w:val="Normal"/>
    <w:link w:val="Head5a1Char"/>
    <w:rsid w:val="004D598F"/>
    <w:pPr>
      <w:keepNext/>
      <w:numPr>
        <w:ilvl w:val="12"/>
      </w:numPr>
      <w:pBdr>
        <w:bottom w:val="single" w:sz="24" w:space="1" w:color="auto"/>
      </w:pBdr>
      <w:suppressAutoHyphens w:val="0"/>
      <w:spacing w:before="480" w:after="240"/>
      <w:jc w:val="center"/>
    </w:pPr>
    <w:rPr>
      <w:rFonts w:ascii="Times New Roman Bold" w:hAnsi="Times New Roman Bold"/>
      <w:b/>
      <w:smallCaps/>
      <w:sz w:val="32"/>
    </w:rPr>
  </w:style>
  <w:style w:type="paragraph" w:customStyle="1" w:styleId="Head5a2">
    <w:name w:val="Head 5a.2"/>
    <w:basedOn w:val="Head5a1"/>
    <w:next w:val="Normal"/>
    <w:link w:val="Head5a2Char"/>
    <w:rsid w:val="004D598F"/>
    <w:pPr>
      <w:pBdr>
        <w:bottom w:val="none" w:sz="0" w:space="0" w:color="auto"/>
      </w:pBdr>
      <w:spacing w:before="360" w:after="120"/>
      <w:jc w:val="left"/>
    </w:pPr>
    <w:rPr>
      <w:smallCaps w:val="0"/>
      <w:sz w:val="28"/>
    </w:rPr>
  </w:style>
  <w:style w:type="character" w:customStyle="1" w:styleId="Preparersnotenobold">
    <w:name w:val="Preparer's note (no bold)"/>
    <w:basedOn w:val="DefaultParagraphFont"/>
    <w:rsid w:val="004D598F"/>
    <w:rPr>
      <w:i/>
    </w:rPr>
  </w:style>
  <w:style w:type="paragraph" w:customStyle="1" w:styleId="Head5b1">
    <w:name w:val="Head 5b.1"/>
    <w:basedOn w:val="Head11a"/>
    <w:next w:val="Normal"/>
    <w:rsid w:val="004D598F"/>
    <w:pPr>
      <w:tabs>
        <w:tab w:val="left" w:pos="9900"/>
      </w:tabs>
    </w:pPr>
  </w:style>
  <w:style w:type="paragraph" w:customStyle="1" w:styleId="Head5c1">
    <w:name w:val="Head 5c.1"/>
    <w:basedOn w:val="Head11a"/>
    <w:rsid w:val="004D598F"/>
  </w:style>
  <w:style w:type="paragraph" w:customStyle="1" w:styleId="Head5d1">
    <w:name w:val="Head 5d.1"/>
    <w:basedOn w:val="Head11a"/>
    <w:next w:val="Normal"/>
    <w:rsid w:val="004D598F"/>
  </w:style>
  <w:style w:type="paragraph" w:customStyle="1" w:styleId="Head5d2">
    <w:name w:val="Head 5d.2"/>
    <w:basedOn w:val="Head12a"/>
    <w:next w:val="Normal"/>
    <w:rsid w:val="004D598F"/>
    <w:pPr>
      <w:ind w:left="720" w:hanging="720"/>
      <w:jc w:val="both"/>
    </w:pPr>
  </w:style>
  <w:style w:type="paragraph" w:styleId="NormalIndent">
    <w:name w:val="Normal Indent"/>
    <w:basedOn w:val="Normal"/>
    <w:rsid w:val="004D598F"/>
    <w:pPr>
      <w:ind w:left="720"/>
    </w:pPr>
  </w:style>
  <w:style w:type="paragraph" w:customStyle="1" w:styleId="Head61">
    <w:name w:val="Head 6.1"/>
    <w:basedOn w:val="Head11a"/>
    <w:next w:val="Normal"/>
    <w:rsid w:val="004D598F"/>
  </w:style>
  <w:style w:type="paragraph" w:customStyle="1" w:styleId="Head62">
    <w:name w:val="Head 6.2"/>
    <w:basedOn w:val="Head12a"/>
    <w:next w:val="Normal"/>
    <w:rsid w:val="004D598F"/>
    <w:pPr>
      <w:suppressAutoHyphens/>
    </w:pPr>
  </w:style>
  <w:style w:type="paragraph" w:customStyle="1" w:styleId="Head72">
    <w:name w:val="Head 7.2"/>
    <w:basedOn w:val="Head12a"/>
    <w:next w:val="Normal"/>
    <w:rsid w:val="004D598F"/>
    <w:pPr>
      <w:keepNext/>
      <w:spacing w:before="480"/>
      <w:jc w:val="center"/>
    </w:pPr>
  </w:style>
  <w:style w:type="paragraph" w:customStyle="1" w:styleId="Head71">
    <w:name w:val="Head 7.1"/>
    <w:basedOn w:val="Head11a"/>
    <w:rsid w:val="004D598F"/>
  </w:style>
  <w:style w:type="paragraph" w:customStyle="1" w:styleId="Head81">
    <w:name w:val="Head 8.1"/>
    <w:basedOn w:val="Head11a"/>
    <w:next w:val="Normal"/>
    <w:rsid w:val="00C45A9D"/>
  </w:style>
  <w:style w:type="paragraph" w:customStyle="1" w:styleId="Head82">
    <w:name w:val="Head 8.2"/>
    <w:basedOn w:val="Head12a"/>
    <w:next w:val="Normal"/>
    <w:rsid w:val="00C45A9D"/>
    <w:pPr>
      <w:jc w:val="center"/>
    </w:pPr>
    <w:rPr>
      <w:sz w:val="32"/>
    </w:rPr>
  </w:style>
  <w:style w:type="paragraph" w:customStyle="1" w:styleId="Head0">
    <w:name w:val="Head 0"/>
    <w:basedOn w:val="Normal"/>
    <w:link w:val="Head0Char"/>
    <w:qFormat/>
    <w:rsid w:val="00050928"/>
    <w:pPr>
      <w:spacing w:before="1440"/>
      <w:jc w:val="center"/>
    </w:pPr>
    <w:rPr>
      <w:rFonts w:ascii="Times New Roman Bold" w:hAnsi="Times New Roman Bold"/>
      <w:b/>
      <w:smallCaps/>
      <w:sz w:val="72"/>
      <w:szCs w:val="72"/>
    </w:rPr>
  </w:style>
  <w:style w:type="paragraph" w:customStyle="1" w:styleId="Head02">
    <w:name w:val="Head 0.2"/>
    <w:basedOn w:val="Heading1"/>
    <w:link w:val="Head02Char"/>
    <w:qFormat/>
    <w:rsid w:val="00050928"/>
  </w:style>
  <w:style w:type="paragraph" w:customStyle="1" w:styleId="Head11b">
    <w:name w:val="Head 1.1b"/>
    <w:basedOn w:val="Head11a"/>
    <w:qFormat/>
    <w:rsid w:val="00050928"/>
  </w:style>
  <w:style w:type="paragraph" w:customStyle="1" w:styleId="Head12b">
    <w:name w:val="Head 1.2b"/>
    <w:basedOn w:val="Head12a"/>
    <w:qFormat/>
    <w:rsid w:val="00050928"/>
  </w:style>
  <w:style w:type="paragraph" w:customStyle="1" w:styleId="Head21b">
    <w:name w:val="Head 2.1b"/>
    <w:basedOn w:val="Head21a"/>
    <w:qFormat/>
    <w:rsid w:val="00050928"/>
  </w:style>
  <w:style w:type="paragraph" w:customStyle="1" w:styleId="P3Header1-Clauses">
    <w:name w:val="P3 Header1-Clauses"/>
    <w:basedOn w:val="Normal"/>
    <w:rsid w:val="00A21115"/>
    <w:pPr>
      <w:suppressAutoHyphens w:val="0"/>
      <w:spacing w:after="0"/>
      <w:jc w:val="left"/>
    </w:pPr>
    <w:rPr>
      <w:b/>
    </w:rPr>
  </w:style>
  <w:style w:type="paragraph" w:styleId="Revision">
    <w:name w:val="Revision"/>
    <w:hidden/>
    <w:uiPriority w:val="99"/>
    <w:semiHidden/>
    <w:rsid w:val="00602394"/>
    <w:rPr>
      <w:sz w:val="24"/>
    </w:rPr>
  </w:style>
  <w:style w:type="paragraph" w:customStyle="1" w:styleId="S1-Header2">
    <w:name w:val="S1-Header2"/>
    <w:basedOn w:val="Normal"/>
    <w:autoRedefine/>
    <w:rsid w:val="00784903"/>
    <w:pPr>
      <w:numPr>
        <w:numId w:val="5"/>
      </w:numPr>
      <w:suppressAutoHyphens w:val="0"/>
      <w:jc w:val="left"/>
    </w:pPr>
    <w:rPr>
      <w:b/>
    </w:rPr>
  </w:style>
  <w:style w:type="paragraph" w:customStyle="1" w:styleId="S1-subpara">
    <w:name w:val="S1-sub para"/>
    <w:basedOn w:val="Normal"/>
    <w:link w:val="S1-subparaChar"/>
    <w:rsid w:val="00784903"/>
    <w:pPr>
      <w:suppressAutoHyphens w:val="0"/>
      <w:spacing w:after="200"/>
    </w:pPr>
  </w:style>
  <w:style w:type="character" w:customStyle="1" w:styleId="S1-subparaChar">
    <w:name w:val="S1-sub para Char"/>
    <w:basedOn w:val="DefaultParagraphFont"/>
    <w:link w:val="S1-subpara"/>
    <w:rsid w:val="00784903"/>
    <w:rPr>
      <w:sz w:val="24"/>
    </w:rPr>
  </w:style>
  <w:style w:type="paragraph" w:styleId="ListParagraph">
    <w:name w:val="List Paragraph"/>
    <w:aliases w:val="Citation List,본문(내용),List Paragraph (numbered (a)),Colorful List - Accent 11,Medium Grid 1 - Accent 21,ADB Paragraph,lp1,Bullet Paragraph,List Paragraph nowy,Bullets,References,List Paragraph1,heading 6,WB List Paragraph,Liste 1,ANNEX,Ha"/>
    <w:basedOn w:val="Normal"/>
    <w:link w:val="ListParagraphChar"/>
    <w:uiPriority w:val="34"/>
    <w:qFormat/>
    <w:rsid w:val="00050928"/>
    <w:pPr>
      <w:ind w:left="720"/>
      <w:contextualSpacing/>
    </w:pPr>
  </w:style>
  <w:style w:type="paragraph" w:customStyle="1" w:styleId="Header2-SubClauses">
    <w:name w:val="Header 2 - SubClauses"/>
    <w:basedOn w:val="Normal"/>
    <w:autoRedefine/>
    <w:rsid w:val="00805000"/>
    <w:pPr>
      <w:pBdr>
        <w:top w:val="single" w:sz="4" w:space="1" w:color="auto"/>
        <w:left w:val="single" w:sz="4" w:space="1" w:color="auto"/>
        <w:bottom w:val="single" w:sz="4" w:space="1" w:color="auto"/>
        <w:right w:val="single" w:sz="4" w:space="1" w:color="auto"/>
        <w:between w:val="single" w:sz="4" w:space="1" w:color="auto"/>
        <w:bar w:val="single" w:sz="4" w:color="auto"/>
      </w:pBdr>
      <w:suppressAutoHyphens w:val="0"/>
      <w:spacing w:after="200"/>
      <w:ind w:left="720" w:hanging="720"/>
    </w:pPr>
    <w:rPr>
      <w:b/>
    </w:rPr>
  </w:style>
  <w:style w:type="paragraph" w:styleId="Subtitle">
    <w:name w:val="Subtitle"/>
    <w:basedOn w:val="Normal"/>
    <w:link w:val="SubtitleChar"/>
    <w:qFormat/>
    <w:rsid w:val="00050928"/>
    <w:pPr>
      <w:suppressAutoHyphens w:val="0"/>
      <w:spacing w:after="0"/>
      <w:jc w:val="center"/>
    </w:pPr>
    <w:rPr>
      <w:b/>
      <w:sz w:val="44"/>
    </w:rPr>
  </w:style>
  <w:style w:type="character" w:customStyle="1" w:styleId="SubtitleChar">
    <w:name w:val="Subtitle Char"/>
    <w:basedOn w:val="DefaultParagraphFont"/>
    <w:link w:val="Subtitle"/>
    <w:rsid w:val="00050928"/>
    <w:rPr>
      <w:b/>
      <w:sz w:val="44"/>
    </w:rPr>
  </w:style>
  <w:style w:type="paragraph" w:customStyle="1" w:styleId="i">
    <w:name w:val="(i)"/>
    <w:basedOn w:val="Normal"/>
    <w:rsid w:val="00455E20"/>
    <w:pPr>
      <w:spacing w:after="0"/>
    </w:pPr>
    <w:rPr>
      <w:rFonts w:ascii="Tms Rmn" w:hAnsi="Tms Rmn"/>
    </w:rPr>
  </w:style>
  <w:style w:type="paragraph" w:styleId="BodyText">
    <w:name w:val="Body Text"/>
    <w:basedOn w:val="Normal"/>
    <w:link w:val="BodyTextChar"/>
    <w:rsid w:val="001040E4"/>
    <w:pPr>
      <w:suppressAutoHyphens w:val="0"/>
      <w:spacing w:after="0"/>
    </w:pPr>
  </w:style>
  <w:style w:type="character" w:customStyle="1" w:styleId="BodyTextChar">
    <w:name w:val="Body Text Char"/>
    <w:basedOn w:val="DefaultParagraphFont"/>
    <w:link w:val="BodyText"/>
    <w:rsid w:val="001040E4"/>
    <w:rPr>
      <w:sz w:val="24"/>
    </w:rPr>
  </w:style>
  <w:style w:type="paragraph" w:styleId="BodyTextIndent">
    <w:name w:val="Body Text Indent"/>
    <w:basedOn w:val="Normal"/>
    <w:link w:val="BodyTextIndentChar"/>
    <w:rsid w:val="001040E4"/>
    <w:pPr>
      <w:suppressAutoHyphens w:val="0"/>
      <w:spacing w:after="0"/>
      <w:ind w:left="720"/>
    </w:pPr>
  </w:style>
  <w:style w:type="character" w:customStyle="1" w:styleId="BodyTextIndentChar">
    <w:name w:val="Body Text Indent Char"/>
    <w:basedOn w:val="DefaultParagraphFont"/>
    <w:link w:val="BodyTextIndent"/>
    <w:rsid w:val="001040E4"/>
    <w:rPr>
      <w:sz w:val="24"/>
    </w:rPr>
  </w:style>
  <w:style w:type="paragraph" w:customStyle="1" w:styleId="Outline">
    <w:name w:val="Outline"/>
    <w:basedOn w:val="Normal"/>
    <w:rsid w:val="001040E4"/>
    <w:pPr>
      <w:suppressAutoHyphens w:val="0"/>
      <w:spacing w:before="240" w:after="0"/>
      <w:jc w:val="left"/>
    </w:pPr>
    <w:rPr>
      <w:kern w:val="28"/>
    </w:rPr>
  </w:style>
  <w:style w:type="paragraph" w:styleId="ListNumber">
    <w:name w:val="List Number"/>
    <w:basedOn w:val="Normal"/>
    <w:rsid w:val="001040E4"/>
    <w:pPr>
      <w:numPr>
        <w:ilvl w:val="1"/>
        <w:numId w:val="19"/>
      </w:numPr>
      <w:suppressAutoHyphens w:val="0"/>
      <w:spacing w:after="0"/>
    </w:pPr>
  </w:style>
  <w:style w:type="paragraph" w:customStyle="1" w:styleId="titulo">
    <w:name w:val="titulo"/>
    <w:basedOn w:val="Heading5"/>
    <w:rsid w:val="001040E4"/>
    <w:pPr>
      <w:keepNext w:val="0"/>
      <w:keepLines w:val="0"/>
      <w:suppressAutoHyphens w:val="0"/>
      <w:spacing w:before="0" w:after="240"/>
      <w:jc w:val="center"/>
    </w:pPr>
    <w:rPr>
      <w:rFonts w:ascii="Times New Roman Bold" w:hAnsi="Times New Roman Bold"/>
    </w:rPr>
  </w:style>
  <w:style w:type="paragraph" w:customStyle="1" w:styleId="Option">
    <w:name w:val="Option"/>
    <w:basedOn w:val="Heading1"/>
    <w:rsid w:val="001040E4"/>
    <w:pPr>
      <w:suppressAutoHyphens w:val="0"/>
      <w:spacing w:before="1800"/>
    </w:pPr>
    <w:rPr>
      <w:rFonts w:ascii="Times New Roman" w:hAnsi="Times New Roman"/>
      <w:bCs/>
      <w:smallCaps w:val="0"/>
      <w:kern w:val="28"/>
      <w:sz w:val="48"/>
    </w:rPr>
  </w:style>
  <w:style w:type="paragraph" w:customStyle="1" w:styleId="S1-OptB-header2">
    <w:name w:val="S1-OptB-header2"/>
    <w:basedOn w:val="Normal"/>
    <w:rsid w:val="005D6214"/>
    <w:pPr>
      <w:numPr>
        <w:numId w:val="13"/>
      </w:numPr>
      <w:suppressAutoHyphens w:val="0"/>
      <w:spacing w:after="0"/>
      <w:jc w:val="left"/>
    </w:pPr>
    <w:rPr>
      <w:b/>
    </w:rPr>
  </w:style>
  <w:style w:type="paragraph" w:customStyle="1" w:styleId="OptB-S1-subpara">
    <w:name w:val="OptB-S1-sub para"/>
    <w:basedOn w:val="Normal"/>
    <w:rsid w:val="005D6214"/>
    <w:pPr>
      <w:numPr>
        <w:ilvl w:val="1"/>
        <w:numId w:val="13"/>
      </w:numPr>
      <w:suppressAutoHyphens w:val="0"/>
      <w:spacing w:after="200"/>
    </w:pPr>
  </w:style>
  <w:style w:type="paragraph" w:customStyle="1" w:styleId="StyleHeading4Sub-ClauseSub-paragraphClauseSubSubNoNameAft">
    <w:name w:val="Style Heading 4Sub-Clause Sub-paragraphClauseSubSub_No&amp;Name + Aft..."/>
    <w:basedOn w:val="Heading4"/>
    <w:rsid w:val="005D6214"/>
    <w:pPr>
      <w:tabs>
        <w:tab w:val="left" w:pos="1512"/>
      </w:tabs>
      <w:suppressAutoHyphens w:val="0"/>
      <w:spacing w:before="0" w:after="180"/>
      <w:ind w:left="1512" w:right="18" w:hanging="540"/>
      <w:jc w:val="both"/>
    </w:pPr>
    <w:rPr>
      <w:bCs/>
    </w:rPr>
  </w:style>
  <w:style w:type="character" w:customStyle="1" w:styleId="Heading3Char1">
    <w:name w:val="Heading 3 Char1"/>
    <w:aliases w:val="Section Header3 Char,ClauseSub_No&amp;Name Char,Heading 3 Char Char,Section Header3 Char Char Char Char Char Char,Section Header3 Char Char Char Char"/>
    <w:basedOn w:val="DefaultParagraphFont"/>
    <w:link w:val="Heading3"/>
    <w:rsid w:val="00050928"/>
    <w:rPr>
      <w:rFonts w:ascii="Times New Roman Bold" w:hAnsi="Times New Roman Bold"/>
      <w:b/>
      <w:sz w:val="28"/>
    </w:rPr>
  </w:style>
  <w:style w:type="paragraph" w:styleId="BodyText2">
    <w:name w:val="Body Text 2"/>
    <w:basedOn w:val="Normal"/>
    <w:link w:val="BodyText2Char"/>
    <w:rsid w:val="004B11CB"/>
    <w:pPr>
      <w:spacing w:line="480" w:lineRule="auto"/>
    </w:pPr>
  </w:style>
  <w:style w:type="character" w:customStyle="1" w:styleId="BodyText2Char">
    <w:name w:val="Body Text 2 Char"/>
    <w:basedOn w:val="DefaultParagraphFont"/>
    <w:link w:val="BodyText2"/>
    <w:rsid w:val="004B11CB"/>
    <w:rPr>
      <w:sz w:val="24"/>
    </w:rPr>
  </w:style>
  <w:style w:type="paragraph" w:styleId="BodyTextIndent2">
    <w:name w:val="Body Text Indent 2"/>
    <w:basedOn w:val="Normal"/>
    <w:link w:val="BodyTextIndent2Char"/>
    <w:rsid w:val="00580092"/>
    <w:pPr>
      <w:suppressAutoHyphens w:val="0"/>
      <w:spacing w:after="0"/>
      <w:ind w:left="360" w:firstLine="360"/>
    </w:pPr>
  </w:style>
  <w:style w:type="character" w:customStyle="1" w:styleId="BodyTextIndent2Char">
    <w:name w:val="Body Text Indent 2 Char"/>
    <w:basedOn w:val="DefaultParagraphFont"/>
    <w:link w:val="BodyTextIndent2"/>
    <w:rsid w:val="00580092"/>
    <w:rPr>
      <w:sz w:val="24"/>
    </w:rPr>
  </w:style>
  <w:style w:type="paragraph" w:styleId="Title">
    <w:name w:val="Title"/>
    <w:basedOn w:val="Normal"/>
    <w:link w:val="TitleChar"/>
    <w:qFormat/>
    <w:rsid w:val="00050928"/>
    <w:pPr>
      <w:suppressAutoHyphens w:val="0"/>
      <w:spacing w:after="0"/>
      <w:jc w:val="center"/>
    </w:pPr>
    <w:rPr>
      <w:b/>
      <w:sz w:val="48"/>
    </w:rPr>
  </w:style>
  <w:style w:type="character" w:customStyle="1" w:styleId="TitleChar">
    <w:name w:val="Title Char"/>
    <w:basedOn w:val="DefaultParagraphFont"/>
    <w:link w:val="Title"/>
    <w:rsid w:val="00050928"/>
    <w:rPr>
      <w:b/>
      <w:sz w:val="48"/>
    </w:rPr>
  </w:style>
  <w:style w:type="paragraph" w:styleId="List">
    <w:name w:val="List"/>
    <w:aliases w:val="1. List"/>
    <w:basedOn w:val="Normal"/>
    <w:rsid w:val="00580092"/>
    <w:pPr>
      <w:suppressAutoHyphens w:val="0"/>
      <w:spacing w:before="120"/>
      <w:ind w:left="1440"/>
    </w:pPr>
  </w:style>
  <w:style w:type="paragraph" w:styleId="BodyText3">
    <w:name w:val="Body Text 3"/>
    <w:basedOn w:val="Normal"/>
    <w:link w:val="BodyText3Char"/>
    <w:rsid w:val="00580092"/>
    <w:pPr>
      <w:suppressAutoHyphens w:val="0"/>
      <w:spacing w:after="0"/>
    </w:pPr>
    <w:rPr>
      <w:i/>
    </w:rPr>
  </w:style>
  <w:style w:type="character" w:customStyle="1" w:styleId="BodyText3Char">
    <w:name w:val="Body Text 3 Char"/>
    <w:basedOn w:val="DefaultParagraphFont"/>
    <w:link w:val="BodyText3"/>
    <w:rsid w:val="00580092"/>
    <w:rPr>
      <w:i/>
    </w:rPr>
  </w:style>
  <w:style w:type="paragraph" w:customStyle="1" w:styleId="Document1">
    <w:name w:val="Document 1"/>
    <w:rsid w:val="00580092"/>
    <w:pPr>
      <w:keepNext/>
      <w:keepLines/>
      <w:tabs>
        <w:tab w:val="left" w:pos="-720"/>
      </w:tabs>
      <w:suppressAutoHyphens/>
    </w:pPr>
    <w:rPr>
      <w:rFonts w:ascii="Courier New" w:hAnsi="Courier New"/>
    </w:rPr>
  </w:style>
  <w:style w:type="paragraph" w:customStyle="1" w:styleId="SectionVHeader">
    <w:name w:val="Section V. Header"/>
    <w:basedOn w:val="Normal"/>
    <w:rsid w:val="00580092"/>
    <w:pPr>
      <w:suppressAutoHyphens w:val="0"/>
      <w:spacing w:after="0"/>
      <w:jc w:val="center"/>
    </w:pPr>
    <w:rPr>
      <w:b/>
      <w:sz w:val="36"/>
    </w:rPr>
  </w:style>
  <w:style w:type="paragraph" w:customStyle="1" w:styleId="SectionVIIHeader2">
    <w:name w:val="Section VII Header2"/>
    <w:basedOn w:val="Heading1"/>
    <w:autoRedefine/>
    <w:rsid w:val="00580092"/>
    <w:pPr>
      <w:suppressAutoHyphens w:val="0"/>
      <w:spacing w:before="120"/>
    </w:pPr>
    <w:rPr>
      <w:rFonts w:ascii="Times New Roman" w:hAnsi="Times New Roman"/>
      <w:bCs/>
      <w:i/>
      <w:smallCaps w:val="0"/>
      <w:kern w:val="28"/>
      <w:sz w:val="20"/>
    </w:rPr>
  </w:style>
  <w:style w:type="paragraph" w:customStyle="1" w:styleId="SectionXHeader3">
    <w:name w:val="Section X Header 3"/>
    <w:basedOn w:val="Heading1"/>
    <w:autoRedefine/>
    <w:rsid w:val="00580092"/>
    <w:pPr>
      <w:suppressAutoHyphens w:val="0"/>
      <w:spacing w:before="240" w:after="0"/>
    </w:pPr>
    <w:rPr>
      <w:rFonts w:ascii="Times New Roman" w:hAnsi="Times New Roman"/>
      <w:bCs/>
      <w:smallCaps w:val="0"/>
      <w:sz w:val="72"/>
      <w:szCs w:val="72"/>
    </w:rPr>
  </w:style>
  <w:style w:type="paragraph" w:customStyle="1" w:styleId="TOCNumber1">
    <w:name w:val="TOC Number1"/>
    <w:basedOn w:val="Heading4"/>
    <w:autoRedefine/>
    <w:rsid w:val="00580092"/>
    <w:pPr>
      <w:keepNext w:val="0"/>
      <w:spacing w:before="0"/>
      <w:jc w:val="left"/>
      <w:outlineLvl w:val="9"/>
    </w:pPr>
  </w:style>
  <w:style w:type="paragraph" w:customStyle="1" w:styleId="Part1">
    <w:name w:val="Part 1"/>
    <w:aliases w:val="2,3 Header 4"/>
    <w:basedOn w:val="Normal"/>
    <w:autoRedefine/>
    <w:rsid w:val="00580092"/>
    <w:pPr>
      <w:suppressAutoHyphens w:val="0"/>
      <w:spacing w:before="3120" w:after="240"/>
      <w:jc w:val="center"/>
    </w:pPr>
    <w:rPr>
      <w:b/>
      <w:sz w:val="72"/>
      <w:szCs w:val="72"/>
    </w:rPr>
  </w:style>
  <w:style w:type="paragraph" w:customStyle="1" w:styleId="Subtitle2">
    <w:name w:val="Subtitle 2"/>
    <w:basedOn w:val="Footer"/>
    <w:autoRedefine/>
    <w:rsid w:val="00DB5021"/>
    <w:pPr>
      <w:jc w:val="center"/>
    </w:pPr>
    <w:rPr>
      <w:b/>
      <w:sz w:val="36"/>
    </w:rPr>
  </w:style>
  <w:style w:type="paragraph" w:customStyle="1" w:styleId="BlockQuotation">
    <w:name w:val="Block Quotation"/>
    <w:basedOn w:val="Normal"/>
    <w:rsid w:val="00580092"/>
    <w:pPr>
      <w:suppressAutoHyphens w:val="0"/>
      <w:spacing w:after="0"/>
      <w:ind w:left="855" w:right="-72" w:hanging="315"/>
    </w:pPr>
  </w:style>
  <w:style w:type="paragraph" w:styleId="TableofFigures">
    <w:name w:val="table of figures"/>
    <w:basedOn w:val="Normal"/>
    <w:next w:val="Normal"/>
    <w:rsid w:val="00580092"/>
    <w:pPr>
      <w:suppressAutoHyphens w:val="0"/>
      <w:spacing w:after="0"/>
      <w:ind w:left="480" w:hanging="480"/>
    </w:pPr>
  </w:style>
  <w:style w:type="paragraph" w:customStyle="1" w:styleId="2AutoList1">
    <w:name w:val="2AutoList1"/>
    <w:basedOn w:val="Normal"/>
    <w:rsid w:val="00580092"/>
    <w:pPr>
      <w:numPr>
        <w:ilvl w:val="1"/>
        <w:numId w:val="8"/>
      </w:numPr>
      <w:suppressAutoHyphens w:val="0"/>
      <w:spacing w:after="0"/>
    </w:pPr>
  </w:style>
  <w:style w:type="paragraph" w:styleId="BlockText">
    <w:name w:val="Block Text"/>
    <w:basedOn w:val="Normal"/>
    <w:rsid w:val="00580092"/>
    <w:pPr>
      <w:tabs>
        <w:tab w:val="left" w:pos="387"/>
        <w:tab w:val="left" w:pos="1107"/>
      </w:tabs>
      <w:spacing w:after="0"/>
      <w:ind w:left="720" w:right="-72"/>
      <w:jc w:val="left"/>
    </w:pPr>
    <w:rPr>
      <w:i/>
    </w:rPr>
  </w:style>
  <w:style w:type="paragraph" w:styleId="BodyTextIndent3">
    <w:name w:val="Body Text Indent 3"/>
    <w:basedOn w:val="Normal"/>
    <w:link w:val="BodyTextIndent3Char"/>
    <w:rsid w:val="00580092"/>
    <w:pPr>
      <w:suppressAutoHyphens w:val="0"/>
      <w:spacing w:before="240" w:after="0"/>
      <w:ind w:left="576"/>
    </w:pPr>
  </w:style>
  <w:style w:type="character" w:customStyle="1" w:styleId="BodyTextIndent3Char">
    <w:name w:val="Body Text Indent 3 Char"/>
    <w:basedOn w:val="DefaultParagraphFont"/>
    <w:link w:val="BodyTextIndent3"/>
    <w:rsid w:val="00580092"/>
    <w:rPr>
      <w:sz w:val="24"/>
    </w:rPr>
  </w:style>
  <w:style w:type="paragraph" w:customStyle="1" w:styleId="Header1-Clauses">
    <w:name w:val="Header 1 - Clauses"/>
    <w:basedOn w:val="Normal"/>
    <w:link w:val="Header1-ClausesChar"/>
    <w:rsid w:val="00580092"/>
    <w:pPr>
      <w:suppressAutoHyphens w:val="0"/>
      <w:spacing w:after="0"/>
      <w:jc w:val="left"/>
    </w:pPr>
    <w:rPr>
      <w:b/>
    </w:rPr>
  </w:style>
  <w:style w:type="character" w:customStyle="1" w:styleId="Header1-ClausesChar">
    <w:name w:val="Header 1 - Clauses Char"/>
    <w:basedOn w:val="DefaultParagraphFont"/>
    <w:link w:val="Header1-Clauses"/>
    <w:rsid w:val="00580092"/>
    <w:rPr>
      <w:b/>
      <w:sz w:val="24"/>
    </w:rPr>
  </w:style>
  <w:style w:type="paragraph" w:customStyle="1" w:styleId="Header3-Paragraph">
    <w:name w:val="Header 3 - Paragraph"/>
    <w:basedOn w:val="Normal"/>
    <w:rsid w:val="00580092"/>
    <w:pPr>
      <w:tabs>
        <w:tab w:val="num" w:pos="504"/>
      </w:tabs>
      <w:suppressAutoHyphens w:val="0"/>
      <w:spacing w:after="200"/>
      <w:ind w:left="504" w:hanging="504"/>
    </w:pPr>
  </w:style>
  <w:style w:type="paragraph" w:customStyle="1" w:styleId="Outline1">
    <w:name w:val="Outline1"/>
    <w:basedOn w:val="Outline"/>
    <w:next w:val="Outline2"/>
    <w:rsid w:val="00580092"/>
    <w:pPr>
      <w:keepNext/>
      <w:tabs>
        <w:tab w:val="num" w:pos="360"/>
        <w:tab w:val="num" w:pos="720"/>
      </w:tabs>
      <w:ind w:left="360" w:hanging="360"/>
    </w:pPr>
  </w:style>
  <w:style w:type="paragraph" w:customStyle="1" w:styleId="Outline2">
    <w:name w:val="Outline2"/>
    <w:basedOn w:val="Normal"/>
    <w:rsid w:val="00580092"/>
    <w:pPr>
      <w:tabs>
        <w:tab w:val="num" w:pos="360"/>
        <w:tab w:val="num" w:pos="720"/>
        <w:tab w:val="num" w:pos="864"/>
      </w:tabs>
      <w:suppressAutoHyphens w:val="0"/>
      <w:spacing w:before="240" w:after="0"/>
      <w:ind w:left="864" w:hanging="504"/>
      <w:jc w:val="left"/>
    </w:pPr>
    <w:rPr>
      <w:kern w:val="28"/>
    </w:rPr>
  </w:style>
  <w:style w:type="paragraph" w:customStyle="1" w:styleId="Outline3">
    <w:name w:val="Outline3"/>
    <w:basedOn w:val="Normal"/>
    <w:rsid w:val="00580092"/>
    <w:pPr>
      <w:tabs>
        <w:tab w:val="num" w:pos="1728"/>
      </w:tabs>
      <w:suppressAutoHyphens w:val="0"/>
      <w:spacing w:before="240" w:after="0"/>
      <w:ind w:left="1728" w:hanging="432"/>
      <w:jc w:val="left"/>
    </w:pPr>
    <w:rPr>
      <w:kern w:val="28"/>
    </w:rPr>
  </w:style>
  <w:style w:type="paragraph" w:customStyle="1" w:styleId="Outline4">
    <w:name w:val="Outline4"/>
    <w:basedOn w:val="Normal"/>
    <w:autoRedefine/>
    <w:rsid w:val="00580092"/>
    <w:pPr>
      <w:tabs>
        <w:tab w:val="num" w:pos="1440"/>
      </w:tabs>
      <w:suppressAutoHyphens w:val="0"/>
      <w:spacing w:before="120" w:after="0"/>
      <w:ind w:left="1440" w:hanging="720"/>
      <w:jc w:val="left"/>
    </w:pPr>
    <w:rPr>
      <w:kern w:val="28"/>
    </w:rPr>
  </w:style>
  <w:style w:type="paragraph" w:customStyle="1" w:styleId="SectionVIHeader">
    <w:name w:val="Section VI. Header"/>
    <w:basedOn w:val="SectionVHeader"/>
    <w:rsid w:val="00580092"/>
  </w:style>
  <w:style w:type="paragraph" w:customStyle="1" w:styleId="Sub-ClauseText">
    <w:name w:val="Sub-Clause Text"/>
    <w:basedOn w:val="Normal"/>
    <w:rsid w:val="00580092"/>
    <w:pPr>
      <w:suppressAutoHyphens w:val="0"/>
      <w:spacing w:before="120"/>
    </w:pPr>
    <w:rPr>
      <w:spacing w:val="-4"/>
    </w:rPr>
  </w:style>
  <w:style w:type="paragraph" w:customStyle="1" w:styleId="Head12">
    <w:name w:val="Head 1.2"/>
    <w:basedOn w:val="Normal"/>
    <w:rsid w:val="00580092"/>
    <w:pPr>
      <w:tabs>
        <w:tab w:val="num" w:pos="504"/>
      </w:tabs>
      <w:suppressAutoHyphens w:val="0"/>
      <w:spacing w:after="0"/>
      <w:ind w:left="504" w:hanging="504"/>
    </w:pPr>
  </w:style>
  <w:style w:type="paragraph" w:customStyle="1" w:styleId="pq-annexb">
    <w:name w:val="pq-annexb"/>
    <w:basedOn w:val="Normal"/>
    <w:rsid w:val="00580092"/>
    <w:pPr>
      <w:tabs>
        <w:tab w:val="num" w:pos="900"/>
      </w:tabs>
      <w:suppressAutoHyphens w:val="0"/>
      <w:spacing w:after="0"/>
      <w:ind w:left="900" w:hanging="900"/>
    </w:pPr>
    <w:rPr>
      <w:b/>
    </w:rPr>
  </w:style>
  <w:style w:type="paragraph" w:styleId="Index1">
    <w:name w:val="index 1"/>
    <w:basedOn w:val="Normal"/>
    <w:next w:val="Normal"/>
    <w:autoRedefine/>
    <w:rsid w:val="00580092"/>
    <w:pPr>
      <w:tabs>
        <w:tab w:val="right" w:pos="4140"/>
      </w:tabs>
      <w:suppressAutoHyphens w:val="0"/>
      <w:spacing w:after="0"/>
      <w:ind w:left="240" w:hanging="240"/>
      <w:jc w:val="left"/>
    </w:pPr>
  </w:style>
  <w:style w:type="paragraph" w:customStyle="1" w:styleId="Outlinei">
    <w:name w:val="Outline i)"/>
    <w:basedOn w:val="Normal"/>
    <w:rsid w:val="00580092"/>
    <w:pPr>
      <w:tabs>
        <w:tab w:val="num" w:pos="1782"/>
      </w:tabs>
      <w:suppressAutoHyphens w:val="0"/>
      <w:spacing w:before="120" w:after="0"/>
      <w:ind w:left="1782" w:hanging="792"/>
      <w:jc w:val="left"/>
    </w:pPr>
  </w:style>
  <w:style w:type="paragraph" w:styleId="IndexHeading">
    <w:name w:val="index heading"/>
    <w:basedOn w:val="Normal"/>
    <w:next w:val="Index1"/>
    <w:rsid w:val="00580092"/>
    <w:pPr>
      <w:suppressAutoHyphens w:val="0"/>
      <w:spacing w:after="0"/>
      <w:jc w:val="left"/>
    </w:pPr>
  </w:style>
  <w:style w:type="paragraph" w:customStyle="1" w:styleId="Technical4">
    <w:name w:val="Technical 4"/>
    <w:rsid w:val="00580092"/>
    <w:pPr>
      <w:tabs>
        <w:tab w:val="left" w:pos="-720"/>
      </w:tabs>
      <w:suppressAutoHyphens/>
    </w:pPr>
    <w:rPr>
      <w:rFonts w:ascii="Times" w:hAnsi="Times"/>
      <w:b/>
      <w:sz w:val="24"/>
    </w:rPr>
  </w:style>
  <w:style w:type="character" w:customStyle="1" w:styleId="Table">
    <w:name w:val="Table"/>
    <w:basedOn w:val="DefaultParagraphFont"/>
    <w:rsid w:val="00580092"/>
    <w:rPr>
      <w:rFonts w:ascii="Arial" w:hAnsi="Arial"/>
      <w:sz w:val="20"/>
    </w:rPr>
  </w:style>
  <w:style w:type="paragraph" w:customStyle="1" w:styleId="Head2">
    <w:name w:val="Head 2"/>
    <w:basedOn w:val="Heading9"/>
    <w:rsid w:val="00580092"/>
    <w:pPr>
      <w:keepNext/>
      <w:widowControl w:val="0"/>
      <w:spacing w:before="0" w:after="0"/>
      <w:outlineLvl w:val="9"/>
    </w:pPr>
    <w:rPr>
      <w:rFonts w:ascii="Times New Roman Bold" w:hAnsi="Times New Roman Bold"/>
      <w:i w:val="0"/>
      <w:spacing w:val="-4"/>
      <w:sz w:val="32"/>
    </w:rPr>
  </w:style>
  <w:style w:type="paragraph" w:customStyle="1" w:styleId="FooterLandscape">
    <w:name w:val="Footer Landscape"/>
    <w:basedOn w:val="Footer"/>
    <w:next w:val="Normal"/>
    <w:rsid w:val="00580092"/>
  </w:style>
  <w:style w:type="paragraph" w:customStyle="1" w:styleId="HeaderLandscape">
    <w:name w:val="Header Landscape"/>
    <w:basedOn w:val="Header"/>
    <w:next w:val="Normal"/>
    <w:rsid w:val="00580092"/>
    <w:pPr>
      <w:pBdr>
        <w:bottom w:val="single" w:sz="4" w:space="1" w:color="000000"/>
      </w:pBdr>
      <w:tabs>
        <w:tab w:val="clear" w:pos="4320"/>
        <w:tab w:val="clear" w:pos="8640"/>
        <w:tab w:val="right" w:pos="12816"/>
      </w:tabs>
      <w:suppressAutoHyphens w:val="0"/>
      <w:spacing w:after="0"/>
    </w:pPr>
  </w:style>
  <w:style w:type="paragraph" w:customStyle="1" w:styleId="Head51">
    <w:name w:val="Head 5.1"/>
    <w:basedOn w:val="Normal"/>
    <w:rsid w:val="00580092"/>
    <w:pPr>
      <w:spacing w:after="0"/>
      <w:ind w:left="540" w:hanging="540"/>
    </w:pPr>
    <w:rPr>
      <w:rFonts w:ascii="Tms Rmn" w:hAnsi="Tms Rmn"/>
      <w:b/>
    </w:rPr>
  </w:style>
  <w:style w:type="paragraph" w:customStyle="1" w:styleId="Head21">
    <w:name w:val="Head 2.1"/>
    <w:basedOn w:val="Normal"/>
    <w:rsid w:val="00580092"/>
    <w:pPr>
      <w:spacing w:after="0"/>
      <w:jc w:val="center"/>
    </w:pPr>
    <w:rPr>
      <w:rFonts w:ascii="Tms Rmn" w:hAnsi="Tms Rmn"/>
      <w:b/>
      <w:sz w:val="28"/>
    </w:rPr>
  </w:style>
  <w:style w:type="paragraph" w:customStyle="1" w:styleId="Head22">
    <w:name w:val="Head 2.2"/>
    <w:basedOn w:val="Normal"/>
    <w:rsid w:val="00580092"/>
    <w:pPr>
      <w:spacing w:after="0"/>
      <w:ind w:left="360" w:hanging="360"/>
      <w:jc w:val="left"/>
    </w:pPr>
    <w:rPr>
      <w:rFonts w:ascii="Tms Rmn" w:hAnsi="Tms Rmn"/>
      <w:b/>
    </w:rPr>
  </w:style>
  <w:style w:type="paragraph" w:customStyle="1" w:styleId="Head22b">
    <w:name w:val="Head 2.2b"/>
    <w:basedOn w:val="Normal"/>
    <w:rsid w:val="00580092"/>
    <w:pPr>
      <w:spacing w:after="0"/>
      <w:ind w:left="360" w:hanging="360"/>
      <w:jc w:val="left"/>
    </w:pPr>
    <w:rPr>
      <w:rFonts w:ascii="Tms Rmn" w:hAnsi="Tms Rmn"/>
      <w:b/>
    </w:rPr>
  </w:style>
  <w:style w:type="paragraph" w:customStyle="1" w:styleId="Head41">
    <w:name w:val="Head 4.1"/>
    <w:basedOn w:val="Normal"/>
    <w:rsid w:val="00580092"/>
    <w:pPr>
      <w:spacing w:after="0"/>
      <w:jc w:val="center"/>
    </w:pPr>
    <w:rPr>
      <w:rFonts w:ascii="Tms Rmn" w:hAnsi="Tms Rmn"/>
      <w:b/>
      <w:sz w:val="28"/>
    </w:rPr>
  </w:style>
  <w:style w:type="paragraph" w:customStyle="1" w:styleId="Head42">
    <w:name w:val="Head 4.2"/>
    <w:basedOn w:val="Normal"/>
    <w:rsid w:val="00580092"/>
    <w:pPr>
      <w:spacing w:after="0"/>
      <w:ind w:left="360" w:hanging="360"/>
      <w:jc w:val="left"/>
    </w:pPr>
    <w:rPr>
      <w:rFonts w:ascii="Tms Rmn" w:hAnsi="Tms Rmn"/>
      <w:b/>
    </w:rPr>
  </w:style>
  <w:style w:type="paragraph" w:customStyle="1" w:styleId="TextBoxdots">
    <w:name w:val="Text Box (dots)"/>
    <w:basedOn w:val="Normal"/>
    <w:rsid w:val="00580092"/>
    <w:pPr>
      <w:keepLines/>
      <w:framePr w:hSpace="187" w:wrap="around" w:vAnchor="text" w:hAnchor="text" w:xAlign="right" w:y="1"/>
      <w:pBdr>
        <w:top w:val="single" w:sz="6" w:space="7" w:color="auto" w:shadow="1"/>
        <w:left w:val="single" w:sz="6" w:space="7" w:color="auto" w:shadow="1"/>
        <w:bottom w:val="single" w:sz="6" w:space="7" w:color="auto" w:shadow="1"/>
        <w:right w:val="single" w:sz="6" w:space="7" w:color="auto" w:shadow="1"/>
      </w:pBdr>
      <w:shd w:val="pct10" w:color="auto" w:fill="auto"/>
      <w:suppressAutoHyphens w:val="0"/>
      <w:spacing w:after="0"/>
    </w:pPr>
    <w:rPr>
      <w:sz w:val="22"/>
    </w:rPr>
  </w:style>
  <w:style w:type="paragraph" w:customStyle="1" w:styleId="plane">
    <w:name w:val="plane"/>
    <w:basedOn w:val="Normal"/>
    <w:rsid w:val="00580092"/>
    <w:pPr>
      <w:spacing w:after="0"/>
    </w:pPr>
    <w:rPr>
      <w:rFonts w:ascii="Tms Rmn" w:hAnsi="Tms Rmn"/>
    </w:rPr>
  </w:style>
  <w:style w:type="paragraph" w:customStyle="1" w:styleId="1">
    <w:name w:val="1"/>
    <w:basedOn w:val="Normal"/>
    <w:rsid w:val="00580092"/>
    <w:pPr>
      <w:spacing w:after="0"/>
    </w:pPr>
    <w:rPr>
      <w:rFonts w:ascii="Tms Rmn" w:hAnsi="Tms Rmn"/>
    </w:rPr>
  </w:style>
  <w:style w:type="paragraph" w:customStyle="1" w:styleId="a">
    <w:name w:val="(a)"/>
    <w:basedOn w:val="Normal"/>
    <w:rsid w:val="00580092"/>
    <w:pPr>
      <w:spacing w:after="0"/>
      <w:ind w:left="1440" w:hanging="720"/>
    </w:pPr>
    <w:rPr>
      <w:rFonts w:ascii="Tms Rmn" w:hAnsi="Tms Rmn"/>
    </w:rPr>
  </w:style>
  <w:style w:type="table" w:styleId="TableGrid">
    <w:name w:val="Table Grid"/>
    <w:basedOn w:val="TableNormal"/>
    <w:uiPriority w:val="39"/>
    <w:rsid w:val="0058009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Header1-ClausesAfter10pt">
    <w:name w:val="Style Header 1 - Clauses + After:  10 pt"/>
    <w:basedOn w:val="Header1-Clauses"/>
    <w:autoRedefine/>
    <w:rsid w:val="00580092"/>
    <w:pPr>
      <w:spacing w:after="200"/>
    </w:pPr>
    <w:rPr>
      <w:bCs/>
    </w:rPr>
  </w:style>
  <w:style w:type="paragraph" w:customStyle="1" w:styleId="ClauseSubPara">
    <w:name w:val="ClauseSub_Para"/>
    <w:rsid w:val="00580092"/>
    <w:pPr>
      <w:spacing w:before="60" w:after="60"/>
      <w:ind w:left="2268"/>
    </w:pPr>
    <w:rPr>
      <w:sz w:val="22"/>
      <w:szCs w:val="22"/>
    </w:rPr>
  </w:style>
  <w:style w:type="paragraph" w:customStyle="1" w:styleId="DefaultParagraphFont1">
    <w:name w:val="Default Paragraph Font1"/>
    <w:next w:val="Normal"/>
    <w:rsid w:val="00580092"/>
    <w:pPr>
      <w:numPr>
        <w:numId w:val="10"/>
      </w:numPr>
    </w:pPr>
    <w:rPr>
      <w:rFonts w:ascii="‚l‚r –¾’©" w:hAnsi="‚l‚r –¾’©" w:cs="‚l‚r –¾’©"/>
      <w:noProof/>
      <w:sz w:val="21"/>
    </w:rPr>
  </w:style>
  <w:style w:type="paragraph" w:customStyle="1" w:styleId="ClauseSubList">
    <w:name w:val="ClauseSub_List"/>
    <w:rsid w:val="00580092"/>
    <w:pPr>
      <w:tabs>
        <w:tab w:val="num" w:pos="3987"/>
      </w:tabs>
      <w:suppressAutoHyphens/>
      <w:ind w:left="3987" w:hanging="567"/>
    </w:pPr>
    <w:rPr>
      <w:sz w:val="22"/>
      <w:szCs w:val="22"/>
    </w:rPr>
  </w:style>
  <w:style w:type="paragraph" w:customStyle="1" w:styleId="ClauseSubListSubList">
    <w:name w:val="ClauseSub_List_SubList"/>
    <w:rsid w:val="00580092"/>
    <w:pPr>
      <w:tabs>
        <w:tab w:val="num" w:pos="360"/>
      </w:tabs>
      <w:ind w:left="360" w:hanging="360"/>
    </w:pPr>
    <w:rPr>
      <w:sz w:val="22"/>
      <w:szCs w:val="22"/>
    </w:rPr>
  </w:style>
  <w:style w:type="paragraph" w:customStyle="1" w:styleId="ClauseSubParaIndent">
    <w:name w:val="ClauseSub_ParaIndent"/>
    <w:basedOn w:val="ClauseSubPara"/>
    <w:rsid w:val="00580092"/>
    <w:pPr>
      <w:ind w:left="2835"/>
    </w:pPr>
  </w:style>
  <w:style w:type="paragraph" w:customStyle="1" w:styleId="S1-Header">
    <w:name w:val="S1-Header"/>
    <w:basedOn w:val="BodyText2"/>
    <w:rsid w:val="00580092"/>
    <w:pPr>
      <w:tabs>
        <w:tab w:val="num" w:pos="360"/>
      </w:tabs>
      <w:suppressAutoHyphens w:val="0"/>
      <w:spacing w:before="120" w:after="200" w:line="240" w:lineRule="auto"/>
      <w:ind w:left="360" w:hanging="360"/>
      <w:jc w:val="center"/>
    </w:pPr>
    <w:rPr>
      <w:b/>
      <w:sz w:val="28"/>
    </w:rPr>
  </w:style>
  <w:style w:type="paragraph" w:customStyle="1" w:styleId="S1a-header">
    <w:name w:val="S1a-header"/>
    <w:basedOn w:val="S1-Header"/>
    <w:autoRedefine/>
    <w:rsid w:val="00580092"/>
  </w:style>
  <w:style w:type="paragraph" w:customStyle="1" w:styleId="S1b-header1">
    <w:name w:val="S1b-header1"/>
    <w:basedOn w:val="Normal"/>
    <w:rsid w:val="00580092"/>
    <w:pPr>
      <w:numPr>
        <w:numId w:val="11"/>
      </w:numPr>
      <w:suppressAutoHyphens w:val="0"/>
      <w:spacing w:before="120" w:after="240"/>
      <w:jc w:val="center"/>
    </w:pPr>
    <w:rPr>
      <w:b/>
      <w:sz w:val="28"/>
    </w:rPr>
  </w:style>
  <w:style w:type="paragraph" w:customStyle="1" w:styleId="S4Header">
    <w:name w:val="S4 Header"/>
    <w:basedOn w:val="Normal"/>
    <w:next w:val="Normal"/>
    <w:link w:val="S4HeaderChar"/>
    <w:rsid w:val="00580092"/>
    <w:pPr>
      <w:suppressAutoHyphens w:val="0"/>
      <w:spacing w:before="120" w:after="240"/>
      <w:jc w:val="center"/>
    </w:pPr>
    <w:rPr>
      <w:b/>
      <w:sz w:val="32"/>
    </w:rPr>
  </w:style>
  <w:style w:type="paragraph" w:customStyle="1" w:styleId="StyleTOC1NotBold">
    <w:name w:val="Style TOC 1 + Not Bold"/>
    <w:basedOn w:val="TOC1"/>
    <w:rsid w:val="00580092"/>
    <w:pPr>
      <w:suppressAutoHyphens w:val="0"/>
      <w:spacing w:before="0"/>
      <w:outlineLvl w:val="0"/>
    </w:pPr>
    <w:rPr>
      <w:rFonts w:ascii="Times New Roman" w:hAnsi="Times New Roman"/>
      <w:b w:val="0"/>
    </w:rPr>
  </w:style>
  <w:style w:type="paragraph" w:customStyle="1" w:styleId="S9Header">
    <w:name w:val="S9 Header"/>
    <w:basedOn w:val="Normal"/>
    <w:rsid w:val="00580092"/>
    <w:pPr>
      <w:suppressAutoHyphens w:val="0"/>
      <w:spacing w:before="120" w:after="240"/>
      <w:jc w:val="center"/>
    </w:pPr>
    <w:rPr>
      <w:b/>
      <w:sz w:val="36"/>
    </w:rPr>
  </w:style>
  <w:style w:type="paragraph" w:customStyle="1" w:styleId="S7Header1">
    <w:name w:val="S7 Header 1"/>
    <w:basedOn w:val="S1-Header"/>
    <w:next w:val="Normal"/>
    <w:rsid w:val="00580092"/>
    <w:pPr>
      <w:tabs>
        <w:tab w:val="clear" w:pos="360"/>
        <w:tab w:val="num" w:pos="648"/>
      </w:tabs>
      <w:spacing w:after="240"/>
      <w:ind w:hanging="72"/>
    </w:pPr>
  </w:style>
  <w:style w:type="paragraph" w:customStyle="1" w:styleId="S7Header2">
    <w:name w:val="S7 Header 2"/>
    <w:basedOn w:val="Normal"/>
    <w:next w:val="Normal"/>
    <w:autoRedefine/>
    <w:rsid w:val="00580092"/>
    <w:pPr>
      <w:suppressAutoHyphens w:val="0"/>
      <w:ind w:left="432" w:hanging="432"/>
      <w:jc w:val="left"/>
    </w:pPr>
    <w:rPr>
      <w:b/>
    </w:rPr>
  </w:style>
  <w:style w:type="paragraph" w:customStyle="1" w:styleId="StyleS7Header2NotBold">
    <w:name w:val="Style S7 Header 2 + Not Bold"/>
    <w:basedOn w:val="S7Header2"/>
    <w:rsid w:val="00580092"/>
  </w:style>
  <w:style w:type="paragraph" w:customStyle="1" w:styleId="S8Header1">
    <w:name w:val="S8 Header 1"/>
    <w:basedOn w:val="Normal"/>
    <w:next w:val="Normal"/>
    <w:rsid w:val="00580092"/>
    <w:pPr>
      <w:suppressAutoHyphens w:val="0"/>
      <w:spacing w:before="120" w:after="200"/>
    </w:pPr>
    <w:rPr>
      <w:b/>
    </w:rPr>
  </w:style>
  <w:style w:type="paragraph" w:customStyle="1" w:styleId="S9-appx">
    <w:name w:val="S9 - appx"/>
    <w:basedOn w:val="Normal"/>
    <w:rsid w:val="00580092"/>
    <w:pPr>
      <w:suppressAutoHyphens w:val="0"/>
      <w:spacing w:before="120" w:after="240"/>
      <w:jc w:val="center"/>
    </w:pPr>
    <w:rPr>
      <w:b/>
      <w:sz w:val="28"/>
    </w:rPr>
  </w:style>
  <w:style w:type="paragraph" w:customStyle="1" w:styleId="UGHeading1">
    <w:name w:val="UG Heading 1"/>
    <w:basedOn w:val="Normal"/>
    <w:rsid w:val="00580092"/>
    <w:pPr>
      <w:suppressAutoHyphens w:val="0"/>
      <w:spacing w:before="120" w:after="240"/>
      <w:jc w:val="center"/>
    </w:pPr>
    <w:rPr>
      <w:b/>
      <w:sz w:val="36"/>
    </w:rPr>
  </w:style>
  <w:style w:type="paragraph" w:customStyle="1" w:styleId="StyleHeader2-SubClausesLeft-001Hanging044After">
    <w:name w:val="Style Header 2 - SubClauses + Left:  -0.01&quot; Hanging:  0.44&quot; After..."/>
    <w:basedOn w:val="Header2-SubClauses"/>
    <w:autoRedefine/>
    <w:rsid w:val="00580092"/>
    <w:pPr>
      <w:spacing w:after="240"/>
    </w:pPr>
  </w:style>
  <w:style w:type="paragraph" w:customStyle="1" w:styleId="S1-OptB-subpara">
    <w:name w:val="S1-OptB-sub para"/>
    <w:basedOn w:val="Normal"/>
    <w:rsid w:val="00580092"/>
    <w:pPr>
      <w:numPr>
        <w:ilvl w:val="1"/>
        <w:numId w:val="12"/>
      </w:numPr>
      <w:suppressAutoHyphens w:val="0"/>
      <w:spacing w:after="200"/>
    </w:pPr>
  </w:style>
  <w:style w:type="paragraph" w:customStyle="1" w:styleId="S4-header1">
    <w:name w:val="S4-header1"/>
    <w:basedOn w:val="Normal"/>
    <w:link w:val="S4-header1Char"/>
    <w:rsid w:val="00580092"/>
    <w:pPr>
      <w:suppressAutoHyphens w:val="0"/>
      <w:spacing w:before="120" w:after="240"/>
      <w:jc w:val="center"/>
    </w:pPr>
    <w:rPr>
      <w:b/>
      <w:sz w:val="36"/>
    </w:rPr>
  </w:style>
  <w:style w:type="character" w:customStyle="1" w:styleId="S4HeaderChar">
    <w:name w:val="S4 Header Char"/>
    <w:basedOn w:val="DefaultParagraphFont"/>
    <w:link w:val="S4Header"/>
    <w:rsid w:val="00580092"/>
    <w:rPr>
      <w:b/>
      <w:sz w:val="32"/>
    </w:rPr>
  </w:style>
  <w:style w:type="paragraph" w:customStyle="1" w:styleId="UserGuide">
    <w:name w:val="User Guide"/>
    <w:basedOn w:val="Normal"/>
    <w:rsid w:val="00580092"/>
    <w:pPr>
      <w:suppressAutoHyphens w:val="0"/>
      <w:spacing w:after="0"/>
      <w:jc w:val="center"/>
    </w:pPr>
    <w:rPr>
      <w:b/>
      <w:sz w:val="72"/>
    </w:rPr>
  </w:style>
  <w:style w:type="paragraph" w:customStyle="1" w:styleId="StyleHeader1-ClausesAfter0pt">
    <w:name w:val="Style Header 1 - Clauses + After:  0 pt"/>
    <w:basedOn w:val="Normal"/>
    <w:rsid w:val="00580092"/>
    <w:pPr>
      <w:suppressAutoHyphens w:val="0"/>
      <w:spacing w:after="200"/>
    </w:pPr>
    <w:rPr>
      <w:bCs/>
    </w:rPr>
  </w:style>
  <w:style w:type="paragraph" w:customStyle="1" w:styleId="StyleHeading3SectionHeader3ClauseSubNoNameBold">
    <w:name w:val="Style Heading 3Section Header3ClauseSub_No&amp;Name + Bold"/>
    <w:basedOn w:val="Heading3"/>
    <w:rsid w:val="00580092"/>
    <w:pPr>
      <w:tabs>
        <w:tab w:val="num" w:pos="864"/>
      </w:tabs>
      <w:suppressAutoHyphens w:val="0"/>
      <w:spacing w:after="200"/>
      <w:ind w:left="864" w:hanging="432"/>
    </w:pPr>
    <w:rPr>
      <w:rFonts w:ascii="Times New Roman" w:hAnsi="Times New Roman"/>
      <w:bCs/>
    </w:rPr>
  </w:style>
  <w:style w:type="paragraph" w:customStyle="1" w:styleId="outlinebullet">
    <w:name w:val="outlinebullet"/>
    <w:basedOn w:val="Normal"/>
    <w:rsid w:val="00580092"/>
    <w:pPr>
      <w:tabs>
        <w:tab w:val="num" w:pos="720"/>
        <w:tab w:val="num" w:pos="1037"/>
        <w:tab w:val="left" w:pos="1440"/>
      </w:tabs>
      <w:suppressAutoHyphens w:val="0"/>
      <w:spacing w:before="120" w:after="0"/>
      <w:ind w:left="1440" w:hanging="450"/>
      <w:jc w:val="left"/>
    </w:pPr>
  </w:style>
  <w:style w:type="paragraph" w:customStyle="1" w:styleId="a11">
    <w:name w:val="a1 1"/>
    <w:rsid w:val="00580092"/>
    <w:pPr>
      <w:widowControl w:val="0"/>
      <w:tabs>
        <w:tab w:val="left" w:pos="-720"/>
      </w:tabs>
      <w:suppressAutoHyphens/>
    </w:pPr>
    <w:rPr>
      <w:rFonts w:ascii="CG Times" w:hAnsi="CG Times"/>
      <w:sz w:val="24"/>
    </w:rPr>
  </w:style>
  <w:style w:type="paragraph" w:customStyle="1" w:styleId="REGULAR3">
    <w:name w:val="REGULAR 3"/>
    <w:rsid w:val="00580092"/>
    <w:pPr>
      <w:widowControl w:val="0"/>
      <w:tabs>
        <w:tab w:val="left" w:pos="0"/>
        <w:tab w:val="right" w:pos="1560"/>
        <w:tab w:val="left" w:pos="1800"/>
        <w:tab w:val="left" w:pos="2160"/>
      </w:tabs>
      <w:suppressAutoHyphens/>
    </w:pPr>
    <w:rPr>
      <w:rFonts w:ascii="CG Times" w:hAnsi="CG Times"/>
      <w:sz w:val="24"/>
    </w:rPr>
  </w:style>
  <w:style w:type="paragraph" w:styleId="TOAHeading">
    <w:name w:val="toa heading"/>
    <w:basedOn w:val="Normal"/>
    <w:next w:val="Normal"/>
    <w:rsid w:val="00580092"/>
    <w:pPr>
      <w:tabs>
        <w:tab w:val="left" w:pos="9000"/>
        <w:tab w:val="right" w:pos="9360"/>
      </w:tabs>
      <w:spacing w:after="0"/>
    </w:pPr>
  </w:style>
  <w:style w:type="paragraph" w:customStyle="1" w:styleId="Headfid1">
    <w:name w:val="Head fid1"/>
    <w:basedOn w:val="Normal"/>
    <w:rsid w:val="00580092"/>
    <w:pPr>
      <w:suppressAutoHyphens w:val="0"/>
      <w:spacing w:before="120"/>
    </w:pPr>
    <w:rPr>
      <w:b/>
    </w:rPr>
  </w:style>
  <w:style w:type="paragraph" w:customStyle="1" w:styleId="UG-Sec3-heading1">
    <w:name w:val="UG-Sec3-heading1"/>
    <w:basedOn w:val="Heading2"/>
    <w:link w:val="UG-Sec3-heading1Char"/>
    <w:rsid w:val="00580092"/>
    <w:pPr>
      <w:pBdr>
        <w:bottom w:val="none" w:sz="0" w:space="0" w:color="auto"/>
      </w:pBdr>
      <w:tabs>
        <w:tab w:val="left" w:pos="619"/>
      </w:tabs>
      <w:suppressAutoHyphens w:val="0"/>
      <w:spacing w:before="120" w:after="200"/>
      <w:jc w:val="left"/>
    </w:pPr>
    <w:rPr>
      <w:szCs w:val="28"/>
    </w:rPr>
  </w:style>
  <w:style w:type="paragraph" w:customStyle="1" w:styleId="UG-Sec3-Heading2">
    <w:name w:val="UG-Sec3-Heading2"/>
    <w:basedOn w:val="Normal"/>
    <w:rsid w:val="00580092"/>
    <w:pPr>
      <w:suppressAutoHyphens w:val="0"/>
      <w:autoSpaceDE w:val="0"/>
      <w:autoSpaceDN w:val="0"/>
      <w:adjustRightInd w:val="0"/>
      <w:spacing w:after="200"/>
    </w:pPr>
    <w:rPr>
      <w:b/>
      <w:bCs/>
      <w:color w:val="000000"/>
    </w:rPr>
  </w:style>
  <w:style w:type="paragraph" w:customStyle="1" w:styleId="StyleUG-Sec3-heading18ptBlack">
    <w:name w:val="Style UG-Sec3-heading1 + 8 pt Black"/>
    <w:basedOn w:val="UG-Sec3-heading1"/>
    <w:link w:val="StyleUG-Sec3-heading18ptBlackChar"/>
    <w:rsid w:val="00580092"/>
    <w:rPr>
      <w:bCs/>
      <w:color w:val="000000"/>
      <w:sz w:val="24"/>
    </w:rPr>
  </w:style>
  <w:style w:type="character" w:customStyle="1" w:styleId="Heading2Char">
    <w:name w:val="Heading 2 Char"/>
    <w:aliases w:val="Title Header2 Char"/>
    <w:basedOn w:val="DefaultParagraphFont"/>
    <w:link w:val="Heading2"/>
    <w:rsid w:val="00050928"/>
    <w:rPr>
      <w:rFonts w:ascii="Arial" w:hAnsi="Arial"/>
      <w:b/>
      <w:sz w:val="28"/>
    </w:rPr>
  </w:style>
  <w:style w:type="character" w:customStyle="1" w:styleId="UG-Sec3-heading1Char">
    <w:name w:val="UG-Sec3-heading1 Char"/>
    <w:basedOn w:val="Heading2Char"/>
    <w:link w:val="UG-Sec3-heading1"/>
    <w:rsid w:val="00580092"/>
    <w:rPr>
      <w:rFonts w:ascii="Arial" w:hAnsi="Arial"/>
      <w:b/>
      <w:sz w:val="28"/>
      <w:szCs w:val="28"/>
    </w:rPr>
  </w:style>
  <w:style w:type="character" w:customStyle="1" w:styleId="StyleUG-Sec3-heading18ptBlackChar">
    <w:name w:val="Style UG-Sec3-heading1 + 8 pt Black Char"/>
    <w:basedOn w:val="UG-Sec3-heading1Char"/>
    <w:link w:val="StyleUG-Sec3-heading18ptBlack"/>
    <w:rsid w:val="00580092"/>
    <w:rPr>
      <w:rFonts w:ascii="Arial" w:hAnsi="Arial"/>
      <w:b/>
      <w:bCs/>
      <w:color w:val="000000"/>
      <w:sz w:val="24"/>
      <w:szCs w:val="28"/>
    </w:rPr>
  </w:style>
  <w:style w:type="paragraph" w:customStyle="1" w:styleId="UG-Sec3b-Heading1">
    <w:name w:val="UG-Sec3b-Heading1"/>
    <w:basedOn w:val="UG-Sec3-heading1"/>
    <w:rsid w:val="00580092"/>
  </w:style>
  <w:style w:type="paragraph" w:customStyle="1" w:styleId="UG-Sec3b-Heading2">
    <w:name w:val="UG-Sec3b-Heading2"/>
    <w:basedOn w:val="UG-Sec3-Heading2"/>
    <w:rsid w:val="00580092"/>
  </w:style>
  <w:style w:type="paragraph" w:customStyle="1" w:styleId="SecVI-Header2">
    <w:name w:val="Sec VI - Header 2"/>
    <w:basedOn w:val="Heading3"/>
    <w:link w:val="SecVI-Header2Char"/>
    <w:rsid w:val="00580092"/>
    <w:pPr>
      <w:tabs>
        <w:tab w:val="num" w:pos="864"/>
      </w:tabs>
      <w:suppressAutoHyphens w:val="0"/>
      <w:spacing w:after="200"/>
    </w:pPr>
    <w:rPr>
      <w:rFonts w:ascii="Times New Roman" w:hAnsi="Times New Roman"/>
      <w:szCs w:val="28"/>
    </w:rPr>
  </w:style>
  <w:style w:type="paragraph" w:customStyle="1" w:styleId="SecVI-Header3">
    <w:name w:val="Sec VI - Header 3"/>
    <w:basedOn w:val="SecVI-Header2"/>
    <w:link w:val="SecVI-Header3Char"/>
    <w:rsid w:val="00580092"/>
    <w:rPr>
      <w:sz w:val="24"/>
    </w:rPr>
  </w:style>
  <w:style w:type="character" w:customStyle="1" w:styleId="SecVI-Header2Char">
    <w:name w:val="Sec VI - Header 2 Char"/>
    <w:basedOn w:val="Heading3Char1"/>
    <w:link w:val="SecVI-Header2"/>
    <w:rsid w:val="00580092"/>
    <w:rPr>
      <w:rFonts w:ascii="Times New Roman Bold" w:hAnsi="Times New Roman Bold"/>
      <w:b/>
      <w:sz w:val="28"/>
      <w:szCs w:val="28"/>
    </w:rPr>
  </w:style>
  <w:style w:type="character" w:customStyle="1" w:styleId="SecVI-Header3Char">
    <w:name w:val="Sec VI - Header 3 Char"/>
    <w:basedOn w:val="SecVI-Header2Char"/>
    <w:link w:val="SecVI-Header3"/>
    <w:rsid w:val="00580092"/>
    <w:rPr>
      <w:rFonts w:ascii="Times New Roman Bold" w:hAnsi="Times New Roman Bold"/>
      <w:b/>
      <w:sz w:val="24"/>
      <w:szCs w:val="28"/>
    </w:rPr>
  </w:style>
  <w:style w:type="paragraph" w:customStyle="1" w:styleId="SecVI-Header1">
    <w:name w:val="Sec VI - Header 1"/>
    <w:basedOn w:val="SectionVHeader"/>
    <w:rsid w:val="00580092"/>
  </w:style>
  <w:style w:type="paragraph" w:customStyle="1" w:styleId="UG-Part">
    <w:name w:val="UG - Part"/>
    <w:basedOn w:val="Heading1"/>
    <w:rsid w:val="00580092"/>
    <w:pPr>
      <w:suppressAutoHyphens w:val="0"/>
      <w:spacing w:before="120"/>
    </w:pPr>
    <w:rPr>
      <w:rFonts w:ascii="Times New Roman" w:hAnsi="Times New Roman"/>
      <w:bCs/>
      <w:smallCaps w:val="0"/>
      <w:kern w:val="28"/>
    </w:rPr>
  </w:style>
  <w:style w:type="paragraph" w:customStyle="1" w:styleId="UG-Option">
    <w:name w:val="UG - Option"/>
    <w:basedOn w:val="Option"/>
    <w:rsid w:val="00580092"/>
    <w:pPr>
      <w:spacing w:before="240"/>
    </w:pPr>
    <w:rPr>
      <w:sz w:val="44"/>
    </w:rPr>
  </w:style>
  <w:style w:type="paragraph" w:customStyle="1" w:styleId="UG-OptB-Sec3-heading1">
    <w:name w:val="UG-OptB-Sec 3 - heading1"/>
    <w:basedOn w:val="UG-Sec3-heading1"/>
    <w:rsid w:val="00580092"/>
  </w:style>
  <w:style w:type="paragraph" w:customStyle="1" w:styleId="UGOptB-Sec3-Heading2">
    <w:name w:val="UG OptB - Sec 3 - Heading 2"/>
    <w:basedOn w:val="UG-Sec3-Heading2"/>
    <w:rsid w:val="00580092"/>
  </w:style>
  <w:style w:type="paragraph" w:customStyle="1" w:styleId="UG-OptB-Sec3b-heading1">
    <w:name w:val="UG-OptB-Sec 3b - heading 1"/>
    <w:basedOn w:val="UG-OptB-Sec3-heading1"/>
    <w:rsid w:val="00580092"/>
  </w:style>
  <w:style w:type="paragraph" w:customStyle="1" w:styleId="UGOptB-Sec3b-Heading2">
    <w:name w:val="UG OptB - Sec 3b - Heading 2"/>
    <w:basedOn w:val="UGOptB-Sec3-Heading2"/>
    <w:rsid w:val="00580092"/>
  </w:style>
  <w:style w:type="paragraph" w:customStyle="1" w:styleId="UG-SectionIV-Heading1">
    <w:name w:val="UG - Section IV - Heading 1"/>
    <w:basedOn w:val="Subtitle"/>
    <w:rsid w:val="00580092"/>
    <w:pPr>
      <w:spacing w:before="120" w:after="200"/>
    </w:pPr>
    <w:rPr>
      <w:sz w:val="40"/>
    </w:rPr>
  </w:style>
  <w:style w:type="paragraph" w:customStyle="1" w:styleId="UG-SectionIV-Heading2">
    <w:name w:val="UG - Section IV - Heading 2"/>
    <w:basedOn w:val="Normal"/>
    <w:next w:val="Normal"/>
    <w:rsid w:val="00580092"/>
    <w:pPr>
      <w:suppressAutoHyphens w:val="0"/>
      <w:spacing w:before="120" w:after="200"/>
      <w:jc w:val="left"/>
    </w:pPr>
    <w:rPr>
      <w:b/>
      <w:sz w:val="32"/>
      <w:szCs w:val="22"/>
    </w:rPr>
  </w:style>
  <w:style w:type="paragraph" w:customStyle="1" w:styleId="UG-SectionVI-Heading1">
    <w:name w:val="UG - Section VI - Heading 1"/>
    <w:basedOn w:val="UG-SectionIV-Heading1"/>
    <w:rsid w:val="00580092"/>
  </w:style>
  <w:style w:type="paragraph" w:customStyle="1" w:styleId="UG-SectionVI-Heading2">
    <w:name w:val="UG - Section VI - Heading 2"/>
    <w:basedOn w:val="UG-SectionIV-Heading2"/>
    <w:next w:val="Normal"/>
    <w:rsid w:val="00580092"/>
    <w:pPr>
      <w:jc w:val="center"/>
    </w:pPr>
  </w:style>
  <w:style w:type="paragraph" w:customStyle="1" w:styleId="UG-SectionVI-Heading3">
    <w:name w:val="UG - Section VI - Heading 3"/>
    <w:basedOn w:val="Normal"/>
    <w:next w:val="Normal"/>
    <w:rsid w:val="00580092"/>
    <w:pPr>
      <w:suppressAutoHyphens w:val="0"/>
      <w:spacing w:before="120" w:after="200"/>
      <w:jc w:val="center"/>
    </w:pPr>
    <w:rPr>
      <w:b/>
      <w:sz w:val="28"/>
    </w:rPr>
  </w:style>
  <w:style w:type="paragraph" w:customStyle="1" w:styleId="UG-SectionIX-Heading1">
    <w:name w:val="UG - Section IX - Heading 1"/>
    <w:basedOn w:val="Heading2"/>
    <w:rsid w:val="00580092"/>
    <w:pPr>
      <w:pBdr>
        <w:bottom w:val="none" w:sz="0" w:space="0" w:color="auto"/>
      </w:pBdr>
      <w:tabs>
        <w:tab w:val="left" w:pos="619"/>
      </w:tabs>
      <w:suppressAutoHyphens w:val="0"/>
      <w:spacing w:after="200"/>
    </w:pPr>
    <w:rPr>
      <w:rFonts w:ascii="Times New Roman" w:hAnsi="Times New Roman"/>
      <w:sz w:val="32"/>
      <w:szCs w:val="28"/>
    </w:rPr>
  </w:style>
  <w:style w:type="paragraph" w:customStyle="1" w:styleId="UG-SectionIX-Heading2">
    <w:name w:val="UG - Section IX - Heading 2"/>
    <w:basedOn w:val="Heading2"/>
    <w:rsid w:val="00580092"/>
    <w:pPr>
      <w:pBdr>
        <w:bottom w:val="none" w:sz="0" w:space="0" w:color="auto"/>
      </w:pBdr>
      <w:tabs>
        <w:tab w:val="left" w:pos="619"/>
      </w:tabs>
      <w:suppressAutoHyphens w:val="0"/>
      <w:spacing w:after="200"/>
    </w:pPr>
    <w:rPr>
      <w:rFonts w:ascii="Times New Roman" w:hAnsi="Times New Roman"/>
      <w:szCs w:val="28"/>
    </w:rPr>
  </w:style>
  <w:style w:type="paragraph" w:customStyle="1" w:styleId="StyleHeading3SectionHeader3ClauseSubNoNameHeading3CharSe">
    <w:name w:val="Style Heading 3Section Header3ClauseSub_No&amp;NameHeading 3 CharSe..."/>
    <w:basedOn w:val="Heading3"/>
    <w:rsid w:val="00580092"/>
    <w:pPr>
      <w:tabs>
        <w:tab w:val="num" w:pos="864"/>
      </w:tabs>
      <w:suppressAutoHyphens w:val="0"/>
      <w:spacing w:after="200"/>
      <w:ind w:left="864" w:hanging="432"/>
    </w:pPr>
    <w:rPr>
      <w:rFonts w:ascii="Times New Roman" w:hAnsi="Times New Roman"/>
    </w:rPr>
  </w:style>
  <w:style w:type="paragraph" w:customStyle="1" w:styleId="StyleHeader2-SubClausesBold">
    <w:name w:val="Style Header 2 - SubClauses + Bold"/>
    <w:basedOn w:val="Normal"/>
    <w:link w:val="StyleHeader2-SubClausesBoldChar"/>
    <w:autoRedefine/>
    <w:rsid w:val="00CA2AC9"/>
    <w:pPr>
      <w:tabs>
        <w:tab w:val="left" w:pos="576"/>
      </w:tabs>
      <w:suppressAutoHyphens w:val="0"/>
      <w:spacing w:after="200"/>
      <w:ind w:left="612"/>
    </w:pPr>
    <w:rPr>
      <w:b/>
      <w:bCs/>
    </w:rPr>
  </w:style>
  <w:style w:type="character" w:customStyle="1" w:styleId="StyleHeader2-SubClausesBoldChar">
    <w:name w:val="Style Header 2 - SubClauses + Bold Char"/>
    <w:basedOn w:val="DefaultParagraphFont"/>
    <w:link w:val="StyleHeader2-SubClausesBold"/>
    <w:rsid w:val="00CA2AC9"/>
    <w:rPr>
      <w:b/>
      <w:bCs/>
      <w:sz w:val="24"/>
      <w:lang w:val="es-ES"/>
    </w:rPr>
  </w:style>
  <w:style w:type="character" w:customStyle="1" w:styleId="apple-converted-space">
    <w:name w:val="apple-converted-space"/>
    <w:basedOn w:val="DefaultParagraphFont"/>
    <w:rsid w:val="00A82162"/>
  </w:style>
  <w:style w:type="paragraph" w:customStyle="1" w:styleId="HeadingQT2">
    <w:name w:val="Heading QT2"/>
    <w:basedOn w:val="Normal"/>
    <w:link w:val="HeadingQT2Char"/>
    <w:autoRedefine/>
    <w:qFormat/>
    <w:rsid w:val="00050928"/>
    <w:pPr>
      <w:suppressAutoHyphens w:val="0"/>
      <w:spacing w:after="134"/>
      <w:ind w:left="720" w:right="-14" w:hanging="360"/>
      <w:jc w:val="left"/>
    </w:pPr>
    <w:rPr>
      <w:b/>
      <w:sz w:val="28"/>
      <w:szCs w:val="28"/>
    </w:rPr>
  </w:style>
  <w:style w:type="character" w:customStyle="1" w:styleId="HeadingQT2Char">
    <w:name w:val="Heading QT2 Char"/>
    <w:basedOn w:val="DefaultParagraphFont"/>
    <w:link w:val="HeadingQT2"/>
    <w:rsid w:val="00050928"/>
    <w:rPr>
      <w:b/>
      <w:sz w:val="28"/>
      <w:szCs w:val="28"/>
    </w:rPr>
  </w:style>
  <w:style w:type="character" w:customStyle="1" w:styleId="FootnoteTextChar">
    <w:name w:val="Footnote Text Char"/>
    <w:aliases w:val="Footnote Char,Footnote Text Char2 Char Char,Footnote Text Char Char1 Char1 Char,Footnote Text Char1 Char Char Char1 Char,Footnote Text Char Char Char Char Char Char,Footnote Text Char1 Char1 Char Char,single space Char,fn Char"/>
    <w:link w:val="FootnoteText"/>
    <w:uiPriority w:val="99"/>
    <w:rsid w:val="00050928"/>
    <w:rPr>
      <w:rFonts w:ascii="Arial" w:hAnsi="Arial"/>
    </w:rPr>
  </w:style>
  <w:style w:type="character" w:customStyle="1" w:styleId="ListParagraphChar">
    <w:name w:val="List Paragraph Char"/>
    <w:aliases w:val="Citation List Char,본문(내용) Char,List Paragraph (numbered (a)) Char,Colorful List - Accent 11 Char,Medium Grid 1 - Accent 21 Char,ADB Paragraph Char,lp1 Char,Bullet Paragraph Char,List Paragraph nowy Char,Bullets Char,References Char"/>
    <w:link w:val="ListParagraph"/>
    <w:uiPriority w:val="34"/>
    <w:locked/>
    <w:rsid w:val="00050928"/>
    <w:rPr>
      <w:sz w:val="24"/>
    </w:rPr>
  </w:style>
  <w:style w:type="character" w:customStyle="1" w:styleId="FooterChar">
    <w:name w:val="Footer Char"/>
    <w:basedOn w:val="DefaultParagraphFont"/>
    <w:link w:val="Footer"/>
    <w:rsid w:val="003009B0"/>
    <w:rPr>
      <w:sz w:val="24"/>
    </w:rPr>
  </w:style>
  <w:style w:type="paragraph" w:customStyle="1" w:styleId="Style11">
    <w:name w:val="Style 11"/>
    <w:basedOn w:val="Normal"/>
    <w:rsid w:val="0065777C"/>
    <w:pPr>
      <w:widowControl w:val="0"/>
      <w:suppressAutoHyphens w:val="0"/>
      <w:autoSpaceDE w:val="0"/>
      <w:autoSpaceDN w:val="0"/>
      <w:spacing w:after="0" w:line="384" w:lineRule="atLeast"/>
      <w:jc w:val="left"/>
    </w:pPr>
    <w:rPr>
      <w:szCs w:val="24"/>
    </w:rPr>
  </w:style>
  <w:style w:type="paragraph" w:styleId="TOCHeading">
    <w:name w:val="TOC Heading"/>
    <w:basedOn w:val="Heading1"/>
    <w:next w:val="Normal"/>
    <w:uiPriority w:val="39"/>
    <w:semiHidden/>
    <w:unhideWhenUsed/>
    <w:qFormat/>
    <w:rsid w:val="00050928"/>
    <w:pPr>
      <w:keepNext/>
      <w:keepLines/>
      <w:suppressAutoHyphens w:val="0"/>
      <w:spacing w:after="0" w:line="276" w:lineRule="auto"/>
      <w:jc w:val="left"/>
      <w:outlineLvl w:val="9"/>
    </w:pPr>
    <w:rPr>
      <w:rFonts w:asciiTheme="majorHAnsi" w:eastAsiaTheme="majorEastAsia" w:hAnsiTheme="majorHAnsi" w:cstheme="majorBidi"/>
      <w:bCs/>
      <w:smallCaps w:val="0"/>
      <w:color w:val="365F91" w:themeColor="accent1" w:themeShade="BF"/>
      <w:sz w:val="28"/>
      <w:szCs w:val="28"/>
    </w:rPr>
  </w:style>
  <w:style w:type="character" w:customStyle="1" w:styleId="HeaderChar">
    <w:name w:val="Header Char"/>
    <w:basedOn w:val="DefaultParagraphFont"/>
    <w:link w:val="Header"/>
    <w:uiPriority w:val="99"/>
    <w:rsid w:val="00FA7F37"/>
  </w:style>
  <w:style w:type="character" w:customStyle="1" w:styleId="CommentTextChar">
    <w:name w:val="Comment Text Char"/>
    <w:basedOn w:val="DefaultParagraphFont"/>
    <w:link w:val="CommentText"/>
    <w:semiHidden/>
    <w:rsid w:val="00340C2A"/>
  </w:style>
  <w:style w:type="paragraph" w:styleId="List2">
    <w:name w:val="List 2"/>
    <w:basedOn w:val="Normal"/>
    <w:unhideWhenUsed/>
    <w:rsid w:val="00050928"/>
    <w:pPr>
      <w:contextualSpacing/>
    </w:pPr>
  </w:style>
  <w:style w:type="numbering" w:customStyle="1" w:styleId="SPDstylelist1">
    <w:name w:val="SPD style list 1"/>
    <w:uiPriority w:val="99"/>
    <w:rsid w:val="00714543"/>
    <w:pPr>
      <w:numPr>
        <w:numId w:val="15"/>
      </w:numPr>
    </w:pPr>
  </w:style>
  <w:style w:type="numbering" w:customStyle="1" w:styleId="SPD1">
    <w:name w:val="SPD 1"/>
    <w:uiPriority w:val="99"/>
    <w:rsid w:val="00714543"/>
    <w:pPr>
      <w:numPr>
        <w:numId w:val="16"/>
      </w:numPr>
    </w:pPr>
  </w:style>
  <w:style w:type="numbering" w:customStyle="1" w:styleId="AAASPD2">
    <w:name w:val="AAA SPD 2"/>
    <w:uiPriority w:val="99"/>
    <w:rsid w:val="00714543"/>
    <w:pPr>
      <w:numPr>
        <w:numId w:val="17"/>
      </w:numPr>
    </w:pPr>
  </w:style>
  <w:style w:type="numbering" w:customStyle="1" w:styleId="AAASPD1">
    <w:name w:val="AAA SPD 1"/>
    <w:uiPriority w:val="99"/>
    <w:rsid w:val="00714543"/>
    <w:pPr>
      <w:numPr>
        <w:numId w:val="18"/>
      </w:numPr>
    </w:pPr>
  </w:style>
  <w:style w:type="paragraph" w:styleId="ListNumber2">
    <w:name w:val="List Number 2"/>
    <w:basedOn w:val="Normal"/>
    <w:unhideWhenUsed/>
    <w:rsid w:val="003A1F9C"/>
    <w:pPr>
      <w:contextualSpacing/>
    </w:pPr>
  </w:style>
  <w:style w:type="numbering" w:customStyle="1" w:styleId="SPDParaheader1">
    <w:name w:val="SPD Para header 1"/>
    <w:uiPriority w:val="99"/>
    <w:rsid w:val="006D41A8"/>
    <w:pPr>
      <w:numPr>
        <w:numId w:val="22"/>
      </w:numPr>
    </w:pPr>
  </w:style>
  <w:style w:type="numbering" w:customStyle="1" w:styleId="SPDParagraphheader1">
    <w:name w:val="SPD Paragraph header 1"/>
    <w:uiPriority w:val="99"/>
    <w:rsid w:val="006D41A8"/>
    <w:pPr>
      <w:numPr>
        <w:numId w:val="23"/>
      </w:numPr>
    </w:pPr>
  </w:style>
  <w:style w:type="paragraph" w:customStyle="1" w:styleId="HeadingSPD01">
    <w:name w:val="Heading SPD01"/>
    <w:basedOn w:val="Head11a"/>
    <w:link w:val="HeadingSPD01Char"/>
    <w:qFormat/>
    <w:rsid w:val="007064D8"/>
    <w:pPr>
      <w:pBdr>
        <w:bottom w:val="none" w:sz="0" w:space="0" w:color="auto"/>
      </w:pBdr>
      <w:outlineLvl w:val="1"/>
    </w:pPr>
    <w:rPr>
      <w:rFonts w:ascii="Times New Roman" w:hAnsi="Times New Roman"/>
    </w:rPr>
  </w:style>
  <w:style w:type="paragraph" w:customStyle="1" w:styleId="HeadingSPD010">
    <w:name w:val="Heading SPD 01"/>
    <w:basedOn w:val="HeadingSPD01"/>
    <w:link w:val="HeadingSPD01Char0"/>
    <w:qFormat/>
    <w:rsid w:val="007064D8"/>
  </w:style>
  <w:style w:type="paragraph" w:customStyle="1" w:styleId="HeadingSPD02">
    <w:name w:val="Heading SPD 02"/>
    <w:basedOn w:val="Header"/>
    <w:link w:val="HeadingSPD02Char"/>
    <w:qFormat/>
    <w:rsid w:val="007064D8"/>
    <w:pPr>
      <w:outlineLvl w:val="2"/>
    </w:pPr>
    <w:rPr>
      <w:b/>
      <w:sz w:val="24"/>
      <w:szCs w:val="24"/>
    </w:rPr>
  </w:style>
  <w:style w:type="paragraph" w:customStyle="1" w:styleId="HeadingITP1">
    <w:name w:val="Heading ITP 1"/>
    <w:basedOn w:val="HeadingSPD010"/>
    <w:link w:val="HeadingITP1Char"/>
    <w:qFormat/>
    <w:rsid w:val="00FD6D3C"/>
  </w:style>
  <w:style w:type="character" w:customStyle="1" w:styleId="Head11aChar">
    <w:name w:val="Head 1.1a Char"/>
    <w:basedOn w:val="DefaultParagraphFont"/>
    <w:link w:val="Head11a"/>
    <w:rsid w:val="00FD6D3C"/>
    <w:rPr>
      <w:rFonts w:ascii="Times New Roman Bold" w:hAnsi="Times New Roman Bold"/>
      <w:b/>
      <w:smallCaps/>
      <w:sz w:val="32"/>
    </w:rPr>
  </w:style>
  <w:style w:type="character" w:customStyle="1" w:styleId="HeadingSPD01Char">
    <w:name w:val="Heading SPD01 Char"/>
    <w:basedOn w:val="Head11aChar"/>
    <w:link w:val="HeadingSPD01"/>
    <w:rsid w:val="00FD6D3C"/>
    <w:rPr>
      <w:rFonts w:ascii="Times New Roman Bold" w:hAnsi="Times New Roman Bold"/>
      <w:b/>
      <w:smallCaps/>
      <w:sz w:val="32"/>
    </w:rPr>
  </w:style>
  <w:style w:type="character" w:customStyle="1" w:styleId="HeadingSPD01Char0">
    <w:name w:val="Heading SPD 01 Char"/>
    <w:basedOn w:val="HeadingSPD01Char"/>
    <w:link w:val="HeadingSPD010"/>
    <w:rsid w:val="00FD6D3C"/>
    <w:rPr>
      <w:rFonts w:ascii="Times New Roman Bold" w:hAnsi="Times New Roman Bold"/>
      <w:b/>
      <w:smallCaps/>
      <w:sz w:val="32"/>
    </w:rPr>
  </w:style>
  <w:style w:type="character" w:customStyle="1" w:styleId="HeadingITP1Char">
    <w:name w:val="Heading ITP 1 Char"/>
    <w:basedOn w:val="HeadingSPD01Char0"/>
    <w:link w:val="HeadingITP1"/>
    <w:rsid w:val="00FD6D3C"/>
    <w:rPr>
      <w:rFonts w:ascii="Times New Roman Bold" w:hAnsi="Times New Roman Bold"/>
      <w:b/>
      <w:smallCaps/>
      <w:sz w:val="32"/>
    </w:rPr>
  </w:style>
  <w:style w:type="paragraph" w:customStyle="1" w:styleId="HeadingSPDPurchasersRequirements01">
    <w:name w:val="Heading SPD Purchasers Requirements 01"/>
    <w:basedOn w:val="Head02"/>
    <w:link w:val="HeadingSPDPurchasersRequirements01Char"/>
    <w:qFormat/>
    <w:rsid w:val="00D85A0B"/>
  </w:style>
  <w:style w:type="character" w:customStyle="1" w:styleId="Heading1Char">
    <w:name w:val="Heading 1 Char"/>
    <w:aliases w:val="Document Header1 Char"/>
    <w:basedOn w:val="DefaultParagraphFont"/>
    <w:link w:val="Heading1"/>
    <w:rsid w:val="00D85A0B"/>
    <w:rPr>
      <w:rFonts w:ascii="Times New Roman Bold" w:hAnsi="Times New Roman Bold"/>
      <w:b/>
      <w:smallCaps/>
      <w:sz w:val="36"/>
    </w:rPr>
  </w:style>
  <w:style w:type="character" w:customStyle="1" w:styleId="Head02Char">
    <w:name w:val="Head 0.2 Char"/>
    <w:basedOn w:val="Heading1Char"/>
    <w:link w:val="Head02"/>
    <w:rsid w:val="00D85A0B"/>
    <w:rPr>
      <w:rFonts w:ascii="Times New Roman Bold" w:hAnsi="Times New Roman Bold"/>
      <w:b/>
      <w:smallCaps/>
      <w:sz w:val="36"/>
    </w:rPr>
  </w:style>
  <w:style w:type="character" w:customStyle="1" w:styleId="HeadingSPDPurchasersRequirements01Char">
    <w:name w:val="Heading SPD Purchasers Requirements 01 Char"/>
    <w:basedOn w:val="Head02Char"/>
    <w:link w:val="HeadingSPDPurchasersRequirements01"/>
    <w:rsid w:val="00D85A0B"/>
    <w:rPr>
      <w:rFonts w:ascii="Times New Roman Bold" w:hAnsi="Times New Roman Bold"/>
      <w:b/>
      <w:smallCaps/>
      <w:sz w:val="36"/>
    </w:rPr>
  </w:style>
  <w:style w:type="paragraph" w:customStyle="1" w:styleId="tabletxt">
    <w:name w:val="table_txt"/>
    <w:basedOn w:val="Normal"/>
    <w:rsid w:val="003E4AC6"/>
    <w:pPr>
      <w:jc w:val="left"/>
    </w:pPr>
    <w:rPr>
      <w:sz w:val="22"/>
    </w:rPr>
  </w:style>
  <w:style w:type="paragraph" w:customStyle="1" w:styleId="S3h1">
    <w:name w:val="S3 h1"/>
    <w:basedOn w:val="Normal"/>
    <w:link w:val="S3h1Char"/>
    <w:rsid w:val="001D423A"/>
    <w:pPr>
      <w:jc w:val="left"/>
    </w:pPr>
    <w:rPr>
      <w:b/>
      <w:iCs/>
      <w:sz w:val="28"/>
    </w:rPr>
  </w:style>
  <w:style w:type="paragraph" w:customStyle="1" w:styleId="Sec3h1">
    <w:name w:val="Sec3 h1"/>
    <w:basedOn w:val="ListParagraph"/>
    <w:link w:val="Sec3h1Char"/>
    <w:qFormat/>
    <w:rsid w:val="001128C5"/>
    <w:pPr>
      <w:numPr>
        <w:numId w:val="39"/>
      </w:numPr>
      <w:jc w:val="left"/>
    </w:pPr>
  </w:style>
  <w:style w:type="character" w:customStyle="1" w:styleId="S3h1Char">
    <w:name w:val="S3 h1 Char"/>
    <w:basedOn w:val="DefaultParagraphFont"/>
    <w:link w:val="S3h1"/>
    <w:rsid w:val="001D423A"/>
    <w:rPr>
      <w:b/>
      <w:iCs/>
      <w:sz w:val="28"/>
    </w:rPr>
  </w:style>
  <w:style w:type="character" w:customStyle="1" w:styleId="Sec3h1Char">
    <w:name w:val="Sec3 h1 Char"/>
    <w:basedOn w:val="ListParagraphChar"/>
    <w:link w:val="Sec3h1"/>
    <w:rsid w:val="001128C5"/>
    <w:rPr>
      <w:sz w:val="24"/>
    </w:rPr>
  </w:style>
  <w:style w:type="paragraph" w:customStyle="1" w:styleId="TOC1-1">
    <w:name w:val="TOC 1-1"/>
    <w:basedOn w:val="Head0"/>
    <w:link w:val="TOC1-1Char"/>
    <w:qFormat/>
    <w:rsid w:val="006D6796"/>
    <w:rPr>
      <w:rFonts w:ascii="Times New Roman" w:hAnsi="Times New Roman"/>
      <w:sz w:val="44"/>
      <w:szCs w:val="44"/>
    </w:rPr>
  </w:style>
  <w:style w:type="paragraph" w:customStyle="1" w:styleId="TOC1-2">
    <w:name w:val="TOC 1-2"/>
    <w:basedOn w:val="Head02"/>
    <w:link w:val="TOC1-2Char"/>
    <w:qFormat/>
    <w:rsid w:val="006D6796"/>
    <w:rPr>
      <w:rFonts w:ascii="Times New Roman" w:hAnsi="Times New Roman"/>
    </w:rPr>
  </w:style>
  <w:style w:type="character" w:customStyle="1" w:styleId="Head0Char">
    <w:name w:val="Head 0 Char"/>
    <w:basedOn w:val="DefaultParagraphFont"/>
    <w:link w:val="Head0"/>
    <w:rsid w:val="006D6796"/>
    <w:rPr>
      <w:rFonts w:ascii="Times New Roman Bold" w:hAnsi="Times New Roman Bold"/>
      <w:b/>
      <w:smallCaps/>
      <w:sz w:val="72"/>
      <w:szCs w:val="72"/>
    </w:rPr>
  </w:style>
  <w:style w:type="character" w:customStyle="1" w:styleId="TOC1-1Char">
    <w:name w:val="TOC 1-1 Char"/>
    <w:basedOn w:val="Head0Char"/>
    <w:link w:val="TOC1-1"/>
    <w:rsid w:val="006D6796"/>
    <w:rPr>
      <w:rFonts w:ascii="Times New Roman Bold" w:hAnsi="Times New Roman Bold"/>
      <w:b/>
      <w:smallCaps/>
      <w:sz w:val="44"/>
      <w:szCs w:val="44"/>
    </w:rPr>
  </w:style>
  <w:style w:type="paragraph" w:customStyle="1" w:styleId="TOC2-1">
    <w:name w:val="TOC 2-1"/>
    <w:basedOn w:val="HeadingSPD010"/>
    <w:link w:val="TOC2-1Char"/>
    <w:qFormat/>
    <w:rsid w:val="00E500FD"/>
    <w:pPr>
      <w:spacing w:before="0" w:after="200"/>
    </w:pPr>
    <w:rPr>
      <w:sz w:val="36"/>
      <w:szCs w:val="36"/>
    </w:rPr>
  </w:style>
  <w:style w:type="character" w:customStyle="1" w:styleId="TOC1-2Char">
    <w:name w:val="TOC 1-2 Char"/>
    <w:basedOn w:val="Head02Char"/>
    <w:link w:val="TOC1-2"/>
    <w:rsid w:val="006D6796"/>
    <w:rPr>
      <w:rFonts w:ascii="Times New Roman Bold" w:hAnsi="Times New Roman Bold"/>
      <w:b/>
      <w:smallCaps/>
      <w:sz w:val="36"/>
    </w:rPr>
  </w:style>
  <w:style w:type="paragraph" w:customStyle="1" w:styleId="TOC2-2">
    <w:name w:val="TOC 2-2"/>
    <w:basedOn w:val="HeadingSPD02"/>
    <w:link w:val="TOC2-2Char"/>
    <w:qFormat/>
    <w:rsid w:val="00E500FD"/>
    <w:pPr>
      <w:spacing w:after="200"/>
      <w:ind w:right="72"/>
      <w:jc w:val="left"/>
    </w:pPr>
  </w:style>
  <w:style w:type="character" w:customStyle="1" w:styleId="TOC2-1Char">
    <w:name w:val="TOC 2-1 Char"/>
    <w:basedOn w:val="HeadingSPD01Char0"/>
    <w:link w:val="TOC2-1"/>
    <w:rsid w:val="00E500FD"/>
    <w:rPr>
      <w:rFonts w:ascii="Times New Roman Bold" w:hAnsi="Times New Roman Bold"/>
      <w:b/>
      <w:smallCaps/>
      <w:sz w:val="36"/>
      <w:szCs w:val="36"/>
    </w:rPr>
  </w:style>
  <w:style w:type="paragraph" w:customStyle="1" w:styleId="TOC3-1">
    <w:name w:val="TOC 3-1"/>
    <w:basedOn w:val="Sec3h1"/>
    <w:link w:val="TOC3-1Char"/>
    <w:qFormat/>
    <w:rsid w:val="000F56A8"/>
    <w:pPr>
      <w:numPr>
        <w:numId w:val="0"/>
      </w:numPr>
    </w:pPr>
  </w:style>
  <w:style w:type="character" w:customStyle="1" w:styleId="HeadingSPD02Char">
    <w:name w:val="Heading SPD 02 Char"/>
    <w:basedOn w:val="HeaderChar"/>
    <w:link w:val="HeadingSPD02"/>
    <w:rsid w:val="00E500FD"/>
    <w:rPr>
      <w:b/>
      <w:sz w:val="24"/>
      <w:szCs w:val="24"/>
    </w:rPr>
  </w:style>
  <w:style w:type="character" w:customStyle="1" w:styleId="TOC2-2Char">
    <w:name w:val="TOC 2-2 Char"/>
    <w:basedOn w:val="HeadingSPD02Char"/>
    <w:link w:val="TOC2-2"/>
    <w:rsid w:val="00E500FD"/>
    <w:rPr>
      <w:b/>
      <w:sz w:val="24"/>
      <w:szCs w:val="24"/>
    </w:rPr>
  </w:style>
  <w:style w:type="paragraph" w:customStyle="1" w:styleId="TOC4-1">
    <w:name w:val="TOC 4-1"/>
    <w:basedOn w:val="S4-header1"/>
    <w:link w:val="TOC4-1Char"/>
    <w:qFormat/>
    <w:rsid w:val="00F25812"/>
    <w:pPr>
      <w:jc w:val="left"/>
    </w:pPr>
    <w:rPr>
      <w:lang w:val="es-ES_tradnl"/>
    </w:rPr>
  </w:style>
  <w:style w:type="character" w:customStyle="1" w:styleId="TOC3-1Char">
    <w:name w:val="TOC 3-1 Char"/>
    <w:basedOn w:val="Sec3h1Char"/>
    <w:link w:val="TOC3-1"/>
    <w:rsid w:val="000F56A8"/>
    <w:rPr>
      <w:sz w:val="24"/>
    </w:rPr>
  </w:style>
  <w:style w:type="paragraph" w:customStyle="1" w:styleId="TOC5-1">
    <w:name w:val="TOC 5-1"/>
    <w:basedOn w:val="HeadingSPDPurchasersRequirements01"/>
    <w:link w:val="TOC5-1Char"/>
    <w:qFormat/>
    <w:rsid w:val="000F56A8"/>
  </w:style>
  <w:style w:type="character" w:customStyle="1" w:styleId="S4-header1Char">
    <w:name w:val="S4-header1 Char"/>
    <w:basedOn w:val="DefaultParagraphFont"/>
    <w:link w:val="S4-header1"/>
    <w:rsid w:val="000F56A8"/>
    <w:rPr>
      <w:b/>
      <w:sz w:val="36"/>
    </w:rPr>
  </w:style>
  <w:style w:type="character" w:customStyle="1" w:styleId="TOC4-1Char">
    <w:name w:val="TOC 4-1 Char"/>
    <w:basedOn w:val="S4-header1Char"/>
    <w:link w:val="TOC4-1"/>
    <w:rsid w:val="00F25812"/>
    <w:rPr>
      <w:b/>
      <w:sz w:val="36"/>
      <w:lang w:val="es-ES_tradnl"/>
    </w:rPr>
  </w:style>
  <w:style w:type="paragraph" w:customStyle="1" w:styleId="TOC6-1">
    <w:name w:val="TOC 6-1"/>
    <w:basedOn w:val="Head5a1"/>
    <w:link w:val="TOC6-1Char"/>
    <w:qFormat/>
    <w:rsid w:val="00737D39"/>
    <w:pPr>
      <w:ind w:right="-360"/>
    </w:pPr>
  </w:style>
  <w:style w:type="character" w:customStyle="1" w:styleId="TOC5-1Char">
    <w:name w:val="TOC 5-1 Char"/>
    <w:basedOn w:val="HeadingSPDPurchasersRequirements01Char"/>
    <w:link w:val="TOC5-1"/>
    <w:rsid w:val="000F56A8"/>
    <w:rPr>
      <w:rFonts w:ascii="Times New Roman Bold" w:hAnsi="Times New Roman Bold"/>
      <w:b/>
      <w:smallCaps/>
      <w:sz w:val="36"/>
    </w:rPr>
  </w:style>
  <w:style w:type="paragraph" w:customStyle="1" w:styleId="TOC6-2">
    <w:name w:val="TOC 6-2"/>
    <w:basedOn w:val="Head5a2"/>
    <w:link w:val="TOC6-2Char"/>
    <w:qFormat/>
    <w:rsid w:val="00737D39"/>
    <w:pPr>
      <w:ind w:right="-360"/>
    </w:pPr>
  </w:style>
  <w:style w:type="character" w:customStyle="1" w:styleId="Head5a1Char">
    <w:name w:val="Head 5a.1 Char"/>
    <w:basedOn w:val="DefaultParagraphFont"/>
    <w:link w:val="Head5a1"/>
    <w:rsid w:val="00737D39"/>
    <w:rPr>
      <w:rFonts w:ascii="Times New Roman Bold" w:hAnsi="Times New Roman Bold"/>
      <w:b/>
      <w:smallCaps/>
      <w:sz w:val="32"/>
    </w:rPr>
  </w:style>
  <w:style w:type="character" w:customStyle="1" w:styleId="TOC6-1Char">
    <w:name w:val="TOC 6-1 Char"/>
    <w:basedOn w:val="Head5a1Char"/>
    <w:link w:val="TOC6-1"/>
    <w:rsid w:val="00737D39"/>
    <w:rPr>
      <w:rFonts w:ascii="Times New Roman Bold" w:hAnsi="Times New Roman Bold"/>
      <w:b/>
      <w:smallCaps/>
      <w:sz w:val="32"/>
    </w:rPr>
  </w:style>
  <w:style w:type="character" w:customStyle="1" w:styleId="Head5a2Char">
    <w:name w:val="Head 5a.2 Char"/>
    <w:basedOn w:val="Head5a1Char"/>
    <w:link w:val="Head5a2"/>
    <w:rsid w:val="00737D39"/>
    <w:rPr>
      <w:rFonts w:ascii="Times New Roman Bold" w:hAnsi="Times New Roman Bold"/>
      <w:b/>
      <w:smallCaps w:val="0"/>
      <w:sz w:val="28"/>
    </w:rPr>
  </w:style>
  <w:style w:type="character" w:customStyle="1" w:styleId="TOC6-2Char">
    <w:name w:val="TOC 6-2 Char"/>
    <w:basedOn w:val="Head5a2Char"/>
    <w:link w:val="TOC6-2"/>
    <w:rsid w:val="00737D39"/>
    <w:rPr>
      <w:rFonts w:ascii="Times New Roman Bold" w:hAnsi="Times New Roman Bold"/>
      <w:b/>
      <w:smallCaps w:val="0"/>
      <w:sz w:val="28"/>
    </w:rPr>
  </w:style>
  <w:style w:type="character" w:customStyle="1" w:styleId="DeltaViewInsertion">
    <w:name w:val="DeltaView Insertion"/>
    <w:uiPriority w:val="99"/>
    <w:rsid w:val="00E066A5"/>
    <w:rPr>
      <w:color w:val="0000FF"/>
      <w:u w:val="double"/>
    </w:rPr>
  </w:style>
  <w:style w:type="paragraph" w:customStyle="1" w:styleId="TOC1-10">
    <w:name w:val="TOC1-1"/>
    <w:basedOn w:val="TOC1-1"/>
    <w:qFormat/>
    <w:rsid w:val="0011250F"/>
  </w:style>
  <w:style w:type="paragraph" w:customStyle="1" w:styleId="TOC1-20">
    <w:name w:val="TOC1-2"/>
    <w:basedOn w:val="TOC1-2"/>
    <w:qFormat/>
    <w:rsid w:val="0011250F"/>
  </w:style>
  <w:style w:type="paragraph" w:customStyle="1" w:styleId="secX1">
    <w:name w:val="secX1"/>
    <w:basedOn w:val="Head81"/>
    <w:qFormat/>
    <w:rsid w:val="00243096"/>
  </w:style>
  <w:style w:type="paragraph" w:customStyle="1" w:styleId="secX2">
    <w:name w:val="secX2"/>
    <w:basedOn w:val="Head82"/>
    <w:qFormat/>
    <w:rsid w:val="00243096"/>
  </w:style>
  <w:style w:type="character" w:customStyle="1" w:styleId="DeltaViewDeletion">
    <w:name w:val="DeltaView Deletion"/>
    <w:uiPriority w:val="99"/>
    <w:rsid w:val="00602934"/>
    <w:rPr>
      <w:strike/>
      <w:color w:val="FF0000"/>
    </w:rPr>
  </w:style>
  <w:style w:type="paragraph" w:customStyle="1" w:styleId="Style9">
    <w:name w:val="Style9"/>
    <w:basedOn w:val="Normal"/>
    <w:link w:val="Style9Char"/>
    <w:qFormat/>
    <w:rsid w:val="00DA2C12"/>
    <w:pPr>
      <w:suppressAutoHyphens w:val="0"/>
      <w:spacing w:before="240" w:after="240"/>
      <w:jc w:val="center"/>
    </w:pPr>
    <w:rPr>
      <w:rFonts w:ascii="Times New Roman Bold" w:hAnsi="Times New Roman Bold"/>
      <w:b/>
      <w:bCs/>
      <w:sz w:val="36"/>
      <w:szCs w:val="24"/>
      <w:lang w:val="es-ES_tradnl" w:eastAsia="en-US" w:bidi="ar-SA"/>
    </w:rPr>
  </w:style>
  <w:style w:type="character" w:customStyle="1" w:styleId="Style9Char">
    <w:name w:val="Style9 Char"/>
    <w:basedOn w:val="DefaultParagraphFont"/>
    <w:link w:val="Style9"/>
    <w:rsid w:val="00DA2C12"/>
    <w:rPr>
      <w:rFonts w:ascii="Times New Roman Bold" w:hAnsi="Times New Roman Bold"/>
      <w:b/>
      <w:bCs/>
      <w:sz w:val="36"/>
      <w:szCs w:val="24"/>
      <w:lang w:val="es-ES_tradnl" w:eastAsia="en-US" w:bidi="ar-SA"/>
    </w:rPr>
  </w:style>
  <w:style w:type="paragraph" w:customStyle="1" w:styleId="SectionXHeading">
    <w:name w:val="Section X Heading"/>
    <w:basedOn w:val="Normal"/>
    <w:rsid w:val="007222D2"/>
    <w:pPr>
      <w:suppressAutoHyphens w:val="0"/>
      <w:spacing w:before="240" w:after="240"/>
      <w:jc w:val="center"/>
    </w:pPr>
    <w:rPr>
      <w:rFonts w:ascii="Times New Roman Bold" w:hAnsi="Times New Roman Bold"/>
      <w:b/>
      <w:sz w:val="36"/>
      <w:szCs w:val="24"/>
      <w:lang w:val="en-US" w:eastAsia="en-US" w:bidi="ar-SA"/>
    </w:rPr>
  </w:style>
  <w:style w:type="paragraph" w:customStyle="1" w:styleId="Enclosure">
    <w:name w:val="Enclosure"/>
    <w:basedOn w:val="Normal"/>
    <w:rsid w:val="007222D2"/>
    <w:pPr>
      <w:suppressAutoHyphens w:val="0"/>
      <w:spacing w:after="0"/>
      <w:jc w:val="left"/>
    </w:pPr>
    <w:rPr>
      <w:sz w:val="24"/>
      <w:szCs w:val="24"/>
      <w:lang w:val="en-US" w:eastAsia="en-US" w:bidi="ar-SA"/>
    </w:rPr>
  </w:style>
  <w:style w:type="paragraph" w:customStyle="1" w:styleId="S9Header1">
    <w:name w:val="S9 Header 1"/>
    <w:basedOn w:val="Normal"/>
    <w:next w:val="Normal"/>
    <w:rsid w:val="007222D2"/>
    <w:pPr>
      <w:suppressAutoHyphens w:val="0"/>
      <w:spacing w:before="120" w:after="240"/>
      <w:jc w:val="center"/>
    </w:pPr>
    <w:rPr>
      <w:b/>
      <w:sz w:val="36"/>
      <w:szCs w:val="24"/>
      <w:lang w:val="en-US" w:eastAsia="en-US" w:bidi="ar-SA"/>
    </w:rPr>
  </w:style>
  <w:style w:type="paragraph" w:styleId="HTMLPreformatted">
    <w:name w:val="HTML Preformatted"/>
    <w:basedOn w:val="Normal"/>
    <w:link w:val="HTMLPreformattedChar"/>
    <w:uiPriority w:val="99"/>
    <w:unhideWhenUsed/>
    <w:rsid w:val="00802F50"/>
    <w:pPr>
      <w:spacing w:after="0"/>
    </w:pPr>
    <w:rPr>
      <w:rFonts w:ascii="Consolas" w:hAnsi="Consolas" w:cs="Consolas"/>
    </w:rPr>
  </w:style>
  <w:style w:type="character" w:customStyle="1" w:styleId="HTMLPreformattedChar">
    <w:name w:val="HTML Preformatted Char"/>
    <w:basedOn w:val="DefaultParagraphFont"/>
    <w:link w:val="HTMLPreformatted"/>
    <w:uiPriority w:val="99"/>
    <w:rsid w:val="00802F50"/>
    <w:rPr>
      <w:rFonts w:ascii="Consolas" w:hAnsi="Consolas" w:cs="Consolas"/>
    </w:rPr>
  </w:style>
  <w:style w:type="paragraph" w:customStyle="1" w:styleId="Formulariossecciones">
    <w:name w:val="Formularios secciones"/>
    <w:basedOn w:val="Normal"/>
    <w:link w:val="FormulariosseccionesChar"/>
    <w:qFormat/>
    <w:rsid w:val="008A730F"/>
    <w:pPr>
      <w:suppressAutoHyphens w:val="0"/>
      <w:spacing w:before="120" w:after="200"/>
      <w:jc w:val="center"/>
    </w:pPr>
    <w:rPr>
      <w:b/>
      <w:sz w:val="28"/>
      <w:lang w:val="es-ES_tradnl" w:eastAsia="en-US" w:bidi="ar-SA"/>
    </w:rPr>
  </w:style>
  <w:style w:type="character" w:customStyle="1" w:styleId="FormulariosseccionesChar">
    <w:name w:val="Formularios secciones Char"/>
    <w:basedOn w:val="DefaultParagraphFont"/>
    <w:link w:val="Formulariossecciones"/>
    <w:rsid w:val="008A730F"/>
    <w:rPr>
      <w:b/>
      <w:sz w:val="28"/>
      <w:lang w:val="es-ES_tradnl" w:eastAsia="en-US" w:bidi="ar-SA"/>
    </w:rPr>
  </w:style>
  <w:style w:type="paragraph" w:customStyle="1" w:styleId="AheaderTerciaryleve">
    <w:name w:val="Aheader Terciary leve"/>
    <w:basedOn w:val="Normal"/>
    <w:link w:val="AheaderTerciaryleveChar"/>
    <w:qFormat/>
    <w:rsid w:val="00004525"/>
    <w:pPr>
      <w:suppressAutoHyphens w:val="0"/>
      <w:spacing w:after="0"/>
      <w:jc w:val="center"/>
    </w:pPr>
    <w:rPr>
      <w:b/>
      <w:bCs/>
      <w:noProof/>
      <w:sz w:val="28"/>
      <w:szCs w:val="24"/>
      <w:lang w:val="en-US" w:eastAsia="en-US" w:bidi="ar-SA"/>
    </w:rPr>
  </w:style>
  <w:style w:type="character" w:customStyle="1" w:styleId="AheaderTerciaryleveChar">
    <w:name w:val="Aheader Terciary leve Char"/>
    <w:basedOn w:val="DefaultParagraphFont"/>
    <w:link w:val="AheaderTerciaryleve"/>
    <w:rsid w:val="00004525"/>
    <w:rPr>
      <w:b/>
      <w:bCs/>
      <w:noProof/>
      <w:sz w:val="28"/>
      <w:szCs w:val="24"/>
      <w:lang w:val="en-US" w:eastAsia="en-US" w:bidi="ar-SA"/>
    </w:rPr>
  </w:style>
  <w:style w:type="character" w:styleId="UnresolvedMention">
    <w:name w:val="Unresolved Mention"/>
    <w:basedOn w:val="DefaultParagraphFont"/>
    <w:uiPriority w:val="99"/>
    <w:semiHidden/>
    <w:unhideWhenUsed/>
    <w:rsid w:val="000B5818"/>
    <w:rPr>
      <w:color w:val="605E5C"/>
      <w:shd w:val="clear" w:color="auto" w:fill="E1DFDD"/>
    </w:rPr>
  </w:style>
  <w:style w:type="paragraph" w:customStyle="1" w:styleId="Sec2Head1">
    <w:name w:val="Sec 2 Head 1"/>
    <w:basedOn w:val="TOC2-1"/>
    <w:link w:val="Sec2Head1Char"/>
    <w:qFormat/>
    <w:rsid w:val="00F67EEE"/>
    <w:rPr>
      <w:sz w:val="32"/>
      <w:lang w:val="es-ES_tradnl"/>
    </w:rPr>
  </w:style>
  <w:style w:type="paragraph" w:customStyle="1" w:styleId="TOC4-2">
    <w:name w:val="TOC 4 -2"/>
    <w:basedOn w:val="TOC4-1"/>
    <w:link w:val="TOC4-2Char"/>
    <w:qFormat/>
    <w:rsid w:val="005A13F0"/>
    <w:pPr>
      <w:ind w:left="630" w:hanging="630"/>
      <w:jc w:val="center"/>
    </w:pPr>
    <w:rPr>
      <w:szCs w:val="32"/>
    </w:rPr>
  </w:style>
  <w:style w:type="character" w:customStyle="1" w:styleId="Sec2Head1Char">
    <w:name w:val="Sec 2 Head 1 Char"/>
    <w:basedOn w:val="TOC2-1Char"/>
    <w:link w:val="Sec2Head1"/>
    <w:rsid w:val="00F67EEE"/>
    <w:rPr>
      <w:rFonts w:ascii="Times New Roman Bold" w:hAnsi="Times New Roman Bold"/>
      <w:b/>
      <w:smallCaps/>
      <w:sz w:val="32"/>
      <w:szCs w:val="36"/>
      <w:lang w:val="es-ES_tradnl"/>
    </w:rPr>
  </w:style>
  <w:style w:type="character" w:customStyle="1" w:styleId="TOC4-2Char">
    <w:name w:val="TOC 4 -2 Char"/>
    <w:basedOn w:val="TOC4-1Char"/>
    <w:link w:val="TOC4-2"/>
    <w:rsid w:val="005A13F0"/>
    <w:rPr>
      <w:b/>
      <w:sz w:val="36"/>
      <w:szCs w:val="32"/>
      <w:lang w:val="es-ES_tradnl"/>
    </w:rPr>
  </w:style>
  <w:style w:type="paragraph" w:styleId="ListNumber4">
    <w:name w:val="List Number 4"/>
    <w:basedOn w:val="Normal"/>
    <w:rsid w:val="001A2DC9"/>
    <w:pPr>
      <w:numPr>
        <w:numId w:val="60"/>
      </w:numPr>
      <w:suppressAutoHyphens w:val="0"/>
      <w:spacing w:after="0"/>
      <w:contextualSpacing/>
    </w:pPr>
    <w:rPr>
      <w:sz w:val="24"/>
      <w:lang w:val="en-US" w:eastAsia="en-US" w:bidi="ar-SA"/>
    </w:rPr>
  </w:style>
  <w:style w:type="numbering" w:customStyle="1" w:styleId="CurrentList1">
    <w:name w:val="Current List1"/>
    <w:uiPriority w:val="99"/>
    <w:rsid w:val="00C244F9"/>
    <w:pPr>
      <w:numPr>
        <w:numId w:val="63"/>
      </w:numPr>
    </w:pPr>
  </w:style>
  <w:style w:type="paragraph" w:styleId="ListNumber3">
    <w:name w:val="List Number 3"/>
    <w:basedOn w:val="Normal"/>
    <w:rsid w:val="00690742"/>
    <w:pPr>
      <w:numPr>
        <w:numId w:val="69"/>
      </w:numPr>
      <w:suppressAutoHyphens w:val="0"/>
      <w:spacing w:after="0"/>
      <w:contextualSpacing/>
    </w:pPr>
    <w:rPr>
      <w:sz w:val="24"/>
      <w:lang w:val="en-US" w:eastAsia="en-US" w:bidi="ar-SA"/>
    </w:rPr>
  </w:style>
  <w:style w:type="paragraph" w:styleId="ListNumber5">
    <w:name w:val="List Number 5"/>
    <w:basedOn w:val="Normal"/>
    <w:rsid w:val="00690742"/>
    <w:pPr>
      <w:numPr>
        <w:numId w:val="70"/>
      </w:numPr>
      <w:suppressAutoHyphens w:val="0"/>
      <w:spacing w:after="0"/>
      <w:contextualSpacing/>
    </w:pPr>
    <w:rPr>
      <w:sz w:val="24"/>
      <w:lang w:val="en-US" w:eastAsia="en-US" w:bidi="ar-SA"/>
    </w:rPr>
  </w:style>
  <w:style w:type="numbering" w:customStyle="1" w:styleId="CurrentList2">
    <w:name w:val="Current List2"/>
    <w:uiPriority w:val="99"/>
    <w:rsid w:val="00690742"/>
    <w:pPr>
      <w:numPr>
        <w:numId w:val="73"/>
      </w:numPr>
    </w:pPr>
  </w:style>
  <w:style w:type="numbering" w:customStyle="1" w:styleId="CurrentList3">
    <w:name w:val="Current List3"/>
    <w:uiPriority w:val="99"/>
    <w:rsid w:val="00690742"/>
    <w:pPr>
      <w:numPr>
        <w:numId w:val="74"/>
      </w:numPr>
    </w:pPr>
  </w:style>
  <w:style w:type="paragraph" w:customStyle="1" w:styleId="tabla2tit">
    <w:name w:val="tabla 2. tit"/>
    <w:basedOn w:val="S1-Header"/>
    <w:link w:val="tabla2titCar"/>
    <w:qFormat/>
    <w:rsid w:val="00810D87"/>
    <w:pPr>
      <w:numPr>
        <w:numId w:val="79"/>
      </w:numPr>
      <w:spacing w:after="120"/>
    </w:pPr>
    <w:rPr>
      <w:bCs/>
      <w:iCs/>
      <w:szCs w:val="28"/>
      <w:lang w:eastAsia="en-US" w:bidi="ar-SA"/>
    </w:rPr>
  </w:style>
  <w:style w:type="character" w:customStyle="1" w:styleId="tabla2titCar">
    <w:name w:val="tabla 2. tit Car"/>
    <w:basedOn w:val="DefaultParagraphFont"/>
    <w:link w:val="tabla2tit"/>
    <w:rsid w:val="00810D87"/>
    <w:rPr>
      <w:b/>
      <w:bCs/>
      <w:iCs/>
      <w:sz w:val="28"/>
      <w:szCs w:val="28"/>
      <w:lang w:eastAsia="en-US" w:bidi="ar-SA"/>
    </w:rPr>
  </w:style>
  <w:style w:type="table" w:customStyle="1" w:styleId="TableGrid2">
    <w:name w:val="Table Grid2"/>
    <w:basedOn w:val="TableNormal"/>
    <w:next w:val="TableGrid"/>
    <w:uiPriority w:val="39"/>
    <w:rsid w:val="00B31A1B"/>
    <w:rPr>
      <w:rFonts w:ascii="Calibri" w:eastAsia="Calibri" w:hAnsi="Calibri"/>
      <w:lang w:val="es-PA" w:eastAsia="es-PA"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3h10">
    <w:name w:val="SEC3 h1"/>
    <w:basedOn w:val="Normal"/>
    <w:link w:val="SEC3h1Char0"/>
    <w:qFormat/>
    <w:rsid w:val="005E22BD"/>
    <w:pPr>
      <w:suppressAutoHyphens w:val="0"/>
      <w:spacing w:after="0"/>
      <w:jc w:val="left"/>
    </w:pPr>
    <w:rPr>
      <w:b/>
      <w:iCs/>
      <w:sz w:val="28"/>
      <w:szCs w:val="28"/>
      <w:lang w:val="en-US" w:eastAsia="en-US" w:bidi="ar-SA"/>
    </w:rPr>
  </w:style>
  <w:style w:type="character" w:customStyle="1" w:styleId="SEC3h1Char0">
    <w:name w:val="SEC3 h1 Char"/>
    <w:basedOn w:val="DefaultParagraphFont"/>
    <w:link w:val="SEC3h10"/>
    <w:rsid w:val="005E22BD"/>
    <w:rPr>
      <w:b/>
      <w:iCs/>
      <w:sz w:val="28"/>
      <w:szCs w:val="28"/>
      <w:lang w:val="en-US" w:eastAsia="en-US" w:bidi="ar-SA"/>
    </w:rPr>
  </w:style>
  <w:style w:type="paragraph" w:customStyle="1" w:styleId="Section4heading">
    <w:name w:val="Section 4 heading"/>
    <w:basedOn w:val="Normal"/>
    <w:next w:val="Normal"/>
    <w:rsid w:val="00270750"/>
    <w:pPr>
      <w:widowControl w:val="0"/>
      <w:tabs>
        <w:tab w:val="left" w:leader="dot" w:pos="8748"/>
      </w:tabs>
      <w:suppressAutoHyphens w:val="0"/>
      <w:autoSpaceDE w:val="0"/>
      <w:autoSpaceDN w:val="0"/>
      <w:spacing w:before="60" w:after="240"/>
      <w:jc w:val="center"/>
    </w:pPr>
    <w:rPr>
      <w:b/>
      <w:sz w:val="36"/>
      <w:szCs w:val="24"/>
      <w:lang w:val="en-US" w:eastAsia="en-US" w:bidi="ar-SA"/>
    </w:rPr>
  </w:style>
  <w:style w:type="paragraph" w:customStyle="1" w:styleId="Style19">
    <w:name w:val="Style 19"/>
    <w:basedOn w:val="Normal"/>
    <w:rsid w:val="00270750"/>
    <w:pPr>
      <w:widowControl w:val="0"/>
      <w:suppressAutoHyphens w:val="0"/>
      <w:autoSpaceDE w:val="0"/>
      <w:autoSpaceDN w:val="0"/>
      <w:adjustRightInd w:val="0"/>
      <w:spacing w:after="0"/>
      <w:jc w:val="left"/>
    </w:pPr>
    <w:rPr>
      <w:sz w:val="24"/>
      <w:szCs w:val="24"/>
      <w:lang w:bidi="ar-SA"/>
    </w:rPr>
  </w:style>
  <w:style w:type="paragraph" w:customStyle="1" w:styleId="Style20">
    <w:name w:val="Style 20"/>
    <w:basedOn w:val="Normal"/>
    <w:rsid w:val="00270750"/>
    <w:pPr>
      <w:widowControl w:val="0"/>
      <w:suppressAutoHyphens w:val="0"/>
      <w:autoSpaceDE w:val="0"/>
      <w:autoSpaceDN w:val="0"/>
      <w:spacing w:before="144" w:after="360" w:line="264" w:lineRule="exact"/>
      <w:jc w:val="left"/>
    </w:pPr>
    <w:rPr>
      <w:sz w:val="24"/>
      <w:szCs w:val="24"/>
      <w:lang w:bidi="ar-SA"/>
    </w:rPr>
  </w:style>
  <w:style w:type="paragraph" w:customStyle="1" w:styleId="Sec3H11">
    <w:name w:val="Sec 3 H 1 1"/>
    <w:basedOn w:val="Normal"/>
    <w:link w:val="Sec3H11Char"/>
    <w:qFormat/>
    <w:rsid w:val="00B94F31"/>
    <w:pPr>
      <w:keepNext/>
      <w:numPr>
        <w:numId w:val="58"/>
      </w:numPr>
      <w:contextualSpacing/>
      <w:jc w:val="left"/>
    </w:pPr>
    <w:rPr>
      <w:b/>
      <w:sz w:val="28"/>
    </w:rPr>
  </w:style>
  <w:style w:type="paragraph" w:customStyle="1" w:styleId="Sec3H12">
    <w:name w:val="Sec 3 H 1 2"/>
    <w:basedOn w:val="TOC3-1"/>
    <w:link w:val="Sec3H12Char"/>
    <w:qFormat/>
    <w:rsid w:val="002D116A"/>
    <w:pPr>
      <w:keepNext/>
      <w:numPr>
        <w:ilvl w:val="1"/>
        <w:numId w:val="58"/>
      </w:numPr>
    </w:pPr>
    <w:rPr>
      <w:b/>
      <w:sz w:val="24"/>
    </w:rPr>
  </w:style>
  <w:style w:type="character" w:customStyle="1" w:styleId="Sec3H11Char">
    <w:name w:val="Sec 3 H 1 1 Char"/>
    <w:basedOn w:val="TOC3-1Char"/>
    <w:link w:val="Sec3H11"/>
    <w:rsid w:val="00B94F31"/>
    <w:rPr>
      <w:b/>
      <w:sz w:val="28"/>
    </w:rPr>
  </w:style>
  <w:style w:type="paragraph" w:customStyle="1" w:styleId="Sec3H21">
    <w:name w:val="Sec 3 H 2 1"/>
    <w:basedOn w:val="SEC3h10"/>
    <w:link w:val="Sec3H21Char"/>
    <w:qFormat/>
    <w:rsid w:val="009E787F"/>
    <w:pPr>
      <w:numPr>
        <w:numId w:val="90"/>
      </w:numPr>
    </w:pPr>
    <w:rPr>
      <w:bCs/>
      <w:lang w:val="es-ES"/>
    </w:rPr>
  </w:style>
  <w:style w:type="character" w:customStyle="1" w:styleId="Sec3H12Char">
    <w:name w:val="Sec 3 H 1 2 Char"/>
    <w:basedOn w:val="TOC3-1Char"/>
    <w:link w:val="Sec3H12"/>
    <w:rsid w:val="002D116A"/>
    <w:rPr>
      <w:b/>
      <w:sz w:val="24"/>
    </w:rPr>
  </w:style>
  <w:style w:type="paragraph" w:customStyle="1" w:styleId="Sec3H22">
    <w:name w:val="Sec 3 H 2 2"/>
    <w:basedOn w:val="SEC3h10"/>
    <w:link w:val="Sec3H22Char"/>
    <w:qFormat/>
    <w:rsid w:val="0058133D"/>
    <w:pPr>
      <w:numPr>
        <w:ilvl w:val="1"/>
        <w:numId w:val="90"/>
      </w:numPr>
      <w:spacing w:before="120" w:after="120"/>
      <w:ind w:left="720" w:hanging="288"/>
    </w:pPr>
    <w:rPr>
      <w:bCs/>
      <w:lang w:val="es-ES"/>
    </w:rPr>
  </w:style>
  <w:style w:type="character" w:customStyle="1" w:styleId="Sec3H21Char">
    <w:name w:val="Sec 3 H 2 1 Char"/>
    <w:basedOn w:val="SEC3h1Char0"/>
    <w:link w:val="Sec3H21"/>
    <w:rsid w:val="009E787F"/>
    <w:rPr>
      <w:b/>
      <w:bCs/>
      <w:iCs/>
      <w:sz w:val="28"/>
      <w:szCs w:val="28"/>
      <w:lang w:val="en-US" w:eastAsia="en-US" w:bidi="ar-SA"/>
    </w:rPr>
  </w:style>
  <w:style w:type="paragraph" w:customStyle="1" w:styleId="Style1">
    <w:name w:val="Style1"/>
    <w:basedOn w:val="Sec3H11"/>
    <w:link w:val="Style1Char"/>
    <w:qFormat/>
    <w:rsid w:val="00B94F31"/>
    <w:rPr>
      <w:b w:val="0"/>
    </w:rPr>
  </w:style>
  <w:style w:type="character" w:customStyle="1" w:styleId="Sec3H22Char">
    <w:name w:val="Sec 3 H 2 2 Char"/>
    <w:basedOn w:val="SEC3h1Char0"/>
    <w:link w:val="Sec3H22"/>
    <w:rsid w:val="0058133D"/>
    <w:rPr>
      <w:b/>
      <w:bCs/>
      <w:iCs/>
      <w:sz w:val="28"/>
      <w:szCs w:val="28"/>
      <w:lang w:val="en-US" w:eastAsia="en-US" w:bidi="ar-SA"/>
    </w:rPr>
  </w:style>
  <w:style w:type="character" w:customStyle="1" w:styleId="Style1Char">
    <w:name w:val="Style1 Char"/>
    <w:basedOn w:val="Sec3H11Char"/>
    <w:link w:val="Style1"/>
    <w:rsid w:val="00B94F31"/>
    <w:rPr>
      <w:b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652045">
      <w:bodyDiv w:val="1"/>
      <w:marLeft w:val="0"/>
      <w:marRight w:val="0"/>
      <w:marTop w:val="0"/>
      <w:marBottom w:val="0"/>
      <w:divBdr>
        <w:top w:val="none" w:sz="0" w:space="0" w:color="auto"/>
        <w:left w:val="none" w:sz="0" w:space="0" w:color="auto"/>
        <w:bottom w:val="none" w:sz="0" w:space="0" w:color="auto"/>
        <w:right w:val="none" w:sz="0" w:space="0" w:color="auto"/>
      </w:divBdr>
    </w:div>
    <w:div w:id="548496847">
      <w:bodyDiv w:val="1"/>
      <w:marLeft w:val="0"/>
      <w:marRight w:val="0"/>
      <w:marTop w:val="0"/>
      <w:marBottom w:val="0"/>
      <w:divBdr>
        <w:top w:val="none" w:sz="0" w:space="0" w:color="auto"/>
        <w:left w:val="none" w:sz="0" w:space="0" w:color="auto"/>
        <w:bottom w:val="none" w:sz="0" w:space="0" w:color="auto"/>
        <w:right w:val="none" w:sz="0" w:space="0" w:color="auto"/>
      </w:divBdr>
    </w:div>
    <w:div w:id="634601875">
      <w:bodyDiv w:val="1"/>
      <w:marLeft w:val="0"/>
      <w:marRight w:val="0"/>
      <w:marTop w:val="0"/>
      <w:marBottom w:val="0"/>
      <w:divBdr>
        <w:top w:val="none" w:sz="0" w:space="0" w:color="auto"/>
        <w:left w:val="none" w:sz="0" w:space="0" w:color="auto"/>
        <w:bottom w:val="none" w:sz="0" w:space="0" w:color="auto"/>
        <w:right w:val="none" w:sz="0" w:space="0" w:color="auto"/>
      </w:divBdr>
    </w:div>
    <w:div w:id="759639884">
      <w:bodyDiv w:val="1"/>
      <w:marLeft w:val="0"/>
      <w:marRight w:val="0"/>
      <w:marTop w:val="0"/>
      <w:marBottom w:val="0"/>
      <w:divBdr>
        <w:top w:val="none" w:sz="0" w:space="0" w:color="auto"/>
        <w:left w:val="none" w:sz="0" w:space="0" w:color="auto"/>
        <w:bottom w:val="none" w:sz="0" w:space="0" w:color="auto"/>
        <w:right w:val="none" w:sz="0" w:space="0" w:color="auto"/>
      </w:divBdr>
    </w:div>
    <w:div w:id="883833444">
      <w:bodyDiv w:val="1"/>
      <w:marLeft w:val="0"/>
      <w:marRight w:val="0"/>
      <w:marTop w:val="0"/>
      <w:marBottom w:val="0"/>
      <w:divBdr>
        <w:top w:val="none" w:sz="0" w:space="0" w:color="auto"/>
        <w:left w:val="none" w:sz="0" w:space="0" w:color="auto"/>
        <w:bottom w:val="none" w:sz="0" w:space="0" w:color="auto"/>
        <w:right w:val="none" w:sz="0" w:space="0" w:color="auto"/>
      </w:divBdr>
    </w:div>
    <w:div w:id="1079912756">
      <w:bodyDiv w:val="1"/>
      <w:marLeft w:val="0"/>
      <w:marRight w:val="0"/>
      <w:marTop w:val="0"/>
      <w:marBottom w:val="0"/>
      <w:divBdr>
        <w:top w:val="none" w:sz="0" w:space="0" w:color="auto"/>
        <w:left w:val="none" w:sz="0" w:space="0" w:color="auto"/>
        <w:bottom w:val="none" w:sz="0" w:space="0" w:color="auto"/>
        <w:right w:val="none" w:sz="0" w:space="0" w:color="auto"/>
      </w:divBdr>
    </w:div>
    <w:div w:id="1657877941">
      <w:bodyDiv w:val="1"/>
      <w:marLeft w:val="0"/>
      <w:marRight w:val="0"/>
      <w:marTop w:val="0"/>
      <w:marBottom w:val="0"/>
      <w:divBdr>
        <w:top w:val="none" w:sz="0" w:space="0" w:color="auto"/>
        <w:left w:val="none" w:sz="0" w:space="0" w:color="auto"/>
        <w:bottom w:val="none" w:sz="0" w:space="0" w:color="auto"/>
        <w:right w:val="none" w:sz="0" w:space="0" w:color="auto"/>
      </w:divBdr>
    </w:div>
    <w:div w:id="1669290043">
      <w:bodyDiv w:val="1"/>
      <w:marLeft w:val="0"/>
      <w:marRight w:val="0"/>
      <w:marTop w:val="0"/>
      <w:marBottom w:val="0"/>
      <w:divBdr>
        <w:top w:val="none" w:sz="0" w:space="0" w:color="auto"/>
        <w:left w:val="none" w:sz="0" w:space="0" w:color="auto"/>
        <w:bottom w:val="none" w:sz="0" w:space="0" w:color="auto"/>
        <w:right w:val="none" w:sz="0" w:space="0" w:color="auto"/>
      </w:divBdr>
    </w:div>
    <w:div w:id="1706055590">
      <w:bodyDiv w:val="1"/>
      <w:marLeft w:val="0"/>
      <w:marRight w:val="0"/>
      <w:marTop w:val="0"/>
      <w:marBottom w:val="0"/>
      <w:divBdr>
        <w:top w:val="none" w:sz="0" w:space="0" w:color="auto"/>
        <w:left w:val="none" w:sz="0" w:space="0" w:color="auto"/>
        <w:bottom w:val="none" w:sz="0" w:space="0" w:color="auto"/>
        <w:right w:val="none" w:sz="0" w:space="0" w:color="auto"/>
      </w:divBdr>
    </w:div>
    <w:div w:id="1848397276">
      <w:bodyDiv w:val="1"/>
      <w:marLeft w:val="0"/>
      <w:marRight w:val="0"/>
      <w:marTop w:val="0"/>
      <w:marBottom w:val="0"/>
      <w:divBdr>
        <w:top w:val="none" w:sz="0" w:space="0" w:color="auto"/>
        <w:left w:val="none" w:sz="0" w:space="0" w:color="auto"/>
        <w:bottom w:val="none" w:sz="0" w:space="0" w:color="auto"/>
        <w:right w:val="none" w:sz="0" w:space="0" w:color="auto"/>
      </w:divBdr>
    </w:div>
    <w:div w:id="1921794157">
      <w:bodyDiv w:val="1"/>
      <w:marLeft w:val="0"/>
      <w:marRight w:val="0"/>
      <w:marTop w:val="0"/>
      <w:marBottom w:val="0"/>
      <w:divBdr>
        <w:top w:val="none" w:sz="0" w:space="0" w:color="auto"/>
        <w:left w:val="none" w:sz="0" w:space="0" w:color="auto"/>
        <w:bottom w:val="none" w:sz="0" w:space="0" w:color="auto"/>
        <w:right w:val="none" w:sz="0" w:space="0" w:color="auto"/>
      </w:divBdr>
    </w:div>
    <w:div w:id="1948929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worldbank.org/html/opr/procure/guidelin.html" TargetMode="External"/><Relationship Id="rId21" Type="http://schemas.openxmlformats.org/officeDocument/2006/relationships/footer" Target="footer6.xml"/><Relationship Id="rId42" Type="http://schemas.openxmlformats.org/officeDocument/2006/relationships/image" Target="media/image2.wmf"/><Relationship Id="rId47" Type="http://schemas.openxmlformats.org/officeDocument/2006/relationships/oleObject" Target="embeddings/oleObject3.bin"/><Relationship Id="rId63" Type="http://schemas.openxmlformats.org/officeDocument/2006/relationships/header" Target="header27.xml"/><Relationship Id="rId68" Type="http://schemas.openxmlformats.org/officeDocument/2006/relationships/header" Target="header31.xml"/><Relationship Id="rId84" Type="http://schemas.openxmlformats.org/officeDocument/2006/relationships/header" Target="header47.xml"/><Relationship Id="rId89" Type="http://schemas.openxmlformats.org/officeDocument/2006/relationships/header" Target="header52.xml"/><Relationship Id="rId16" Type="http://schemas.openxmlformats.org/officeDocument/2006/relationships/footer" Target="footer4.xml"/><Relationship Id="rId11" Type="http://schemas.openxmlformats.org/officeDocument/2006/relationships/footer" Target="footer2.xml"/><Relationship Id="rId32" Type="http://schemas.openxmlformats.org/officeDocument/2006/relationships/header" Target="header15.xml"/><Relationship Id="rId37" Type="http://schemas.openxmlformats.org/officeDocument/2006/relationships/footer" Target="footer8.xml"/><Relationship Id="rId53" Type="http://schemas.openxmlformats.org/officeDocument/2006/relationships/image" Target="cid:image002.png@01D62D4D.EA1C6730" TargetMode="External"/><Relationship Id="rId58" Type="http://schemas.openxmlformats.org/officeDocument/2006/relationships/oleObject" Target="embeddings/oleObject10.bin"/><Relationship Id="rId74" Type="http://schemas.openxmlformats.org/officeDocument/2006/relationships/header" Target="header37.xml"/><Relationship Id="rId79" Type="http://schemas.openxmlformats.org/officeDocument/2006/relationships/header" Target="header42.xml"/><Relationship Id="rId5" Type="http://schemas.openxmlformats.org/officeDocument/2006/relationships/webSettings" Target="webSettings.xml"/><Relationship Id="rId90" Type="http://schemas.openxmlformats.org/officeDocument/2006/relationships/header" Target="header53.xml"/><Relationship Id="rId95" Type="http://schemas.openxmlformats.org/officeDocument/2006/relationships/header" Target="header58.xml"/><Relationship Id="rId22" Type="http://schemas.openxmlformats.org/officeDocument/2006/relationships/header" Target="header7.xml"/><Relationship Id="rId27" Type="http://schemas.openxmlformats.org/officeDocument/2006/relationships/header" Target="header10.xml"/><Relationship Id="rId43" Type="http://schemas.openxmlformats.org/officeDocument/2006/relationships/oleObject" Target="embeddings/oleObject1.bin"/><Relationship Id="rId48" Type="http://schemas.openxmlformats.org/officeDocument/2006/relationships/image" Target="media/image5.wmf"/><Relationship Id="rId64" Type="http://schemas.openxmlformats.org/officeDocument/2006/relationships/footer" Target="footer9.xml"/><Relationship Id="rId69" Type="http://schemas.openxmlformats.org/officeDocument/2006/relationships/header" Target="header32.xml"/><Relationship Id="rId80" Type="http://schemas.openxmlformats.org/officeDocument/2006/relationships/header" Target="header43.xml"/><Relationship Id="rId85" Type="http://schemas.openxmlformats.org/officeDocument/2006/relationships/header" Target="header48.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hyperlink" Target="https://www.worldbank.org/en/projects-operations/procurement/debarred-firms" TargetMode="External"/><Relationship Id="rId46" Type="http://schemas.openxmlformats.org/officeDocument/2006/relationships/image" Target="media/image4.wmf"/><Relationship Id="rId59" Type="http://schemas.openxmlformats.org/officeDocument/2006/relationships/header" Target="header23.xml"/><Relationship Id="rId67" Type="http://schemas.openxmlformats.org/officeDocument/2006/relationships/header" Target="header30.xml"/><Relationship Id="rId20" Type="http://schemas.openxmlformats.org/officeDocument/2006/relationships/footer" Target="footer5.xml"/><Relationship Id="rId41" Type="http://schemas.openxmlformats.org/officeDocument/2006/relationships/header" Target="header22.xml"/><Relationship Id="rId54" Type="http://schemas.openxmlformats.org/officeDocument/2006/relationships/oleObject" Target="embeddings/oleObject6.bin"/><Relationship Id="rId62" Type="http://schemas.openxmlformats.org/officeDocument/2006/relationships/header" Target="header26.xml"/><Relationship Id="rId70" Type="http://schemas.openxmlformats.org/officeDocument/2006/relationships/header" Target="header33.xml"/><Relationship Id="rId75" Type="http://schemas.openxmlformats.org/officeDocument/2006/relationships/header" Target="header38.xml"/><Relationship Id="rId83" Type="http://schemas.openxmlformats.org/officeDocument/2006/relationships/header" Target="header46.xml"/><Relationship Id="rId88" Type="http://schemas.openxmlformats.org/officeDocument/2006/relationships/header" Target="header51.xml"/><Relationship Id="rId91" Type="http://schemas.openxmlformats.org/officeDocument/2006/relationships/header" Target="header54.xml"/><Relationship Id="rId96" Type="http://schemas.openxmlformats.org/officeDocument/2006/relationships/header" Target="header5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49" Type="http://schemas.openxmlformats.org/officeDocument/2006/relationships/oleObject" Target="embeddings/oleObject4.bin"/><Relationship Id="rId57" Type="http://schemas.openxmlformats.org/officeDocument/2006/relationships/oleObject" Target="embeddings/oleObject9.bin"/><Relationship Id="rId10" Type="http://schemas.openxmlformats.org/officeDocument/2006/relationships/footer" Target="footer1.xml"/><Relationship Id="rId31" Type="http://schemas.openxmlformats.org/officeDocument/2006/relationships/header" Target="header14.xml"/><Relationship Id="rId44" Type="http://schemas.openxmlformats.org/officeDocument/2006/relationships/image" Target="media/image3.wmf"/><Relationship Id="rId52" Type="http://schemas.openxmlformats.org/officeDocument/2006/relationships/image" Target="media/image7.png"/><Relationship Id="rId60" Type="http://schemas.openxmlformats.org/officeDocument/2006/relationships/header" Target="header24.xml"/><Relationship Id="rId65" Type="http://schemas.openxmlformats.org/officeDocument/2006/relationships/header" Target="header28.xml"/><Relationship Id="rId73" Type="http://schemas.openxmlformats.org/officeDocument/2006/relationships/header" Target="header36.xml"/><Relationship Id="rId78" Type="http://schemas.openxmlformats.org/officeDocument/2006/relationships/header" Target="header41.xml"/><Relationship Id="rId81" Type="http://schemas.openxmlformats.org/officeDocument/2006/relationships/header" Target="header44.xml"/><Relationship Id="rId86" Type="http://schemas.openxmlformats.org/officeDocument/2006/relationships/header" Target="header49.xml"/><Relationship Id="rId94" Type="http://schemas.openxmlformats.org/officeDocument/2006/relationships/header" Target="header57.xml"/><Relationship Id="rId99" Type="http://schemas.openxmlformats.org/officeDocument/2006/relationships/footer" Target="footer10.xml"/><Relationship Id="rId10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www.bancomundial.org/" TargetMode="External"/><Relationship Id="rId39" Type="http://schemas.openxmlformats.org/officeDocument/2006/relationships/header" Target="header20.xml"/><Relationship Id="rId34" Type="http://schemas.openxmlformats.org/officeDocument/2006/relationships/header" Target="header17.xml"/><Relationship Id="rId50" Type="http://schemas.openxmlformats.org/officeDocument/2006/relationships/image" Target="media/image6.wmf"/><Relationship Id="rId55" Type="http://schemas.openxmlformats.org/officeDocument/2006/relationships/oleObject" Target="embeddings/oleObject7.bin"/><Relationship Id="rId76" Type="http://schemas.openxmlformats.org/officeDocument/2006/relationships/header" Target="header39.xml"/><Relationship Id="rId97" Type="http://schemas.openxmlformats.org/officeDocument/2006/relationships/header" Target="header60.xml"/><Relationship Id="rId7" Type="http://schemas.openxmlformats.org/officeDocument/2006/relationships/endnotes" Target="endnotes.xml"/><Relationship Id="rId71" Type="http://schemas.openxmlformats.org/officeDocument/2006/relationships/header" Target="header34.xml"/><Relationship Id="rId92" Type="http://schemas.openxmlformats.org/officeDocument/2006/relationships/header" Target="header55.xml"/><Relationship Id="rId2" Type="http://schemas.openxmlformats.org/officeDocument/2006/relationships/numbering" Target="numbering.xml"/><Relationship Id="rId29" Type="http://schemas.openxmlformats.org/officeDocument/2006/relationships/header" Target="header12.xml"/><Relationship Id="rId24" Type="http://schemas.openxmlformats.org/officeDocument/2006/relationships/header" Target="header8.xml"/><Relationship Id="rId40" Type="http://schemas.openxmlformats.org/officeDocument/2006/relationships/header" Target="header21.xml"/><Relationship Id="rId45" Type="http://schemas.openxmlformats.org/officeDocument/2006/relationships/oleObject" Target="embeddings/oleObject2.bin"/><Relationship Id="rId66" Type="http://schemas.openxmlformats.org/officeDocument/2006/relationships/header" Target="header29.xml"/><Relationship Id="rId87" Type="http://schemas.openxmlformats.org/officeDocument/2006/relationships/header" Target="header50.xml"/><Relationship Id="rId61" Type="http://schemas.openxmlformats.org/officeDocument/2006/relationships/header" Target="header25.xml"/><Relationship Id="rId82" Type="http://schemas.openxmlformats.org/officeDocument/2006/relationships/header" Target="header45.xml"/><Relationship Id="rId19" Type="http://schemas.openxmlformats.org/officeDocument/2006/relationships/header" Target="header6.xml"/><Relationship Id="rId14" Type="http://schemas.openxmlformats.org/officeDocument/2006/relationships/image" Target="media/image1.jpeg"/><Relationship Id="rId30" Type="http://schemas.openxmlformats.org/officeDocument/2006/relationships/header" Target="header13.xml"/><Relationship Id="rId35" Type="http://schemas.openxmlformats.org/officeDocument/2006/relationships/header" Target="header18.xml"/><Relationship Id="rId56" Type="http://schemas.openxmlformats.org/officeDocument/2006/relationships/oleObject" Target="embeddings/oleObject8.bin"/><Relationship Id="rId77" Type="http://schemas.openxmlformats.org/officeDocument/2006/relationships/header" Target="header40.xml"/><Relationship Id="rId100" Type="http://schemas.openxmlformats.org/officeDocument/2006/relationships/fontTable" Target="fontTable.xml"/><Relationship Id="rId8" Type="http://schemas.openxmlformats.org/officeDocument/2006/relationships/header" Target="header1.xml"/><Relationship Id="rId51" Type="http://schemas.openxmlformats.org/officeDocument/2006/relationships/oleObject" Target="embeddings/oleObject5.bin"/><Relationship Id="rId72" Type="http://schemas.openxmlformats.org/officeDocument/2006/relationships/header" Target="header35.xml"/><Relationship Id="rId93" Type="http://schemas.openxmlformats.org/officeDocument/2006/relationships/header" Target="header56.xml"/><Relationship Id="rId98" Type="http://schemas.openxmlformats.org/officeDocument/2006/relationships/header" Target="header6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536ED1-F711-4539-B536-ED24C9522C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93064</Words>
  <Characters>530471</Characters>
  <Application>Microsoft Office Word</Application>
  <DocSecurity>0</DocSecurity>
  <Lines>4420</Lines>
  <Paragraphs>1244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622291</CharactersWithSpaces>
  <SharedDoc>false</SharedDoc>
  <HyperlinkBase/>
  <HLinks>
    <vt:vector size="2058" baseType="variant">
      <vt:variant>
        <vt:i4>1114174</vt:i4>
      </vt:variant>
      <vt:variant>
        <vt:i4>2075</vt:i4>
      </vt:variant>
      <vt:variant>
        <vt:i4>0</vt:i4>
      </vt:variant>
      <vt:variant>
        <vt:i4>5</vt:i4>
      </vt:variant>
      <vt:variant>
        <vt:lpwstr/>
      </vt:variant>
      <vt:variant>
        <vt:lpwstr>_Toc237436871</vt:lpwstr>
      </vt:variant>
      <vt:variant>
        <vt:i4>1114174</vt:i4>
      </vt:variant>
      <vt:variant>
        <vt:i4>2069</vt:i4>
      </vt:variant>
      <vt:variant>
        <vt:i4>0</vt:i4>
      </vt:variant>
      <vt:variant>
        <vt:i4>5</vt:i4>
      </vt:variant>
      <vt:variant>
        <vt:lpwstr/>
      </vt:variant>
      <vt:variant>
        <vt:lpwstr>_Toc237436870</vt:lpwstr>
      </vt:variant>
      <vt:variant>
        <vt:i4>1048638</vt:i4>
      </vt:variant>
      <vt:variant>
        <vt:i4>2063</vt:i4>
      </vt:variant>
      <vt:variant>
        <vt:i4>0</vt:i4>
      </vt:variant>
      <vt:variant>
        <vt:i4>5</vt:i4>
      </vt:variant>
      <vt:variant>
        <vt:lpwstr/>
      </vt:variant>
      <vt:variant>
        <vt:lpwstr>_Toc237436869</vt:lpwstr>
      </vt:variant>
      <vt:variant>
        <vt:i4>1048638</vt:i4>
      </vt:variant>
      <vt:variant>
        <vt:i4>2057</vt:i4>
      </vt:variant>
      <vt:variant>
        <vt:i4>0</vt:i4>
      </vt:variant>
      <vt:variant>
        <vt:i4>5</vt:i4>
      </vt:variant>
      <vt:variant>
        <vt:lpwstr/>
      </vt:variant>
      <vt:variant>
        <vt:lpwstr>_Toc237436868</vt:lpwstr>
      </vt:variant>
      <vt:variant>
        <vt:i4>1048638</vt:i4>
      </vt:variant>
      <vt:variant>
        <vt:i4>2051</vt:i4>
      </vt:variant>
      <vt:variant>
        <vt:i4>0</vt:i4>
      </vt:variant>
      <vt:variant>
        <vt:i4>5</vt:i4>
      </vt:variant>
      <vt:variant>
        <vt:lpwstr/>
      </vt:variant>
      <vt:variant>
        <vt:lpwstr>_Toc237436867</vt:lpwstr>
      </vt:variant>
      <vt:variant>
        <vt:i4>1048638</vt:i4>
      </vt:variant>
      <vt:variant>
        <vt:i4>2045</vt:i4>
      </vt:variant>
      <vt:variant>
        <vt:i4>0</vt:i4>
      </vt:variant>
      <vt:variant>
        <vt:i4>5</vt:i4>
      </vt:variant>
      <vt:variant>
        <vt:lpwstr/>
      </vt:variant>
      <vt:variant>
        <vt:lpwstr>_Toc237436866</vt:lpwstr>
      </vt:variant>
      <vt:variant>
        <vt:i4>1048638</vt:i4>
      </vt:variant>
      <vt:variant>
        <vt:i4>2039</vt:i4>
      </vt:variant>
      <vt:variant>
        <vt:i4>0</vt:i4>
      </vt:variant>
      <vt:variant>
        <vt:i4>5</vt:i4>
      </vt:variant>
      <vt:variant>
        <vt:lpwstr/>
      </vt:variant>
      <vt:variant>
        <vt:lpwstr>_Toc237436865</vt:lpwstr>
      </vt:variant>
      <vt:variant>
        <vt:i4>1048638</vt:i4>
      </vt:variant>
      <vt:variant>
        <vt:i4>2033</vt:i4>
      </vt:variant>
      <vt:variant>
        <vt:i4>0</vt:i4>
      </vt:variant>
      <vt:variant>
        <vt:i4>5</vt:i4>
      </vt:variant>
      <vt:variant>
        <vt:lpwstr/>
      </vt:variant>
      <vt:variant>
        <vt:lpwstr>_Toc237436864</vt:lpwstr>
      </vt:variant>
      <vt:variant>
        <vt:i4>1048638</vt:i4>
      </vt:variant>
      <vt:variant>
        <vt:i4>2027</vt:i4>
      </vt:variant>
      <vt:variant>
        <vt:i4>0</vt:i4>
      </vt:variant>
      <vt:variant>
        <vt:i4>5</vt:i4>
      </vt:variant>
      <vt:variant>
        <vt:lpwstr/>
      </vt:variant>
      <vt:variant>
        <vt:lpwstr>_Toc237436863</vt:lpwstr>
      </vt:variant>
      <vt:variant>
        <vt:i4>1048638</vt:i4>
      </vt:variant>
      <vt:variant>
        <vt:i4>2021</vt:i4>
      </vt:variant>
      <vt:variant>
        <vt:i4>0</vt:i4>
      </vt:variant>
      <vt:variant>
        <vt:i4>5</vt:i4>
      </vt:variant>
      <vt:variant>
        <vt:lpwstr/>
      </vt:variant>
      <vt:variant>
        <vt:lpwstr>_Toc237436862</vt:lpwstr>
      </vt:variant>
      <vt:variant>
        <vt:i4>1048638</vt:i4>
      </vt:variant>
      <vt:variant>
        <vt:i4>2015</vt:i4>
      </vt:variant>
      <vt:variant>
        <vt:i4>0</vt:i4>
      </vt:variant>
      <vt:variant>
        <vt:i4>5</vt:i4>
      </vt:variant>
      <vt:variant>
        <vt:lpwstr/>
      </vt:variant>
      <vt:variant>
        <vt:lpwstr>_Toc237436861</vt:lpwstr>
      </vt:variant>
      <vt:variant>
        <vt:i4>1048638</vt:i4>
      </vt:variant>
      <vt:variant>
        <vt:i4>2009</vt:i4>
      </vt:variant>
      <vt:variant>
        <vt:i4>0</vt:i4>
      </vt:variant>
      <vt:variant>
        <vt:i4>5</vt:i4>
      </vt:variant>
      <vt:variant>
        <vt:lpwstr/>
      </vt:variant>
      <vt:variant>
        <vt:lpwstr>_Toc237436860</vt:lpwstr>
      </vt:variant>
      <vt:variant>
        <vt:i4>1245246</vt:i4>
      </vt:variant>
      <vt:variant>
        <vt:i4>2003</vt:i4>
      </vt:variant>
      <vt:variant>
        <vt:i4>0</vt:i4>
      </vt:variant>
      <vt:variant>
        <vt:i4>5</vt:i4>
      </vt:variant>
      <vt:variant>
        <vt:lpwstr/>
      </vt:variant>
      <vt:variant>
        <vt:lpwstr>_Toc237436859</vt:lpwstr>
      </vt:variant>
      <vt:variant>
        <vt:i4>1245246</vt:i4>
      </vt:variant>
      <vt:variant>
        <vt:i4>1997</vt:i4>
      </vt:variant>
      <vt:variant>
        <vt:i4>0</vt:i4>
      </vt:variant>
      <vt:variant>
        <vt:i4>5</vt:i4>
      </vt:variant>
      <vt:variant>
        <vt:lpwstr/>
      </vt:variant>
      <vt:variant>
        <vt:lpwstr>_Toc237436858</vt:lpwstr>
      </vt:variant>
      <vt:variant>
        <vt:i4>1245246</vt:i4>
      </vt:variant>
      <vt:variant>
        <vt:i4>1991</vt:i4>
      </vt:variant>
      <vt:variant>
        <vt:i4>0</vt:i4>
      </vt:variant>
      <vt:variant>
        <vt:i4>5</vt:i4>
      </vt:variant>
      <vt:variant>
        <vt:lpwstr/>
      </vt:variant>
      <vt:variant>
        <vt:lpwstr>_Toc237436857</vt:lpwstr>
      </vt:variant>
      <vt:variant>
        <vt:i4>1245246</vt:i4>
      </vt:variant>
      <vt:variant>
        <vt:i4>1985</vt:i4>
      </vt:variant>
      <vt:variant>
        <vt:i4>0</vt:i4>
      </vt:variant>
      <vt:variant>
        <vt:i4>5</vt:i4>
      </vt:variant>
      <vt:variant>
        <vt:lpwstr/>
      </vt:variant>
      <vt:variant>
        <vt:lpwstr>_Toc237436856</vt:lpwstr>
      </vt:variant>
      <vt:variant>
        <vt:i4>1245246</vt:i4>
      </vt:variant>
      <vt:variant>
        <vt:i4>1979</vt:i4>
      </vt:variant>
      <vt:variant>
        <vt:i4>0</vt:i4>
      </vt:variant>
      <vt:variant>
        <vt:i4>5</vt:i4>
      </vt:variant>
      <vt:variant>
        <vt:lpwstr/>
      </vt:variant>
      <vt:variant>
        <vt:lpwstr>_Toc237436855</vt:lpwstr>
      </vt:variant>
      <vt:variant>
        <vt:i4>1245246</vt:i4>
      </vt:variant>
      <vt:variant>
        <vt:i4>1973</vt:i4>
      </vt:variant>
      <vt:variant>
        <vt:i4>0</vt:i4>
      </vt:variant>
      <vt:variant>
        <vt:i4>5</vt:i4>
      </vt:variant>
      <vt:variant>
        <vt:lpwstr/>
      </vt:variant>
      <vt:variant>
        <vt:lpwstr>_Toc237436854</vt:lpwstr>
      </vt:variant>
      <vt:variant>
        <vt:i4>1245246</vt:i4>
      </vt:variant>
      <vt:variant>
        <vt:i4>1967</vt:i4>
      </vt:variant>
      <vt:variant>
        <vt:i4>0</vt:i4>
      </vt:variant>
      <vt:variant>
        <vt:i4>5</vt:i4>
      </vt:variant>
      <vt:variant>
        <vt:lpwstr/>
      </vt:variant>
      <vt:variant>
        <vt:lpwstr>_Toc237436853</vt:lpwstr>
      </vt:variant>
      <vt:variant>
        <vt:i4>1245246</vt:i4>
      </vt:variant>
      <vt:variant>
        <vt:i4>1961</vt:i4>
      </vt:variant>
      <vt:variant>
        <vt:i4>0</vt:i4>
      </vt:variant>
      <vt:variant>
        <vt:i4>5</vt:i4>
      </vt:variant>
      <vt:variant>
        <vt:lpwstr/>
      </vt:variant>
      <vt:variant>
        <vt:lpwstr>_Toc237436852</vt:lpwstr>
      </vt:variant>
      <vt:variant>
        <vt:i4>1245246</vt:i4>
      </vt:variant>
      <vt:variant>
        <vt:i4>1955</vt:i4>
      </vt:variant>
      <vt:variant>
        <vt:i4>0</vt:i4>
      </vt:variant>
      <vt:variant>
        <vt:i4>5</vt:i4>
      </vt:variant>
      <vt:variant>
        <vt:lpwstr/>
      </vt:variant>
      <vt:variant>
        <vt:lpwstr>_Toc237436851</vt:lpwstr>
      </vt:variant>
      <vt:variant>
        <vt:i4>1245246</vt:i4>
      </vt:variant>
      <vt:variant>
        <vt:i4>1946</vt:i4>
      </vt:variant>
      <vt:variant>
        <vt:i4>0</vt:i4>
      </vt:variant>
      <vt:variant>
        <vt:i4>5</vt:i4>
      </vt:variant>
      <vt:variant>
        <vt:lpwstr/>
      </vt:variant>
      <vt:variant>
        <vt:lpwstr>_Toc237436850</vt:lpwstr>
      </vt:variant>
      <vt:variant>
        <vt:i4>1179710</vt:i4>
      </vt:variant>
      <vt:variant>
        <vt:i4>1940</vt:i4>
      </vt:variant>
      <vt:variant>
        <vt:i4>0</vt:i4>
      </vt:variant>
      <vt:variant>
        <vt:i4>5</vt:i4>
      </vt:variant>
      <vt:variant>
        <vt:lpwstr/>
      </vt:variant>
      <vt:variant>
        <vt:lpwstr>_Toc237436849</vt:lpwstr>
      </vt:variant>
      <vt:variant>
        <vt:i4>1179710</vt:i4>
      </vt:variant>
      <vt:variant>
        <vt:i4>1934</vt:i4>
      </vt:variant>
      <vt:variant>
        <vt:i4>0</vt:i4>
      </vt:variant>
      <vt:variant>
        <vt:i4>5</vt:i4>
      </vt:variant>
      <vt:variant>
        <vt:lpwstr/>
      </vt:variant>
      <vt:variant>
        <vt:lpwstr>_Toc237436848</vt:lpwstr>
      </vt:variant>
      <vt:variant>
        <vt:i4>1179710</vt:i4>
      </vt:variant>
      <vt:variant>
        <vt:i4>1928</vt:i4>
      </vt:variant>
      <vt:variant>
        <vt:i4>0</vt:i4>
      </vt:variant>
      <vt:variant>
        <vt:i4>5</vt:i4>
      </vt:variant>
      <vt:variant>
        <vt:lpwstr/>
      </vt:variant>
      <vt:variant>
        <vt:lpwstr>_Toc237436847</vt:lpwstr>
      </vt:variant>
      <vt:variant>
        <vt:i4>1179710</vt:i4>
      </vt:variant>
      <vt:variant>
        <vt:i4>1922</vt:i4>
      </vt:variant>
      <vt:variant>
        <vt:i4>0</vt:i4>
      </vt:variant>
      <vt:variant>
        <vt:i4>5</vt:i4>
      </vt:variant>
      <vt:variant>
        <vt:lpwstr/>
      </vt:variant>
      <vt:variant>
        <vt:lpwstr>_Toc237436846</vt:lpwstr>
      </vt:variant>
      <vt:variant>
        <vt:i4>1179710</vt:i4>
      </vt:variant>
      <vt:variant>
        <vt:i4>1916</vt:i4>
      </vt:variant>
      <vt:variant>
        <vt:i4>0</vt:i4>
      </vt:variant>
      <vt:variant>
        <vt:i4>5</vt:i4>
      </vt:variant>
      <vt:variant>
        <vt:lpwstr/>
      </vt:variant>
      <vt:variant>
        <vt:lpwstr>_Toc237436845</vt:lpwstr>
      </vt:variant>
      <vt:variant>
        <vt:i4>1179710</vt:i4>
      </vt:variant>
      <vt:variant>
        <vt:i4>1910</vt:i4>
      </vt:variant>
      <vt:variant>
        <vt:i4>0</vt:i4>
      </vt:variant>
      <vt:variant>
        <vt:i4>5</vt:i4>
      </vt:variant>
      <vt:variant>
        <vt:lpwstr/>
      </vt:variant>
      <vt:variant>
        <vt:lpwstr>_Toc237436844</vt:lpwstr>
      </vt:variant>
      <vt:variant>
        <vt:i4>1179710</vt:i4>
      </vt:variant>
      <vt:variant>
        <vt:i4>1904</vt:i4>
      </vt:variant>
      <vt:variant>
        <vt:i4>0</vt:i4>
      </vt:variant>
      <vt:variant>
        <vt:i4>5</vt:i4>
      </vt:variant>
      <vt:variant>
        <vt:lpwstr/>
      </vt:variant>
      <vt:variant>
        <vt:lpwstr>_Toc237436843</vt:lpwstr>
      </vt:variant>
      <vt:variant>
        <vt:i4>1179710</vt:i4>
      </vt:variant>
      <vt:variant>
        <vt:i4>1898</vt:i4>
      </vt:variant>
      <vt:variant>
        <vt:i4>0</vt:i4>
      </vt:variant>
      <vt:variant>
        <vt:i4>5</vt:i4>
      </vt:variant>
      <vt:variant>
        <vt:lpwstr/>
      </vt:variant>
      <vt:variant>
        <vt:lpwstr>_Toc237436842</vt:lpwstr>
      </vt:variant>
      <vt:variant>
        <vt:i4>1179710</vt:i4>
      </vt:variant>
      <vt:variant>
        <vt:i4>1892</vt:i4>
      </vt:variant>
      <vt:variant>
        <vt:i4>0</vt:i4>
      </vt:variant>
      <vt:variant>
        <vt:i4>5</vt:i4>
      </vt:variant>
      <vt:variant>
        <vt:lpwstr/>
      </vt:variant>
      <vt:variant>
        <vt:lpwstr>_Toc237436841</vt:lpwstr>
      </vt:variant>
      <vt:variant>
        <vt:i4>1179710</vt:i4>
      </vt:variant>
      <vt:variant>
        <vt:i4>1886</vt:i4>
      </vt:variant>
      <vt:variant>
        <vt:i4>0</vt:i4>
      </vt:variant>
      <vt:variant>
        <vt:i4>5</vt:i4>
      </vt:variant>
      <vt:variant>
        <vt:lpwstr/>
      </vt:variant>
      <vt:variant>
        <vt:lpwstr>_Toc237436840</vt:lpwstr>
      </vt:variant>
      <vt:variant>
        <vt:i4>1376318</vt:i4>
      </vt:variant>
      <vt:variant>
        <vt:i4>1880</vt:i4>
      </vt:variant>
      <vt:variant>
        <vt:i4>0</vt:i4>
      </vt:variant>
      <vt:variant>
        <vt:i4>5</vt:i4>
      </vt:variant>
      <vt:variant>
        <vt:lpwstr/>
      </vt:variant>
      <vt:variant>
        <vt:lpwstr>_Toc237436839</vt:lpwstr>
      </vt:variant>
      <vt:variant>
        <vt:i4>1376318</vt:i4>
      </vt:variant>
      <vt:variant>
        <vt:i4>1874</vt:i4>
      </vt:variant>
      <vt:variant>
        <vt:i4>0</vt:i4>
      </vt:variant>
      <vt:variant>
        <vt:i4>5</vt:i4>
      </vt:variant>
      <vt:variant>
        <vt:lpwstr/>
      </vt:variant>
      <vt:variant>
        <vt:lpwstr>_Toc237436838</vt:lpwstr>
      </vt:variant>
      <vt:variant>
        <vt:i4>1376318</vt:i4>
      </vt:variant>
      <vt:variant>
        <vt:i4>1868</vt:i4>
      </vt:variant>
      <vt:variant>
        <vt:i4>0</vt:i4>
      </vt:variant>
      <vt:variant>
        <vt:i4>5</vt:i4>
      </vt:variant>
      <vt:variant>
        <vt:lpwstr/>
      </vt:variant>
      <vt:variant>
        <vt:lpwstr>_Toc237436837</vt:lpwstr>
      </vt:variant>
      <vt:variant>
        <vt:i4>1376318</vt:i4>
      </vt:variant>
      <vt:variant>
        <vt:i4>1862</vt:i4>
      </vt:variant>
      <vt:variant>
        <vt:i4>0</vt:i4>
      </vt:variant>
      <vt:variant>
        <vt:i4>5</vt:i4>
      </vt:variant>
      <vt:variant>
        <vt:lpwstr/>
      </vt:variant>
      <vt:variant>
        <vt:lpwstr>_Toc237436836</vt:lpwstr>
      </vt:variant>
      <vt:variant>
        <vt:i4>1376318</vt:i4>
      </vt:variant>
      <vt:variant>
        <vt:i4>1856</vt:i4>
      </vt:variant>
      <vt:variant>
        <vt:i4>0</vt:i4>
      </vt:variant>
      <vt:variant>
        <vt:i4>5</vt:i4>
      </vt:variant>
      <vt:variant>
        <vt:lpwstr/>
      </vt:variant>
      <vt:variant>
        <vt:lpwstr>_Toc237436835</vt:lpwstr>
      </vt:variant>
      <vt:variant>
        <vt:i4>1376318</vt:i4>
      </vt:variant>
      <vt:variant>
        <vt:i4>1850</vt:i4>
      </vt:variant>
      <vt:variant>
        <vt:i4>0</vt:i4>
      </vt:variant>
      <vt:variant>
        <vt:i4>5</vt:i4>
      </vt:variant>
      <vt:variant>
        <vt:lpwstr/>
      </vt:variant>
      <vt:variant>
        <vt:lpwstr>_Toc237436834</vt:lpwstr>
      </vt:variant>
      <vt:variant>
        <vt:i4>1376318</vt:i4>
      </vt:variant>
      <vt:variant>
        <vt:i4>1844</vt:i4>
      </vt:variant>
      <vt:variant>
        <vt:i4>0</vt:i4>
      </vt:variant>
      <vt:variant>
        <vt:i4>5</vt:i4>
      </vt:variant>
      <vt:variant>
        <vt:lpwstr/>
      </vt:variant>
      <vt:variant>
        <vt:lpwstr>_Toc237436833</vt:lpwstr>
      </vt:variant>
      <vt:variant>
        <vt:i4>1376318</vt:i4>
      </vt:variant>
      <vt:variant>
        <vt:i4>1838</vt:i4>
      </vt:variant>
      <vt:variant>
        <vt:i4>0</vt:i4>
      </vt:variant>
      <vt:variant>
        <vt:i4>5</vt:i4>
      </vt:variant>
      <vt:variant>
        <vt:lpwstr/>
      </vt:variant>
      <vt:variant>
        <vt:lpwstr>_Toc237436832</vt:lpwstr>
      </vt:variant>
      <vt:variant>
        <vt:i4>1376318</vt:i4>
      </vt:variant>
      <vt:variant>
        <vt:i4>1832</vt:i4>
      </vt:variant>
      <vt:variant>
        <vt:i4>0</vt:i4>
      </vt:variant>
      <vt:variant>
        <vt:i4>5</vt:i4>
      </vt:variant>
      <vt:variant>
        <vt:lpwstr/>
      </vt:variant>
      <vt:variant>
        <vt:lpwstr>_Toc237436831</vt:lpwstr>
      </vt:variant>
      <vt:variant>
        <vt:i4>1376318</vt:i4>
      </vt:variant>
      <vt:variant>
        <vt:i4>1826</vt:i4>
      </vt:variant>
      <vt:variant>
        <vt:i4>0</vt:i4>
      </vt:variant>
      <vt:variant>
        <vt:i4>5</vt:i4>
      </vt:variant>
      <vt:variant>
        <vt:lpwstr/>
      </vt:variant>
      <vt:variant>
        <vt:lpwstr>_Toc237436830</vt:lpwstr>
      </vt:variant>
      <vt:variant>
        <vt:i4>1310782</vt:i4>
      </vt:variant>
      <vt:variant>
        <vt:i4>1820</vt:i4>
      </vt:variant>
      <vt:variant>
        <vt:i4>0</vt:i4>
      </vt:variant>
      <vt:variant>
        <vt:i4>5</vt:i4>
      </vt:variant>
      <vt:variant>
        <vt:lpwstr/>
      </vt:variant>
      <vt:variant>
        <vt:lpwstr>_Toc237436829</vt:lpwstr>
      </vt:variant>
      <vt:variant>
        <vt:i4>1310782</vt:i4>
      </vt:variant>
      <vt:variant>
        <vt:i4>1814</vt:i4>
      </vt:variant>
      <vt:variant>
        <vt:i4>0</vt:i4>
      </vt:variant>
      <vt:variant>
        <vt:i4>5</vt:i4>
      </vt:variant>
      <vt:variant>
        <vt:lpwstr/>
      </vt:variant>
      <vt:variant>
        <vt:lpwstr>_Toc237436828</vt:lpwstr>
      </vt:variant>
      <vt:variant>
        <vt:i4>1310782</vt:i4>
      </vt:variant>
      <vt:variant>
        <vt:i4>1808</vt:i4>
      </vt:variant>
      <vt:variant>
        <vt:i4>0</vt:i4>
      </vt:variant>
      <vt:variant>
        <vt:i4>5</vt:i4>
      </vt:variant>
      <vt:variant>
        <vt:lpwstr/>
      </vt:variant>
      <vt:variant>
        <vt:lpwstr>_Toc237436827</vt:lpwstr>
      </vt:variant>
      <vt:variant>
        <vt:i4>1310782</vt:i4>
      </vt:variant>
      <vt:variant>
        <vt:i4>1802</vt:i4>
      </vt:variant>
      <vt:variant>
        <vt:i4>0</vt:i4>
      </vt:variant>
      <vt:variant>
        <vt:i4>5</vt:i4>
      </vt:variant>
      <vt:variant>
        <vt:lpwstr/>
      </vt:variant>
      <vt:variant>
        <vt:lpwstr>_Toc237436826</vt:lpwstr>
      </vt:variant>
      <vt:variant>
        <vt:i4>1310782</vt:i4>
      </vt:variant>
      <vt:variant>
        <vt:i4>1796</vt:i4>
      </vt:variant>
      <vt:variant>
        <vt:i4>0</vt:i4>
      </vt:variant>
      <vt:variant>
        <vt:i4>5</vt:i4>
      </vt:variant>
      <vt:variant>
        <vt:lpwstr/>
      </vt:variant>
      <vt:variant>
        <vt:lpwstr>_Toc237436825</vt:lpwstr>
      </vt:variant>
      <vt:variant>
        <vt:i4>1310782</vt:i4>
      </vt:variant>
      <vt:variant>
        <vt:i4>1790</vt:i4>
      </vt:variant>
      <vt:variant>
        <vt:i4>0</vt:i4>
      </vt:variant>
      <vt:variant>
        <vt:i4>5</vt:i4>
      </vt:variant>
      <vt:variant>
        <vt:lpwstr/>
      </vt:variant>
      <vt:variant>
        <vt:lpwstr>_Toc237436824</vt:lpwstr>
      </vt:variant>
      <vt:variant>
        <vt:i4>1310782</vt:i4>
      </vt:variant>
      <vt:variant>
        <vt:i4>1784</vt:i4>
      </vt:variant>
      <vt:variant>
        <vt:i4>0</vt:i4>
      </vt:variant>
      <vt:variant>
        <vt:i4>5</vt:i4>
      </vt:variant>
      <vt:variant>
        <vt:lpwstr/>
      </vt:variant>
      <vt:variant>
        <vt:lpwstr>_Toc237436823</vt:lpwstr>
      </vt:variant>
      <vt:variant>
        <vt:i4>1310782</vt:i4>
      </vt:variant>
      <vt:variant>
        <vt:i4>1778</vt:i4>
      </vt:variant>
      <vt:variant>
        <vt:i4>0</vt:i4>
      </vt:variant>
      <vt:variant>
        <vt:i4>5</vt:i4>
      </vt:variant>
      <vt:variant>
        <vt:lpwstr/>
      </vt:variant>
      <vt:variant>
        <vt:lpwstr>_Toc237436822</vt:lpwstr>
      </vt:variant>
      <vt:variant>
        <vt:i4>1310782</vt:i4>
      </vt:variant>
      <vt:variant>
        <vt:i4>1772</vt:i4>
      </vt:variant>
      <vt:variant>
        <vt:i4>0</vt:i4>
      </vt:variant>
      <vt:variant>
        <vt:i4>5</vt:i4>
      </vt:variant>
      <vt:variant>
        <vt:lpwstr/>
      </vt:variant>
      <vt:variant>
        <vt:lpwstr>_Toc237436821</vt:lpwstr>
      </vt:variant>
      <vt:variant>
        <vt:i4>1310782</vt:i4>
      </vt:variant>
      <vt:variant>
        <vt:i4>1766</vt:i4>
      </vt:variant>
      <vt:variant>
        <vt:i4>0</vt:i4>
      </vt:variant>
      <vt:variant>
        <vt:i4>5</vt:i4>
      </vt:variant>
      <vt:variant>
        <vt:lpwstr/>
      </vt:variant>
      <vt:variant>
        <vt:lpwstr>_Toc237436820</vt:lpwstr>
      </vt:variant>
      <vt:variant>
        <vt:i4>1507390</vt:i4>
      </vt:variant>
      <vt:variant>
        <vt:i4>1760</vt:i4>
      </vt:variant>
      <vt:variant>
        <vt:i4>0</vt:i4>
      </vt:variant>
      <vt:variant>
        <vt:i4>5</vt:i4>
      </vt:variant>
      <vt:variant>
        <vt:lpwstr/>
      </vt:variant>
      <vt:variant>
        <vt:lpwstr>_Toc237436819</vt:lpwstr>
      </vt:variant>
      <vt:variant>
        <vt:i4>1507390</vt:i4>
      </vt:variant>
      <vt:variant>
        <vt:i4>1754</vt:i4>
      </vt:variant>
      <vt:variant>
        <vt:i4>0</vt:i4>
      </vt:variant>
      <vt:variant>
        <vt:i4>5</vt:i4>
      </vt:variant>
      <vt:variant>
        <vt:lpwstr/>
      </vt:variant>
      <vt:variant>
        <vt:lpwstr>_Toc237436818</vt:lpwstr>
      </vt:variant>
      <vt:variant>
        <vt:i4>1507390</vt:i4>
      </vt:variant>
      <vt:variant>
        <vt:i4>1748</vt:i4>
      </vt:variant>
      <vt:variant>
        <vt:i4>0</vt:i4>
      </vt:variant>
      <vt:variant>
        <vt:i4>5</vt:i4>
      </vt:variant>
      <vt:variant>
        <vt:lpwstr/>
      </vt:variant>
      <vt:variant>
        <vt:lpwstr>_Toc237436817</vt:lpwstr>
      </vt:variant>
      <vt:variant>
        <vt:i4>1507390</vt:i4>
      </vt:variant>
      <vt:variant>
        <vt:i4>1742</vt:i4>
      </vt:variant>
      <vt:variant>
        <vt:i4>0</vt:i4>
      </vt:variant>
      <vt:variant>
        <vt:i4>5</vt:i4>
      </vt:variant>
      <vt:variant>
        <vt:lpwstr/>
      </vt:variant>
      <vt:variant>
        <vt:lpwstr>_Toc237436816</vt:lpwstr>
      </vt:variant>
      <vt:variant>
        <vt:i4>1507390</vt:i4>
      </vt:variant>
      <vt:variant>
        <vt:i4>1736</vt:i4>
      </vt:variant>
      <vt:variant>
        <vt:i4>0</vt:i4>
      </vt:variant>
      <vt:variant>
        <vt:i4>5</vt:i4>
      </vt:variant>
      <vt:variant>
        <vt:lpwstr/>
      </vt:variant>
      <vt:variant>
        <vt:lpwstr>_Toc237436815</vt:lpwstr>
      </vt:variant>
      <vt:variant>
        <vt:i4>1507390</vt:i4>
      </vt:variant>
      <vt:variant>
        <vt:i4>1730</vt:i4>
      </vt:variant>
      <vt:variant>
        <vt:i4>0</vt:i4>
      </vt:variant>
      <vt:variant>
        <vt:i4>5</vt:i4>
      </vt:variant>
      <vt:variant>
        <vt:lpwstr/>
      </vt:variant>
      <vt:variant>
        <vt:lpwstr>_Toc237436814</vt:lpwstr>
      </vt:variant>
      <vt:variant>
        <vt:i4>1507390</vt:i4>
      </vt:variant>
      <vt:variant>
        <vt:i4>1724</vt:i4>
      </vt:variant>
      <vt:variant>
        <vt:i4>0</vt:i4>
      </vt:variant>
      <vt:variant>
        <vt:i4>5</vt:i4>
      </vt:variant>
      <vt:variant>
        <vt:lpwstr/>
      </vt:variant>
      <vt:variant>
        <vt:lpwstr>_Toc237436813</vt:lpwstr>
      </vt:variant>
      <vt:variant>
        <vt:i4>1507390</vt:i4>
      </vt:variant>
      <vt:variant>
        <vt:i4>1718</vt:i4>
      </vt:variant>
      <vt:variant>
        <vt:i4>0</vt:i4>
      </vt:variant>
      <vt:variant>
        <vt:i4>5</vt:i4>
      </vt:variant>
      <vt:variant>
        <vt:lpwstr/>
      </vt:variant>
      <vt:variant>
        <vt:lpwstr>_Toc237436812</vt:lpwstr>
      </vt:variant>
      <vt:variant>
        <vt:i4>1507390</vt:i4>
      </vt:variant>
      <vt:variant>
        <vt:i4>1712</vt:i4>
      </vt:variant>
      <vt:variant>
        <vt:i4>0</vt:i4>
      </vt:variant>
      <vt:variant>
        <vt:i4>5</vt:i4>
      </vt:variant>
      <vt:variant>
        <vt:lpwstr/>
      </vt:variant>
      <vt:variant>
        <vt:lpwstr>_Toc237436811</vt:lpwstr>
      </vt:variant>
      <vt:variant>
        <vt:i4>1507390</vt:i4>
      </vt:variant>
      <vt:variant>
        <vt:i4>1706</vt:i4>
      </vt:variant>
      <vt:variant>
        <vt:i4>0</vt:i4>
      </vt:variant>
      <vt:variant>
        <vt:i4>5</vt:i4>
      </vt:variant>
      <vt:variant>
        <vt:lpwstr/>
      </vt:variant>
      <vt:variant>
        <vt:lpwstr>_Toc237436810</vt:lpwstr>
      </vt:variant>
      <vt:variant>
        <vt:i4>1441854</vt:i4>
      </vt:variant>
      <vt:variant>
        <vt:i4>1700</vt:i4>
      </vt:variant>
      <vt:variant>
        <vt:i4>0</vt:i4>
      </vt:variant>
      <vt:variant>
        <vt:i4>5</vt:i4>
      </vt:variant>
      <vt:variant>
        <vt:lpwstr/>
      </vt:variant>
      <vt:variant>
        <vt:lpwstr>_Toc237436809</vt:lpwstr>
      </vt:variant>
      <vt:variant>
        <vt:i4>1441854</vt:i4>
      </vt:variant>
      <vt:variant>
        <vt:i4>1694</vt:i4>
      </vt:variant>
      <vt:variant>
        <vt:i4>0</vt:i4>
      </vt:variant>
      <vt:variant>
        <vt:i4>5</vt:i4>
      </vt:variant>
      <vt:variant>
        <vt:lpwstr/>
      </vt:variant>
      <vt:variant>
        <vt:lpwstr>_Toc237436808</vt:lpwstr>
      </vt:variant>
      <vt:variant>
        <vt:i4>1441854</vt:i4>
      </vt:variant>
      <vt:variant>
        <vt:i4>1688</vt:i4>
      </vt:variant>
      <vt:variant>
        <vt:i4>0</vt:i4>
      </vt:variant>
      <vt:variant>
        <vt:i4>5</vt:i4>
      </vt:variant>
      <vt:variant>
        <vt:lpwstr/>
      </vt:variant>
      <vt:variant>
        <vt:lpwstr>_Toc237436807</vt:lpwstr>
      </vt:variant>
      <vt:variant>
        <vt:i4>1441854</vt:i4>
      </vt:variant>
      <vt:variant>
        <vt:i4>1682</vt:i4>
      </vt:variant>
      <vt:variant>
        <vt:i4>0</vt:i4>
      </vt:variant>
      <vt:variant>
        <vt:i4>5</vt:i4>
      </vt:variant>
      <vt:variant>
        <vt:lpwstr/>
      </vt:variant>
      <vt:variant>
        <vt:lpwstr>_Toc237436806</vt:lpwstr>
      </vt:variant>
      <vt:variant>
        <vt:i4>1441854</vt:i4>
      </vt:variant>
      <vt:variant>
        <vt:i4>1676</vt:i4>
      </vt:variant>
      <vt:variant>
        <vt:i4>0</vt:i4>
      </vt:variant>
      <vt:variant>
        <vt:i4>5</vt:i4>
      </vt:variant>
      <vt:variant>
        <vt:lpwstr/>
      </vt:variant>
      <vt:variant>
        <vt:lpwstr>_Toc237436805</vt:lpwstr>
      </vt:variant>
      <vt:variant>
        <vt:i4>1441854</vt:i4>
      </vt:variant>
      <vt:variant>
        <vt:i4>1670</vt:i4>
      </vt:variant>
      <vt:variant>
        <vt:i4>0</vt:i4>
      </vt:variant>
      <vt:variant>
        <vt:i4>5</vt:i4>
      </vt:variant>
      <vt:variant>
        <vt:lpwstr/>
      </vt:variant>
      <vt:variant>
        <vt:lpwstr>_Toc237436804</vt:lpwstr>
      </vt:variant>
      <vt:variant>
        <vt:i4>1441854</vt:i4>
      </vt:variant>
      <vt:variant>
        <vt:i4>1664</vt:i4>
      </vt:variant>
      <vt:variant>
        <vt:i4>0</vt:i4>
      </vt:variant>
      <vt:variant>
        <vt:i4>5</vt:i4>
      </vt:variant>
      <vt:variant>
        <vt:lpwstr/>
      </vt:variant>
      <vt:variant>
        <vt:lpwstr>_Toc237436803</vt:lpwstr>
      </vt:variant>
      <vt:variant>
        <vt:i4>1441854</vt:i4>
      </vt:variant>
      <vt:variant>
        <vt:i4>1658</vt:i4>
      </vt:variant>
      <vt:variant>
        <vt:i4>0</vt:i4>
      </vt:variant>
      <vt:variant>
        <vt:i4>5</vt:i4>
      </vt:variant>
      <vt:variant>
        <vt:lpwstr/>
      </vt:variant>
      <vt:variant>
        <vt:lpwstr>_Toc237436802</vt:lpwstr>
      </vt:variant>
      <vt:variant>
        <vt:i4>1441854</vt:i4>
      </vt:variant>
      <vt:variant>
        <vt:i4>1652</vt:i4>
      </vt:variant>
      <vt:variant>
        <vt:i4>0</vt:i4>
      </vt:variant>
      <vt:variant>
        <vt:i4>5</vt:i4>
      </vt:variant>
      <vt:variant>
        <vt:lpwstr/>
      </vt:variant>
      <vt:variant>
        <vt:lpwstr>_Toc237436801</vt:lpwstr>
      </vt:variant>
      <vt:variant>
        <vt:i4>1441854</vt:i4>
      </vt:variant>
      <vt:variant>
        <vt:i4>1643</vt:i4>
      </vt:variant>
      <vt:variant>
        <vt:i4>0</vt:i4>
      </vt:variant>
      <vt:variant>
        <vt:i4>5</vt:i4>
      </vt:variant>
      <vt:variant>
        <vt:lpwstr/>
      </vt:variant>
      <vt:variant>
        <vt:lpwstr>_Toc237436800</vt:lpwstr>
      </vt:variant>
      <vt:variant>
        <vt:i4>2031665</vt:i4>
      </vt:variant>
      <vt:variant>
        <vt:i4>1637</vt:i4>
      </vt:variant>
      <vt:variant>
        <vt:i4>0</vt:i4>
      </vt:variant>
      <vt:variant>
        <vt:i4>5</vt:i4>
      </vt:variant>
      <vt:variant>
        <vt:lpwstr/>
      </vt:variant>
      <vt:variant>
        <vt:lpwstr>_Toc237436799</vt:lpwstr>
      </vt:variant>
      <vt:variant>
        <vt:i4>2031665</vt:i4>
      </vt:variant>
      <vt:variant>
        <vt:i4>1631</vt:i4>
      </vt:variant>
      <vt:variant>
        <vt:i4>0</vt:i4>
      </vt:variant>
      <vt:variant>
        <vt:i4>5</vt:i4>
      </vt:variant>
      <vt:variant>
        <vt:lpwstr/>
      </vt:variant>
      <vt:variant>
        <vt:lpwstr>_Toc237436798</vt:lpwstr>
      </vt:variant>
      <vt:variant>
        <vt:i4>2031665</vt:i4>
      </vt:variant>
      <vt:variant>
        <vt:i4>1625</vt:i4>
      </vt:variant>
      <vt:variant>
        <vt:i4>0</vt:i4>
      </vt:variant>
      <vt:variant>
        <vt:i4>5</vt:i4>
      </vt:variant>
      <vt:variant>
        <vt:lpwstr/>
      </vt:variant>
      <vt:variant>
        <vt:lpwstr>_Toc237436797</vt:lpwstr>
      </vt:variant>
      <vt:variant>
        <vt:i4>2031665</vt:i4>
      </vt:variant>
      <vt:variant>
        <vt:i4>1619</vt:i4>
      </vt:variant>
      <vt:variant>
        <vt:i4>0</vt:i4>
      </vt:variant>
      <vt:variant>
        <vt:i4>5</vt:i4>
      </vt:variant>
      <vt:variant>
        <vt:lpwstr/>
      </vt:variant>
      <vt:variant>
        <vt:lpwstr>_Toc237436796</vt:lpwstr>
      </vt:variant>
      <vt:variant>
        <vt:i4>2031665</vt:i4>
      </vt:variant>
      <vt:variant>
        <vt:i4>1613</vt:i4>
      </vt:variant>
      <vt:variant>
        <vt:i4>0</vt:i4>
      </vt:variant>
      <vt:variant>
        <vt:i4>5</vt:i4>
      </vt:variant>
      <vt:variant>
        <vt:lpwstr/>
      </vt:variant>
      <vt:variant>
        <vt:lpwstr>_Toc237436795</vt:lpwstr>
      </vt:variant>
      <vt:variant>
        <vt:i4>2031665</vt:i4>
      </vt:variant>
      <vt:variant>
        <vt:i4>1607</vt:i4>
      </vt:variant>
      <vt:variant>
        <vt:i4>0</vt:i4>
      </vt:variant>
      <vt:variant>
        <vt:i4>5</vt:i4>
      </vt:variant>
      <vt:variant>
        <vt:lpwstr/>
      </vt:variant>
      <vt:variant>
        <vt:lpwstr>_Toc237436794</vt:lpwstr>
      </vt:variant>
      <vt:variant>
        <vt:i4>2031665</vt:i4>
      </vt:variant>
      <vt:variant>
        <vt:i4>1601</vt:i4>
      </vt:variant>
      <vt:variant>
        <vt:i4>0</vt:i4>
      </vt:variant>
      <vt:variant>
        <vt:i4>5</vt:i4>
      </vt:variant>
      <vt:variant>
        <vt:lpwstr/>
      </vt:variant>
      <vt:variant>
        <vt:lpwstr>_Toc237436793</vt:lpwstr>
      </vt:variant>
      <vt:variant>
        <vt:i4>2031665</vt:i4>
      </vt:variant>
      <vt:variant>
        <vt:i4>1595</vt:i4>
      </vt:variant>
      <vt:variant>
        <vt:i4>0</vt:i4>
      </vt:variant>
      <vt:variant>
        <vt:i4>5</vt:i4>
      </vt:variant>
      <vt:variant>
        <vt:lpwstr/>
      </vt:variant>
      <vt:variant>
        <vt:lpwstr>_Toc237436792</vt:lpwstr>
      </vt:variant>
      <vt:variant>
        <vt:i4>2031665</vt:i4>
      </vt:variant>
      <vt:variant>
        <vt:i4>1589</vt:i4>
      </vt:variant>
      <vt:variant>
        <vt:i4>0</vt:i4>
      </vt:variant>
      <vt:variant>
        <vt:i4>5</vt:i4>
      </vt:variant>
      <vt:variant>
        <vt:lpwstr/>
      </vt:variant>
      <vt:variant>
        <vt:lpwstr>_Toc237436791</vt:lpwstr>
      </vt:variant>
      <vt:variant>
        <vt:i4>2031665</vt:i4>
      </vt:variant>
      <vt:variant>
        <vt:i4>1583</vt:i4>
      </vt:variant>
      <vt:variant>
        <vt:i4>0</vt:i4>
      </vt:variant>
      <vt:variant>
        <vt:i4>5</vt:i4>
      </vt:variant>
      <vt:variant>
        <vt:lpwstr/>
      </vt:variant>
      <vt:variant>
        <vt:lpwstr>_Toc237436790</vt:lpwstr>
      </vt:variant>
      <vt:variant>
        <vt:i4>1966129</vt:i4>
      </vt:variant>
      <vt:variant>
        <vt:i4>1577</vt:i4>
      </vt:variant>
      <vt:variant>
        <vt:i4>0</vt:i4>
      </vt:variant>
      <vt:variant>
        <vt:i4>5</vt:i4>
      </vt:variant>
      <vt:variant>
        <vt:lpwstr/>
      </vt:variant>
      <vt:variant>
        <vt:lpwstr>_Toc237436789</vt:lpwstr>
      </vt:variant>
      <vt:variant>
        <vt:i4>1966129</vt:i4>
      </vt:variant>
      <vt:variant>
        <vt:i4>1571</vt:i4>
      </vt:variant>
      <vt:variant>
        <vt:i4>0</vt:i4>
      </vt:variant>
      <vt:variant>
        <vt:i4>5</vt:i4>
      </vt:variant>
      <vt:variant>
        <vt:lpwstr/>
      </vt:variant>
      <vt:variant>
        <vt:lpwstr>_Toc237436788</vt:lpwstr>
      </vt:variant>
      <vt:variant>
        <vt:i4>1966129</vt:i4>
      </vt:variant>
      <vt:variant>
        <vt:i4>1565</vt:i4>
      </vt:variant>
      <vt:variant>
        <vt:i4>0</vt:i4>
      </vt:variant>
      <vt:variant>
        <vt:i4>5</vt:i4>
      </vt:variant>
      <vt:variant>
        <vt:lpwstr/>
      </vt:variant>
      <vt:variant>
        <vt:lpwstr>_Toc237436787</vt:lpwstr>
      </vt:variant>
      <vt:variant>
        <vt:i4>1966129</vt:i4>
      </vt:variant>
      <vt:variant>
        <vt:i4>1559</vt:i4>
      </vt:variant>
      <vt:variant>
        <vt:i4>0</vt:i4>
      </vt:variant>
      <vt:variant>
        <vt:i4>5</vt:i4>
      </vt:variant>
      <vt:variant>
        <vt:lpwstr/>
      </vt:variant>
      <vt:variant>
        <vt:lpwstr>_Toc237436786</vt:lpwstr>
      </vt:variant>
      <vt:variant>
        <vt:i4>1966129</vt:i4>
      </vt:variant>
      <vt:variant>
        <vt:i4>1553</vt:i4>
      </vt:variant>
      <vt:variant>
        <vt:i4>0</vt:i4>
      </vt:variant>
      <vt:variant>
        <vt:i4>5</vt:i4>
      </vt:variant>
      <vt:variant>
        <vt:lpwstr/>
      </vt:variant>
      <vt:variant>
        <vt:lpwstr>_Toc237436785</vt:lpwstr>
      </vt:variant>
      <vt:variant>
        <vt:i4>1966129</vt:i4>
      </vt:variant>
      <vt:variant>
        <vt:i4>1547</vt:i4>
      </vt:variant>
      <vt:variant>
        <vt:i4>0</vt:i4>
      </vt:variant>
      <vt:variant>
        <vt:i4>5</vt:i4>
      </vt:variant>
      <vt:variant>
        <vt:lpwstr/>
      </vt:variant>
      <vt:variant>
        <vt:lpwstr>_Toc237436784</vt:lpwstr>
      </vt:variant>
      <vt:variant>
        <vt:i4>1966129</vt:i4>
      </vt:variant>
      <vt:variant>
        <vt:i4>1541</vt:i4>
      </vt:variant>
      <vt:variant>
        <vt:i4>0</vt:i4>
      </vt:variant>
      <vt:variant>
        <vt:i4>5</vt:i4>
      </vt:variant>
      <vt:variant>
        <vt:lpwstr/>
      </vt:variant>
      <vt:variant>
        <vt:lpwstr>_Toc237436783</vt:lpwstr>
      </vt:variant>
      <vt:variant>
        <vt:i4>1966129</vt:i4>
      </vt:variant>
      <vt:variant>
        <vt:i4>1535</vt:i4>
      </vt:variant>
      <vt:variant>
        <vt:i4>0</vt:i4>
      </vt:variant>
      <vt:variant>
        <vt:i4>5</vt:i4>
      </vt:variant>
      <vt:variant>
        <vt:lpwstr/>
      </vt:variant>
      <vt:variant>
        <vt:lpwstr>_Toc237436782</vt:lpwstr>
      </vt:variant>
      <vt:variant>
        <vt:i4>1966129</vt:i4>
      </vt:variant>
      <vt:variant>
        <vt:i4>1529</vt:i4>
      </vt:variant>
      <vt:variant>
        <vt:i4>0</vt:i4>
      </vt:variant>
      <vt:variant>
        <vt:i4>5</vt:i4>
      </vt:variant>
      <vt:variant>
        <vt:lpwstr/>
      </vt:variant>
      <vt:variant>
        <vt:lpwstr>_Toc237436781</vt:lpwstr>
      </vt:variant>
      <vt:variant>
        <vt:i4>1966129</vt:i4>
      </vt:variant>
      <vt:variant>
        <vt:i4>1523</vt:i4>
      </vt:variant>
      <vt:variant>
        <vt:i4>0</vt:i4>
      </vt:variant>
      <vt:variant>
        <vt:i4>5</vt:i4>
      </vt:variant>
      <vt:variant>
        <vt:lpwstr/>
      </vt:variant>
      <vt:variant>
        <vt:lpwstr>_Toc237436780</vt:lpwstr>
      </vt:variant>
      <vt:variant>
        <vt:i4>1114161</vt:i4>
      </vt:variant>
      <vt:variant>
        <vt:i4>1517</vt:i4>
      </vt:variant>
      <vt:variant>
        <vt:i4>0</vt:i4>
      </vt:variant>
      <vt:variant>
        <vt:i4>5</vt:i4>
      </vt:variant>
      <vt:variant>
        <vt:lpwstr/>
      </vt:variant>
      <vt:variant>
        <vt:lpwstr>_Toc237436779</vt:lpwstr>
      </vt:variant>
      <vt:variant>
        <vt:i4>1114161</vt:i4>
      </vt:variant>
      <vt:variant>
        <vt:i4>1511</vt:i4>
      </vt:variant>
      <vt:variant>
        <vt:i4>0</vt:i4>
      </vt:variant>
      <vt:variant>
        <vt:i4>5</vt:i4>
      </vt:variant>
      <vt:variant>
        <vt:lpwstr/>
      </vt:variant>
      <vt:variant>
        <vt:lpwstr>_Toc237436778</vt:lpwstr>
      </vt:variant>
      <vt:variant>
        <vt:i4>1114161</vt:i4>
      </vt:variant>
      <vt:variant>
        <vt:i4>1505</vt:i4>
      </vt:variant>
      <vt:variant>
        <vt:i4>0</vt:i4>
      </vt:variant>
      <vt:variant>
        <vt:i4>5</vt:i4>
      </vt:variant>
      <vt:variant>
        <vt:lpwstr/>
      </vt:variant>
      <vt:variant>
        <vt:lpwstr>_Toc237436777</vt:lpwstr>
      </vt:variant>
      <vt:variant>
        <vt:i4>1114161</vt:i4>
      </vt:variant>
      <vt:variant>
        <vt:i4>1499</vt:i4>
      </vt:variant>
      <vt:variant>
        <vt:i4>0</vt:i4>
      </vt:variant>
      <vt:variant>
        <vt:i4>5</vt:i4>
      </vt:variant>
      <vt:variant>
        <vt:lpwstr/>
      </vt:variant>
      <vt:variant>
        <vt:lpwstr>_Toc237436776</vt:lpwstr>
      </vt:variant>
      <vt:variant>
        <vt:i4>1114161</vt:i4>
      </vt:variant>
      <vt:variant>
        <vt:i4>1493</vt:i4>
      </vt:variant>
      <vt:variant>
        <vt:i4>0</vt:i4>
      </vt:variant>
      <vt:variant>
        <vt:i4>5</vt:i4>
      </vt:variant>
      <vt:variant>
        <vt:lpwstr/>
      </vt:variant>
      <vt:variant>
        <vt:lpwstr>_Toc237436775</vt:lpwstr>
      </vt:variant>
      <vt:variant>
        <vt:i4>1114161</vt:i4>
      </vt:variant>
      <vt:variant>
        <vt:i4>1487</vt:i4>
      </vt:variant>
      <vt:variant>
        <vt:i4>0</vt:i4>
      </vt:variant>
      <vt:variant>
        <vt:i4>5</vt:i4>
      </vt:variant>
      <vt:variant>
        <vt:lpwstr/>
      </vt:variant>
      <vt:variant>
        <vt:lpwstr>_Toc237436774</vt:lpwstr>
      </vt:variant>
      <vt:variant>
        <vt:i4>1114161</vt:i4>
      </vt:variant>
      <vt:variant>
        <vt:i4>1481</vt:i4>
      </vt:variant>
      <vt:variant>
        <vt:i4>0</vt:i4>
      </vt:variant>
      <vt:variant>
        <vt:i4>5</vt:i4>
      </vt:variant>
      <vt:variant>
        <vt:lpwstr/>
      </vt:variant>
      <vt:variant>
        <vt:lpwstr>_Toc237436773</vt:lpwstr>
      </vt:variant>
      <vt:variant>
        <vt:i4>1114161</vt:i4>
      </vt:variant>
      <vt:variant>
        <vt:i4>1475</vt:i4>
      </vt:variant>
      <vt:variant>
        <vt:i4>0</vt:i4>
      </vt:variant>
      <vt:variant>
        <vt:i4>5</vt:i4>
      </vt:variant>
      <vt:variant>
        <vt:lpwstr/>
      </vt:variant>
      <vt:variant>
        <vt:lpwstr>_Toc237436772</vt:lpwstr>
      </vt:variant>
      <vt:variant>
        <vt:i4>1114161</vt:i4>
      </vt:variant>
      <vt:variant>
        <vt:i4>1469</vt:i4>
      </vt:variant>
      <vt:variant>
        <vt:i4>0</vt:i4>
      </vt:variant>
      <vt:variant>
        <vt:i4>5</vt:i4>
      </vt:variant>
      <vt:variant>
        <vt:lpwstr/>
      </vt:variant>
      <vt:variant>
        <vt:lpwstr>_Toc237436771</vt:lpwstr>
      </vt:variant>
      <vt:variant>
        <vt:i4>1114161</vt:i4>
      </vt:variant>
      <vt:variant>
        <vt:i4>1463</vt:i4>
      </vt:variant>
      <vt:variant>
        <vt:i4>0</vt:i4>
      </vt:variant>
      <vt:variant>
        <vt:i4>5</vt:i4>
      </vt:variant>
      <vt:variant>
        <vt:lpwstr/>
      </vt:variant>
      <vt:variant>
        <vt:lpwstr>_Toc237436770</vt:lpwstr>
      </vt:variant>
      <vt:variant>
        <vt:i4>1048625</vt:i4>
      </vt:variant>
      <vt:variant>
        <vt:i4>1457</vt:i4>
      </vt:variant>
      <vt:variant>
        <vt:i4>0</vt:i4>
      </vt:variant>
      <vt:variant>
        <vt:i4>5</vt:i4>
      </vt:variant>
      <vt:variant>
        <vt:lpwstr/>
      </vt:variant>
      <vt:variant>
        <vt:lpwstr>_Toc237436769</vt:lpwstr>
      </vt:variant>
      <vt:variant>
        <vt:i4>1048625</vt:i4>
      </vt:variant>
      <vt:variant>
        <vt:i4>1451</vt:i4>
      </vt:variant>
      <vt:variant>
        <vt:i4>0</vt:i4>
      </vt:variant>
      <vt:variant>
        <vt:i4>5</vt:i4>
      </vt:variant>
      <vt:variant>
        <vt:lpwstr/>
      </vt:variant>
      <vt:variant>
        <vt:lpwstr>_Toc237436768</vt:lpwstr>
      </vt:variant>
      <vt:variant>
        <vt:i4>1048625</vt:i4>
      </vt:variant>
      <vt:variant>
        <vt:i4>1445</vt:i4>
      </vt:variant>
      <vt:variant>
        <vt:i4>0</vt:i4>
      </vt:variant>
      <vt:variant>
        <vt:i4>5</vt:i4>
      </vt:variant>
      <vt:variant>
        <vt:lpwstr/>
      </vt:variant>
      <vt:variant>
        <vt:lpwstr>_Toc237436767</vt:lpwstr>
      </vt:variant>
      <vt:variant>
        <vt:i4>1048625</vt:i4>
      </vt:variant>
      <vt:variant>
        <vt:i4>1439</vt:i4>
      </vt:variant>
      <vt:variant>
        <vt:i4>0</vt:i4>
      </vt:variant>
      <vt:variant>
        <vt:i4>5</vt:i4>
      </vt:variant>
      <vt:variant>
        <vt:lpwstr/>
      </vt:variant>
      <vt:variant>
        <vt:lpwstr>_Toc237436766</vt:lpwstr>
      </vt:variant>
      <vt:variant>
        <vt:i4>1048625</vt:i4>
      </vt:variant>
      <vt:variant>
        <vt:i4>1433</vt:i4>
      </vt:variant>
      <vt:variant>
        <vt:i4>0</vt:i4>
      </vt:variant>
      <vt:variant>
        <vt:i4>5</vt:i4>
      </vt:variant>
      <vt:variant>
        <vt:lpwstr/>
      </vt:variant>
      <vt:variant>
        <vt:lpwstr>_Toc237436765</vt:lpwstr>
      </vt:variant>
      <vt:variant>
        <vt:i4>1048625</vt:i4>
      </vt:variant>
      <vt:variant>
        <vt:i4>1427</vt:i4>
      </vt:variant>
      <vt:variant>
        <vt:i4>0</vt:i4>
      </vt:variant>
      <vt:variant>
        <vt:i4>5</vt:i4>
      </vt:variant>
      <vt:variant>
        <vt:lpwstr/>
      </vt:variant>
      <vt:variant>
        <vt:lpwstr>_Toc237436764</vt:lpwstr>
      </vt:variant>
      <vt:variant>
        <vt:i4>1048625</vt:i4>
      </vt:variant>
      <vt:variant>
        <vt:i4>1421</vt:i4>
      </vt:variant>
      <vt:variant>
        <vt:i4>0</vt:i4>
      </vt:variant>
      <vt:variant>
        <vt:i4>5</vt:i4>
      </vt:variant>
      <vt:variant>
        <vt:lpwstr/>
      </vt:variant>
      <vt:variant>
        <vt:lpwstr>_Toc237436763</vt:lpwstr>
      </vt:variant>
      <vt:variant>
        <vt:i4>1048625</vt:i4>
      </vt:variant>
      <vt:variant>
        <vt:i4>1415</vt:i4>
      </vt:variant>
      <vt:variant>
        <vt:i4>0</vt:i4>
      </vt:variant>
      <vt:variant>
        <vt:i4>5</vt:i4>
      </vt:variant>
      <vt:variant>
        <vt:lpwstr/>
      </vt:variant>
      <vt:variant>
        <vt:lpwstr>_Toc237436762</vt:lpwstr>
      </vt:variant>
      <vt:variant>
        <vt:i4>1048625</vt:i4>
      </vt:variant>
      <vt:variant>
        <vt:i4>1409</vt:i4>
      </vt:variant>
      <vt:variant>
        <vt:i4>0</vt:i4>
      </vt:variant>
      <vt:variant>
        <vt:i4>5</vt:i4>
      </vt:variant>
      <vt:variant>
        <vt:lpwstr/>
      </vt:variant>
      <vt:variant>
        <vt:lpwstr>_Toc237436761</vt:lpwstr>
      </vt:variant>
      <vt:variant>
        <vt:i4>1048625</vt:i4>
      </vt:variant>
      <vt:variant>
        <vt:i4>1403</vt:i4>
      </vt:variant>
      <vt:variant>
        <vt:i4>0</vt:i4>
      </vt:variant>
      <vt:variant>
        <vt:i4>5</vt:i4>
      </vt:variant>
      <vt:variant>
        <vt:lpwstr/>
      </vt:variant>
      <vt:variant>
        <vt:lpwstr>_Toc237436760</vt:lpwstr>
      </vt:variant>
      <vt:variant>
        <vt:i4>1245233</vt:i4>
      </vt:variant>
      <vt:variant>
        <vt:i4>1397</vt:i4>
      </vt:variant>
      <vt:variant>
        <vt:i4>0</vt:i4>
      </vt:variant>
      <vt:variant>
        <vt:i4>5</vt:i4>
      </vt:variant>
      <vt:variant>
        <vt:lpwstr/>
      </vt:variant>
      <vt:variant>
        <vt:lpwstr>_Toc237436759</vt:lpwstr>
      </vt:variant>
      <vt:variant>
        <vt:i4>1245233</vt:i4>
      </vt:variant>
      <vt:variant>
        <vt:i4>1391</vt:i4>
      </vt:variant>
      <vt:variant>
        <vt:i4>0</vt:i4>
      </vt:variant>
      <vt:variant>
        <vt:i4>5</vt:i4>
      </vt:variant>
      <vt:variant>
        <vt:lpwstr/>
      </vt:variant>
      <vt:variant>
        <vt:lpwstr>_Toc237436758</vt:lpwstr>
      </vt:variant>
      <vt:variant>
        <vt:i4>1245233</vt:i4>
      </vt:variant>
      <vt:variant>
        <vt:i4>1385</vt:i4>
      </vt:variant>
      <vt:variant>
        <vt:i4>0</vt:i4>
      </vt:variant>
      <vt:variant>
        <vt:i4>5</vt:i4>
      </vt:variant>
      <vt:variant>
        <vt:lpwstr/>
      </vt:variant>
      <vt:variant>
        <vt:lpwstr>_Toc237436757</vt:lpwstr>
      </vt:variant>
      <vt:variant>
        <vt:i4>1245233</vt:i4>
      </vt:variant>
      <vt:variant>
        <vt:i4>1379</vt:i4>
      </vt:variant>
      <vt:variant>
        <vt:i4>0</vt:i4>
      </vt:variant>
      <vt:variant>
        <vt:i4>5</vt:i4>
      </vt:variant>
      <vt:variant>
        <vt:lpwstr/>
      </vt:variant>
      <vt:variant>
        <vt:lpwstr>_Toc237436756</vt:lpwstr>
      </vt:variant>
      <vt:variant>
        <vt:i4>1245233</vt:i4>
      </vt:variant>
      <vt:variant>
        <vt:i4>1373</vt:i4>
      </vt:variant>
      <vt:variant>
        <vt:i4>0</vt:i4>
      </vt:variant>
      <vt:variant>
        <vt:i4>5</vt:i4>
      </vt:variant>
      <vt:variant>
        <vt:lpwstr/>
      </vt:variant>
      <vt:variant>
        <vt:lpwstr>_Toc237436755</vt:lpwstr>
      </vt:variant>
      <vt:variant>
        <vt:i4>1245233</vt:i4>
      </vt:variant>
      <vt:variant>
        <vt:i4>1367</vt:i4>
      </vt:variant>
      <vt:variant>
        <vt:i4>0</vt:i4>
      </vt:variant>
      <vt:variant>
        <vt:i4>5</vt:i4>
      </vt:variant>
      <vt:variant>
        <vt:lpwstr/>
      </vt:variant>
      <vt:variant>
        <vt:lpwstr>_Toc237436754</vt:lpwstr>
      </vt:variant>
      <vt:variant>
        <vt:i4>1245233</vt:i4>
      </vt:variant>
      <vt:variant>
        <vt:i4>1361</vt:i4>
      </vt:variant>
      <vt:variant>
        <vt:i4>0</vt:i4>
      </vt:variant>
      <vt:variant>
        <vt:i4>5</vt:i4>
      </vt:variant>
      <vt:variant>
        <vt:lpwstr/>
      </vt:variant>
      <vt:variant>
        <vt:lpwstr>_Toc237436753</vt:lpwstr>
      </vt:variant>
      <vt:variant>
        <vt:i4>1245233</vt:i4>
      </vt:variant>
      <vt:variant>
        <vt:i4>1355</vt:i4>
      </vt:variant>
      <vt:variant>
        <vt:i4>0</vt:i4>
      </vt:variant>
      <vt:variant>
        <vt:i4>5</vt:i4>
      </vt:variant>
      <vt:variant>
        <vt:lpwstr/>
      </vt:variant>
      <vt:variant>
        <vt:lpwstr>_Toc237436752</vt:lpwstr>
      </vt:variant>
      <vt:variant>
        <vt:i4>1245233</vt:i4>
      </vt:variant>
      <vt:variant>
        <vt:i4>1349</vt:i4>
      </vt:variant>
      <vt:variant>
        <vt:i4>0</vt:i4>
      </vt:variant>
      <vt:variant>
        <vt:i4>5</vt:i4>
      </vt:variant>
      <vt:variant>
        <vt:lpwstr/>
      </vt:variant>
      <vt:variant>
        <vt:lpwstr>_Toc237436751</vt:lpwstr>
      </vt:variant>
      <vt:variant>
        <vt:i4>1245233</vt:i4>
      </vt:variant>
      <vt:variant>
        <vt:i4>1340</vt:i4>
      </vt:variant>
      <vt:variant>
        <vt:i4>0</vt:i4>
      </vt:variant>
      <vt:variant>
        <vt:i4>5</vt:i4>
      </vt:variant>
      <vt:variant>
        <vt:lpwstr/>
      </vt:variant>
      <vt:variant>
        <vt:lpwstr>_Toc237436750</vt:lpwstr>
      </vt:variant>
      <vt:variant>
        <vt:i4>1179697</vt:i4>
      </vt:variant>
      <vt:variant>
        <vt:i4>1334</vt:i4>
      </vt:variant>
      <vt:variant>
        <vt:i4>0</vt:i4>
      </vt:variant>
      <vt:variant>
        <vt:i4>5</vt:i4>
      </vt:variant>
      <vt:variant>
        <vt:lpwstr/>
      </vt:variant>
      <vt:variant>
        <vt:lpwstr>_Toc237436749</vt:lpwstr>
      </vt:variant>
      <vt:variant>
        <vt:i4>1179697</vt:i4>
      </vt:variant>
      <vt:variant>
        <vt:i4>1328</vt:i4>
      </vt:variant>
      <vt:variant>
        <vt:i4>0</vt:i4>
      </vt:variant>
      <vt:variant>
        <vt:i4>5</vt:i4>
      </vt:variant>
      <vt:variant>
        <vt:lpwstr/>
      </vt:variant>
      <vt:variant>
        <vt:lpwstr>_Toc237436748</vt:lpwstr>
      </vt:variant>
      <vt:variant>
        <vt:i4>1179697</vt:i4>
      </vt:variant>
      <vt:variant>
        <vt:i4>1322</vt:i4>
      </vt:variant>
      <vt:variant>
        <vt:i4>0</vt:i4>
      </vt:variant>
      <vt:variant>
        <vt:i4>5</vt:i4>
      </vt:variant>
      <vt:variant>
        <vt:lpwstr/>
      </vt:variant>
      <vt:variant>
        <vt:lpwstr>_Toc237436747</vt:lpwstr>
      </vt:variant>
      <vt:variant>
        <vt:i4>1179697</vt:i4>
      </vt:variant>
      <vt:variant>
        <vt:i4>1316</vt:i4>
      </vt:variant>
      <vt:variant>
        <vt:i4>0</vt:i4>
      </vt:variant>
      <vt:variant>
        <vt:i4>5</vt:i4>
      </vt:variant>
      <vt:variant>
        <vt:lpwstr/>
      </vt:variant>
      <vt:variant>
        <vt:lpwstr>_Toc237436746</vt:lpwstr>
      </vt:variant>
      <vt:variant>
        <vt:i4>1179697</vt:i4>
      </vt:variant>
      <vt:variant>
        <vt:i4>1310</vt:i4>
      </vt:variant>
      <vt:variant>
        <vt:i4>0</vt:i4>
      </vt:variant>
      <vt:variant>
        <vt:i4>5</vt:i4>
      </vt:variant>
      <vt:variant>
        <vt:lpwstr/>
      </vt:variant>
      <vt:variant>
        <vt:lpwstr>_Toc237436745</vt:lpwstr>
      </vt:variant>
      <vt:variant>
        <vt:i4>1179697</vt:i4>
      </vt:variant>
      <vt:variant>
        <vt:i4>1304</vt:i4>
      </vt:variant>
      <vt:variant>
        <vt:i4>0</vt:i4>
      </vt:variant>
      <vt:variant>
        <vt:i4>5</vt:i4>
      </vt:variant>
      <vt:variant>
        <vt:lpwstr/>
      </vt:variant>
      <vt:variant>
        <vt:lpwstr>_Toc237436744</vt:lpwstr>
      </vt:variant>
      <vt:variant>
        <vt:i4>1179697</vt:i4>
      </vt:variant>
      <vt:variant>
        <vt:i4>1298</vt:i4>
      </vt:variant>
      <vt:variant>
        <vt:i4>0</vt:i4>
      </vt:variant>
      <vt:variant>
        <vt:i4>5</vt:i4>
      </vt:variant>
      <vt:variant>
        <vt:lpwstr/>
      </vt:variant>
      <vt:variant>
        <vt:lpwstr>_Toc237436743</vt:lpwstr>
      </vt:variant>
      <vt:variant>
        <vt:i4>1179697</vt:i4>
      </vt:variant>
      <vt:variant>
        <vt:i4>1292</vt:i4>
      </vt:variant>
      <vt:variant>
        <vt:i4>0</vt:i4>
      </vt:variant>
      <vt:variant>
        <vt:i4>5</vt:i4>
      </vt:variant>
      <vt:variant>
        <vt:lpwstr/>
      </vt:variant>
      <vt:variant>
        <vt:lpwstr>_Toc237436742</vt:lpwstr>
      </vt:variant>
      <vt:variant>
        <vt:i4>1179697</vt:i4>
      </vt:variant>
      <vt:variant>
        <vt:i4>1286</vt:i4>
      </vt:variant>
      <vt:variant>
        <vt:i4>0</vt:i4>
      </vt:variant>
      <vt:variant>
        <vt:i4>5</vt:i4>
      </vt:variant>
      <vt:variant>
        <vt:lpwstr/>
      </vt:variant>
      <vt:variant>
        <vt:lpwstr>_Toc237436741</vt:lpwstr>
      </vt:variant>
      <vt:variant>
        <vt:i4>1179697</vt:i4>
      </vt:variant>
      <vt:variant>
        <vt:i4>1280</vt:i4>
      </vt:variant>
      <vt:variant>
        <vt:i4>0</vt:i4>
      </vt:variant>
      <vt:variant>
        <vt:i4>5</vt:i4>
      </vt:variant>
      <vt:variant>
        <vt:lpwstr/>
      </vt:variant>
      <vt:variant>
        <vt:lpwstr>_Toc237436740</vt:lpwstr>
      </vt:variant>
      <vt:variant>
        <vt:i4>1376305</vt:i4>
      </vt:variant>
      <vt:variant>
        <vt:i4>1274</vt:i4>
      </vt:variant>
      <vt:variant>
        <vt:i4>0</vt:i4>
      </vt:variant>
      <vt:variant>
        <vt:i4>5</vt:i4>
      </vt:variant>
      <vt:variant>
        <vt:lpwstr/>
      </vt:variant>
      <vt:variant>
        <vt:lpwstr>_Toc237436739</vt:lpwstr>
      </vt:variant>
      <vt:variant>
        <vt:i4>1376305</vt:i4>
      </vt:variant>
      <vt:variant>
        <vt:i4>1268</vt:i4>
      </vt:variant>
      <vt:variant>
        <vt:i4>0</vt:i4>
      </vt:variant>
      <vt:variant>
        <vt:i4>5</vt:i4>
      </vt:variant>
      <vt:variant>
        <vt:lpwstr/>
      </vt:variant>
      <vt:variant>
        <vt:lpwstr>_Toc237436738</vt:lpwstr>
      </vt:variant>
      <vt:variant>
        <vt:i4>1376305</vt:i4>
      </vt:variant>
      <vt:variant>
        <vt:i4>1262</vt:i4>
      </vt:variant>
      <vt:variant>
        <vt:i4>0</vt:i4>
      </vt:variant>
      <vt:variant>
        <vt:i4>5</vt:i4>
      </vt:variant>
      <vt:variant>
        <vt:lpwstr/>
      </vt:variant>
      <vt:variant>
        <vt:lpwstr>_Toc237436737</vt:lpwstr>
      </vt:variant>
      <vt:variant>
        <vt:i4>1376305</vt:i4>
      </vt:variant>
      <vt:variant>
        <vt:i4>1256</vt:i4>
      </vt:variant>
      <vt:variant>
        <vt:i4>0</vt:i4>
      </vt:variant>
      <vt:variant>
        <vt:i4>5</vt:i4>
      </vt:variant>
      <vt:variant>
        <vt:lpwstr/>
      </vt:variant>
      <vt:variant>
        <vt:lpwstr>_Toc237436736</vt:lpwstr>
      </vt:variant>
      <vt:variant>
        <vt:i4>1376305</vt:i4>
      </vt:variant>
      <vt:variant>
        <vt:i4>1250</vt:i4>
      </vt:variant>
      <vt:variant>
        <vt:i4>0</vt:i4>
      </vt:variant>
      <vt:variant>
        <vt:i4>5</vt:i4>
      </vt:variant>
      <vt:variant>
        <vt:lpwstr/>
      </vt:variant>
      <vt:variant>
        <vt:lpwstr>_Toc237436735</vt:lpwstr>
      </vt:variant>
      <vt:variant>
        <vt:i4>1376305</vt:i4>
      </vt:variant>
      <vt:variant>
        <vt:i4>1244</vt:i4>
      </vt:variant>
      <vt:variant>
        <vt:i4>0</vt:i4>
      </vt:variant>
      <vt:variant>
        <vt:i4>5</vt:i4>
      </vt:variant>
      <vt:variant>
        <vt:lpwstr/>
      </vt:variant>
      <vt:variant>
        <vt:lpwstr>_Toc237436734</vt:lpwstr>
      </vt:variant>
      <vt:variant>
        <vt:i4>1376305</vt:i4>
      </vt:variant>
      <vt:variant>
        <vt:i4>1238</vt:i4>
      </vt:variant>
      <vt:variant>
        <vt:i4>0</vt:i4>
      </vt:variant>
      <vt:variant>
        <vt:i4>5</vt:i4>
      </vt:variant>
      <vt:variant>
        <vt:lpwstr/>
      </vt:variant>
      <vt:variant>
        <vt:lpwstr>_Toc237436733</vt:lpwstr>
      </vt:variant>
      <vt:variant>
        <vt:i4>1376305</vt:i4>
      </vt:variant>
      <vt:variant>
        <vt:i4>1232</vt:i4>
      </vt:variant>
      <vt:variant>
        <vt:i4>0</vt:i4>
      </vt:variant>
      <vt:variant>
        <vt:i4>5</vt:i4>
      </vt:variant>
      <vt:variant>
        <vt:lpwstr/>
      </vt:variant>
      <vt:variant>
        <vt:lpwstr>_Toc237436732</vt:lpwstr>
      </vt:variant>
      <vt:variant>
        <vt:i4>1376305</vt:i4>
      </vt:variant>
      <vt:variant>
        <vt:i4>1226</vt:i4>
      </vt:variant>
      <vt:variant>
        <vt:i4>0</vt:i4>
      </vt:variant>
      <vt:variant>
        <vt:i4>5</vt:i4>
      </vt:variant>
      <vt:variant>
        <vt:lpwstr/>
      </vt:variant>
      <vt:variant>
        <vt:lpwstr>_Toc237436731</vt:lpwstr>
      </vt:variant>
      <vt:variant>
        <vt:i4>1376305</vt:i4>
      </vt:variant>
      <vt:variant>
        <vt:i4>1220</vt:i4>
      </vt:variant>
      <vt:variant>
        <vt:i4>0</vt:i4>
      </vt:variant>
      <vt:variant>
        <vt:i4>5</vt:i4>
      </vt:variant>
      <vt:variant>
        <vt:lpwstr/>
      </vt:variant>
      <vt:variant>
        <vt:lpwstr>_Toc237436730</vt:lpwstr>
      </vt:variant>
      <vt:variant>
        <vt:i4>1310769</vt:i4>
      </vt:variant>
      <vt:variant>
        <vt:i4>1214</vt:i4>
      </vt:variant>
      <vt:variant>
        <vt:i4>0</vt:i4>
      </vt:variant>
      <vt:variant>
        <vt:i4>5</vt:i4>
      </vt:variant>
      <vt:variant>
        <vt:lpwstr/>
      </vt:variant>
      <vt:variant>
        <vt:lpwstr>_Toc237436729</vt:lpwstr>
      </vt:variant>
      <vt:variant>
        <vt:i4>1310769</vt:i4>
      </vt:variant>
      <vt:variant>
        <vt:i4>1208</vt:i4>
      </vt:variant>
      <vt:variant>
        <vt:i4>0</vt:i4>
      </vt:variant>
      <vt:variant>
        <vt:i4>5</vt:i4>
      </vt:variant>
      <vt:variant>
        <vt:lpwstr/>
      </vt:variant>
      <vt:variant>
        <vt:lpwstr>_Toc237436728</vt:lpwstr>
      </vt:variant>
      <vt:variant>
        <vt:i4>1310769</vt:i4>
      </vt:variant>
      <vt:variant>
        <vt:i4>1202</vt:i4>
      </vt:variant>
      <vt:variant>
        <vt:i4>0</vt:i4>
      </vt:variant>
      <vt:variant>
        <vt:i4>5</vt:i4>
      </vt:variant>
      <vt:variant>
        <vt:lpwstr/>
      </vt:variant>
      <vt:variant>
        <vt:lpwstr>_Toc237436727</vt:lpwstr>
      </vt:variant>
      <vt:variant>
        <vt:i4>1310769</vt:i4>
      </vt:variant>
      <vt:variant>
        <vt:i4>1196</vt:i4>
      </vt:variant>
      <vt:variant>
        <vt:i4>0</vt:i4>
      </vt:variant>
      <vt:variant>
        <vt:i4>5</vt:i4>
      </vt:variant>
      <vt:variant>
        <vt:lpwstr/>
      </vt:variant>
      <vt:variant>
        <vt:lpwstr>_Toc237436726</vt:lpwstr>
      </vt:variant>
      <vt:variant>
        <vt:i4>1310769</vt:i4>
      </vt:variant>
      <vt:variant>
        <vt:i4>1190</vt:i4>
      </vt:variant>
      <vt:variant>
        <vt:i4>0</vt:i4>
      </vt:variant>
      <vt:variant>
        <vt:i4>5</vt:i4>
      </vt:variant>
      <vt:variant>
        <vt:lpwstr/>
      </vt:variant>
      <vt:variant>
        <vt:lpwstr>_Toc237436725</vt:lpwstr>
      </vt:variant>
      <vt:variant>
        <vt:i4>1310769</vt:i4>
      </vt:variant>
      <vt:variant>
        <vt:i4>1184</vt:i4>
      </vt:variant>
      <vt:variant>
        <vt:i4>0</vt:i4>
      </vt:variant>
      <vt:variant>
        <vt:i4>5</vt:i4>
      </vt:variant>
      <vt:variant>
        <vt:lpwstr/>
      </vt:variant>
      <vt:variant>
        <vt:lpwstr>_Toc237436724</vt:lpwstr>
      </vt:variant>
      <vt:variant>
        <vt:i4>1310769</vt:i4>
      </vt:variant>
      <vt:variant>
        <vt:i4>1178</vt:i4>
      </vt:variant>
      <vt:variant>
        <vt:i4>0</vt:i4>
      </vt:variant>
      <vt:variant>
        <vt:i4>5</vt:i4>
      </vt:variant>
      <vt:variant>
        <vt:lpwstr/>
      </vt:variant>
      <vt:variant>
        <vt:lpwstr>_Toc237436723</vt:lpwstr>
      </vt:variant>
      <vt:variant>
        <vt:i4>1310769</vt:i4>
      </vt:variant>
      <vt:variant>
        <vt:i4>1172</vt:i4>
      </vt:variant>
      <vt:variant>
        <vt:i4>0</vt:i4>
      </vt:variant>
      <vt:variant>
        <vt:i4>5</vt:i4>
      </vt:variant>
      <vt:variant>
        <vt:lpwstr/>
      </vt:variant>
      <vt:variant>
        <vt:lpwstr>_Toc237436722</vt:lpwstr>
      </vt:variant>
      <vt:variant>
        <vt:i4>1310769</vt:i4>
      </vt:variant>
      <vt:variant>
        <vt:i4>1166</vt:i4>
      </vt:variant>
      <vt:variant>
        <vt:i4>0</vt:i4>
      </vt:variant>
      <vt:variant>
        <vt:i4>5</vt:i4>
      </vt:variant>
      <vt:variant>
        <vt:lpwstr/>
      </vt:variant>
      <vt:variant>
        <vt:lpwstr>_Toc237436721</vt:lpwstr>
      </vt:variant>
      <vt:variant>
        <vt:i4>1310769</vt:i4>
      </vt:variant>
      <vt:variant>
        <vt:i4>1160</vt:i4>
      </vt:variant>
      <vt:variant>
        <vt:i4>0</vt:i4>
      </vt:variant>
      <vt:variant>
        <vt:i4>5</vt:i4>
      </vt:variant>
      <vt:variant>
        <vt:lpwstr/>
      </vt:variant>
      <vt:variant>
        <vt:lpwstr>_Toc237436720</vt:lpwstr>
      </vt:variant>
      <vt:variant>
        <vt:i4>1507377</vt:i4>
      </vt:variant>
      <vt:variant>
        <vt:i4>1154</vt:i4>
      </vt:variant>
      <vt:variant>
        <vt:i4>0</vt:i4>
      </vt:variant>
      <vt:variant>
        <vt:i4>5</vt:i4>
      </vt:variant>
      <vt:variant>
        <vt:lpwstr/>
      </vt:variant>
      <vt:variant>
        <vt:lpwstr>_Toc237436719</vt:lpwstr>
      </vt:variant>
      <vt:variant>
        <vt:i4>1507377</vt:i4>
      </vt:variant>
      <vt:variant>
        <vt:i4>1148</vt:i4>
      </vt:variant>
      <vt:variant>
        <vt:i4>0</vt:i4>
      </vt:variant>
      <vt:variant>
        <vt:i4>5</vt:i4>
      </vt:variant>
      <vt:variant>
        <vt:lpwstr/>
      </vt:variant>
      <vt:variant>
        <vt:lpwstr>_Toc237436718</vt:lpwstr>
      </vt:variant>
      <vt:variant>
        <vt:i4>1507377</vt:i4>
      </vt:variant>
      <vt:variant>
        <vt:i4>1142</vt:i4>
      </vt:variant>
      <vt:variant>
        <vt:i4>0</vt:i4>
      </vt:variant>
      <vt:variant>
        <vt:i4>5</vt:i4>
      </vt:variant>
      <vt:variant>
        <vt:lpwstr/>
      </vt:variant>
      <vt:variant>
        <vt:lpwstr>_Toc237436717</vt:lpwstr>
      </vt:variant>
      <vt:variant>
        <vt:i4>1507377</vt:i4>
      </vt:variant>
      <vt:variant>
        <vt:i4>1136</vt:i4>
      </vt:variant>
      <vt:variant>
        <vt:i4>0</vt:i4>
      </vt:variant>
      <vt:variant>
        <vt:i4>5</vt:i4>
      </vt:variant>
      <vt:variant>
        <vt:lpwstr/>
      </vt:variant>
      <vt:variant>
        <vt:lpwstr>_Toc237436716</vt:lpwstr>
      </vt:variant>
      <vt:variant>
        <vt:i4>1507377</vt:i4>
      </vt:variant>
      <vt:variant>
        <vt:i4>1130</vt:i4>
      </vt:variant>
      <vt:variant>
        <vt:i4>0</vt:i4>
      </vt:variant>
      <vt:variant>
        <vt:i4>5</vt:i4>
      </vt:variant>
      <vt:variant>
        <vt:lpwstr/>
      </vt:variant>
      <vt:variant>
        <vt:lpwstr>_Toc237436715</vt:lpwstr>
      </vt:variant>
      <vt:variant>
        <vt:i4>1507377</vt:i4>
      </vt:variant>
      <vt:variant>
        <vt:i4>1124</vt:i4>
      </vt:variant>
      <vt:variant>
        <vt:i4>0</vt:i4>
      </vt:variant>
      <vt:variant>
        <vt:i4>5</vt:i4>
      </vt:variant>
      <vt:variant>
        <vt:lpwstr/>
      </vt:variant>
      <vt:variant>
        <vt:lpwstr>_Toc237436714</vt:lpwstr>
      </vt:variant>
      <vt:variant>
        <vt:i4>1507377</vt:i4>
      </vt:variant>
      <vt:variant>
        <vt:i4>1118</vt:i4>
      </vt:variant>
      <vt:variant>
        <vt:i4>0</vt:i4>
      </vt:variant>
      <vt:variant>
        <vt:i4>5</vt:i4>
      </vt:variant>
      <vt:variant>
        <vt:lpwstr/>
      </vt:variant>
      <vt:variant>
        <vt:lpwstr>_Toc237436713</vt:lpwstr>
      </vt:variant>
      <vt:variant>
        <vt:i4>1507377</vt:i4>
      </vt:variant>
      <vt:variant>
        <vt:i4>1112</vt:i4>
      </vt:variant>
      <vt:variant>
        <vt:i4>0</vt:i4>
      </vt:variant>
      <vt:variant>
        <vt:i4>5</vt:i4>
      </vt:variant>
      <vt:variant>
        <vt:lpwstr/>
      </vt:variant>
      <vt:variant>
        <vt:lpwstr>_Toc237436712</vt:lpwstr>
      </vt:variant>
      <vt:variant>
        <vt:i4>1507377</vt:i4>
      </vt:variant>
      <vt:variant>
        <vt:i4>1106</vt:i4>
      </vt:variant>
      <vt:variant>
        <vt:i4>0</vt:i4>
      </vt:variant>
      <vt:variant>
        <vt:i4>5</vt:i4>
      </vt:variant>
      <vt:variant>
        <vt:lpwstr/>
      </vt:variant>
      <vt:variant>
        <vt:lpwstr>_Toc237436711</vt:lpwstr>
      </vt:variant>
      <vt:variant>
        <vt:i4>1507377</vt:i4>
      </vt:variant>
      <vt:variant>
        <vt:i4>1100</vt:i4>
      </vt:variant>
      <vt:variant>
        <vt:i4>0</vt:i4>
      </vt:variant>
      <vt:variant>
        <vt:i4>5</vt:i4>
      </vt:variant>
      <vt:variant>
        <vt:lpwstr/>
      </vt:variant>
      <vt:variant>
        <vt:lpwstr>_Toc237436710</vt:lpwstr>
      </vt:variant>
      <vt:variant>
        <vt:i4>1441841</vt:i4>
      </vt:variant>
      <vt:variant>
        <vt:i4>1094</vt:i4>
      </vt:variant>
      <vt:variant>
        <vt:i4>0</vt:i4>
      </vt:variant>
      <vt:variant>
        <vt:i4>5</vt:i4>
      </vt:variant>
      <vt:variant>
        <vt:lpwstr/>
      </vt:variant>
      <vt:variant>
        <vt:lpwstr>_Toc237436709</vt:lpwstr>
      </vt:variant>
      <vt:variant>
        <vt:i4>1441841</vt:i4>
      </vt:variant>
      <vt:variant>
        <vt:i4>1088</vt:i4>
      </vt:variant>
      <vt:variant>
        <vt:i4>0</vt:i4>
      </vt:variant>
      <vt:variant>
        <vt:i4>5</vt:i4>
      </vt:variant>
      <vt:variant>
        <vt:lpwstr/>
      </vt:variant>
      <vt:variant>
        <vt:lpwstr>_Toc237436708</vt:lpwstr>
      </vt:variant>
      <vt:variant>
        <vt:i4>1441841</vt:i4>
      </vt:variant>
      <vt:variant>
        <vt:i4>1082</vt:i4>
      </vt:variant>
      <vt:variant>
        <vt:i4>0</vt:i4>
      </vt:variant>
      <vt:variant>
        <vt:i4>5</vt:i4>
      </vt:variant>
      <vt:variant>
        <vt:lpwstr/>
      </vt:variant>
      <vt:variant>
        <vt:lpwstr>_Toc237436707</vt:lpwstr>
      </vt:variant>
      <vt:variant>
        <vt:i4>1441841</vt:i4>
      </vt:variant>
      <vt:variant>
        <vt:i4>1076</vt:i4>
      </vt:variant>
      <vt:variant>
        <vt:i4>0</vt:i4>
      </vt:variant>
      <vt:variant>
        <vt:i4>5</vt:i4>
      </vt:variant>
      <vt:variant>
        <vt:lpwstr/>
      </vt:variant>
      <vt:variant>
        <vt:lpwstr>_Toc237436706</vt:lpwstr>
      </vt:variant>
      <vt:variant>
        <vt:i4>1441841</vt:i4>
      </vt:variant>
      <vt:variant>
        <vt:i4>1070</vt:i4>
      </vt:variant>
      <vt:variant>
        <vt:i4>0</vt:i4>
      </vt:variant>
      <vt:variant>
        <vt:i4>5</vt:i4>
      </vt:variant>
      <vt:variant>
        <vt:lpwstr/>
      </vt:variant>
      <vt:variant>
        <vt:lpwstr>_Toc237436705</vt:lpwstr>
      </vt:variant>
      <vt:variant>
        <vt:i4>1441841</vt:i4>
      </vt:variant>
      <vt:variant>
        <vt:i4>1064</vt:i4>
      </vt:variant>
      <vt:variant>
        <vt:i4>0</vt:i4>
      </vt:variant>
      <vt:variant>
        <vt:i4>5</vt:i4>
      </vt:variant>
      <vt:variant>
        <vt:lpwstr/>
      </vt:variant>
      <vt:variant>
        <vt:lpwstr>_Toc237436704</vt:lpwstr>
      </vt:variant>
      <vt:variant>
        <vt:i4>1441841</vt:i4>
      </vt:variant>
      <vt:variant>
        <vt:i4>1058</vt:i4>
      </vt:variant>
      <vt:variant>
        <vt:i4>0</vt:i4>
      </vt:variant>
      <vt:variant>
        <vt:i4>5</vt:i4>
      </vt:variant>
      <vt:variant>
        <vt:lpwstr/>
      </vt:variant>
      <vt:variant>
        <vt:lpwstr>_Toc237436703</vt:lpwstr>
      </vt:variant>
      <vt:variant>
        <vt:i4>1441841</vt:i4>
      </vt:variant>
      <vt:variant>
        <vt:i4>1052</vt:i4>
      </vt:variant>
      <vt:variant>
        <vt:i4>0</vt:i4>
      </vt:variant>
      <vt:variant>
        <vt:i4>5</vt:i4>
      </vt:variant>
      <vt:variant>
        <vt:lpwstr/>
      </vt:variant>
      <vt:variant>
        <vt:lpwstr>_Toc237436702</vt:lpwstr>
      </vt:variant>
      <vt:variant>
        <vt:i4>1441841</vt:i4>
      </vt:variant>
      <vt:variant>
        <vt:i4>1046</vt:i4>
      </vt:variant>
      <vt:variant>
        <vt:i4>0</vt:i4>
      </vt:variant>
      <vt:variant>
        <vt:i4>5</vt:i4>
      </vt:variant>
      <vt:variant>
        <vt:lpwstr/>
      </vt:variant>
      <vt:variant>
        <vt:lpwstr>_Toc237436701</vt:lpwstr>
      </vt:variant>
      <vt:variant>
        <vt:i4>2031664</vt:i4>
      </vt:variant>
      <vt:variant>
        <vt:i4>1037</vt:i4>
      </vt:variant>
      <vt:variant>
        <vt:i4>0</vt:i4>
      </vt:variant>
      <vt:variant>
        <vt:i4>5</vt:i4>
      </vt:variant>
      <vt:variant>
        <vt:lpwstr/>
      </vt:variant>
      <vt:variant>
        <vt:lpwstr>_Toc237436693</vt:lpwstr>
      </vt:variant>
      <vt:variant>
        <vt:i4>2031664</vt:i4>
      </vt:variant>
      <vt:variant>
        <vt:i4>1031</vt:i4>
      </vt:variant>
      <vt:variant>
        <vt:i4>0</vt:i4>
      </vt:variant>
      <vt:variant>
        <vt:i4>5</vt:i4>
      </vt:variant>
      <vt:variant>
        <vt:lpwstr/>
      </vt:variant>
      <vt:variant>
        <vt:lpwstr>_Toc237436692</vt:lpwstr>
      </vt:variant>
      <vt:variant>
        <vt:i4>2031664</vt:i4>
      </vt:variant>
      <vt:variant>
        <vt:i4>1025</vt:i4>
      </vt:variant>
      <vt:variant>
        <vt:i4>0</vt:i4>
      </vt:variant>
      <vt:variant>
        <vt:i4>5</vt:i4>
      </vt:variant>
      <vt:variant>
        <vt:lpwstr/>
      </vt:variant>
      <vt:variant>
        <vt:lpwstr>_Toc237436691</vt:lpwstr>
      </vt:variant>
      <vt:variant>
        <vt:i4>2031664</vt:i4>
      </vt:variant>
      <vt:variant>
        <vt:i4>1019</vt:i4>
      </vt:variant>
      <vt:variant>
        <vt:i4>0</vt:i4>
      </vt:variant>
      <vt:variant>
        <vt:i4>5</vt:i4>
      </vt:variant>
      <vt:variant>
        <vt:lpwstr/>
      </vt:variant>
      <vt:variant>
        <vt:lpwstr>_Toc237436690</vt:lpwstr>
      </vt:variant>
      <vt:variant>
        <vt:i4>1966128</vt:i4>
      </vt:variant>
      <vt:variant>
        <vt:i4>1013</vt:i4>
      </vt:variant>
      <vt:variant>
        <vt:i4>0</vt:i4>
      </vt:variant>
      <vt:variant>
        <vt:i4>5</vt:i4>
      </vt:variant>
      <vt:variant>
        <vt:lpwstr/>
      </vt:variant>
      <vt:variant>
        <vt:lpwstr>_Toc237436689</vt:lpwstr>
      </vt:variant>
      <vt:variant>
        <vt:i4>1966128</vt:i4>
      </vt:variant>
      <vt:variant>
        <vt:i4>1007</vt:i4>
      </vt:variant>
      <vt:variant>
        <vt:i4>0</vt:i4>
      </vt:variant>
      <vt:variant>
        <vt:i4>5</vt:i4>
      </vt:variant>
      <vt:variant>
        <vt:lpwstr/>
      </vt:variant>
      <vt:variant>
        <vt:lpwstr>_Toc237436688</vt:lpwstr>
      </vt:variant>
      <vt:variant>
        <vt:i4>1966128</vt:i4>
      </vt:variant>
      <vt:variant>
        <vt:i4>1001</vt:i4>
      </vt:variant>
      <vt:variant>
        <vt:i4>0</vt:i4>
      </vt:variant>
      <vt:variant>
        <vt:i4>5</vt:i4>
      </vt:variant>
      <vt:variant>
        <vt:lpwstr/>
      </vt:variant>
      <vt:variant>
        <vt:lpwstr>_Toc237436687</vt:lpwstr>
      </vt:variant>
      <vt:variant>
        <vt:i4>1966128</vt:i4>
      </vt:variant>
      <vt:variant>
        <vt:i4>995</vt:i4>
      </vt:variant>
      <vt:variant>
        <vt:i4>0</vt:i4>
      </vt:variant>
      <vt:variant>
        <vt:i4>5</vt:i4>
      </vt:variant>
      <vt:variant>
        <vt:lpwstr/>
      </vt:variant>
      <vt:variant>
        <vt:lpwstr>_Toc237436686</vt:lpwstr>
      </vt:variant>
      <vt:variant>
        <vt:i4>1114160</vt:i4>
      </vt:variant>
      <vt:variant>
        <vt:i4>986</vt:i4>
      </vt:variant>
      <vt:variant>
        <vt:i4>0</vt:i4>
      </vt:variant>
      <vt:variant>
        <vt:i4>5</vt:i4>
      </vt:variant>
      <vt:variant>
        <vt:lpwstr/>
      </vt:variant>
      <vt:variant>
        <vt:lpwstr>_Toc237436672</vt:lpwstr>
      </vt:variant>
      <vt:variant>
        <vt:i4>1114160</vt:i4>
      </vt:variant>
      <vt:variant>
        <vt:i4>980</vt:i4>
      </vt:variant>
      <vt:variant>
        <vt:i4>0</vt:i4>
      </vt:variant>
      <vt:variant>
        <vt:i4>5</vt:i4>
      </vt:variant>
      <vt:variant>
        <vt:lpwstr/>
      </vt:variant>
      <vt:variant>
        <vt:lpwstr>_Toc237436671</vt:lpwstr>
      </vt:variant>
      <vt:variant>
        <vt:i4>1048624</vt:i4>
      </vt:variant>
      <vt:variant>
        <vt:i4>968</vt:i4>
      </vt:variant>
      <vt:variant>
        <vt:i4>0</vt:i4>
      </vt:variant>
      <vt:variant>
        <vt:i4>5</vt:i4>
      </vt:variant>
      <vt:variant>
        <vt:lpwstr/>
      </vt:variant>
      <vt:variant>
        <vt:lpwstr>_Toc237436661</vt:lpwstr>
      </vt:variant>
      <vt:variant>
        <vt:i4>1048624</vt:i4>
      </vt:variant>
      <vt:variant>
        <vt:i4>962</vt:i4>
      </vt:variant>
      <vt:variant>
        <vt:i4>0</vt:i4>
      </vt:variant>
      <vt:variant>
        <vt:i4>5</vt:i4>
      </vt:variant>
      <vt:variant>
        <vt:lpwstr/>
      </vt:variant>
      <vt:variant>
        <vt:lpwstr>_Toc237436660</vt:lpwstr>
      </vt:variant>
      <vt:variant>
        <vt:i4>1245232</vt:i4>
      </vt:variant>
      <vt:variant>
        <vt:i4>956</vt:i4>
      </vt:variant>
      <vt:variant>
        <vt:i4>0</vt:i4>
      </vt:variant>
      <vt:variant>
        <vt:i4>5</vt:i4>
      </vt:variant>
      <vt:variant>
        <vt:lpwstr/>
      </vt:variant>
      <vt:variant>
        <vt:lpwstr>_Toc237436659</vt:lpwstr>
      </vt:variant>
      <vt:variant>
        <vt:i4>1245232</vt:i4>
      </vt:variant>
      <vt:variant>
        <vt:i4>947</vt:i4>
      </vt:variant>
      <vt:variant>
        <vt:i4>0</vt:i4>
      </vt:variant>
      <vt:variant>
        <vt:i4>5</vt:i4>
      </vt:variant>
      <vt:variant>
        <vt:lpwstr/>
      </vt:variant>
      <vt:variant>
        <vt:lpwstr>_Toc237436658</vt:lpwstr>
      </vt:variant>
      <vt:variant>
        <vt:i4>1245232</vt:i4>
      </vt:variant>
      <vt:variant>
        <vt:i4>941</vt:i4>
      </vt:variant>
      <vt:variant>
        <vt:i4>0</vt:i4>
      </vt:variant>
      <vt:variant>
        <vt:i4>5</vt:i4>
      </vt:variant>
      <vt:variant>
        <vt:lpwstr/>
      </vt:variant>
      <vt:variant>
        <vt:lpwstr>_Toc237436657</vt:lpwstr>
      </vt:variant>
      <vt:variant>
        <vt:i4>1245232</vt:i4>
      </vt:variant>
      <vt:variant>
        <vt:i4>935</vt:i4>
      </vt:variant>
      <vt:variant>
        <vt:i4>0</vt:i4>
      </vt:variant>
      <vt:variant>
        <vt:i4>5</vt:i4>
      </vt:variant>
      <vt:variant>
        <vt:lpwstr/>
      </vt:variant>
      <vt:variant>
        <vt:lpwstr>_Toc237436656</vt:lpwstr>
      </vt:variant>
      <vt:variant>
        <vt:i4>1245232</vt:i4>
      </vt:variant>
      <vt:variant>
        <vt:i4>929</vt:i4>
      </vt:variant>
      <vt:variant>
        <vt:i4>0</vt:i4>
      </vt:variant>
      <vt:variant>
        <vt:i4>5</vt:i4>
      </vt:variant>
      <vt:variant>
        <vt:lpwstr/>
      </vt:variant>
      <vt:variant>
        <vt:lpwstr>_Toc237436655</vt:lpwstr>
      </vt:variant>
      <vt:variant>
        <vt:i4>1245232</vt:i4>
      </vt:variant>
      <vt:variant>
        <vt:i4>923</vt:i4>
      </vt:variant>
      <vt:variant>
        <vt:i4>0</vt:i4>
      </vt:variant>
      <vt:variant>
        <vt:i4>5</vt:i4>
      </vt:variant>
      <vt:variant>
        <vt:lpwstr/>
      </vt:variant>
      <vt:variant>
        <vt:lpwstr>_Toc237436654</vt:lpwstr>
      </vt:variant>
      <vt:variant>
        <vt:i4>1245232</vt:i4>
      </vt:variant>
      <vt:variant>
        <vt:i4>917</vt:i4>
      </vt:variant>
      <vt:variant>
        <vt:i4>0</vt:i4>
      </vt:variant>
      <vt:variant>
        <vt:i4>5</vt:i4>
      </vt:variant>
      <vt:variant>
        <vt:lpwstr/>
      </vt:variant>
      <vt:variant>
        <vt:lpwstr>_Toc237436653</vt:lpwstr>
      </vt:variant>
      <vt:variant>
        <vt:i4>1245232</vt:i4>
      </vt:variant>
      <vt:variant>
        <vt:i4>911</vt:i4>
      </vt:variant>
      <vt:variant>
        <vt:i4>0</vt:i4>
      </vt:variant>
      <vt:variant>
        <vt:i4>5</vt:i4>
      </vt:variant>
      <vt:variant>
        <vt:lpwstr/>
      </vt:variant>
      <vt:variant>
        <vt:lpwstr>_Toc237436652</vt:lpwstr>
      </vt:variant>
      <vt:variant>
        <vt:i4>1245232</vt:i4>
      </vt:variant>
      <vt:variant>
        <vt:i4>905</vt:i4>
      </vt:variant>
      <vt:variant>
        <vt:i4>0</vt:i4>
      </vt:variant>
      <vt:variant>
        <vt:i4>5</vt:i4>
      </vt:variant>
      <vt:variant>
        <vt:lpwstr/>
      </vt:variant>
      <vt:variant>
        <vt:lpwstr>_Toc237436651</vt:lpwstr>
      </vt:variant>
      <vt:variant>
        <vt:i4>1245232</vt:i4>
      </vt:variant>
      <vt:variant>
        <vt:i4>899</vt:i4>
      </vt:variant>
      <vt:variant>
        <vt:i4>0</vt:i4>
      </vt:variant>
      <vt:variant>
        <vt:i4>5</vt:i4>
      </vt:variant>
      <vt:variant>
        <vt:lpwstr/>
      </vt:variant>
      <vt:variant>
        <vt:lpwstr>_Toc237436650</vt:lpwstr>
      </vt:variant>
      <vt:variant>
        <vt:i4>1179696</vt:i4>
      </vt:variant>
      <vt:variant>
        <vt:i4>893</vt:i4>
      </vt:variant>
      <vt:variant>
        <vt:i4>0</vt:i4>
      </vt:variant>
      <vt:variant>
        <vt:i4>5</vt:i4>
      </vt:variant>
      <vt:variant>
        <vt:lpwstr/>
      </vt:variant>
      <vt:variant>
        <vt:lpwstr>_Toc237436649</vt:lpwstr>
      </vt:variant>
      <vt:variant>
        <vt:i4>1179696</vt:i4>
      </vt:variant>
      <vt:variant>
        <vt:i4>887</vt:i4>
      </vt:variant>
      <vt:variant>
        <vt:i4>0</vt:i4>
      </vt:variant>
      <vt:variant>
        <vt:i4>5</vt:i4>
      </vt:variant>
      <vt:variant>
        <vt:lpwstr/>
      </vt:variant>
      <vt:variant>
        <vt:lpwstr>_Toc237436648</vt:lpwstr>
      </vt:variant>
      <vt:variant>
        <vt:i4>1179696</vt:i4>
      </vt:variant>
      <vt:variant>
        <vt:i4>881</vt:i4>
      </vt:variant>
      <vt:variant>
        <vt:i4>0</vt:i4>
      </vt:variant>
      <vt:variant>
        <vt:i4>5</vt:i4>
      </vt:variant>
      <vt:variant>
        <vt:lpwstr/>
      </vt:variant>
      <vt:variant>
        <vt:lpwstr>_Toc237436647</vt:lpwstr>
      </vt:variant>
      <vt:variant>
        <vt:i4>1179696</vt:i4>
      </vt:variant>
      <vt:variant>
        <vt:i4>875</vt:i4>
      </vt:variant>
      <vt:variant>
        <vt:i4>0</vt:i4>
      </vt:variant>
      <vt:variant>
        <vt:i4>5</vt:i4>
      </vt:variant>
      <vt:variant>
        <vt:lpwstr/>
      </vt:variant>
      <vt:variant>
        <vt:lpwstr>_Toc237436646</vt:lpwstr>
      </vt:variant>
      <vt:variant>
        <vt:i4>1179696</vt:i4>
      </vt:variant>
      <vt:variant>
        <vt:i4>869</vt:i4>
      </vt:variant>
      <vt:variant>
        <vt:i4>0</vt:i4>
      </vt:variant>
      <vt:variant>
        <vt:i4>5</vt:i4>
      </vt:variant>
      <vt:variant>
        <vt:lpwstr/>
      </vt:variant>
      <vt:variant>
        <vt:lpwstr>_Toc237436645</vt:lpwstr>
      </vt:variant>
      <vt:variant>
        <vt:i4>1179696</vt:i4>
      </vt:variant>
      <vt:variant>
        <vt:i4>863</vt:i4>
      </vt:variant>
      <vt:variant>
        <vt:i4>0</vt:i4>
      </vt:variant>
      <vt:variant>
        <vt:i4>5</vt:i4>
      </vt:variant>
      <vt:variant>
        <vt:lpwstr/>
      </vt:variant>
      <vt:variant>
        <vt:lpwstr>_Toc237436644</vt:lpwstr>
      </vt:variant>
      <vt:variant>
        <vt:i4>1179696</vt:i4>
      </vt:variant>
      <vt:variant>
        <vt:i4>857</vt:i4>
      </vt:variant>
      <vt:variant>
        <vt:i4>0</vt:i4>
      </vt:variant>
      <vt:variant>
        <vt:i4>5</vt:i4>
      </vt:variant>
      <vt:variant>
        <vt:lpwstr/>
      </vt:variant>
      <vt:variant>
        <vt:lpwstr>_Toc237436643</vt:lpwstr>
      </vt:variant>
      <vt:variant>
        <vt:i4>1179696</vt:i4>
      </vt:variant>
      <vt:variant>
        <vt:i4>851</vt:i4>
      </vt:variant>
      <vt:variant>
        <vt:i4>0</vt:i4>
      </vt:variant>
      <vt:variant>
        <vt:i4>5</vt:i4>
      </vt:variant>
      <vt:variant>
        <vt:lpwstr/>
      </vt:variant>
      <vt:variant>
        <vt:lpwstr>_Toc237436642</vt:lpwstr>
      </vt:variant>
      <vt:variant>
        <vt:i4>1179696</vt:i4>
      </vt:variant>
      <vt:variant>
        <vt:i4>845</vt:i4>
      </vt:variant>
      <vt:variant>
        <vt:i4>0</vt:i4>
      </vt:variant>
      <vt:variant>
        <vt:i4>5</vt:i4>
      </vt:variant>
      <vt:variant>
        <vt:lpwstr/>
      </vt:variant>
      <vt:variant>
        <vt:lpwstr>_Toc237436641</vt:lpwstr>
      </vt:variant>
      <vt:variant>
        <vt:i4>1179696</vt:i4>
      </vt:variant>
      <vt:variant>
        <vt:i4>839</vt:i4>
      </vt:variant>
      <vt:variant>
        <vt:i4>0</vt:i4>
      </vt:variant>
      <vt:variant>
        <vt:i4>5</vt:i4>
      </vt:variant>
      <vt:variant>
        <vt:lpwstr/>
      </vt:variant>
      <vt:variant>
        <vt:lpwstr>_Toc237436640</vt:lpwstr>
      </vt:variant>
      <vt:variant>
        <vt:i4>1376304</vt:i4>
      </vt:variant>
      <vt:variant>
        <vt:i4>833</vt:i4>
      </vt:variant>
      <vt:variant>
        <vt:i4>0</vt:i4>
      </vt:variant>
      <vt:variant>
        <vt:i4>5</vt:i4>
      </vt:variant>
      <vt:variant>
        <vt:lpwstr/>
      </vt:variant>
      <vt:variant>
        <vt:lpwstr>_Toc237436639</vt:lpwstr>
      </vt:variant>
      <vt:variant>
        <vt:i4>1376304</vt:i4>
      </vt:variant>
      <vt:variant>
        <vt:i4>827</vt:i4>
      </vt:variant>
      <vt:variant>
        <vt:i4>0</vt:i4>
      </vt:variant>
      <vt:variant>
        <vt:i4>5</vt:i4>
      </vt:variant>
      <vt:variant>
        <vt:lpwstr/>
      </vt:variant>
      <vt:variant>
        <vt:lpwstr>_Toc237436638</vt:lpwstr>
      </vt:variant>
      <vt:variant>
        <vt:i4>1376304</vt:i4>
      </vt:variant>
      <vt:variant>
        <vt:i4>821</vt:i4>
      </vt:variant>
      <vt:variant>
        <vt:i4>0</vt:i4>
      </vt:variant>
      <vt:variant>
        <vt:i4>5</vt:i4>
      </vt:variant>
      <vt:variant>
        <vt:lpwstr/>
      </vt:variant>
      <vt:variant>
        <vt:lpwstr>_Toc237436637</vt:lpwstr>
      </vt:variant>
      <vt:variant>
        <vt:i4>1376304</vt:i4>
      </vt:variant>
      <vt:variant>
        <vt:i4>815</vt:i4>
      </vt:variant>
      <vt:variant>
        <vt:i4>0</vt:i4>
      </vt:variant>
      <vt:variant>
        <vt:i4>5</vt:i4>
      </vt:variant>
      <vt:variant>
        <vt:lpwstr/>
      </vt:variant>
      <vt:variant>
        <vt:lpwstr>_Toc237436636</vt:lpwstr>
      </vt:variant>
      <vt:variant>
        <vt:i4>1376304</vt:i4>
      </vt:variant>
      <vt:variant>
        <vt:i4>809</vt:i4>
      </vt:variant>
      <vt:variant>
        <vt:i4>0</vt:i4>
      </vt:variant>
      <vt:variant>
        <vt:i4>5</vt:i4>
      </vt:variant>
      <vt:variant>
        <vt:lpwstr/>
      </vt:variant>
      <vt:variant>
        <vt:lpwstr>_Toc237436635</vt:lpwstr>
      </vt:variant>
      <vt:variant>
        <vt:i4>1376304</vt:i4>
      </vt:variant>
      <vt:variant>
        <vt:i4>803</vt:i4>
      </vt:variant>
      <vt:variant>
        <vt:i4>0</vt:i4>
      </vt:variant>
      <vt:variant>
        <vt:i4>5</vt:i4>
      </vt:variant>
      <vt:variant>
        <vt:lpwstr/>
      </vt:variant>
      <vt:variant>
        <vt:lpwstr>_Toc237436634</vt:lpwstr>
      </vt:variant>
      <vt:variant>
        <vt:i4>1376304</vt:i4>
      </vt:variant>
      <vt:variant>
        <vt:i4>797</vt:i4>
      </vt:variant>
      <vt:variant>
        <vt:i4>0</vt:i4>
      </vt:variant>
      <vt:variant>
        <vt:i4>5</vt:i4>
      </vt:variant>
      <vt:variant>
        <vt:lpwstr/>
      </vt:variant>
      <vt:variant>
        <vt:lpwstr>_Toc237436633</vt:lpwstr>
      </vt:variant>
      <vt:variant>
        <vt:i4>1376304</vt:i4>
      </vt:variant>
      <vt:variant>
        <vt:i4>791</vt:i4>
      </vt:variant>
      <vt:variant>
        <vt:i4>0</vt:i4>
      </vt:variant>
      <vt:variant>
        <vt:i4>5</vt:i4>
      </vt:variant>
      <vt:variant>
        <vt:lpwstr/>
      </vt:variant>
      <vt:variant>
        <vt:lpwstr>_Toc237436632</vt:lpwstr>
      </vt:variant>
      <vt:variant>
        <vt:i4>1376304</vt:i4>
      </vt:variant>
      <vt:variant>
        <vt:i4>785</vt:i4>
      </vt:variant>
      <vt:variant>
        <vt:i4>0</vt:i4>
      </vt:variant>
      <vt:variant>
        <vt:i4>5</vt:i4>
      </vt:variant>
      <vt:variant>
        <vt:lpwstr/>
      </vt:variant>
      <vt:variant>
        <vt:lpwstr>_Toc237436631</vt:lpwstr>
      </vt:variant>
      <vt:variant>
        <vt:i4>1376304</vt:i4>
      </vt:variant>
      <vt:variant>
        <vt:i4>779</vt:i4>
      </vt:variant>
      <vt:variant>
        <vt:i4>0</vt:i4>
      </vt:variant>
      <vt:variant>
        <vt:i4>5</vt:i4>
      </vt:variant>
      <vt:variant>
        <vt:lpwstr/>
      </vt:variant>
      <vt:variant>
        <vt:lpwstr>_Toc237436630</vt:lpwstr>
      </vt:variant>
      <vt:variant>
        <vt:i4>1310768</vt:i4>
      </vt:variant>
      <vt:variant>
        <vt:i4>773</vt:i4>
      </vt:variant>
      <vt:variant>
        <vt:i4>0</vt:i4>
      </vt:variant>
      <vt:variant>
        <vt:i4>5</vt:i4>
      </vt:variant>
      <vt:variant>
        <vt:lpwstr/>
      </vt:variant>
      <vt:variant>
        <vt:lpwstr>_Toc237436629</vt:lpwstr>
      </vt:variant>
      <vt:variant>
        <vt:i4>1310768</vt:i4>
      </vt:variant>
      <vt:variant>
        <vt:i4>767</vt:i4>
      </vt:variant>
      <vt:variant>
        <vt:i4>0</vt:i4>
      </vt:variant>
      <vt:variant>
        <vt:i4>5</vt:i4>
      </vt:variant>
      <vt:variant>
        <vt:lpwstr/>
      </vt:variant>
      <vt:variant>
        <vt:lpwstr>_Toc237436628</vt:lpwstr>
      </vt:variant>
      <vt:variant>
        <vt:i4>1310768</vt:i4>
      </vt:variant>
      <vt:variant>
        <vt:i4>761</vt:i4>
      </vt:variant>
      <vt:variant>
        <vt:i4>0</vt:i4>
      </vt:variant>
      <vt:variant>
        <vt:i4>5</vt:i4>
      </vt:variant>
      <vt:variant>
        <vt:lpwstr/>
      </vt:variant>
      <vt:variant>
        <vt:lpwstr>_Toc237436627</vt:lpwstr>
      </vt:variant>
      <vt:variant>
        <vt:i4>1310768</vt:i4>
      </vt:variant>
      <vt:variant>
        <vt:i4>755</vt:i4>
      </vt:variant>
      <vt:variant>
        <vt:i4>0</vt:i4>
      </vt:variant>
      <vt:variant>
        <vt:i4>5</vt:i4>
      </vt:variant>
      <vt:variant>
        <vt:lpwstr/>
      </vt:variant>
      <vt:variant>
        <vt:lpwstr>_Toc237436626</vt:lpwstr>
      </vt:variant>
      <vt:variant>
        <vt:i4>1310768</vt:i4>
      </vt:variant>
      <vt:variant>
        <vt:i4>749</vt:i4>
      </vt:variant>
      <vt:variant>
        <vt:i4>0</vt:i4>
      </vt:variant>
      <vt:variant>
        <vt:i4>5</vt:i4>
      </vt:variant>
      <vt:variant>
        <vt:lpwstr/>
      </vt:variant>
      <vt:variant>
        <vt:lpwstr>_Toc237436625</vt:lpwstr>
      </vt:variant>
      <vt:variant>
        <vt:i4>1310768</vt:i4>
      </vt:variant>
      <vt:variant>
        <vt:i4>743</vt:i4>
      </vt:variant>
      <vt:variant>
        <vt:i4>0</vt:i4>
      </vt:variant>
      <vt:variant>
        <vt:i4>5</vt:i4>
      </vt:variant>
      <vt:variant>
        <vt:lpwstr/>
      </vt:variant>
      <vt:variant>
        <vt:lpwstr>_Toc237436624</vt:lpwstr>
      </vt:variant>
      <vt:variant>
        <vt:i4>1310768</vt:i4>
      </vt:variant>
      <vt:variant>
        <vt:i4>737</vt:i4>
      </vt:variant>
      <vt:variant>
        <vt:i4>0</vt:i4>
      </vt:variant>
      <vt:variant>
        <vt:i4>5</vt:i4>
      </vt:variant>
      <vt:variant>
        <vt:lpwstr/>
      </vt:variant>
      <vt:variant>
        <vt:lpwstr>_Toc237436623</vt:lpwstr>
      </vt:variant>
      <vt:variant>
        <vt:i4>1310768</vt:i4>
      </vt:variant>
      <vt:variant>
        <vt:i4>731</vt:i4>
      </vt:variant>
      <vt:variant>
        <vt:i4>0</vt:i4>
      </vt:variant>
      <vt:variant>
        <vt:i4>5</vt:i4>
      </vt:variant>
      <vt:variant>
        <vt:lpwstr/>
      </vt:variant>
      <vt:variant>
        <vt:lpwstr>_Toc237436622</vt:lpwstr>
      </vt:variant>
      <vt:variant>
        <vt:i4>3997816</vt:i4>
      </vt:variant>
      <vt:variant>
        <vt:i4>726</vt:i4>
      </vt:variant>
      <vt:variant>
        <vt:i4>0</vt:i4>
      </vt:variant>
      <vt:variant>
        <vt:i4>5</vt:i4>
      </vt:variant>
      <vt:variant>
        <vt:lpwstr>http://www.devbusiness.com/</vt:lpwstr>
      </vt:variant>
      <vt:variant>
        <vt:lpwstr/>
      </vt:variant>
      <vt:variant>
        <vt:i4>7274581</vt:i4>
      </vt:variant>
      <vt:variant>
        <vt:i4>723</vt:i4>
      </vt:variant>
      <vt:variant>
        <vt:i4>0</vt:i4>
      </vt:variant>
      <vt:variant>
        <vt:i4>5</vt:i4>
      </vt:variant>
      <vt:variant>
        <vt:lpwstr>mailto:dbusiness@worldbank.org</vt:lpwstr>
      </vt:variant>
      <vt:variant>
        <vt:lpwstr/>
      </vt:variant>
      <vt:variant>
        <vt:i4>5963847</vt:i4>
      </vt:variant>
      <vt:variant>
        <vt:i4>720</vt:i4>
      </vt:variant>
      <vt:variant>
        <vt:i4>0</vt:i4>
      </vt:variant>
      <vt:variant>
        <vt:i4>5</vt:i4>
      </vt:variant>
      <vt:variant>
        <vt:lpwstr>http://www.dgmarket.com/</vt:lpwstr>
      </vt:variant>
      <vt:variant>
        <vt:lpwstr/>
      </vt:variant>
      <vt:variant>
        <vt:i4>1245246</vt:i4>
      </vt:variant>
      <vt:variant>
        <vt:i4>713</vt:i4>
      </vt:variant>
      <vt:variant>
        <vt:i4>0</vt:i4>
      </vt:variant>
      <vt:variant>
        <vt:i4>5</vt:i4>
      </vt:variant>
      <vt:variant>
        <vt:lpwstr/>
      </vt:variant>
      <vt:variant>
        <vt:lpwstr>_Toc237437846</vt:lpwstr>
      </vt:variant>
      <vt:variant>
        <vt:i4>1245246</vt:i4>
      </vt:variant>
      <vt:variant>
        <vt:i4>707</vt:i4>
      </vt:variant>
      <vt:variant>
        <vt:i4>0</vt:i4>
      </vt:variant>
      <vt:variant>
        <vt:i4>5</vt:i4>
      </vt:variant>
      <vt:variant>
        <vt:lpwstr/>
      </vt:variant>
      <vt:variant>
        <vt:lpwstr>_Toc237437845</vt:lpwstr>
      </vt:variant>
      <vt:variant>
        <vt:i4>1245246</vt:i4>
      </vt:variant>
      <vt:variant>
        <vt:i4>701</vt:i4>
      </vt:variant>
      <vt:variant>
        <vt:i4>0</vt:i4>
      </vt:variant>
      <vt:variant>
        <vt:i4>5</vt:i4>
      </vt:variant>
      <vt:variant>
        <vt:lpwstr/>
      </vt:variant>
      <vt:variant>
        <vt:lpwstr>_Toc237437844</vt:lpwstr>
      </vt:variant>
      <vt:variant>
        <vt:i4>1245246</vt:i4>
      </vt:variant>
      <vt:variant>
        <vt:i4>695</vt:i4>
      </vt:variant>
      <vt:variant>
        <vt:i4>0</vt:i4>
      </vt:variant>
      <vt:variant>
        <vt:i4>5</vt:i4>
      </vt:variant>
      <vt:variant>
        <vt:lpwstr/>
      </vt:variant>
      <vt:variant>
        <vt:lpwstr>_Toc237437843</vt:lpwstr>
      </vt:variant>
      <vt:variant>
        <vt:i4>1245246</vt:i4>
      </vt:variant>
      <vt:variant>
        <vt:i4>689</vt:i4>
      </vt:variant>
      <vt:variant>
        <vt:i4>0</vt:i4>
      </vt:variant>
      <vt:variant>
        <vt:i4>5</vt:i4>
      </vt:variant>
      <vt:variant>
        <vt:lpwstr/>
      </vt:variant>
      <vt:variant>
        <vt:lpwstr>_Toc237437842</vt:lpwstr>
      </vt:variant>
      <vt:variant>
        <vt:i4>1245246</vt:i4>
      </vt:variant>
      <vt:variant>
        <vt:i4>683</vt:i4>
      </vt:variant>
      <vt:variant>
        <vt:i4>0</vt:i4>
      </vt:variant>
      <vt:variant>
        <vt:i4>5</vt:i4>
      </vt:variant>
      <vt:variant>
        <vt:lpwstr/>
      </vt:variant>
      <vt:variant>
        <vt:lpwstr>_Toc237437841</vt:lpwstr>
      </vt:variant>
      <vt:variant>
        <vt:i4>1245246</vt:i4>
      </vt:variant>
      <vt:variant>
        <vt:i4>677</vt:i4>
      </vt:variant>
      <vt:variant>
        <vt:i4>0</vt:i4>
      </vt:variant>
      <vt:variant>
        <vt:i4>5</vt:i4>
      </vt:variant>
      <vt:variant>
        <vt:lpwstr/>
      </vt:variant>
      <vt:variant>
        <vt:lpwstr>_Toc237437840</vt:lpwstr>
      </vt:variant>
      <vt:variant>
        <vt:i4>1310782</vt:i4>
      </vt:variant>
      <vt:variant>
        <vt:i4>671</vt:i4>
      </vt:variant>
      <vt:variant>
        <vt:i4>0</vt:i4>
      </vt:variant>
      <vt:variant>
        <vt:i4>5</vt:i4>
      </vt:variant>
      <vt:variant>
        <vt:lpwstr/>
      </vt:variant>
      <vt:variant>
        <vt:lpwstr>_Toc237437839</vt:lpwstr>
      </vt:variant>
      <vt:variant>
        <vt:i4>1310782</vt:i4>
      </vt:variant>
      <vt:variant>
        <vt:i4>665</vt:i4>
      </vt:variant>
      <vt:variant>
        <vt:i4>0</vt:i4>
      </vt:variant>
      <vt:variant>
        <vt:i4>5</vt:i4>
      </vt:variant>
      <vt:variant>
        <vt:lpwstr/>
      </vt:variant>
      <vt:variant>
        <vt:lpwstr>_Toc237437838</vt:lpwstr>
      </vt:variant>
      <vt:variant>
        <vt:i4>1310782</vt:i4>
      </vt:variant>
      <vt:variant>
        <vt:i4>659</vt:i4>
      </vt:variant>
      <vt:variant>
        <vt:i4>0</vt:i4>
      </vt:variant>
      <vt:variant>
        <vt:i4>5</vt:i4>
      </vt:variant>
      <vt:variant>
        <vt:lpwstr/>
      </vt:variant>
      <vt:variant>
        <vt:lpwstr>_Toc237437837</vt:lpwstr>
      </vt:variant>
      <vt:variant>
        <vt:i4>1310782</vt:i4>
      </vt:variant>
      <vt:variant>
        <vt:i4>653</vt:i4>
      </vt:variant>
      <vt:variant>
        <vt:i4>0</vt:i4>
      </vt:variant>
      <vt:variant>
        <vt:i4>5</vt:i4>
      </vt:variant>
      <vt:variant>
        <vt:lpwstr/>
      </vt:variant>
      <vt:variant>
        <vt:lpwstr>_Toc237437836</vt:lpwstr>
      </vt:variant>
      <vt:variant>
        <vt:i4>1310782</vt:i4>
      </vt:variant>
      <vt:variant>
        <vt:i4>647</vt:i4>
      </vt:variant>
      <vt:variant>
        <vt:i4>0</vt:i4>
      </vt:variant>
      <vt:variant>
        <vt:i4>5</vt:i4>
      </vt:variant>
      <vt:variant>
        <vt:lpwstr/>
      </vt:variant>
      <vt:variant>
        <vt:lpwstr>_Toc237437835</vt:lpwstr>
      </vt:variant>
      <vt:variant>
        <vt:i4>1310782</vt:i4>
      </vt:variant>
      <vt:variant>
        <vt:i4>641</vt:i4>
      </vt:variant>
      <vt:variant>
        <vt:i4>0</vt:i4>
      </vt:variant>
      <vt:variant>
        <vt:i4>5</vt:i4>
      </vt:variant>
      <vt:variant>
        <vt:lpwstr/>
      </vt:variant>
      <vt:variant>
        <vt:lpwstr>_Toc237437834</vt:lpwstr>
      </vt:variant>
      <vt:variant>
        <vt:i4>1310782</vt:i4>
      </vt:variant>
      <vt:variant>
        <vt:i4>635</vt:i4>
      </vt:variant>
      <vt:variant>
        <vt:i4>0</vt:i4>
      </vt:variant>
      <vt:variant>
        <vt:i4>5</vt:i4>
      </vt:variant>
      <vt:variant>
        <vt:lpwstr/>
      </vt:variant>
      <vt:variant>
        <vt:lpwstr>_Toc237437833</vt:lpwstr>
      </vt:variant>
      <vt:variant>
        <vt:i4>1310782</vt:i4>
      </vt:variant>
      <vt:variant>
        <vt:i4>629</vt:i4>
      </vt:variant>
      <vt:variant>
        <vt:i4>0</vt:i4>
      </vt:variant>
      <vt:variant>
        <vt:i4>5</vt:i4>
      </vt:variant>
      <vt:variant>
        <vt:lpwstr/>
      </vt:variant>
      <vt:variant>
        <vt:lpwstr>_Toc237437832</vt:lpwstr>
      </vt:variant>
      <vt:variant>
        <vt:i4>1310782</vt:i4>
      </vt:variant>
      <vt:variant>
        <vt:i4>623</vt:i4>
      </vt:variant>
      <vt:variant>
        <vt:i4>0</vt:i4>
      </vt:variant>
      <vt:variant>
        <vt:i4>5</vt:i4>
      </vt:variant>
      <vt:variant>
        <vt:lpwstr/>
      </vt:variant>
      <vt:variant>
        <vt:lpwstr>_Toc237437831</vt:lpwstr>
      </vt:variant>
      <vt:variant>
        <vt:i4>1310782</vt:i4>
      </vt:variant>
      <vt:variant>
        <vt:i4>617</vt:i4>
      </vt:variant>
      <vt:variant>
        <vt:i4>0</vt:i4>
      </vt:variant>
      <vt:variant>
        <vt:i4>5</vt:i4>
      </vt:variant>
      <vt:variant>
        <vt:lpwstr/>
      </vt:variant>
      <vt:variant>
        <vt:lpwstr>_Toc237437830</vt:lpwstr>
      </vt:variant>
      <vt:variant>
        <vt:i4>1376318</vt:i4>
      </vt:variant>
      <vt:variant>
        <vt:i4>611</vt:i4>
      </vt:variant>
      <vt:variant>
        <vt:i4>0</vt:i4>
      </vt:variant>
      <vt:variant>
        <vt:i4>5</vt:i4>
      </vt:variant>
      <vt:variant>
        <vt:lpwstr/>
      </vt:variant>
      <vt:variant>
        <vt:lpwstr>_Toc237437829</vt:lpwstr>
      </vt:variant>
      <vt:variant>
        <vt:i4>1376318</vt:i4>
      </vt:variant>
      <vt:variant>
        <vt:i4>605</vt:i4>
      </vt:variant>
      <vt:variant>
        <vt:i4>0</vt:i4>
      </vt:variant>
      <vt:variant>
        <vt:i4>5</vt:i4>
      </vt:variant>
      <vt:variant>
        <vt:lpwstr/>
      </vt:variant>
      <vt:variant>
        <vt:lpwstr>_Toc237437828</vt:lpwstr>
      </vt:variant>
      <vt:variant>
        <vt:i4>1376318</vt:i4>
      </vt:variant>
      <vt:variant>
        <vt:i4>599</vt:i4>
      </vt:variant>
      <vt:variant>
        <vt:i4>0</vt:i4>
      </vt:variant>
      <vt:variant>
        <vt:i4>5</vt:i4>
      </vt:variant>
      <vt:variant>
        <vt:lpwstr/>
      </vt:variant>
      <vt:variant>
        <vt:lpwstr>_Toc237437827</vt:lpwstr>
      </vt:variant>
      <vt:variant>
        <vt:i4>1376318</vt:i4>
      </vt:variant>
      <vt:variant>
        <vt:i4>593</vt:i4>
      </vt:variant>
      <vt:variant>
        <vt:i4>0</vt:i4>
      </vt:variant>
      <vt:variant>
        <vt:i4>5</vt:i4>
      </vt:variant>
      <vt:variant>
        <vt:lpwstr/>
      </vt:variant>
      <vt:variant>
        <vt:lpwstr>_Toc237437826</vt:lpwstr>
      </vt:variant>
      <vt:variant>
        <vt:i4>1376318</vt:i4>
      </vt:variant>
      <vt:variant>
        <vt:i4>587</vt:i4>
      </vt:variant>
      <vt:variant>
        <vt:i4>0</vt:i4>
      </vt:variant>
      <vt:variant>
        <vt:i4>5</vt:i4>
      </vt:variant>
      <vt:variant>
        <vt:lpwstr/>
      </vt:variant>
      <vt:variant>
        <vt:lpwstr>_Toc237437825</vt:lpwstr>
      </vt:variant>
      <vt:variant>
        <vt:i4>1376318</vt:i4>
      </vt:variant>
      <vt:variant>
        <vt:i4>581</vt:i4>
      </vt:variant>
      <vt:variant>
        <vt:i4>0</vt:i4>
      </vt:variant>
      <vt:variant>
        <vt:i4>5</vt:i4>
      </vt:variant>
      <vt:variant>
        <vt:lpwstr/>
      </vt:variant>
      <vt:variant>
        <vt:lpwstr>_Toc237437824</vt:lpwstr>
      </vt:variant>
      <vt:variant>
        <vt:i4>1376318</vt:i4>
      </vt:variant>
      <vt:variant>
        <vt:i4>575</vt:i4>
      </vt:variant>
      <vt:variant>
        <vt:i4>0</vt:i4>
      </vt:variant>
      <vt:variant>
        <vt:i4>5</vt:i4>
      </vt:variant>
      <vt:variant>
        <vt:lpwstr/>
      </vt:variant>
      <vt:variant>
        <vt:lpwstr>_Toc237437823</vt:lpwstr>
      </vt:variant>
      <vt:variant>
        <vt:i4>1376318</vt:i4>
      </vt:variant>
      <vt:variant>
        <vt:i4>569</vt:i4>
      </vt:variant>
      <vt:variant>
        <vt:i4>0</vt:i4>
      </vt:variant>
      <vt:variant>
        <vt:i4>5</vt:i4>
      </vt:variant>
      <vt:variant>
        <vt:lpwstr/>
      </vt:variant>
      <vt:variant>
        <vt:lpwstr>_Toc237437822</vt:lpwstr>
      </vt:variant>
      <vt:variant>
        <vt:i4>1376318</vt:i4>
      </vt:variant>
      <vt:variant>
        <vt:i4>563</vt:i4>
      </vt:variant>
      <vt:variant>
        <vt:i4>0</vt:i4>
      </vt:variant>
      <vt:variant>
        <vt:i4>5</vt:i4>
      </vt:variant>
      <vt:variant>
        <vt:lpwstr/>
      </vt:variant>
      <vt:variant>
        <vt:lpwstr>_Toc237437821</vt:lpwstr>
      </vt:variant>
      <vt:variant>
        <vt:i4>1376318</vt:i4>
      </vt:variant>
      <vt:variant>
        <vt:i4>557</vt:i4>
      </vt:variant>
      <vt:variant>
        <vt:i4>0</vt:i4>
      </vt:variant>
      <vt:variant>
        <vt:i4>5</vt:i4>
      </vt:variant>
      <vt:variant>
        <vt:lpwstr/>
      </vt:variant>
      <vt:variant>
        <vt:lpwstr>_Toc237437820</vt:lpwstr>
      </vt:variant>
      <vt:variant>
        <vt:i4>1441854</vt:i4>
      </vt:variant>
      <vt:variant>
        <vt:i4>551</vt:i4>
      </vt:variant>
      <vt:variant>
        <vt:i4>0</vt:i4>
      </vt:variant>
      <vt:variant>
        <vt:i4>5</vt:i4>
      </vt:variant>
      <vt:variant>
        <vt:lpwstr/>
      </vt:variant>
      <vt:variant>
        <vt:lpwstr>_Toc237437819</vt:lpwstr>
      </vt:variant>
      <vt:variant>
        <vt:i4>1441854</vt:i4>
      </vt:variant>
      <vt:variant>
        <vt:i4>545</vt:i4>
      </vt:variant>
      <vt:variant>
        <vt:i4>0</vt:i4>
      </vt:variant>
      <vt:variant>
        <vt:i4>5</vt:i4>
      </vt:variant>
      <vt:variant>
        <vt:lpwstr/>
      </vt:variant>
      <vt:variant>
        <vt:lpwstr>_Toc237437818</vt:lpwstr>
      </vt:variant>
      <vt:variant>
        <vt:i4>1441854</vt:i4>
      </vt:variant>
      <vt:variant>
        <vt:i4>539</vt:i4>
      </vt:variant>
      <vt:variant>
        <vt:i4>0</vt:i4>
      </vt:variant>
      <vt:variant>
        <vt:i4>5</vt:i4>
      </vt:variant>
      <vt:variant>
        <vt:lpwstr/>
      </vt:variant>
      <vt:variant>
        <vt:lpwstr>_Toc237437817</vt:lpwstr>
      </vt:variant>
      <vt:variant>
        <vt:i4>1441854</vt:i4>
      </vt:variant>
      <vt:variant>
        <vt:i4>533</vt:i4>
      </vt:variant>
      <vt:variant>
        <vt:i4>0</vt:i4>
      </vt:variant>
      <vt:variant>
        <vt:i4>5</vt:i4>
      </vt:variant>
      <vt:variant>
        <vt:lpwstr/>
      </vt:variant>
      <vt:variant>
        <vt:lpwstr>_Toc237437816</vt:lpwstr>
      </vt:variant>
      <vt:variant>
        <vt:i4>1441854</vt:i4>
      </vt:variant>
      <vt:variant>
        <vt:i4>527</vt:i4>
      </vt:variant>
      <vt:variant>
        <vt:i4>0</vt:i4>
      </vt:variant>
      <vt:variant>
        <vt:i4>5</vt:i4>
      </vt:variant>
      <vt:variant>
        <vt:lpwstr/>
      </vt:variant>
      <vt:variant>
        <vt:lpwstr>_Toc237437815</vt:lpwstr>
      </vt:variant>
      <vt:variant>
        <vt:i4>1441854</vt:i4>
      </vt:variant>
      <vt:variant>
        <vt:i4>521</vt:i4>
      </vt:variant>
      <vt:variant>
        <vt:i4>0</vt:i4>
      </vt:variant>
      <vt:variant>
        <vt:i4>5</vt:i4>
      </vt:variant>
      <vt:variant>
        <vt:lpwstr/>
      </vt:variant>
      <vt:variant>
        <vt:lpwstr>_Toc237437814</vt:lpwstr>
      </vt:variant>
      <vt:variant>
        <vt:i4>1441854</vt:i4>
      </vt:variant>
      <vt:variant>
        <vt:i4>515</vt:i4>
      </vt:variant>
      <vt:variant>
        <vt:i4>0</vt:i4>
      </vt:variant>
      <vt:variant>
        <vt:i4>5</vt:i4>
      </vt:variant>
      <vt:variant>
        <vt:lpwstr/>
      </vt:variant>
      <vt:variant>
        <vt:lpwstr>_Toc237437813</vt:lpwstr>
      </vt:variant>
      <vt:variant>
        <vt:i4>1441854</vt:i4>
      </vt:variant>
      <vt:variant>
        <vt:i4>509</vt:i4>
      </vt:variant>
      <vt:variant>
        <vt:i4>0</vt:i4>
      </vt:variant>
      <vt:variant>
        <vt:i4>5</vt:i4>
      </vt:variant>
      <vt:variant>
        <vt:lpwstr/>
      </vt:variant>
      <vt:variant>
        <vt:lpwstr>_Toc237437812</vt:lpwstr>
      </vt:variant>
      <vt:variant>
        <vt:i4>1441854</vt:i4>
      </vt:variant>
      <vt:variant>
        <vt:i4>503</vt:i4>
      </vt:variant>
      <vt:variant>
        <vt:i4>0</vt:i4>
      </vt:variant>
      <vt:variant>
        <vt:i4>5</vt:i4>
      </vt:variant>
      <vt:variant>
        <vt:lpwstr/>
      </vt:variant>
      <vt:variant>
        <vt:lpwstr>_Toc237437811</vt:lpwstr>
      </vt:variant>
      <vt:variant>
        <vt:i4>1441854</vt:i4>
      </vt:variant>
      <vt:variant>
        <vt:i4>497</vt:i4>
      </vt:variant>
      <vt:variant>
        <vt:i4>0</vt:i4>
      </vt:variant>
      <vt:variant>
        <vt:i4>5</vt:i4>
      </vt:variant>
      <vt:variant>
        <vt:lpwstr/>
      </vt:variant>
      <vt:variant>
        <vt:lpwstr>_Toc237437810</vt:lpwstr>
      </vt:variant>
      <vt:variant>
        <vt:i4>1507390</vt:i4>
      </vt:variant>
      <vt:variant>
        <vt:i4>491</vt:i4>
      </vt:variant>
      <vt:variant>
        <vt:i4>0</vt:i4>
      </vt:variant>
      <vt:variant>
        <vt:i4>5</vt:i4>
      </vt:variant>
      <vt:variant>
        <vt:lpwstr/>
      </vt:variant>
      <vt:variant>
        <vt:lpwstr>_Toc237437809</vt:lpwstr>
      </vt:variant>
      <vt:variant>
        <vt:i4>1507390</vt:i4>
      </vt:variant>
      <vt:variant>
        <vt:i4>485</vt:i4>
      </vt:variant>
      <vt:variant>
        <vt:i4>0</vt:i4>
      </vt:variant>
      <vt:variant>
        <vt:i4>5</vt:i4>
      </vt:variant>
      <vt:variant>
        <vt:lpwstr/>
      </vt:variant>
      <vt:variant>
        <vt:lpwstr>_Toc237437808</vt:lpwstr>
      </vt:variant>
      <vt:variant>
        <vt:i4>1507390</vt:i4>
      </vt:variant>
      <vt:variant>
        <vt:i4>479</vt:i4>
      </vt:variant>
      <vt:variant>
        <vt:i4>0</vt:i4>
      </vt:variant>
      <vt:variant>
        <vt:i4>5</vt:i4>
      </vt:variant>
      <vt:variant>
        <vt:lpwstr/>
      </vt:variant>
      <vt:variant>
        <vt:lpwstr>_Toc237437807</vt:lpwstr>
      </vt:variant>
      <vt:variant>
        <vt:i4>1507390</vt:i4>
      </vt:variant>
      <vt:variant>
        <vt:i4>473</vt:i4>
      </vt:variant>
      <vt:variant>
        <vt:i4>0</vt:i4>
      </vt:variant>
      <vt:variant>
        <vt:i4>5</vt:i4>
      </vt:variant>
      <vt:variant>
        <vt:lpwstr/>
      </vt:variant>
      <vt:variant>
        <vt:lpwstr>_Toc237437806</vt:lpwstr>
      </vt:variant>
      <vt:variant>
        <vt:i4>1507390</vt:i4>
      </vt:variant>
      <vt:variant>
        <vt:i4>467</vt:i4>
      </vt:variant>
      <vt:variant>
        <vt:i4>0</vt:i4>
      </vt:variant>
      <vt:variant>
        <vt:i4>5</vt:i4>
      </vt:variant>
      <vt:variant>
        <vt:lpwstr/>
      </vt:variant>
      <vt:variant>
        <vt:lpwstr>_Toc237437805</vt:lpwstr>
      </vt:variant>
      <vt:variant>
        <vt:i4>3145800</vt:i4>
      </vt:variant>
      <vt:variant>
        <vt:i4>462</vt:i4>
      </vt:variant>
      <vt:variant>
        <vt:i4>0</vt:i4>
      </vt:variant>
      <vt:variant>
        <vt:i4>5</vt:i4>
      </vt:variant>
      <vt:variant>
        <vt:lpwstr>http://www.iccwbo.org/index_incoterms.asp</vt:lpwstr>
      </vt:variant>
      <vt:variant>
        <vt:lpwstr/>
      </vt:variant>
      <vt:variant>
        <vt:i4>1245274</vt:i4>
      </vt:variant>
      <vt:variant>
        <vt:i4>447</vt:i4>
      </vt:variant>
      <vt:variant>
        <vt:i4>0</vt:i4>
      </vt:variant>
      <vt:variant>
        <vt:i4>5</vt:i4>
      </vt:variant>
      <vt:variant>
        <vt:lpwstr>http://www.worldbank.org/debarr/</vt:lpwstr>
      </vt:variant>
      <vt:variant>
        <vt:lpwstr/>
      </vt:variant>
      <vt:variant>
        <vt:i4>1114163</vt:i4>
      </vt:variant>
      <vt:variant>
        <vt:i4>440</vt:i4>
      </vt:variant>
      <vt:variant>
        <vt:i4>0</vt:i4>
      </vt:variant>
      <vt:variant>
        <vt:i4>5</vt:i4>
      </vt:variant>
      <vt:variant>
        <vt:lpwstr/>
      </vt:variant>
      <vt:variant>
        <vt:lpwstr>_Toc237436570</vt:lpwstr>
      </vt:variant>
      <vt:variant>
        <vt:i4>1048627</vt:i4>
      </vt:variant>
      <vt:variant>
        <vt:i4>434</vt:i4>
      </vt:variant>
      <vt:variant>
        <vt:i4>0</vt:i4>
      </vt:variant>
      <vt:variant>
        <vt:i4>5</vt:i4>
      </vt:variant>
      <vt:variant>
        <vt:lpwstr/>
      </vt:variant>
      <vt:variant>
        <vt:lpwstr>_Toc237436569</vt:lpwstr>
      </vt:variant>
      <vt:variant>
        <vt:i4>1048627</vt:i4>
      </vt:variant>
      <vt:variant>
        <vt:i4>428</vt:i4>
      </vt:variant>
      <vt:variant>
        <vt:i4>0</vt:i4>
      </vt:variant>
      <vt:variant>
        <vt:i4>5</vt:i4>
      </vt:variant>
      <vt:variant>
        <vt:lpwstr/>
      </vt:variant>
      <vt:variant>
        <vt:lpwstr>_Toc237436568</vt:lpwstr>
      </vt:variant>
      <vt:variant>
        <vt:i4>1048627</vt:i4>
      </vt:variant>
      <vt:variant>
        <vt:i4>422</vt:i4>
      </vt:variant>
      <vt:variant>
        <vt:i4>0</vt:i4>
      </vt:variant>
      <vt:variant>
        <vt:i4>5</vt:i4>
      </vt:variant>
      <vt:variant>
        <vt:lpwstr/>
      </vt:variant>
      <vt:variant>
        <vt:lpwstr>_Toc237436567</vt:lpwstr>
      </vt:variant>
      <vt:variant>
        <vt:i4>1048627</vt:i4>
      </vt:variant>
      <vt:variant>
        <vt:i4>416</vt:i4>
      </vt:variant>
      <vt:variant>
        <vt:i4>0</vt:i4>
      </vt:variant>
      <vt:variant>
        <vt:i4>5</vt:i4>
      </vt:variant>
      <vt:variant>
        <vt:lpwstr/>
      </vt:variant>
      <vt:variant>
        <vt:lpwstr>_Toc237436566</vt:lpwstr>
      </vt:variant>
      <vt:variant>
        <vt:i4>1048627</vt:i4>
      </vt:variant>
      <vt:variant>
        <vt:i4>410</vt:i4>
      </vt:variant>
      <vt:variant>
        <vt:i4>0</vt:i4>
      </vt:variant>
      <vt:variant>
        <vt:i4>5</vt:i4>
      </vt:variant>
      <vt:variant>
        <vt:lpwstr/>
      </vt:variant>
      <vt:variant>
        <vt:lpwstr>_Toc237436565</vt:lpwstr>
      </vt:variant>
      <vt:variant>
        <vt:i4>1048627</vt:i4>
      </vt:variant>
      <vt:variant>
        <vt:i4>404</vt:i4>
      </vt:variant>
      <vt:variant>
        <vt:i4>0</vt:i4>
      </vt:variant>
      <vt:variant>
        <vt:i4>5</vt:i4>
      </vt:variant>
      <vt:variant>
        <vt:lpwstr/>
      </vt:variant>
      <vt:variant>
        <vt:lpwstr>_Toc237436564</vt:lpwstr>
      </vt:variant>
      <vt:variant>
        <vt:i4>1048627</vt:i4>
      </vt:variant>
      <vt:variant>
        <vt:i4>398</vt:i4>
      </vt:variant>
      <vt:variant>
        <vt:i4>0</vt:i4>
      </vt:variant>
      <vt:variant>
        <vt:i4>5</vt:i4>
      </vt:variant>
      <vt:variant>
        <vt:lpwstr/>
      </vt:variant>
      <vt:variant>
        <vt:lpwstr>_Toc237436563</vt:lpwstr>
      </vt:variant>
      <vt:variant>
        <vt:i4>1048627</vt:i4>
      </vt:variant>
      <vt:variant>
        <vt:i4>392</vt:i4>
      </vt:variant>
      <vt:variant>
        <vt:i4>0</vt:i4>
      </vt:variant>
      <vt:variant>
        <vt:i4>5</vt:i4>
      </vt:variant>
      <vt:variant>
        <vt:lpwstr/>
      </vt:variant>
      <vt:variant>
        <vt:lpwstr>_Toc237436562</vt:lpwstr>
      </vt:variant>
      <vt:variant>
        <vt:i4>1048627</vt:i4>
      </vt:variant>
      <vt:variant>
        <vt:i4>386</vt:i4>
      </vt:variant>
      <vt:variant>
        <vt:i4>0</vt:i4>
      </vt:variant>
      <vt:variant>
        <vt:i4>5</vt:i4>
      </vt:variant>
      <vt:variant>
        <vt:lpwstr/>
      </vt:variant>
      <vt:variant>
        <vt:lpwstr>_Toc237436561</vt:lpwstr>
      </vt:variant>
      <vt:variant>
        <vt:i4>1048627</vt:i4>
      </vt:variant>
      <vt:variant>
        <vt:i4>380</vt:i4>
      </vt:variant>
      <vt:variant>
        <vt:i4>0</vt:i4>
      </vt:variant>
      <vt:variant>
        <vt:i4>5</vt:i4>
      </vt:variant>
      <vt:variant>
        <vt:lpwstr/>
      </vt:variant>
      <vt:variant>
        <vt:lpwstr>_Toc237436560</vt:lpwstr>
      </vt:variant>
      <vt:variant>
        <vt:i4>1245235</vt:i4>
      </vt:variant>
      <vt:variant>
        <vt:i4>374</vt:i4>
      </vt:variant>
      <vt:variant>
        <vt:i4>0</vt:i4>
      </vt:variant>
      <vt:variant>
        <vt:i4>5</vt:i4>
      </vt:variant>
      <vt:variant>
        <vt:lpwstr/>
      </vt:variant>
      <vt:variant>
        <vt:lpwstr>_Toc237436559</vt:lpwstr>
      </vt:variant>
      <vt:variant>
        <vt:i4>1245235</vt:i4>
      </vt:variant>
      <vt:variant>
        <vt:i4>368</vt:i4>
      </vt:variant>
      <vt:variant>
        <vt:i4>0</vt:i4>
      </vt:variant>
      <vt:variant>
        <vt:i4>5</vt:i4>
      </vt:variant>
      <vt:variant>
        <vt:lpwstr/>
      </vt:variant>
      <vt:variant>
        <vt:lpwstr>_Toc237436558</vt:lpwstr>
      </vt:variant>
      <vt:variant>
        <vt:i4>1245235</vt:i4>
      </vt:variant>
      <vt:variant>
        <vt:i4>362</vt:i4>
      </vt:variant>
      <vt:variant>
        <vt:i4>0</vt:i4>
      </vt:variant>
      <vt:variant>
        <vt:i4>5</vt:i4>
      </vt:variant>
      <vt:variant>
        <vt:lpwstr/>
      </vt:variant>
      <vt:variant>
        <vt:lpwstr>_Toc237436557</vt:lpwstr>
      </vt:variant>
      <vt:variant>
        <vt:i4>1245235</vt:i4>
      </vt:variant>
      <vt:variant>
        <vt:i4>356</vt:i4>
      </vt:variant>
      <vt:variant>
        <vt:i4>0</vt:i4>
      </vt:variant>
      <vt:variant>
        <vt:i4>5</vt:i4>
      </vt:variant>
      <vt:variant>
        <vt:lpwstr/>
      </vt:variant>
      <vt:variant>
        <vt:lpwstr>_Toc237436556</vt:lpwstr>
      </vt:variant>
      <vt:variant>
        <vt:i4>1245235</vt:i4>
      </vt:variant>
      <vt:variant>
        <vt:i4>350</vt:i4>
      </vt:variant>
      <vt:variant>
        <vt:i4>0</vt:i4>
      </vt:variant>
      <vt:variant>
        <vt:i4>5</vt:i4>
      </vt:variant>
      <vt:variant>
        <vt:lpwstr/>
      </vt:variant>
      <vt:variant>
        <vt:lpwstr>_Toc237436555</vt:lpwstr>
      </vt:variant>
      <vt:variant>
        <vt:i4>1245235</vt:i4>
      </vt:variant>
      <vt:variant>
        <vt:i4>344</vt:i4>
      </vt:variant>
      <vt:variant>
        <vt:i4>0</vt:i4>
      </vt:variant>
      <vt:variant>
        <vt:i4>5</vt:i4>
      </vt:variant>
      <vt:variant>
        <vt:lpwstr/>
      </vt:variant>
      <vt:variant>
        <vt:lpwstr>_Toc237436554</vt:lpwstr>
      </vt:variant>
      <vt:variant>
        <vt:i4>1245235</vt:i4>
      </vt:variant>
      <vt:variant>
        <vt:i4>338</vt:i4>
      </vt:variant>
      <vt:variant>
        <vt:i4>0</vt:i4>
      </vt:variant>
      <vt:variant>
        <vt:i4>5</vt:i4>
      </vt:variant>
      <vt:variant>
        <vt:lpwstr/>
      </vt:variant>
      <vt:variant>
        <vt:lpwstr>_Toc237436553</vt:lpwstr>
      </vt:variant>
      <vt:variant>
        <vt:i4>1245235</vt:i4>
      </vt:variant>
      <vt:variant>
        <vt:i4>332</vt:i4>
      </vt:variant>
      <vt:variant>
        <vt:i4>0</vt:i4>
      </vt:variant>
      <vt:variant>
        <vt:i4>5</vt:i4>
      </vt:variant>
      <vt:variant>
        <vt:lpwstr/>
      </vt:variant>
      <vt:variant>
        <vt:lpwstr>_Toc237436552</vt:lpwstr>
      </vt:variant>
      <vt:variant>
        <vt:i4>1245235</vt:i4>
      </vt:variant>
      <vt:variant>
        <vt:i4>326</vt:i4>
      </vt:variant>
      <vt:variant>
        <vt:i4>0</vt:i4>
      </vt:variant>
      <vt:variant>
        <vt:i4>5</vt:i4>
      </vt:variant>
      <vt:variant>
        <vt:lpwstr/>
      </vt:variant>
      <vt:variant>
        <vt:lpwstr>_Toc237436551</vt:lpwstr>
      </vt:variant>
      <vt:variant>
        <vt:i4>1245235</vt:i4>
      </vt:variant>
      <vt:variant>
        <vt:i4>320</vt:i4>
      </vt:variant>
      <vt:variant>
        <vt:i4>0</vt:i4>
      </vt:variant>
      <vt:variant>
        <vt:i4>5</vt:i4>
      </vt:variant>
      <vt:variant>
        <vt:lpwstr/>
      </vt:variant>
      <vt:variant>
        <vt:lpwstr>_Toc237436550</vt:lpwstr>
      </vt:variant>
      <vt:variant>
        <vt:i4>1179699</vt:i4>
      </vt:variant>
      <vt:variant>
        <vt:i4>314</vt:i4>
      </vt:variant>
      <vt:variant>
        <vt:i4>0</vt:i4>
      </vt:variant>
      <vt:variant>
        <vt:i4>5</vt:i4>
      </vt:variant>
      <vt:variant>
        <vt:lpwstr/>
      </vt:variant>
      <vt:variant>
        <vt:lpwstr>_Toc237436549</vt:lpwstr>
      </vt:variant>
      <vt:variant>
        <vt:i4>1179699</vt:i4>
      </vt:variant>
      <vt:variant>
        <vt:i4>308</vt:i4>
      </vt:variant>
      <vt:variant>
        <vt:i4>0</vt:i4>
      </vt:variant>
      <vt:variant>
        <vt:i4>5</vt:i4>
      </vt:variant>
      <vt:variant>
        <vt:lpwstr/>
      </vt:variant>
      <vt:variant>
        <vt:lpwstr>_Toc237436548</vt:lpwstr>
      </vt:variant>
      <vt:variant>
        <vt:i4>1179699</vt:i4>
      </vt:variant>
      <vt:variant>
        <vt:i4>302</vt:i4>
      </vt:variant>
      <vt:variant>
        <vt:i4>0</vt:i4>
      </vt:variant>
      <vt:variant>
        <vt:i4>5</vt:i4>
      </vt:variant>
      <vt:variant>
        <vt:lpwstr/>
      </vt:variant>
      <vt:variant>
        <vt:lpwstr>_Toc237436547</vt:lpwstr>
      </vt:variant>
      <vt:variant>
        <vt:i4>1179699</vt:i4>
      </vt:variant>
      <vt:variant>
        <vt:i4>296</vt:i4>
      </vt:variant>
      <vt:variant>
        <vt:i4>0</vt:i4>
      </vt:variant>
      <vt:variant>
        <vt:i4>5</vt:i4>
      </vt:variant>
      <vt:variant>
        <vt:lpwstr/>
      </vt:variant>
      <vt:variant>
        <vt:lpwstr>_Toc237436546</vt:lpwstr>
      </vt:variant>
      <vt:variant>
        <vt:i4>1179699</vt:i4>
      </vt:variant>
      <vt:variant>
        <vt:i4>290</vt:i4>
      </vt:variant>
      <vt:variant>
        <vt:i4>0</vt:i4>
      </vt:variant>
      <vt:variant>
        <vt:i4>5</vt:i4>
      </vt:variant>
      <vt:variant>
        <vt:lpwstr/>
      </vt:variant>
      <vt:variant>
        <vt:lpwstr>_Toc237436545</vt:lpwstr>
      </vt:variant>
      <vt:variant>
        <vt:i4>1179699</vt:i4>
      </vt:variant>
      <vt:variant>
        <vt:i4>284</vt:i4>
      </vt:variant>
      <vt:variant>
        <vt:i4>0</vt:i4>
      </vt:variant>
      <vt:variant>
        <vt:i4>5</vt:i4>
      </vt:variant>
      <vt:variant>
        <vt:lpwstr/>
      </vt:variant>
      <vt:variant>
        <vt:lpwstr>_Toc237436544</vt:lpwstr>
      </vt:variant>
      <vt:variant>
        <vt:i4>1179699</vt:i4>
      </vt:variant>
      <vt:variant>
        <vt:i4>278</vt:i4>
      </vt:variant>
      <vt:variant>
        <vt:i4>0</vt:i4>
      </vt:variant>
      <vt:variant>
        <vt:i4>5</vt:i4>
      </vt:variant>
      <vt:variant>
        <vt:lpwstr/>
      </vt:variant>
      <vt:variant>
        <vt:lpwstr>_Toc237436543</vt:lpwstr>
      </vt:variant>
      <vt:variant>
        <vt:i4>1179699</vt:i4>
      </vt:variant>
      <vt:variant>
        <vt:i4>272</vt:i4>
      </vt:variant>
      <vt:variant>
        <vt:i4>0</vt:i4>
      </vt:variant>
      <vt:variant>
        <vt:i4>5</vt:i4>
      </vt:variant>
      <vt:variant>
        <vt:lpwstr/>
      </vt:variant>
      <vt:variant>
        <vt:lpwstr>_Toc237436542</vt:lpwstr>
      </vt:variant>
      <vt:variant>
        <vt:i4>1179699</vt:i4>
      </vt:variant>
      <vt:variant>
        <vt:i4>266</vt:i4>
      </vt:variant>
      <vt:variant>
        <vt:i4>0</vt:i4>
      </vt:variant>
      <vt:variant>
        <vt:i4>5</vt:i4>
      </vt:variant>
      <vt:variant>
        <vt:lpwstr/>
      </vt:variant>
      <vt:variant>
        <vt:lpwstr>_Toc237436541</vt:lpwstr>
      </vt:variant>
      <vt:variant>
        <vt:i4>1179699</vt:i4>
      </vt:variant>
      <vt:variant>
        <vt:i4>260</vt:i4>
      </vt:variant>
      <vt:variant>
        <vt:i4>0</vt:i4>
      </vt:variant>
      <vt:variant>
        <vt:i4>5</vt:i4>
      </vt:variant>
      <vt:variant>
        <vt:lpwstr/>
      </vt:variant>
      <vt:variant>
        <vt:lpwstr>_Toc237436540</vt:lpwstr>
      </vt:variant>
      <vt:variant>
        <vt:i4>1376307</vt:i4>
      </vt:variant>
      <vt:variant>
        <vt:i4>254</vt:i4>
      </vt:variant>
      <vt:variant>
        <vt:i4>0</vt:i4>
      </vt:variant>
      <vt:variant>
        <vt:i4>5</vt:i4>
      </vt:variant>
      <vt:variant>
        <vt:lpwstr/>
      </vt:variant>
      <vt:variant>
        <vt:lpwstr>_Toc237436539</vt:lpwstr>
      </vt:variant>
      <vt:variant>
        <vt:i4>1376307</vt:i4>
      </vt:variant>
      <vt:variant>
        <vt:i4>248</vt:i4>
      </vt:variant>
      <vt:variant>
        <vt:i4>0</vt:i4>
      </vt:variant>
      <vt:variant>
        <vt:i4>5</vt:i4>
      </vt:variant>
      <vt:variant>
        <vt:lpwstr/>
      </vt:variant>
      <vt:variant>
        <vt:lpwstr>_Toc237436538</vt:lpwstr>
      </vt:variant>
      <vt:variant>
        <vt:i4>1376307</vt:i4>
      </vt:variant>
      <vt:variant>
        <vt:i4>242</vt:i4>
      </vt:variant>
      <vt:variant>
        <vt:i4>0</vt:i4>
      </vt:variant>
      <vt:variant>
        <vt:i4>5</vt:i4>
      </vt:variant>
      <vt:variant>
        <vt:lpwstr/>
      </vt:variant>
      <vt:variant>
        <vt:lpwstr>_Toc237436537</vt:lpwstr>
      </vt:variant>
      <vt:variant>
        <vt:i4>1376307</vt:i4>
      </vt:variant>
      <vt:variant>
        <vt:i4>236</vt:i4>
      </vt:variant>
      <vt:variant>
        <vt:i4>0</vt:i4>
      </vt:variant>
      <vt:variant>
        <vt:i4>5</vt:i4>
      </vt:variant>
      <vt:variant>
        <vt:lpwstr/>
      </vt:variant>
      <vt:variant>
        <vt:lpwstr>_Toc237436536</vt:lpwstr>
      </vt:variant>
      <vt:variant>
        <vt:i4>1376307</vt:i4>
      </vt:variant>
      <vt:variant>
        <vt:i4>230</vt:i4>
      </vt:variant>
      <vt:variant>
        <vt:i4>0</vt:i4>
      </vt:variant>
      <vt:variant>
        <vt:i4>5</vt:i4>
      </vt:variant>
      <vt:variant>
        <vt:lpwstr/>
      </vt:variant>
      <vt:variant>
        <vt:lpwstr>_Toc237436535</vt:lpwstr>
      </vt:variant>
      <vt:variant>
        <vt:i4>1376307</vt:i4>
      </vt:variant>
      <vt:variant>
        <vt:i4>224</vt:i4>
      </vt:variant>
      <vt:variant>
        <vt:i4>0</vt:i4>
      </vt:variant>
      <vt:variant>
        <vt:i4>5</vt:i4>
      </vt:variant>
      <vt:variant>
        <vt:lpwstr/>
      </vt:variant>
      <vt:variant>
        <vt:lpwstr>_Toc237436534</vt:lpwstr>
      </vt:variant>
      <vt:variant>
        <vt:i4>1376307</vt:i4>
      </vt:variant>
      <vt:variant>
        <vt:i4>218</vt:i4>
      </vt:variant>
      <vt:variant>
        <vt:i4>0</vt:i4>
      </vt:variant>
      <vt:variant>
        <vt:i4>5</vt:i4>
      </vt:variant>
      <vt:variant>
        <vt:lpwstr/>
      </vt:variant>
      <vt:variant>
        <vt:lpwstr>_Toc237436533</vt:lpwstr>
      </vt:variant>
      <vt:variant>
        <vt:i4>1376307</vt:i4>
      </vt:variant>
      <vt:variant>
        <vt:i4>212</vt:i4>
      </vt:variant>
      <vt:variant>
        <vt:i4>0</vt:i4>
      </vt:variant>
      <vt:variant>
        <vt:i4>5</vt:i4>
      </vt:variant>
      <vt:variant>
        <vt:lpwstr/>
      </vt:variant>
      <vt:variant>
        <vt:lpwstr>_Toc237436532</vt:lpwstr>
      </vt:variant>
      <vt:variant>
        <vt:i4>1376307</vt:i4>
      </vt:variant>
      <vt:variant>
        <vt:i4>206</vt:i4>
      </vt:variant>
      <vt:variant>
        <vt:i4>0</vt:i4>
      </vt:variant>
      <vt:variant>
        <vt:i4>5</vt:i4>
      </vt:variant>
      <vt:variant>
        <vt:lpwstr/>
      </vt:variant>
      <vt:variant>
        <vt:lpwstr>_Toc237436531</vt:lpwstr>
      </vt:variant>
      <vt:variant>
        <vt:i4>1376307</vt:i4>
      </vt:variant>
      <vt:variant>
        <vt:i4>200</vt:i4>
      </vt:variant>
      <vt:variant>
        <vt:i4>0</vt:i4>
      </vt:variant>
      <vt:variant>
        <vt:i4>5</vt:i4>
      </vt:variant>
      <vt:variant>
        <vt:lpwstr/>
      </vt:variant>
      <vt:variant>
        <vt:lpwstr>_Toc237436530</vt:lpwstr>
      </vt:variant>
      <vt:variant>
        <vt:i4>1310771</vt:i4>
      </vt:variant>
      <vt:variant>
        <vt:i4>194</vt:i4>
      </vt:variant>
      <vt:variant>
        <vt:i4>0</vt:i4>
      </vt:variant>
      <vt:variant>
        <vt:i4>5</vt:i4>
      </vt:variant>
      <vt:variant>
        <vt:lpwstr/>
      </vt:variant>
      <vt:variant>
        <vt:lpwstr>_Toc237436529</vt:lpwstr>
      </vt:variant>
      <vt:variant>
        <vt:i4>1310771</vt:i4>
      </vt:variant>
      <vt:variant>
        <vt:i4>188</vt:i4>
      </vt:variant>
      <vt:variant>
        <vt:i4>0</vt:i4>
      </vt:variant>
      <vt:variant>
        <vt:i4>5</vt:i4>
      </vt:variant>
      <vt:variant>
        <vt:lpwstr/>
      </vt:variant>
      <vt:variant>
        <vt:lpwstr>_Toc237436528</vt:lpwstr>
      </vt:variant>
      <vt:variant>
        <vt:i4>1310771</vt:i4>
      </vt:variant>
      <vt:variant>
        <vt:i4>182</vt:i4>
      </vt:variant>
      <vt:variant>
        <vt:i4>0</vt:i4>
      </vt:variant>
      <vt:variant>
        <vt:i4>5</vt:i4>
      </vt:variant>
      <vt:variant>
        <vt:lpwstr/>
      </vt:variant>
      <vt:variant>
        <vt:lpwstr>_Toc237436527</vt:lpwstr>
      </vt:variant>
      <vt:variant>
        <vt:i4>1310771</vt:i4>
      </vt:variant>
      <vt:variant>
        <vt:i4>176</vt:i4>
      </vt:variant>
      <vt:variant>
        <vt:i4>0</vt:i4>
      </vt:variant>
      <vt:variant>
        <vt:i4>5</vt:i4>
      </vt:variant>
      <vt:variant>
        <vt:lpwstr/>
      </vt:variant>
      <vt:variant>
        <vt:lpwstr>_Toc237436526</vt:lpwstr>
      </vt:variant>
      <vt:variant>
        <vt:i4>1310771</vt:i4>
      </vt:variant>
      <vt:variant>
        <vt:i4>170</vt:i4>
      </vt:variant>
      <vt:variant>
        <vt:i4>0</vt:i4>
      </vt:variant>
      <vt:variant>
        <vt:i4>5</vt:i4>
      </vt:variant>
      <vt:variant>
        <vt:lpwstr/>
      </vt:variant>
      <vt:variant>
        <vt:lpwstr>_Toc237436525</vt:lpwstr>
      </vt:variant>
      <vt:variant>
        <vt:i4>1310771</vt:i4>
      </vt:variant>
      <vt:variant>
        <vt:i4>164</vt:i4>
      </vt:variant>
      <vt:variant>
        <vt:i4>0</vt:i4>
      </vt:variant>
      <vt:variant>
        <vt:i4>5</vt:i4>
      </vt:variant>
      <vt:variant>
        <vt:lpwstr/>
      </vt:variant>
      <vt:variant>
        <vt:lpwstr>_Toc237436524</vt:lpwstr>
      </vt:variant>
      <vt:variant>
        <vt:i4>1310771</vt:i4>
      </vt:variant>
      <vt:variant>
        <vt:i4>158</vt:i4>
      </vt:variant>
      <vt:variant>
        <vt:i4>0</vt:i4>
      </vt:variant>
      <vt:variant>
        <vt:i4>5</vt:i4>
      </vt:variant>
      <vt:variant>
        <vt:lpwstr/>
      </vt:variant>
      <vt:variant>
        <vt:lpwstr>_Toc237436523</vt:lpwstr>
      </vt:variant>
      <vt:variant>
        <vt:i4>1310771</vt:i4>
      </vt:variant>
      <vt:variant>
        <vt:i4>152</vt:i4>
      </vt:variant>
      <vt:variant>
        <vt:i4>0</vt:i4>
      </vt:variant>
      <vt:variant>
        <vt:i4>5</vt:i4>
      </vt:variant>
      <vt:variant>
        <vt:lpwstr/>
      </vt:variant>
      <vt:variant>
        <vt:lpwstr>_Toc237436522</vt:lpwstr>
      </vt:variant>
      <vt:variant>
        <vt:i4>1310771</vt:i4>
      </vt:variant>
      <vt:variant>
        <vt:i4>146</vt:i4>
      </vt:variant>
      <vt:variant>
        <vt:i4>0</vt:i4>
      </vt:variant>
      <vt:variant>
        <vt:i4>5</vt:i4>
      </vt:variant>
      <vt:variant>
        <vt:lpwstr/>
      </vt:variant>
      <vt:variant>
        <vt:lpwstr>_Toc237436521</vt:lpwstr>
      </vt:variant>
      <vt:variant>
        <vt:i4>1310771</vt:i4>
      </vt:variant>
      <vt:variant>
        <vt:i4>140</vt:i4>
      </vt:variant>
      <vt:variant>
        <vt:i4>0</vt:i4>
      </vt:variant>
      <vt:variant>
        <vt:i4>5</vt:i4>
      </vt:variant>
      <vt:variant>
        <vt:lpwstr/>
      </vt:variant>
      <vt:variant>
        <vt:lpwstr>_Toc237436520</vt:lpwstr>
      </vt:variant>
      <vt:variant>
        <vt:i4>1507379</vt:i4>
      </vt:variant>
      <vt:variant>
        <vt:i4>134</vt:i4>
      </vt:variant>
      <vt:variant>
        <vt:i4>0</vt:i4>
      </vt:variant>
      <vt:variant>
        <vt:i4>5</vt:i4>
      </vt:variant>
      <vt:variant>
        <vt:lpwstr/>
      </vt:variant>
      <vt:variant>
        <vt:lpwstr>_Toc237436519</vt:lpwstr>
      </vt:variant>
      <vt:variant>
        <vt:i4>1507379</vt:i4>
      </vt:variant>
      <vt:variant>
        <vt:i4>128</vt:i4>
      </vt:variant>
      <vt:variant>
        <vt:i4>0</vt:i4>
      </vt:variant>
      <vt:variant>
        <vt:i4>5</vt:i4>
      </vt:variant>
      <vt:variant>
        <vt:lpwstr/>
      </vt:variant>
      <vt:variant>
        <vt:lpwstr>_Toc237436518</vt:lpwstr>
      </vt:variant>
      <vt:variant>
        <vt:i4>1507379</vt:i4>
      </vt:variant>
      <vt:variant>
        <vt:i4>122</vt:i4>
      </vt:variant>
      <vt:variant>
        <vt:i4>0</vt:i4>
      </vt:variant>
      <vt:variant>
        <vt:i4>5</vt:i4>
      </vt:variant>
      <vt:variant>
        <vt:lpwstr/>
      </vt:variant>
      <vt:variant>
        <vt:lpwstr>_Toc237436517</vt:lpwstr>
      </vt:variant>
      <vt:variant>
        <vt:i4>1507379</vt:i4>
      </vt:variant>
      <vt:variant>
        <vt:i4>116</vt:i4>
      </vt:variant>
      <vt:variant>
        <vt:i4>0</vt:i4>
      </vt:variant>
      <vt:variant>
        <vt:i4>5</vt:i4>
      </vt:variant>
      <vt:variant>
        <vt:lpwstr/>
      </vt:variant>
      <vt:variant>
        <vt:lpwstr>_Toc237436516</vt:lpwstr>
      </vt:variant>
      <vt:variant>
        <vt:i4>1507379</vt:i4>
      </vt:variant>
      <vt:variant>
        <vt:i4>110</vt:i4>
      </vt:variant>
      <vt:variant>
        <vt:i4>0</vt:i4>
      </vt:variant>
      <vt:variant>
        <vt:i4>5</vt:i4>
      </vt:variant>
      <vt:variant>
        <vt:lpwstr/>
      </vt:variant>
      <vt:variant>
        <vt:lpwstr>_Toc237436515</vt:lpwstr>
      </vt:variant>
      <vt:variant>
        <vt:i4>1507379</vt:i4>
      </vt:variant>
      <vt:variant>
        <vt:i4>104</vt:i4>
      </vt:variant>
      <vt:variant>
        <vt:i4>0</vt:i4>
      </vt:variant>
      <vt:variant>
        <vt:i4>5</vt:i4>
      </vt:variant>
      <vt:variant>
        <vt:lpwstr/>
      </vt:variant>
      <vt:variant>
        <vt:lpwstr>_Toc237436514</vt:lpwstr>
      </vt:variant>
      <vt:variant>
        <vt:i4>1507379</vt:i4>
      </vt:variant>
      <vt:variant>
        <vt:i4>98</vt:i4>
      </vt:variant>
      <vt:variant>
        <vt:i4>0</vt:i4>
      </vt:variant>
      <vt:variant>
        <vt:i4>5</vt:i4>
      </vt:variant>
      <vt:variant>
        <vt:lpwstr/>
      </vt:variant>
      <vt:variant>
        <vt:lpwstr>_Toc237436513</vt:lpwstr>
      </vt:variant>
      <vt:variant>
        <vt:i4>1507379</vt:i4>
      </vt:variant>
      <vt:variant>
        <vt:i4>92</vt:i4>
      </vt:variant>
      <vt:variant>
        <vt:i4>0</vt:i4>
      </vt:variant>
      <vt:variant>
        <vt:i4>5</vt:i4>
      </vt:variant>
      <vt:variant>
        <vt:lpwstr/>
      </vt:variant>
      <vt:variant>
        <vt:lpwstr>_Toc237436512</vt:lpwstr>
      </vt:variant>
      <vt:variant>
        <vt:i4>1507379</vt:i4>
      </vt:variant>
      <vt:variant>
        <vt:i4>86</vt:i4>
      </vt:variant>
      <vt:variant>
        <vt:i4>0</vt:i4>
      </vt:variant>
      <vt:variant>
        <vt:i4>5</vt:i4>
      </vt:variant>
      <vt:variant>
        <vt:lpwstr/>
      </vt:variant>
      <vt:variant>
        <vt:lpwstr>_Toc237436511</vt:lpwstr>
      </vt:variant>
      <vt:variant>
        <vt:i4>1507379</vt:i4>
      </vt:variant>
      <vt:variant>
        <vt:i4>80</vt:i4>
      </vt:variant>
      <vt:variant>
        <vt:i4>0</vt:i4>
      </vt:variant>
      <vt:variant>
        <vt:i4>5</vt:i4>
      </vt:variant>
      <vt:variant>
        <vt:lpwstr/>
      </vt:variant>
      <vt:variant>
        <vt:lpwstr>_Toc237436510</vt:lpwstr>
      </vt:variant>
      <vt:variant>
        <vt:i4>1114165</vt:i4>
      </vt:variant>
      <vt:variant>
        <vt:i4>71</vt:i4>
      </vt:variant>
      <vt:variant>
        <vt:i4>0</vt:i4>
      </vt:variant>
      <vt:variant>
        <vt:i4>5</vt:i4>
      </vt:variant>
      <vt:variant>
        <vt:lpwstr/>
      </vt:variant>
      <vt:variant>
        <vt:lpwstr>_Toc237437368</vt:lpwstr>
      </vt:variant>
      <vt:variant>
        <vt:i4>1114165</vt:i4>
      </vt:variant>
      <vt:variant>
        <vt:i4>65</vt:i4>
      </vt:variant>
      <vt:variant>
        <vt:i4>0</vt:i4>
      </vt:variant>
      <vt:variant>
        <vt:i4>5</vt:i4>
      </vt:variant>
      <vt:variant>
        <vt:lpwstr/>
      </vt:variant>
      <vt:variant>
        <vt:lpwstr>_Toc237437367</vt:lpwstr>
      </vt:variant>
      <vt:variant>
        <vt:i4>1114165</vt:i4>
      </vt:variant>
      <vt:variant>
        <vt:i4>59</vt:i4>
      </vt:variant>
      <vt:variant>
        <vt:i4>0</vt:i4>
      </vt:variant>
      <vt:variant>
        <vt:i4>5</vt:i4>
      </vt:variant>
      <vt:variant>
        <vt:lpwstr/>
      </vt:variant>
      <vt:variant>
        <vt:lpwstr>_Toc237437366</vt:lpwstr>
      </vt:variant>
      <vt:variant>
        <vt:i4>1114165</vt:i4>
      </vt:variant>
      <vt:variant>
        <vt:i4>53</vt:i4>
      </vt:variant>
      <vt:variant>
        <vt:i4>0</vt:i4>
      </vt:variant>
      <vt:variant>
        <vt:i4>5</vt:i4>
      </vt:variant>
      <vt:variant>
        <vt:lpwstr/>
      </vt:variant>
      <vt:variant>
        <vt:lpwstr>_Toc237437365</vt:lpwstr>
      </vt:variant>
      <vt:variant>
        <vt:i4>1114165</vt:i4>
      </vt:variant>
      <vt:variant>
        <vt:i4>47</vt:i4>
      </vt:variant>
      <vt:variant>
        <vt:i4>0</vt:i4>
      </vt:variant>
      <vt:variant>
        <vt:i4>5</vt:i4>
      </vt:variant>
      <vt:variant>
        <vt:lpwstr/>
      </vt:variant>
      <vt:variant>
        <vt:lpwstr>_Toc237437364</vt:lpwstr>
      </vt:variant>
      <vt:variant>
        <vt:i4>1114165</vt:i4>
      </vt:variant>
      <vt:variant>
        <vt:i4>41</vt:i4>
      </vt:variant>
      <vt:variant>
        <vt:i4>0</vt:i4>
      </vt:variant>
      <vt:variant>
        <vt:i4>5</vt:i4>
      </vt:variant>
      <vt:variant>
        <vt:lpwstr/>
      </vt:variant>
      <vt:variant>
        <vt:lpwstr>_Toc237437363</vt:lpwstr>
      </vt:variant>
      <vt:variant>
        <vt:i4>1114165</vt:i4>
      </vt:variant>
      <vt:variant>
        <vt:i4>35</vt:i4>
      </vt:variant>
      <vt:variant>
        <vt:i4>0</vt:i4>
      </vt:variant>
      <vt:variant>
        <vt:i4>5</vt:i4>
      </vt:variant>
      <vt:variant>
        <vt:lpwstr/>
      </vt:variant>
      <vt:variant>
        <vt:lpwstr>_Toc237437362</vt:lpwstr>
      </vt:variant>
      <vt:variant>
        <vt:i4>1114165</vt:i4>
      </vt:variant>
      <vt:variant>
        <vt:i4>29</vt:i4>
      </vt:variant>
      <vt:variant>
        <vt:i4>0</vt:i4>
      </vt:variant>
      <vt:variant>
        <vt:i4>5</vt:i4>
      </vt:variant>
      <vt:variant>
        <vt:lpwstr/>
      </vt:variant>
      <vt:variant>
        <vt:lpwstr>_Toc237437361</vt:lpwstr>
      </vt:variant>
      <vt:variant>
        <vt:i4>1114165</vt:i4>
      </vt:variant>
      <vt:variant>
        <vt:i4>23</vt:i4>
      </vt:variant>
      <vt:variant>
        <vt:i4>0</vt:i4>
      </vt:variant>
      <vt:variant>
        <vt:i4>5</vt:i4>
      </vt:variant>
      <vt:variant>
        <vt:lpwstr/>
      </vt:variant>
      <vt:variant>
        <vt:lpwstr>_Toc237437360</vt:lpwstr>
      </vt:variant>
      <vt:variant>
        <vt:i4>1179701</vt:i4>
      </vt:variant>
      <vt:variant>
        <vt:i4>17</vt:i4>
      </vt:variant>
      <vt:variant>
        <vt:i4>0</vt:i4>
      </vt:variant>
      <vt:variant>
        <vt:i4>5</vt:i4>
      </vt:variant>
      <vt:variant>
        <vt:lpwstr/>
      </vt:variant>
      <vt:variant>
        <vt:lpwstr>_Toc237437359</vt:lpwstr>
      </vt:variant>
      <vt:variant>
        <vt:i4>1179701</vt:i4>
      </vt:variant>
      <vt:variant>
        <vt:i4>11</vt:i4>
      </vt:variant>
      <vt:variant>
        <vt:i4>0</vt:i4>
      </vt:variant>
      <vt:variant>
        <vt:i4>5</vt:i4>
      </vt:variant>
      <vt:variant>
        <vt:lpwstr/>
      </vt:variant>
      <vt:variant>
        <vt:lpwstr>_Toc237437358</vt:lpwstr>
      </vt:variant>
      <vt:variant>
        <vt:i4>4653135</vt:i4>
      </vt:variant>
      <vt:variant>
        <vt:i4>6</vt:i4>
      </vt:variant>
      <vt:variant>
        <vt:i4>0</vt:i4>
      </vt:variant>
      <vt:variant>
        <vt:i4>5</vt:i4>
      </vt:variant>
      <vt:variant>
        <vt:lpwstr>http://www.worldbank.org/procure/</vt:lpwstr>
      </vt:variant>
      <vt:variant>
        <vt:lpwstr/>
      </vt:variant>
      <vt:variant>
        <vt:i4>655417</vt:i4>
      </vt:variant>
      <vt:variant>
        <vt:i4>3</vt:i4>
      </vt:variant>
      <vt:variant>
        <vt:i4>0</vt:i4>
      </vt:variant>
      <vt:variant>
        <vt:i4>5</vt:i4>
      </vt:variant>
      <vt:variant>
        <vt:lpwstr>mailto:Pdocuments@worldbank.org</vt:lpwstr>
      </vt:variant>
      <vt:variant>
        <vt:lpwstr/>
      </vt:variant>
      <vt:variant>
        <vt:i4>4653135</vt:i4>
      </vt:variant>
      <vt:variant>
        <vt:i4>0</vt:i4>
      </vt:variant>
      <vt:variant>
        <vt:i4>0</vt:i4>
      </vt:variant>
      <vt:variant>
        <vt:i4>5</vt:i4>
      </vt:variant>
      <vt:variant>
        <vt:lpwstr>http://www.worldbank.org/procure/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2023-06-02T20:50:00Z</dcterms:created>
  <dcterms:modified xsi:type="dcterms:W3CDTF">2023-06-02T20:50:00Z</dcterms:modified>
  <cp:category/>
</cp:coreProperties>
</file>